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0BDE" w:rsidRPr="00AE23EE" w:rsidRDefault="001C4CC5" w:rsidP="00AE23EE">
      <w:pPr>
        <w:jc w:val="center"/>
        <w:rPr>
          <w:sz w:val="32"/>
          <w:szCs w:val="32"/>
        </w:rPr>
      </w:pPr>
      <w:r>
        <w:br/>
      </w:r>
      <w:r w:rsidR="00AE23EE" w:rsidRPr="00AE23EE">
        <w:rPr>
          <w:sz w:val="40"/>
        </w:rPr>
        <w:t>Industrie b</w:t>
      </w:r>
      <w:r w:rsidR="00AE23EE" w:rsidRPr="00AE23EE">
        <w:rPr>
          <w:sz w:val="40"/>
          <w:szCs w:val="32"/>
        </w:rPr>
        <w:t>èta’s</w:t>
      </w:r>
      <w:r w:rsidR="00AE23EE">
        <w:rPr>
          <w:sz w:val="32"/>
          <w:szCs w:val="32"/>
        </w:rPr>
        <w:br/>
        <w:t>Verenigde Staten versus</w:t>
      </w:r>
      <w:r w:rsidR="00AE23EE" w:rsidRPr="00AE23EE">
        <w:rPr>
          <w:sz w:val="32"/>
          <w:szCs w:val="32"/>
        </w:rPr>
        <w:t xml:space="preserve"> Europa</w:t>
      </w:r>
      <w:r w:rsidR="00CD7A5C" w:rsidRPr="00AE23EE">
        <w:rPr>
          <w:sz w:val="32"/>
          <w:szCs w:val="32"/>
        </w:rPr>
        <w:br/>
      </w:r>
      <w:r w:rsidR="00CD7A5C" w:rsidRPr="00AE23EE">
        <w:rPr>
          <w:sz w:val="32"/>
          <w:szCs w:val="32"/>
        </w:rPr>
        <w:br/>
      </w:r>
    </w:p>
    <w:p w:rsidR="008D0BDE" w:rsidRDefault="00DB3945" w:rsidP="008D0BDE">
      <w:pPr>
        <w:jc w:val="center"/>
        <w:rPr>
          <w:sz w:val="32"/>
        </w:rPr>
      </w:pPr>
      <w:r>
        <w:rPr>
          <w:noProof/>
          <w:lang w:val="en-US"/>
        </w:rPr>
        <w:drawing>
          <wp:inline distT="0" distB="0" distL="0" distR="0">
            <wp:extent cx="4181475" cy="999781"/>
            <wp:effectExtent l="0" t="0" r="0" b="0"/>
            <wp:docPr id="1" name="Picture 1" descr="http://repub.eur.n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pub.eur.nl/logo.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83912" cy="1000364"/>
                    </a:xfrm>
                    <a:prstGeom prst="rect">
                      <a:avLst/>
                    </a:prstGeom>
                    <a:noFill/>
                    <a:ln>
                      <a:noFill/>
                    </a:ln>
                  </pic:spPr>
                </pic:pic>
              </a:graphicData>
            </a:graphic>
          </wp:inline>
        </w:drawing>
      </w:r>
    </w:p>
    <w:p w:rsidR="00AE23EE" w:rsidRDefault="00AE23EE" w:rsidP="00DB3945">
      <w:pPr>
        <w:rPr>
          <w:sz w:val="32"/>
        </w:rPr>
      </w:pPr>
    </w:p>
    <w:p w:rsidR="00AE23EE" w:rsidRPr="00DB3945" w:rsidRDefault="00AE23EE" w:rsidP="008D0BDE">
      <w:pPr>
        <w:jc w:val="center"/>
      </w:pPr>
      <w:r w:rsidRPr="00DB3945">
        <w:t>Bachelorscriptie door</w:t>
      </w:r>
    </w:p>
    <w:p w:rsidR="00AE23EE" w:rsidRDefault="00CD7A5C" w:rsidP="001C4CC5">
      <w:pPr>
        <w:jc w:val="center"/>
      </w:pPr>
      <w:r w:rsidRPr="00DB3945">
        <w:t>Boris Keukenmeester</w:t>
      </w:r>
      <w:r w:rsidRPr="00DB3945">
        <w:br/>
      </w:r>
      <w:r w:rsidR="00DB3945" w:rsidRPr="00DB3945">
        <w:br/>
      </w:r>
      <w:r w:rsidR="00AE23EE" w:rsidRPr="00DB3945">
        <w:t xml:space="preserve">Begeleid door </w:t>
      </w:r>
      <w:r w:rsidR="00AE23EE" w:rsidRPr="00DB3945">
        <w:rPr>
          <w:rFonts w:cs="Arial"/>
          <w:color w:val="000000"/>
          <w:shd w:val="clear" w:color="auto" w:fill="FFFFFF"/>
        </w:rPr>
        <w:t>Marc B.J. Schauten</w:t>
      </w:r>
      <w:r w:rsidR="00DB3945">
        <w:br/>
        <w:t>Sectie Finance</w:t>
      </w:r>
    </w:p>
    <w:p w:rsidR="008D0BDE" w:rsidRPr="001C4CC5" w:rsidRDefault="008D0BDE" w:rsidP="001C4CC5">
      <w:pPr>
        <w:jc w:val="center"/>
      </w:pPr>
      <w:r w:rsidRPr="00AE23EE">
        <w:t>Erasmus School of Economics</w:t>
      </w:r>
      <w:r w:rsidRPr="00AE23EE">
        <w:br/>
        <w:t>Erasmus Universiteit Rotterdam</w:t>
      </w:r>
      <w:r w:rsidR="00CD7A5C" w:rsidRPr="007E006F">
        <w:br/>
      </w:r>
      <w:r w:rsidR="00CD7A5C" w:rsidRPr="007E006F">
        <w:br/>
      </w:r>
      <w:r w:rsidR="00AE23EE">
        <w:t xml:space="preserve">30 </w:t>
      </w:r>
      <w:r>
        <w:t>juni 2014</w:t>
      </w:r>
      <w:r>
        <w:br/>
      </w:r>
    </w:p>
    <w:p w:rsidR="00023C27" w:rsidRPr="00E71111" w:rsidRDefault="001C4CC5" w:rsidP="00E71111">
      <w:pPr>
        <w:rPr>
          <w:rStyle w:val="Heading1Char"/>
          <w:rFonts w:asciiTheme="minorHAnsi" w:hAnsiTheme="minorHAnsi"/>
          <w:color w:val="auto"/>
          <w:sz w:val="22"/>
          <w:szCs w:val="22"/>
        </w:rPr>
      </w:pPr>
      <w:r>
        <w:rPr>
          <w:b/>
        </w:rPr>
        <w:br/>
      </w:r>
      <w:r w:rsidRPr="00DB3945">
        <w:rPr>
          <w:b/>
        </w:rPr>
        <w:t>Abstract:</w:t>
      </w:r>
      <w:r w:rsidR="00BC1B1B">
        <w:t xml:space="preserve"> Deze</w:t>
      </w:r>
      <w:r>
        <w:t xml:space="preserve"> </w:t>
      </w:r>
      <w:proofErr w:type="gramStart"/>
      <w:r>
        <w:t>paper</w:t>
      </w:r>
      <w:proofErr w:type="gramEnd"/>
      <w:r>
        <w:t xml:space="preserve"> z</w:t>
      </w:r>
      <w:r w:rsidR="00F7217F">
        <w:t>u</w:t>
      </w:r>
      <w:r>
        <w:t>l</w:t>
      </w:r>
      <w:r w:rsidR="00F7217F">
        <w:t>len</w:t>
      </w:r>
      <w:r>
        <w:t xml:space="preserve"> de b</w:t>
      </w:r>
      <w:r w:rsidRPr="00DB3945">
        <w:t>è</w:t>
      </w:r>
      <w:r>
        <w:t>ta</w:t>
      </w:r>
      <w:r w:rsidR="00F7217F">
        <w:t>’</w:t>
      </w:r>
      <w:r>
        <w:t xml:space="preserve">s </w:t>
      </w:r>
      <w:r w:rsidR="00F7217F">
        <w:t>worden ge</w:t>
      </w:r>
      <w:r>
        <w:t xml:space="preserve">schat van Europese bedrijven uit de Dow Joness Stoxx Europe 600. </w:t>
      </w:r>
      <w:r w:rsidRPr="00DB3945">
        <w:t>Vervolgens zullen de bè</w:t>
      </w:r>
      <w:r>
        <w:t xml:space="preserve">ta’s worden </w:t>
      </w:r>
      <w:r w:rsidR="00FC7543">
        <w:t>vergeleken met Capital IQ b</w:t>
      </w:r>
      <w:r w:rsidR="00FC7543" w:rsidRPr="00FC7543">
        <w:t>è</w:t>
      </w:r>
      <w:r>
        <w:t xml:space="preserve">ta’s die gemodificeerd zijn door Aswath Damodaran (2014). </w:t>
      </w:r>
      <w:r w:rsidRPr="00DB3945">
        <w:t xml:space="preserve">Door middel van Ordinary Least Squares zullen </w:t>
      </w:r>
      <w:proofErr w:type="gramStart"/>
      <w:r w:rsidRPr="00DB3945">
        <w:t>lineaire</w:t>
      </w:r>
      <w:proofErr w:type="gramEnd"/>
      <w:r w:rsidRPr="00DB3945">
        <w:t xml:space="preserve"> regressiemod</w:t>
      </w:r>
      <w:r w:rsidR="00F7217F">
        <w:t>ellen worden geschat om te onderzoeken</w:t>
      </w:r>
      <w:r w:rsidRPr="00DB3945">
        <w:t xml:space="preserve"> of de bè</w:t>
      </w:r>
      <w:r>
        <w:t xml:space="preserve">ta’s voor Europa (geschat in dit onderzoek) te verklaren zijn door de </w:t>
      </w:r>
      <w:r w:rsidR="00FC7543">
        <w:t>b</w:t>
      </w:r>
      <w:r w:rsidR="00FC7543" w:rsidRPr="00FC7543">
        <w:t>è</w:t>
      </w:r>
      <w:r>
        <w:t xml:space="preserve">ta’s uit de </w:t>
      </w:r>
      <w:r w:rsidR="00076063">
        <w:t>V</w:t>
      </w:r>
      <w:r>
        <w:t>erenigde Staten (geschat door Damodaran (2014)). Uit deze analyse volgt dat de Europese b</w:t>
      </w:r>
      <w:r w:rsidRPr="00DB3945">
        <w:t>è</w:t>
      </w:r>
      <w:r>
        <w:t xml:space="preserve">ta’s niet gelijk zijn aan die van de Verenigde Staten en dat de modellen moeten worden uitgebreid </w:t>
      </w:r>
      <w:proofErr w:type="gramStart"/>
      <w:r>
        <w:t xml:space="preserve">om  </w:t>
      </w:r>
      <w:proofErr w:type="gramEnd"/>
      <w:r>
        <w:t>een</w:t>
      </w:r>
      <w:r w:rsidR="00076063">
        <w:t xml:space="preserve"> meer</w:t>
      </w:r>
      <w:r>
        <w:t xml:space="preserve"> preci</w:t>
      </w:r>
      <w:r w:rsidR="00FC7543">
        <w:t>ez</w:t>
      </w:r>
      <w:r w:rsidR="00076063">
        <w:t>e</w:t>
      </w:r>
      <w:r>
        <w:t xml:space="preserve"> verklaring te geven van de Europese b</w:t>
      </w:r>
      <w:r w:rsidRPr="00DB3945">
        <w:t>è</w:t>
      </w:r>
      <w:r>
        <w:t>ta’s.</w:t>
      </w:r>
      <w:r>
        <w:br/>
      </w:r>
      <w:r w:rsidRPr="00DB3945">
        <w:br/>
      </w:r>
      <w:r>
        <w:br/>
      </w:r>
      <w:r>
        <w:br/>
      </w:r>
      <w:r w:rsidRPr="001C4CC5">
        <w:rPr>
          <w:b/>
          <w:lang w:val="en-US"/>
        </w:rPr>
        <w:t>Sleutelwoorden:</w:t>
      </w:r>
      <w:r w:rsidRPr="001C4CC5">
        <w:rPr>
          <w:lang w:val="en-US"/>
        </w:rPr>
        <w:t xml:space="preserve"> Bèta, Captial Asset Pricing Model (CAPM), Damodaran, Dow Jones Stoxx Europe 600, Downside Bèta, MSCI World Index.</w:t>
      </w:r>
      <w:r w:rsidRPr="001C4CC5">
        <w:rPr>
          <w:lang w:val="en-US"/>
        </w:rPr>
        <w:br/>
      </w:r>
      <w:r w:rsidRPr="001C4CC5">
        <w:rPr>
          <w:rStyle w:val="Heading1Char"/>
          <w:lang w:val="en-US"/>
        </w:rPr>
        <w:br/>
      </w:r>
      <w:r>
        <w:rPr>
          <w:rStyle w:val="Heading1Char"/>
          <w:lang w:val="en-US"/>
        </w:rPr>
        <w:br/>
      </w:r>
      <w:r>
        <w:rPr>
          <w:rStyle w:val="Heading1Char"/>
          <w:lang w:val="en-US"/>
        </w:rPr>
        <w:br/>
      </w:r>
      <w:r w:rsidR="00E365DA" w:rsidRPr="00F7217F">
        <w:rPr>
          <w:rStyle w:val="Heading1Char"/>
        </w:rPr>
        <w:lastRenderedPageBreak/>
        <w:t>Inhoud</w:t>
      </w:r>
      <w:r w:rsidR="00E365DA" w:rsidRPr="00F7217F">
        <w:br/>
      </w:r>
      <w:r w:rsidR="00E365DA" w:rsidRPr="00F7217F">
        <w:br/>
      </w:r>
      <w:r w:rsidR="00E365DA" w:rsidRPr="00F7217F">
        <w:rPr>
          <w:b/>
        </w:rPr>
        <w:t xml:space="preserve">1. </w:t>
      </w:r>
      <w:r w:rsidR="00E365DA" w:rsidRPr="002D704C">
        <w:rPr>
          <w:b/>
        </w:rPr>
        <w:t>Inleiding</w:t>
      </w:r>
      <w:r w:rsidR="00E365DA" w:rsidRPr="00E365DA">
        <w:tab/>
      </w:r>
      <w:r w:rsidR="00E365DA" w:rsidRPr="00E365DA">
        <w:tab/>
      </w:r>
      <w:r w:rsidR="00E365DA" w:rsidRPr="00E365DA">
        <w:tab/>
      </w:r>
      <w:r w:rsidR="00E365DA" w:rsidRPr="00E365DA">
        <w:tab/>
      </w:r>
      <w:r w:rsidR="00E365DA" w:rsidRPr="00E365DA">
        <w:tab/>
      </w:r>
      <w:r w:rsidR="00E365DA" w:rsidRPr="00E365DA">
        <w:tab/>
      </w:r>
      <w:r w:rsidR="00E365DA" w:rsidRPr="00E365DA">
        <w:tab/>
      </w:r>
      <w:r w:rsidR="00E365DA" w:rsidRPr="00E365DA">
        <w:tab/>
      </w:r>
      <w:r w:rsidR="00E365DA" w:rsidRPr="00E365DA">
        <w:tab/>
      </w:r>
      <w:r w:rsidR="00E365DA" w:rsidRPr="00E365DA">
        <w:tab/>
      </w:r>
      <w:r w:rsidR="00E365DA" w:rsidRPr="0017388E">
        <w:rPr>
          <w:b/>
        </w:rPr>
        <w:t>3</w:t>
      </w:r>
      <w:r w:rsidR="00E365DA" w:rsidRPr="0017388E">
        <w:rPr>
          <w:b/>
        </w:rPr>
        <w:br/>
      </w:r>
      <w:r w:rsidR="00E365DA" w:rsidRPr="0017388E">
        <w:rPr>
          <w:b/>
        </w:rPr>
        <w:br/>
        <w:t>2. Theorie en Empirie</w:t>
      </w:r>
      <w:r w:rsidR="00E365DA" w:rsidRPr="0017388E">
        <w:rPr>
          <w:b/>
        </w:rPr>
        <w:tab/>
      </w:r>
      <w:r w:rsidR="00E365DA" w:rsidRPr="0017388E">
        <w:rPr>
          <w:b/>
        </w:rPr>
        <w:tab/>
      </w:r>
      <w:r w:rsidR="00E365DA" w:rsidRPr="0017388E">
        <w:rPr>
          <w:b/>
        </w:rPr>
        <w:tab/>
      </w:r>
      <w:r w:rsidR="00E365DA" w:rsidRPr="0017388E">
        <w:rPr>
          <w:b/>
        </w:rPr>
        <w:tab/>
      </w:r>
      <w:r w:rsidR="00E365DA" w:rsidRPr="0017388E">
        <w:rPr>
          <w:b/>
        </w:rPr>
        <w:tab/>
      </w:r>
      <w:r w:rsidR="00E365DA" w:rsidRPr="0017388E">
        <w:rPr>
          <w:b/>
        </w:rPr>
        <w:tab/>
      </w:r>
      <w:r w:rsidR="00E365DA" w:rsidRPr="0017388E">
        <w:rPr>
          <w:b/>
        </w:rPr>
        <w:tab/>
      </w:r>
      <w:r w:rsidR="00E365DA" w:rsidRPr="0017388E">
        <w:rPr>
          <w:b/>
        </w:rPr>
        <w:tab/>
      </w:r>
      <w:r w:rsidR="00E365DA" w:rsidRPr="0017388E">
        <w:rPr>
          <w:b/>
        </w:rPr>
        <w:tab/>
        <w:t>4</w:t>
      </w:r>
      <w:r w:rsidR="00E365DA" w:rsidRPr="0017388E">
        <w:rPr>
          <w:b/>
        </w:rPr>
        <w:br/>
      </w:r>
      <w:r w:rsidR="00E365DA">
        <w:t xml:space="preserve"> </w:t>
      </w:r>
      <w:r w:rsidR="00E365DA">
        <w:tab/>
        <w:t>2.1 Inleiding</w:t>
      </w:r>
      <w:r w:rsidR="00E365DA">
        <w:tab/>
      </w:r>
      <w:r w:rsidR="00E365DA">
        <w:tab/>
      </w:r>
      <w:r w:rsidR="00E365DA">
        <w:tab/>
      </w:r>
      <w:r w:rsidR="00E365DA">
        <w:tab/>
      </w:r>
      <w:r w:rsidR="00E365DA">
        <w:tab/>
      </w:r>
      <w:r w:rsidR="00E365DA">
        <w:tab/>
      </w:r>
      <w:r w:rsidR="00E365DA">
        <w:tab/>
      </w:r>
      <w:r w:rsidR="00E365DA">
        <w:tab/>
      </w:r>
      <w:r w:rsidR="00E365DA">
        <w:tab/>
        <w:t>4</w:t>
      </w:r>
      <w:r w:rsidR="00E365DA">
        <w:br/>
        <w:t xml:space="preserve"> </w:t>
      </w:r>
      <w:r w:rsidR="00E365DA">
        <w:tab/>
        <w:t>2.2 Theorie</w:t>
      </w:r>
      <w:r w:rsidR="00E365DA">
        <w:tab/>
      </w:r>
      <w:r w:rsidR="00E365DA">
        <w:tab/>
      </w:r>
      <w:r w:rsidR="00E365DA">
        <w:tab/>
      </w:r>
      <w:r w:rsidR="00E365DA">
        <w:tab/>
      </w:r>
      <w:r w:rsidR="00E365DA">
        <w:tab/>
      </w:r>
      <w:r w:rsidR="00E365DA">
        <w:tab/>
      </w:r>
      <w:r w:rsidR="00E365DA">
        <w:tab/>
      </w:r>
      <w:r w:rsidR="00E365DA">
        <w:tab/>
      </w:r>
      <w:r w:rsidR="00E365DA">
        <w:tab/>
        <w:t>4</w:t>
      </w:r>
      <w:r w:rsidR="00E365DA">
        <w:br/>
        <w:t xml:space="preserve"> </w:t>
      </w:r>
      <w:r w:rsidR="00E365DA">
        <w:tab/>
      </w:r>
      <w:r w:rsidR="00E365DA">
        <w:tab/>
        <w:t>2.2.1 Capital Asset Pricing Model</w:t>
      </w:r>
      <w:r w:rsidR="00E365DA">
        <w:tab/>
      </w:r>
      <w:r w:rsidR="00E365DA">
        <w:tab/>
      </w:r>
      <w:r w:rsidR="00E365DA">
        <w:tab/>
      </w:r>
      <w:r w:rsidR="00E365DA">
        <w:tab/>
      </w:r>
      <w:r w:rsidR="00E365DA">
        <w:tab/>
        <w:t>4</w:t>
      </w:r>
      <w:r w:rsidR="00E365DA">
        <w:br/>
        <w:t xml:space="preserve"> </w:t>
      </w:r>
      <w:r w:rsidR="00E365DA">
        <w:tab/>
      </w:r>
      <w:r w:rsidR="00DA489A">
        <w:tab/>
        <w:t>2.2.2 Het 3-Factor Model</w:t>
      </w:r>
      <w:r w:rsidR="00DA489A">
        <w:tab/>
      </w:r>
      <w:r w:rsidR="00DA489A">
        <w:tab/>
      </w:r>
      <w:r w:rsidR="00DA489A">
        <w:tab/>
      </w:r>
      <w:r w:rsidR="00DA489A">
        <w:tab/>
      </w:r>
      <w:r w:rsidR="00DA489A">
        <w:tab/>
      </w:r>
      <w:r w:rsidR="00DA489A">
        <w:tab/>
        <w:t>4</w:t>
      </w:r>
      <w:r w:rsidR="00E365DA">
        <w:br/>
        <w:t xml:space="preserve"> </w:t>
      </w:r>
      <w:r w:rsidR="00E365DA">
        <w:tab/>
      </w:r>
      <w:r w:rsidR="00E365DA">
        <w:tab/>
        <w:t>2.2.3 Arbitrage Pricing Theory</w:t>
      </w:r>
      <w:r w:rsidR="00E365DA">
        <w:tab/>
      </w:r>
      <w:r w:rsidR="00E365DA">
        <w:tab/>
      </w:r>
      <w:r w:rsidR="00E365DA">
        <w:tab/>
      </w:r>
      <w:r w:rsidR="00E365DA">
        <w:tab/>
      </w:r>
      <w:r w:rsidR="00E365DA">
        <w:tab/>
      </w:r>
      <w:r w:rsidR="00E365DA">
        <w:tab/>
        <w:t>5</w:t>
      </w:r>
      <w:r w:rsidR="00E365DA">
        <w:br/>
        <w:t xml:space="preserve"> </w:t>
      </w:r>
      <w:r w:rsidR="00E365DA">
        <w:tab/>
        <w:t>2.3 Empirie</w:t>
      </w:r>
      <w:r w:rsidR="00E365DA">
        <w:tab/>
      </w:r>
      <w:r w:rsidR="00E365DA">
        <w:tab/>
      </w:r>
      <w:r w:rsidR="00E365DA">
        <w:tab/>
      </w:r>
      <w:r w:rsidR="00E365DA">
        <w:tab/>
      </w:r>
      <w:r w:rsidR="00E365DA">
        <w:tab/>
      </w:r>
      <w:r w:rsidR="00E365DA">
        <w:tab/>
      </w:r>
      <w:r w:rsidR="00E365DA">
        <w:tab/>
      </w:r>
      <w:r w:rsidR="00E365DA">
        <w:tab/>
      </w:r>
      <w:r w:rsidR="00E365DA">
        <w:tab/>
        <w:t>5</w:t>
      </w:r>
      <w:r w:rsidR="00E365DA">
        <w:br/>
        <w:t xml:space="preserve"> </w:t>
      </w:r>
      <w:r w:rsidR="00E365DA">
        <w:tab/>
      </w:r>
      <w:r w:rsidR="00E365DA">
        <w:tab/>
        <w:t xml:space="preserve">2.3.1 Modellen </w:t>
      </w:r>
      <w:r w:rsidR="00873CDB">
        <w:t>en de CFO</w:t>
      </w:r>
      <w:r w:rsidR="00DA489A">
        <w:tab/>
      </w:r>
      <w:r w:rsidR="00DA489A">
        <w:tab/>
      </w:r>
      <w:r w:rsidR="00DA489A">
        <w:tab/>
      </w:r>
      <w:r w:rsidR="00DA489A">
        <w:tab/>
      </w:r>
      <w:r w:rsidR="00DA489A">
        <w:tab/>
      </w:r>
      <w:r w:rsidR="00DA489A">
        <w:tab/>
        <w:t>5</w:t>
      </w:r>
      <w:r w:rsidR="00DA489A">
        <w:br/>
        <w:t xml:space="preserve"> </w:t>
      </w:r>
      <w:r w:rsidR="00DA489A">
        <w:tab/>
      </w:r>
      <w:r w:rsidR="00DA489A">
        <w:tab/>
        <w:t>2.3.2 Bèta</w:t>
      </w:r>
      <w:r w:rsidR="00DA489A">
        <w:tab/>
      </w:r>
      <w:r w:rsidR="00DA489A">
        <w:tab/>
      </w:r>
      <w:r w:rsidR="00DA489A">
        <w:tab/>
      </w:r>
      <w:r w:rsidR="00DA489A">
        <w:tab/>
      </w:r>
      <w:r w:rsidR="00DA489A">
        <w:tab/>
      </w:r>
      <w:r w:rsidR="00DA489A">
        <w:tab/>
      </w:r>
      <w:r w:rsidR="00DA489A">
        <w:tab/>
      </w:r>
      <w:r w:rsidR="00DA489A">
        <w:tab/>
      </w:r>
      <w:r w:rsidR="00275D80">
        <w:t>7</w:t>
      </w:r>
      <w:r w:rsidR="00E365DA">
        <w:br/>
        <w:t xml:space="preserve"> </w:t>
      </w:r>
      <w:r w:rsidR="00E365DA">
        <w:tab/>
      </w:r>
      <w:r w:rsidR="00E365DA">
        <w:tab/>
        <w:t xml:space="preserve">2.3.3 Bèta </w:t>
      </w:r>
      <w:r w:rsidR="00891340">
        <w:t>in relatie tot rendement</w:t>
      </w:r>
      <w:r w:rsidR="00E365DA">
        <w:tab/>
      </w:r>
      <w:r w:rsidR="00E365DA">
        <w:tab/>
      </w:r>
      <w:r w:rsidR="00E365DA">
        <w:tab/>
      </w:r>
      <w:r w:rsidR="00E365DA">
        <w:tab/>
      </w:r>
      <w:r w:rsidR="00E365DA">
        <w:tab/>
      </w:r>
      <w:r w:rsidR="00DA489A">
        <w:t>7</w:t>
      </w:r>
      <w:r w:rsidR="00DA489A">
        <w:br/>
        <w:t xml:space="preserve"> </w:t>
      </w:r>
      <w:r w:rsidR="00DA489A">
        <w:tab/>
      </w:r>
      <w:r w:rsidR="00DA489A">
        <w:tab/>
        <w:t>2.3.4 Downside Risk</w:t>
      </w:r>
      <w:r w:rsidR="00DA489A">
        <w:tab/>
      </w:r>
      <w:r w:rsidR="00DA489A">
        <w:tab/>
      </w:r>
      <w:r w:rsidR="00DA489A">
        <w:tab/>
      </w:r>
      <w:r w:rsidR="00DA489A">
        <w:tab/>
      </w:r>
      <w:r w:rsidR="00DA489A">
        <w:tab/>
      </w:r>
      <w:r w:rsidR="00DA489A">
        <w:tab/>
      </w:r>
      <w:r w:rsidR="00DA489A">
        <w:tab/>
      </w:r>
      <w:r w:rsidR="00275D80">
        <w:t>8</w:t>
      </w:r>
      <w:r w:rsidR="00E365DA">
        <w:br/>
        <w:t xml:space="preserve"> </w:t>
      </w:r>
      <w:r w:rsidR="00E365DA">
        <w:tab/>
        <w:t>2.4 Samenvatting</w:t>
      </w:r>
      <w:r w:rsidR="00E365DA">
        <w:tab/>
      </w:r>
      <w:r w:rsidR="00E365DA">
        <w:tab/>
      </w:r>
      <w:r w:rsidR="00E365DA">
        <w:tab/>
      </w:r>
      <w:r w:rsidR="00E365DA">
        <w:tab/>
      </w:r>
      <w:r w:rsidR="00E365DA">
        <w:tab/>
      </w:r>
      <w:r w:rsidR="00E365DA">
        <w:tab/>
      </w:r>
      <w:r w:rsidR="00E365DA">
        <w:tab/>
      </w:r>
      <w:r w:rsidR="00E365DA">
        <w:tab/>
        <w:t>8</w:t>
      </w:r>
      <w:r w:rsidR="00E365DA">
        <w:br/>
      </w:r>
      <w:r w:rsidR="00E365DA">
        <w:br/>
      </w:r>
      <w:r w:rsidR="00E365DA" w:rsidRPr="002D704C">
        <w:rPr>
          <w:b/>
        </w:rPr>
        <w:t>3. Data en Methodologie</w:t>
      </w:r>
      <w:r w:rsidR="00E365DA">
        <w:tab/>
      </w:r>
      <w:r w:rsidR="00E365DA">
        <w:tab/>
      </w:r>
      <w:r w:rsidR="00E365DA">
        <w:tab/>
      </w:r>
      <w:r w:rsidR="00E365DA">
        <w:tab/>
      </w:r>
      <w:r w:rsidR="00E365DA">
        <w:tab/>
      </w:r>
      <w:r w:rsidR="00E365DA">
        <w:tab/>
      </w:r>
      <w:r w:rsidR="00E365DA">
        <w:tab/>
      </w:r>
      <w:r w:rsidR="00E365DA">
        <w:tab/>
      </w:r>
      <w:r w:rsidR="00DA489A">
        <w:rPr>
          <w:b/>
        </w:rPr>
        <w:t>9</w:t>
      </w:r>
      <w:r w:rsidR="00E365DA" w:rsidRPr="0017388E">
        <w:rPr>
          <w:b/>
        </w:rPr>
        <w:br/>
      </w:r>
      <w:r w:rsidR="00DA489A">
        <w:t xml:space="preserve"> </w:t>
      </w:r>
      <w:r w:rsidR="00DA489A">
        <w:tab/>
        <w:t>3.1 Inleiding</w:t>
      </w:r>
      <w:r w:rsidR="00DA489A">
        <w:tab/>
      </w:r>
      <w:r w:rsidR="00DA489A">
        <w:tab/>
      </w:r>
      <w:r w:rsidR="00DA489A">
        <w:tab/>
      </w:r>
      <w:r w:rsidR="00DA489A">
        <w:tab/>
      </w:r>
      <w:r w:rsidR="00DA489A">
        <w:tab/>
      </w:r>
      <w:r w:rsidR="00DA489A">
        <w:tab/>
      </w:r>
      <w:r w:rsidR="00DA489A">
        <w:tab/>
      </w:r>
      <w:r w:rsidR="00DA489A">
        <w:tab/>
      </w:r>
      <w:r w:rsidR="00DA489A">
        <w:tab/>
        <w:t>9</w:t>
      </w:r>
      <w:r w:rsidR="00E365DA">
        <w:br/>
        <w:t xml:space="preserve"> </w:t>
      </w:r>
      <w:r w:rsidR="00E365DA">
        <w:tab/>
        <w:t>3.2 Data</w:t>
      </w:r>
      <w:r w:rsidR="00E365DA">
        <w:tab/>
      </w:r>
      <w:r w:rsidR="00E365DA">
        <w:tab/>
      </w:r>
      <w:r w:rsidR="00E365DA">
        <w:tab/>
      </w:r>
      <w:r w:rsidR="00E365DA">
        <w:tab/>
      </w:r>
      <w:r w:rsidR="00E365DA">
        <w:tab/>
      </w:r>
      <w:r w:rsidR="00E365DA">
        <w:tab/>
      </w:r>
      <w:r w:rsidR="00E365DA">
        <w:tab/>
      </w:r>
      <w:r w:rsidR="00E365DA">
        <w:tab/>
      </w:r>
      <w:r w:rsidR="00E365DA">
        <w:tab/>
        <w:t>9</w:t>
      </w:r>
      <w:r w:rsidR="00E365DA">
        <w:br/>
        <w:t xml:space="preserve"> </w:t>
      </w:r>
      <w:r w:rsidR="00E365DA">
        <w:tab/>
      </w:r>
      <w:r w:rsidR="00E365DA">
        <w:tab/>
        <w:t>3.2.1 Indices</w:t>
      </w:r>
      <w:r w:rsidR="00E365DA">
        <w:tab/>
      </w:r>
      <w:r w:rsidR="00E365DA">
        <w:tab/>
      </w:r>
      <w:r w:rsidR="00E365DA">
        <w:tab/>
      </w:r>
      <w:r w:rsidR="00E365DA">
        <w:tab/>
      </w:r>
      <w:r w:rsidR="00E365DA">
        <w:tab/>
      </w:r>
      <w:r w:rsidR="00E365DA">
        <w:tab/>
      </w:r>
      <w:r w:rsidR="00E365DA">
        <w:tab/>
      </w:r>
      <w:r w:rsidR="00E365DA">
        <w:tab/>
        <w:t>9</w:t>
      </w:r>
      <w:r w:rsidR="00E365DA">
        <w:br/>
        <w:t xml:space="preserve"> </w:t>
      </w:r>
      <w:r w:rsidR="00E365DA">
        <w:tab/>
      </w:r>
      <w:r w:rsidR="00E365DA">
        <w:tab/>
        <w:t>3.2.2 Variabelen</w:t>
      </w:r>
      <w:r w:rsidR="00E365DA">
        <w:tab/>
      </w:r>
      <w:r w:rsidR="00E365DA">
        <w:tab/>
      </w:r>
      <w:r w:rsidR="00E365DA">
        <w:tab/>
      </w:r>
      <w:r w:rsidR="00E365DA">
        <w:tab/>
      </w:r>
      <w:r w:rsidR="00E365DA">
        <w:tab/>
      </w:r>
      <w:r w:rsidR="00E365DA">
        <w:tab/>
      </w:r>
      <w:r w:rsidR="00DA489A">
        <w:tab/>
        <w:t>9</w:t>
      </w:r>
      <w:r w:rsidR="00DA489A">
        <w:br/>
        <w:t xml:space="preserve"> </w:t>
      </w:r>
      <w:r w:rsidR="00DA489A">
        <w:tab/>
      </w:r>
      <w:r w:rsidR="00DA489A">
        <w:tab/>
        <w:t>3.2.3 Industrieën</w:t>
      </w:r>
      <w:r w:rsidR="00DA489A">
        <w:tab/>
      </w:r>
      <w:r w:rsidR="00DA489A">
        <w:tab/>
      </w:r>
      <w:r w:rsidR="00DA489A">
        <w:tab/>
      </w:r>
      <w:r w:rsidR="00DA489A">
        <w:tab/>
      </w:r>
      <w:r w:rsidR="00DA489A">
        <w:tab/>
      </w:r>
      <w:r w:rsidR="00DA489A">
        <w:tab/>
      </w:r>
      <w:r w:rsidR="00DA489A">
        <w:tab/>
        <w:t>12</w:t>
      </w:r>
      <w:r w:rsidR="00DA489A">
        <w:br/>
        <w:t xml:space="preserve"> </w:t>
      </w:r>
      <w:r w:rsidR="00DA489A">
        <w:tab/>
      </w:r>
      <w:r w:rsidR="00DA489A">
        <w:tab/>
        <w:t>3.2.4 Damodaran</w:t>
      </w:r>
      <w:r w:rsidR="00DA489A">
        <w:tab/>
      </w:r>
      <w:r w:rsidR="00DA489A">
        <w:tab/>
      </w:r>
      <w:r w:rsidR="00DA489A">
        <w:tab/>
      </w:r>
      <w:r w:rsidR="00DA489A">
        <w:tab/>
      </w:r>
      <w:r w:rsidR="00DA489A">
        <w:tab/>
      </w:r>
      <w:r w:rsidR="00DA489A">
        <w:tab/>
      </w:r>
      <w:r w:rsidR="00DA489A">
        <w:tab/>
      </w:r>
      <w:r w:rsidR="00275D80">
        <w:t>14</w:t>
      </w:r>
      <w:r w:rsidR="00E365DA">
        <w:br/>
        <w:t xml:space="preserve"> </w:t>
      </w:r>
      <w:r w:rsidR="00E365DA">
        <w:tab/>
      </w:r>
      <w:r w:rsidR="00DA489A">
        <w:t>3.3 Methodologie</w:t>
      </w:r>
      <w:r w:rsidR="00DA489A">
        <w:tab/>
      </w:r>
      <w:r w:rsidR="00DA489A">
        <w:tab/>
      </w:r>
      <w:r w:rsidR="00DA489A">
        <w:tab/>
      </w:r>
      <w:r w:rsidR="00DA489A">
        <w:tab/>
      </w:r>
      <w:r w:rsidR="00DA489A">
        <w:tab/>
      </w:r>
      <w:r w:rsidR="00DA489A">
        <w:tab/>
      </w:r>
      <w:r w:rsidR="00DA489A">
        <w:tab/>
      </w:r>
      <w:r w:rsidR="00DA489A">
        <w:tab/>
        <w:t>14</w:t>
      </w:r>
      <w:r w:rsidR="00684B46">
        <w:br/>
        <w:t xml:space="preserve"> </w:t>
      </w:r>
      <w:r w:rsidR="00DA489A">
        <w:tab/>
      </w:r>
      <w:r w:rsidR="00DA489A">
        <w:tab/>
        <w:t>3.3.1 Berekening Bèta</w:t>
      </w:r>
      <w:r w:rsidR="00DA489A">
        <w:tab/>
      </w:r>
      <w:r w:rsidR="00DA489A">
        <w:tab/>
      </w:r>
      <w:r w:rsidR="00DA489A">
        <w:tab/>
      </w:r>
      <w:r w:rsidR="00DA489A">
        <w:tab/>
      </w:r>
      <w:r w:rsidR="00DA489A">
        <w:tab/>
      </w:r>
      <w:r w:rsidR="00DA489A">
        <w:tab/>
      </w:r>
      <w:r w:rsidR="00DA489A">
        <w:tab/>
        <w:t>14</w:t>
      </w:r>
      <w:r w:rsidR="00DA489A">
        <w:br/>
        <w:t xml:space="preserve"> </w:t>
      </w:r>
      <w:r w:rsidR="00DA489A">
        <w:tab/>
      </w:r>
      <w:r w:rsidR="00DA489A">
        <w:tab/>
        <w:t>3.3.2 Model</w:t>
      </w:r>
      <w:r w:rsidR="00DA489A">
        <w:tab/>
      </w:r>
      <w:r w:rsidR="00DA489A">
        <w:tab/>
      </w:r>
      <w:r w:rsidR="00DA489A">
        <w:tab/>
      </w:r>
      <w:r w:rsidR="00DA489A">
        <w:tab/>
      </w:r>
      <w:r w:rsidR="00DA489A">
        <w:tab/>
      </w:r>
      <w:r w:rsidR="00DA489A">
        <w:tab/>
      </w:r>
      <w:r w:rsidR="00DA489A">
        <w:tab/>
      </w:r>
      <w:r w:rsidR="00DA489A">
        <w:tab/>
        <w:t>16</w:t>
      </w:r>
      <w:r w:rsidR="00DA489A">
        <w:br/>
        <w:t xml:space="preserve"> </w:t>
      </w:r>
      <w:r w:rsidR="00DA489A">
        <w:tab/>
        <w:t>3.4 Samenvatting</w:t>
      </w:r>
      <w:r w:rsidR="00DA489A">
        <w:tab/>
      </w:r>
      <w:r w:rsidR="00DA489A">
        <w:tab/>
      </w:r>
      <w:r w:rsidR="00DA489A">
        <w:tab/>
      </w:r>
      <w:r w:rsidR="00DA489A">
        <w:tab/>
      </w:r>
      <w:r w:rsidR="00DA489A">
        <w:tab/>
      </w:r>
      <w:r w:rsidR="00DA489A">
        <w:tab/>
      </w:r>
      <w:r w:rsidR="00DA489A">
        <w:tab/>
      </w:r>
      <w:r w:rsidR="00DA489A">
        <w:tab/>
        <w:t>16</w:t>
      </w:r>
      <w:r w:rsidR="00684B46">
        <w:br/>
      </w:r>
      <w:r w:rsidR="00684B46">
        <w:br/>
      </w:r>
      <w:r w:rsidR="00684B46" w:rsidRPr="002D704C">
        <w:rPr>
          <w:b/>
        </w:rPr>
        <w:t>4. Resultaten</w:t>
      </w:r>
      <w:r w:rsidR="00684B46">
        <w:tab/>
      </w:r>
      <w:r w:rsidR="00684B46">
        <w:tab/>
      </w:r>
      <w:r w:rsidR="00684B46">
        <w:tab/>
      </w:r>
      <w:r w:rsidR="00684B46">
        <w:tab/>
      </w:r>
      <w:r w:rsidR="00684B46">
        <w:tab/>
      </w:r>
      <w:r w:rsidR="00684B46">
        <w:tab/>
      </w:r>
      <w:r w:rsidR="00684B46">
        <w:tab/>
      </w:r>
      <w:r w:rsidR="00684B46">
        <w:tab/>
      </w:r>
      <w:r w:rsidR="00684B46">
        <w:tab/>
      </w:r>
      <w:r w:rsidR="00684B46">
        <w:tab/>
      </w:r>
      <w:r w:rsidR="00DA489A">
        <w:rPr>
          <w:b/>
        </w:rPr>
        <w:t>17</w:t>
      </w:r>
      <w:r w:rsidR="00684B46" w:rsidRPr="0017388E">
        <w:rPr>
          <w:b/>
        </w:rPr>
        <w:br/>
      </w:r>
      <w:r w:rsidR="00684B46">
        <w:t xml:space="preserve"> </w:t>
      </w:r>
      <w:r w:rsidR="00684B46">
        <w:tab/>
        <w:t>4.1 Inleiding</w:t>
      </w:r>
      <w:r w:rsidR="00684B46">
        <w:tab/>
      </w:r>
      <w:r w:rsidR="00684B46">
        <w:tab/>
      </w:r>
      <w:r w:rsidR="00684B46">
        <w:tab/>
      </w:r>
      <w:r w:rsidR="00684B46">
        <w:tab/>
      </w:r>
      <w:r w:rsidR="00684B46">
        <w:tab/>
      </w:r>
      <w:r w:rsidR="00684B46">
        <w:tab/>
      </w:r>
      <w:r w:rsidR="00684B46">
        <w:tab/>
      </w:r>
      <w:r w:rsidR="00684B46">
        <w:tab/>
      </w:r>
      <w:r w:rsidR="00684B46">
        <w:tab/>
      </w:r>
      <w:r w:rsidR="00DA489A">
        <w:t>17</w:t>
      </w:r>
      <w:r w:rsidR="00DA489A">
        <w:br/>
        <w:t xml:space="preserve"> </w:t>
      </w:r>
      <w:r w:rsidR="00DA489A">
        <w:tab/>
        <w:t>4.2 Industrieën</w:t>
      </w:r>
      <w:r w:rsidR="00DA489A">
        <w:tab/>
      </w:r>
      <w:r w:rsidR="00DA489A">
        <w:tab/>
      </w:r>
      <w:r w:rsidR="00DA489A">
        <w:tab/>
      </w:r>
      <w:r w:rsidR="00DA489A">
        <w:tab/>
      </w:r>
      <w:r w:rsidR="00DA489A">
        <w:tab/>
      </w:r>
      <w:r w:rsidR="00DA489A">
        <w:tab/>
      </w:r>
      <w:r w:rsidR="00DA489A">
        <w:tab/>
      </w:r>
      <w:r w:rsidR="00DA489A">
        <w:tab/>
      </w:r>
      <w:r w:rsidR="00DA489A">
        <w:tab/>
        <w:t>17</w:t>
      </w:r>
      <w:r w:rsidR="00DF7CFF">
        <w:br/>
        <w:t xml:space="preserve"> </w:t>
      </w:r>
      <w:r w:rsidR="00DF7CFF">
        <w:tab/>
        <w:t>4.3 Modellen</w:t>
      </w:r>
      <w:r w:rsidR="00DF7CFF">
        <w:tab/>
      </w:r>
      <w:r w:rsidR="00DF7CFF">
        <w:tab/>
      </w:r>
      <w:r w:rsidR="00DF7CFF">
        <w:tab/>
      </w:r>
      <w:r w:rsidR="00DF7CFF">
        <w:tab/>
      </w:r>
      <w:r w:rsidR="00DF7CFF">
        <w:tab/>
      </w:r>
      <w:r w:rsidR="00DF7CFF">
        <w:tab/>
      </w:r>
      <w:r w:rsidR="00DF7CFF">
        <w:tab/>
      </w:r>
      <w:r w:rsidR="00DF7CFF">
        <w:tab/>
      </w:r>
      <w:r w:rsidR="00DF7CFF">
        <w:tab/>
      </w:r>
      <w:r w:rsidR="00275D80">
        <w:t>18</w:t>
      </w:r>
      <w:r w:rsidR="00DF7CFF">
        <w:br/>
        <w:t xml:space="preserve"> </w:t>
      </w:r>
      <w:r w:rsidR="00DF7CFF">
        <w:tab/>
        <w:t>4.4</w:t>
      </w:r>
      <w:r w:rsidR="00684B46">
        <w:t xml:space="preserve"> Samenvatting</w:t>
      </w:r>
      <w:r w:rsidR="00684B46">
        <w:tab/>
      </w:r>
      <w:r w:rsidR="00684B46">
        <w:tab/>
      </w:r>
      <w:r w:rsidR="00684B46">
        <w:tab/>
      </w:r>
      <w:r w:rsidR="00684B46">
        <w:tab/>
      </w:r>
      <w:r w:rsidR="00684B46">
        <w:tab/>
      </w:r>
      <w:r w:rsidR="00684B46">
        <w:tab/>
      </w:r>
      <w:r w:rsidR="00684B46">
        <w:tab/>
      </w:r>
      <w:r w:rsidR="00684B46">
        <w:tab/>
        <w:t>21</w:t>
      </w:r>
      <w:r w:rsidR="00684B46">
        <w:br/>
      </w:r>
      <w:r w:rsidR="00684B46">
        <w:br/>
      </w:r>
      <w:r w:rsidR="00684B46" w:rsidRPr="002D704C">
        <w:rPr>
          <w:b/>
        </w:rPr>
        <w:t>5. Samenvatting en Conclusie</w:t>
      </w:r>
      <w:r w:rsidR="00684B46">
        <w:tab/>
      </w:r>
      <w:r w:rsidR="00684B46">
        <w:tab/>
      </w:r>
      <w:r w:rsidR="00684B46">
        <w:tab/>
      </w:r>
      <w:r w:rsidR="00684B46">
        <w:tab/>
      </w:r>
      <w:r w:rsidR="00684B46">
        <w:tab/>
      </w:r>
      <w:r w:rsidR="00684B46">
        <w:tab/>
      </w:r>
      <w:r w:rsidR="00684B46">
        <w:tab/>
      </w:r>
      <w:r w:rsidR="00684B46">
        <w:tab/>
      </w:r>
      <w:r w:rsidR="00275D80">
        <w:rPr>
          <w:b/>
        </w:rPr>
        <w:t>23</w:t>
      </w:r>
      <w:r w:rsidR="00DA489A">
        <w:rPr>
          <w:b/>
        </w:rPr>
        <w:br/>
      </w:r>
      <w:r w:rsidR="00DA489A">
        <w:rPr>
          <w:b/>
        </w:rPr>
        <w:br/>
        <w:t>Appendix</w:t>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275D80">
        <w:rPr>
          <w:b/>
        </w:rPr>
        <w:t>25</w:t>
      </w:r>
      <w:r w:rsidR="00DA489A">
        <w:rPr>
          <w:b/>
        </w:rPr>
        <w:br/>
      </w:r>
      <w:r w:rsidR="00DA489A">
        <w:rPr>
          <w:b/>
        </w:rPr>
        <w:br/>
        <w:t>Bibliografie</w:t>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DA489A">
        <w:rPr>
          <w:b/>
        </w:rPr>
        <w:tab/>
      </w:r>
      <w:r w:rsidR="00275D80">
        <w:rPr>
          <w:b/>
        </w:rPr>
        <w:t>4</w:t>
      </w:r>
      <w:r w:rsidR="000A0C9D">
        <w:rPr>
          <w:b/>
        </w:rPr>
        <w:t>4</w:t>
      </w:r>
      <w:bookmarkStart w:id="0" w:name="_GoBack"/>
      <w:bookmarkEnd w:id="0"/>
      <w:r w:rsidR="00E365DA" w:rsidRPr="0017388E">
        <w:rPr>
          <w:b/>
        </w:rPr>
        <w:br/>
      </w:r>
      <w:bookmarkStart w:id="1" w:name="_Toc390418897"/>
      <w:bookmarkStart w:id="2" w:name="_Toc390418992"/>
      <w:bookmarkStart w:id="3" w:name="_Toc391664146"/>
      <w:r w:rsidR="00E71111">
        <w:rPr>
          <w:rStyle w:val="Heading1Char"/>
        </w:rPr>
        <w:br/>
      </w:r>
      <w:r w:rsidR="00E71111">
        <w:rPr>
          <w:rStyle w:val="Heading1Char"/>
        </w:rPr>
        <w:br/>
      </w:r>
      <w:r w:rsidR="00E71111">
        <w:rPr>
          <w:rStyle w:val="Heading1Char"/>
        </w:rPr>
        <w:br/>
      </w:r>
      <w:r w:rsidR="00E71111">
        <w:rPr>
          <w:rStyle w:val="Heading1Char"/>
        </w:rPr>
        <w:br/>
      </w:r>
      <w:r w:rsidR="00E71111">
        <w:rPr>
          <w:rStyle w:val="Heading1Char"/>
        </w:rPr>
        <w:lastRenderedPageBreak/>
        <w:t xml:space="preserve">1. </w:t>
      </w:r>
      <w:r w:rsidR="005F1DA3" w:rsidRPr="000A29DB">
        <w:rPr>
          <w:rStyle w:val="Heading1Char"/>
        </w:rPr>
        <w:t>Inleiding</w:t>
      </w:r>
      <w:bookmarkEnd w:id="1"/>
      <w:bookmarkEnd w:id="2"/>
      <w:bookmarkEnd w:id="3"/>
      <w:r w:rsidR="00E71111">
        <w:rPr>
          <w:rStyle w:val="Heading1Char"/>
        </w:rPr>
        <w:br/>
      </w:r>
      <w:r w:rsidR="00E71111">
        <w:rPr>
          <w:rStyle w:val="Heading1Char"/>
        </w:rPr>
        <w:br/>
      </w:r>
      <w:r w:rsidR="00D47A18">
        <w:t>De afgelopen decen</w:t>
      </w:r>
      <w:r w:rsidR="00F813CD">
        <w:t>nia is er veel voo</w:t>
      </w:r>
      <w:r w:rsidR="00D47A18">
        <w:t xml:space="preserve">ruitgang geboekt in </w:t>
      </w:r>
      <w:r w:rsidR="009025AE">
        <w:t xml:space="preserve">vorming van </w:t>
      </w:r>
      <w:r w:rsidR="00D47A18">
        <w:t xml:space="preserve">theoretische modellen van de economie. </w:t>
      </w:r>
      <w:r w:rsidR="000D644F" w:rsidRPr="000D644F">
        <w:t>Een belangrijke mijlpaal was de ontwikkeling van het eerste financië</w:t>
      </w:r>
      <w:r w:rsidR="00D47A18">
        <w:t xml:space="preserve">le prijsvormingsmodel in 1964 namelijk het </w:t>
      </w:r>
      <w:r w:rsidR="000D644F" w:rsidRPr="004B1CDA">
        <w:t>“Capi</w:t>
      </w:r>
      <w:r w:rsidR="00D47A18">
        <w:t>tal Asset Pricing Model” (CAPM)</w:t>
      </w:r>
      <w:sdt>
        <w:sdtPr>
          <w:id w:val="-610972757"/>
          <w:citation/>
        </w:sdtPr>
        <w:sdtContent>
          <w:r w:rsidR="00116E9D">
            <w:fldChar w:fldCharType="begin"/>
          </w:r>
          <w:r w:rsidR="0059141C">
            <w:instrText xml:space="preserve">CITATION van04 \l 1033 </w:instrText>
          </w:r>
          <w:r w:rsidR="00116E9D">
            <w:fldChar w:fldCharType="separate"/>
          </w:r>
          <w:r w:rsidR="002D2585">
            <w:rPr>
              <w:noProof/>
            </w:rPr>
            <w:t xml:space="preserve"> </w:t>
          </w:r>
          <w:r w:rsidR="002D2585" w:rsidRPr="002D2585">
            <w:rPr>
              <w:noProof/>
            </w:rPr>
            <w:t>(Van Vliet, 2004)</w:t>
          </w:r>
          <w:r w:rsidR="00116E9D">
            <w:fldChar w:fldCharType="end"/>
          </w:r>
        </w:sdtContent>
      </w:sdt>
      <w:r w:rsidR="00D47A18">
        <w:t xml:space="preserve">. </w:t>
      </w:r>
      <w:r w:rsidR="000D644F" w:rsidRPr="004B1CDA">
        <w:t xml:space="preserve">Het CAPM wordt nog steeds veelvuldig toegepast, </w:t>
      </w:r>
      <w:r w:rsidR="00D47A18">
        <w:t xml:space="preserve">ondermeer omdat het </w:t>
      </w:r>
      <w:proofErr w:type="gramStart"/>
      <w:r w:rsidR="00D47A18">
        <w:t>makkelijk</w:t>
      </w:r>
      <w:proofErr w:type="gramEnd"/>
      <w:r w:rsidR="00D47A18">
        <w:t xml:space="preserve"> toepasbaar is</w:t>
      </w:r>
      <w:sdt>
        <w:sdtPr>
          <w:id w:val="-1087301969"/>
          <w:citation/>
        </w:sdtPr>
        <w:sdtContent>
          <w:r w:rsidR="00116E9D">
            <w:fldChar w:fldCharType="begin"/>
          </w:r>
          <w:r w:rsidR="0059141C">
            <w:instrText xml:space="preserve">CITATION van04 \l 1033 </w:instrText>
          </w:r>
          <w:r w:rsidR="00116E9D">
            <w:fldChar w:fldCharType="separate"/>
          </w:r>
          <w:r w:rsidR="002D2585">
            <w:rPr>
              <w:noProof/>
            </w:rPr>
            <w:t xml:space="preserve"> </w:t>
          </w:r>
          <w:r w:rsidR="002D2585" w:rsidRPr="002D2585">
            <w:rPr>
              <w:noProof/>
            </w:rPr>
            <w:t>(Van Vliet, 2004)</w:t>
          </w:r>
          <w:r w:rsidR="00116E9D">
            <w:fldChar w:fldCharType="end"/>
          </w:r>
        </w:sdtContent>
      </w:sdt>
      <w:r w:rsidR="00D47A18">
        <w:t xml:space="preserve">. Na deze ontwikkeling zijn er meer uitbreidingen geweest op dit model en zijn er nieuwe modellen </w:t>
      </w:r>
      <w:proofErr w:type="gramStart"/>
      <w:r w:rsidR="00D47A18">
        <w:t>on</w:t>
      </w:r>
      <w:r w:rsidR="00F813CD">
        <w:t>t</w:t>
      </w:r>
      <w:r w:rsidR="00D47A18">
        <w:t xml:space="preserve">wikkeld. </w:t>
      </w:r>
      <w:r w:rsidR="000D644F" w:rsidRPr="004B1CDA">
        <w:t xml:space="preserve"> </w:t>
      </w:r>
      <w:proofErr w:type="gramEnd"/>
      <w:r w:rsidR="00D47A18">
        <w:t xml:space="preserve">Ross (1976) </w:t>
      </w:r>
      <w:r w:rsidR="0059141C">
        <w:t xml:space="preserve">kwam </w:t>
      </w:r>
      <w:r w:rsidR="00D47A18">
        <w:t>met</w:t>
      </w:r>
      <w:r w:rsidR="0059141C">
        <w:t xml:space="preserve"> </w:t>
      </w:r>
      <w:proofErr w:type="gramStart"/>
      <w:r w:rsidR="0059141C">
        <w:t xml:space="preserve">het </w:t>
      </w:r>
      <w:r w:rsidR="00D47A18">
        <w:t xml:space="preserve"> </w:t>
      </w:r>
      <w:proofErr w:type="gramEnd"/>
      <w:r w:rsidR="00D47A18" w:rsidRPr="004B1CDA">
        <w:t>“</w:t>
      </w:r>
      <w:r w:rsidR="00D47A18">
        <w:t>Arbitrage</w:t>
      </w:r>
      <w:r w:rsidR="0059141C">
        <w:t xml:space="preserve"> Pricing Theory’’ (APT) daarna</w:t>
      </w:r>
      <w:r w:rsidR="00F813CD">
        <w:t xml:space="preserve"> volg</w:t>
      </w:r>
      <w:r w:rsidR="0059141C">
        <w:t>de</w:t>
      </w:r>
      <w:r w:rsidR="00D47A18">
        <w:t xml:space="preserve"> Fama en French (1993) met een uitbreiding op het CAPM model, namelijk het 3-factor model. Dit zijn allemaal modellen om het geëiste rendement op het eigen vermogen te schatten. Vaak wordt er gebruik gemaakt van </w:t>
      </w:r>
      <w:r w:rsidR="009025AE">
        <w:t xml:space="preserve">het </w:t>
      </w:r>
      <w:r w:rsidR="00D47A18">
        <w:t>CAPM</w:t>
      </w:r>
      <w:r w:rsidR="004517F4">
        <w:t xml:space="preserve"> </w:t>
      </w:r>
      <w:sdt>
        <w:sdtPr>
          <w:id w:val="638157197"/>
          <w:citation/>
        </w:sdtPr>
        <w:sdtContent>
          <w:r w:rsidR="00116E9D">
            <w:fldChar w:fldCharType="begin"/>
          </w:r>
          <w:r w:rsidR="004517F4" w:rsidRPr="004517F4">
            <w:instrText xml:space="preserve"> CITATION Gra11 \l 1033 </w:instrText>
          </w:r>
          <w:r w:rsidR="00116E9D">
            <w:fldChar w:fldCharType="separate"/>
          </w:r>
          <w:r w:rsidR="002D2585" w:rsidRPr="002D2585">
            <w:rPr>
              <w:noProof/>
            </w:rPr>
            <w:t>(Graham &amp; Harvey, 2001)</w:t>
          </w:r>
          <w:r w:rsidR="00116E9D">
            <w:fldChar w:fldCharType="end"/>
          </w:r>
        </w:sdtContent>
      </w:sdt>
      <w:r w:rsidR="004517F4">
        <w:t xml:space="preserve"> en de proxy voor systematisch risico uit dit model, namelijk </w:t>
      </w:r>
      <w:r w:rsidR="005549AB">
        <w:t>bèta</w:t>
      </w:r>
      <w:r w:rsidR="004517F4">
        <w:t xml:space="preserve">. </w:t>
      </w:r>
      <w:r w:rsidR="004517F4">
        <w:br/>
      </w:r>
      <w:r w:rsidR="004517F4">
        <w:br/>
        <w:t>In de afgelopen 10 jaar is bèta de meest bekende en meest gebruikte maatstaf voor risico geworden onder beleggers</w:t>
      </w:r>
      <w:sdt>
        <w:sdtPr>
          <w:id w:val="-1131324608"/>
          <w:citation/>
        </w:sdtPr>
        <w:sdtContent>
          <w:r w:rsidR="00116E9D">
            <w:fldChar w:fldCharType="begin"/>
          </w:r>
          <w:r w:rsidR="004517F4" w:rsidRPr="004517F4">
            <w:instrText xml:space="preserve"> CITATION Ros98 \l 1033 </w:instrText>
          </w:r>
          <w:r w:rsidR="00116E9D">
            <w:fldChar w:fldCharType="separate"/>
          </w:r>
          <w:r w:rsidR="002D2585">
            <w:rPr>
              <w:noProof/>
            </w:rPr>
            <w:t xml:space="preserve"> </w:t>
          </w:r>
          <w:r w:rsidR="002D2585" w:rsidRPr="002D2585">
            <w:rPr>
              <w:noProof/>
            </w:rPr>
            <w:t>(Rosenburg &amp; Rudd, 1998)</w:t>
          </w:r>
          <w:r w:rsidR="00116E9D">
            <w:fldChar w:fldCharType="end"/>
          </w:r>
        </w:sdtContent>
      </w:sdt>
      <w:r w:rsidR="004517F4">
        <w:t xml:space="preserve">. </w:t>
      </w:r>
      <w:r w:rsidR="005549AB">
        <w:t>Bèta</w:t>
      </w:r>
      <w:r w:rsidR="004517F4">
        <w:t xml:space="preserve">’s worden veelvuldig geschat en er zijn meerdere leveranciers van </w:t>
      </w:r>
      <w:r w:rsidR="005549AB">
        <w:t>bèta</w:t>
      </w:r>
      <w:r w:rsidR="004517F4">
        <w:t xml:space="preserve">’s (Bloomberg, Capital IQ, Reuters etc.). </w:t>
      </w:r>
      <w:r w:rsidR="005549AB">
        <w:t>Bèta</w:t>
      </w:r>
      <w:r w:rsidR="004517F4">
        <w:t>’s kunnen ook zelf geschat worden of nada</w:t>
      </w:r>
      <w:r w:rsidR="00F813CD">
        <w:t>t ze geleverd zijn gemodificeer</w:t>
      </w:r>
      <w:r w:rsidR="0059141C">
        <w:t>d</w:t>
      </w:r>
      <w:r w:rsidR="004517F4">
        <w:t xml:space="preserve"> worden. Damodaran (2014) is als hoogleraar verbonden aan de</w:t>
      </w:r>
      <w:r w:rsidR="004517F4" w:rsidRPr="004517F4">
        <w:rPr>
          <w:lang w:eastAsia="ar-SA"/>
        </w:rPr>
        <w:t xml:space="preserve"> </w:t>
      </w:r>
      <w:r w:rsidR="004517F4" w:rsidRPr="00CD522D">
        <w:rPr>
          <w:lang w:eastAsia="ar-SA"/>
        </w:rPr>
        <w:t>School of Business op de Universiteit van New York</w:t>
      </w:r>
      <w:r w:rsidR="004517F4">
        <w:rPr>
          <w:lang w:eastAsia="ar-SA"/>
        </w:rPr>
        <w:t xml:space="preserve">. Hij maakt gebruik van Capital IQ </w:t>
      </w:r>
      <w:r w:rsidR="005549AB">
        <w:rPr>
          <w:lang w:eastAsia="ar-SA"/>
        </w:rPr>
        <w:t>bèta</w:t>
      </w:r>
      <w:r w:rsidR="006C668E">
        <w:rPr>
          <w:lang w:eastAsia="ar-SA"/>
        </w:rPr>
        <w:t>’</w:t>
      </w:r>
      <w:r w:rsidR="004517F4">
        <w:rPr>
          <w:lang w:eastAsia="ar-SA"/>
        </w:rPr>
        <w:t>s</w:t>
      </w:r>
      <w:r w:rsidR="0059141C">
        <w:rPr>
          <w:lang w:eastAsia="ar-SA"/>
        </w:rPr>
        <w:t xml:space="preserve"> en modificeert</w:t>
      </w:r>
      <w:r w:rsidR="006C668E">
        <w:rPr>
          <w:lang w:eastAsia="ar-SA"/>
        </w:rPr>
        <w:t xml:space="preserve"> deze vervolgens. Veel bedrijven maken gebruik van deze </w:t>
      </w:r>
      <w:r w:rsidR="005549AB">
        <w:rPr>
          <w:lang w:eastAsia="ar-SA"/>
        </w:rPr>
        <w:t>bèta</w:t>
      </w:r>
      <w:r w:rsidR="006C668E">
        <w:rPr>
          <w:lang w:eastAsia="ar-SA"/>
        </w:rPr>
        <w:t>’s voor het schatten van de Weighted Average Cost of Capital</w:t>
      </w:r>
      <w:r w:rsidR="00217392">
        <w:rPr>
          <w:lang w:eastAsia="ar-SA"/>
        </w:rPr>
        <w:t xml:space="preserve"> (WACC)</w:t>
      </w:r>
      <w:r w:rsidR="009025AE">
        <w:rPr>
          <w:lang w:eastAsia="ar-SA"/>
        </w:rPr>
        <w:t>. Een voorbeeld hiervan is</w:t>
      </w:r>
      <w:r w:rsidR="006C668E">
        <w:rPr>
          <w:lang w:eastAsia="ar-SA"/>
        </w:rPr>
        <w:t xml:space="preserve"> bij</w:t>
      </w:r>
      <w:r w:rsidR="009025AE">
        <w:rPr>
          <w:lang w:eastAsia="ar-SA"/>
        </w:rPr>
        <w:t xml:space="preserve"> een</w:t>
      </w:r>
      <w:r w:rsidR="006C668E">
        <w:rPr>
          <w:lang w:eastAsia="ar-SA"/>
        </w:rPr>
        <w:t xml:space="preserve"> rechtszaak in Rotterdam (2011). In dit geval had</w:t>
      </w:r>
      <w:r w:rsidR="00076063">
        <w:rPr>
          <w:lang w:eastAsia="ar-SA"/>
        </w:rPr>
        <w:t>,</w:t>
      </w:r>
      <w:r w:rsidR="006C668E">
        <w:rPr>
          <w:lang w:eastAsia="ar-SA"/>
        </w:rPr>
        <w:t xml:space="preserve"> in het kader </w:t>
      </w:r>
      <w:r w:rsidR="004B1CDA" w:rsidRPr="00E71111">
        <w:rPr>
          <w:shd w:val="clear" w:color="auto" w:fill="FFFFFF"/>
        </w:rPr>
        <w:t>van de regulering van de loodsgeldtarieven van de</w:t>
      </w:r>
      <w:r w:rsidR="00217392" w:rsidRPr="00E71111">
        <w:rPr>
          <w:shd w:val="clear" w:color="auto" w:fill="FFFFFF"/>
        </w:rPr>
        <w:t xml:space="preserve"> </w:t>
      </w:r>
      <w:proofErr w:type="gramStart"/>
      <w:r w:rsidR="004B1CDA" w:rsidRPr="00E71111">
        <w:rPr>
          <w:shd w:val="clear" w:color="auto" w:fill="FFFFFF"/>
        </w:rPr>
        <w:t xml:space="preserve">registerloodsen </w:t>
      </w:r>
      <w:r w:rsidR="00076063" w:rsidRPr="00E71111">
        <w:rPr>
          <w:shd w:val="clear" w:color="auto" w:fill="FFFFFF"/>
        </w:rPr>
        <w:t>,</w:t>
      </w:r>
      <w:proofErr w:type="gramEnd"/>
      <w:r w:rsidR="00076063" w:rsidRPr="00E71111">
        <w:rPr>
          <w:shd w:val="clear" w:color="auto" w:fill="FFFFFF"/>
        </w:rPr>
        <w:t xml:space="preserve"> </w:t>
      </w:r>
      <w:r w:rsidR="006C668E" w:rsidRPr="00E71111">
        <w:rPr>
          <w:shd w:val="clear" w:color="auto" w:fill="FFFFFF"/>
        </w:rPr>
        <w:t xml:space="preserve">de </w:t>
      </w:r>
      <w:r w:rsidR="004B1CDA" w:rsidRPr="00E71111">
        <w:rPr>
          <w:shd w:val="clear" w:color="auto" w:fill="FFFFFF"/>
        </w:rPr>
        <w:t>verweerder de methode en parameters voor de berekening van de vermogenskosten vastgesteld conform de in de toelichting bij artikel 2.9, zesde lid, van het Besluit markttoezicht registerloodsen voorgestelde standaard WACC</w:t>
      </w:r>
      <w:sdt>
        <w:sdtPr>
          <w:rPr>
            <w:shd w:val="clear" w:color="auto" w:fill="FFFFFF"/>
          </w:rPr>
          <w:id w:val="1993297084"/>
          <w:citation/>
        </w:sdtPr>
        <w:sdtContent>
          <w:r w:rsidR="00116E9D" w:rsidRPr="00E71111">
            <w:rPr>
              <w:shd w:val="clear" w:color="auto" w:fill="FFFFFF"/>
            </w:rPr>
            <w:fldChar w:fldCharType="begin"/>
          </w:r>
          <w:r w:rsidR="0059141C" w:rsidRPr="00E71111">
            <w:rPr>
              <w:shd w:val="clear" w:color="auto" w:fill="FFFFFF"/>
            </w:rPr>
            <w:instrText xml:space="preserve">CITATION Rec11 \l 1033 </w:instrText>
          </w:r>
          <w:r w:rsidR="00116E9D" w:rsidRPr="00E71111">
            <w:rPr>
              <w:shd w:val="clear" w:color="auto" w:fill="FFFFFF"/>
            </w:rPr>
            <w:fldChar w:fldCharType="separate"/>
          </w:r>
          <w:r w:rsidR="002D2585">
            <w:rPr>
              <w:noProof/>
              <w:shd w:val="clear" w:color="auto" w:fill="FFFFFF"/>
            </w:rPr>
            <w:t xml:space="preserve"> </w:t>
          </w:r>
          <w:r w:rsidR="002D2585" w:rsidRPr="002D2585">
            <w:rPr>
              <w:noProof/>
              <w:shd w:val="clear" w:color="auto" w:fill="FFFFFF"/>
            </w:rPr>
            <w:t>(De Wildt, 2011)</w:t>
          </w:r>
          <w:r w:rsidR="00116E9D" w:rsidRPr="00E71111">
            <w:rPr>
              <w:shd w:val="clear" w:color="auto" w:fill="FFFFFF"/>
            </w:rPr>
            <w:fldChar w:fldCharType="end"/>
          </w:r>
        </w:sdtContent>
      </w:sdt>
      <w:r w:rsidR="004B1CDA" w:rsidRPr="00E71111">
        <w:rPr>
          <w:shd w:val="clear" w:color="auto" w:fill="FFFFFF"/>
        </w:rPr>
        <w:t xml:space="preserve">. </w:t>
      </w:r>
      <w:r w:rsidR="006C668E" w:rsidRPr="00E71111">
        <w:rPr>
          <w:shd w:val="clear" w:color="auto" w:fill="FFFFFF"/>
        </w:rPr>
        <w:t>De verweerder maakte gebruik van schattingen van Damodaran (2014). De eisers stelde dat het</w:t>
      </w:r>
      <w:r w:rsidR="004B1CDA" w:rsidRPr="00E71111">
        <w:rPr>
          <w:color w:val="000000"/>
          <w:shd w:val="clear" w:color="auto" w:fill="FFFFFF"/>
        </w:rPr>
        <w:t xml:space="preserve"> rapport is gebaseerd op cijfers uit de openbare dataset van Ashwat Damordaran van januari 2007, terwijl ruim voor het nemen van het primaire besluit recentere gegevens van Damodaran van januari 2008 beschikbaar waren</w:t>
      </w:r>
      <w:sdt>
        <w:sdtPr>
          <w:rPr>
            <w:color w:val="000000"/>
            <w:shd w:val="clear" w:color="auto" w:fill="FFFFFF"/>
          </w:rPr>
          <w:id w:val="602456859"/>
          <w:citation/>
        </w:sdtPr>
        <w:sdtContent>
          <w:r w:rsidR="00116E9D" w:rsidRPr="00E71111">
            <w:rPr>
              <w:color w:val="000000"/>
              <w:shd w:val="clear" w:color="auto" w:fill="FFFFFF"/>
            </w:rPr>
            <w:fldChar w:fldCharType="begin"/>
          </w:r>
          <w:r w:rsidR="0059141C" w:rsidRPr="00E71111">
            <w:rPr>
              <w:color w:val="000000"/>
              <w:shd w:val="clear" w:color="auto" w:fill="FFFFFF"/>
            </w:rPr>
            <w:instrText xml:space="preserve">CITATION Rec11 \l 1033 </w:instrText>
          </w:r>
          <w:r w:rsidR="00116E9D" w:rsidRPr="00E71111">
            <w:rPr>
              <w:color w:val="000000"/>
              <w:shd w:val="clear" w:color="auto" w:fill="FFFFFF"/>
            </w:rPr>
            <w:fldChar w:fldCharType="separate"/>
          </w:r>
          <w:r w:rsidR="002D2585">
            <w:rPr>
              <w:noProof/>
              <w:color w:val="000000"/>
              <w:shd w:val="clear" w:color="auto" w:fill="FFFFFF"/>
            </w:rPr>
            <w:t xml:space="preserve"> </w:t>
          </w:r>
          <w:r w:rsidR="002D2585" w:rsidRPr="002D2585">
            <w:rPr>
              <w:noProof/>
              <w:color w:val="000000"/>
              <w:shd w:val="clear" w:color="auto" w:fill="FFFFFF"/>
            </w:rPr>
            <w:t>(De Wildt, 2011)</w:t>
          </w:r>
          <w:r w:rsidR="00116E9D" w:rsidRPr="00E71111">
            <w:rPr>
              <w:color w:val="000000"/>
              <w:shd w:val="clear" w:color="auto" w:fill="FFFFFF"/>
            </w:rPr>
            <w:fldChar w:fldCharType="end"/>
          </w:r>
        </w:sdtContent>
      </w:sdt>
      <w:r w:rsidR="004B1CDA" w:rsidRPr="00E71111">
        <w:rPr>
          <w:color w:val="000000"/>
          <w:shd w:val="clear" w:color="auto" w:fill="FFFFFF"/>
        </w:rPr>
        <w:t xml:space="preserve">. </w:t>
      </w:r>
      <w:r w:rsidR="006C668E" w:rsidRPr="00E71111">
        <w:rPr>
          <w:color w:val="000000"/>
          <w:shd w:val="clear" w:color="auto" w:fill="FFFFFF"/>
        </w:rPr>
        <w:t xml:space="preserve">Hieruit blijkt dat deze </w:t>
      </w:r>
      <w:r w:rsidR="005549AB" w:rsidRPr="00E71111">
        <w:rPr>
          <w:color w:val="000000"/>
          <w:shd w:val="clear" w:color="auto" w:fill="FFFFFF"/>
        </w:rPr>
        <w:t>bèta</w:t>
      </w:r>
      <w:r w:rsidR="006C668E" w:rsidRPr="00E71111">
        <w:rPr>
          <w:color w:val="000000"/>
          <w:shd w:val="clear" w:color="auto" w:fill="FFFFFF"/>
        </w:rPr>
        <w:t>’s gebruikt worden voor het schatten van de</w:t>
      </w:r>
      <w:r w:rsidR="00217392" w:rsidRPr="00E71111">
        <w:rPr>
          <w:color w:val="000000"/>
          <w:shd w:val="clear" w:color="auto" w:fill="FFFFFF"/>
        </w:rPr>
        <w:t xml:space="preserve"> WACC. Terwijl deze </w:t>
      </w:r>
      <w:r w:rsidR="005549AB" w:rsidRPr="00E71111">
        <w:rPr>
          <w:color w:val="000000"/>
          <w:shd w:val="clear" w:color="auto" w:fill="FFFFFF"/>
        </w:rPr>
        <w:t>bèta</w:t>
      </w:r>
      <w:r w:rsidR="00217392" w:rsidRPr="00E71111">
        <w:rPr>
          <w:color w:val="000000"/>
          <w:shd w:val="clear" w:color="auto" w:fill="FFFFFF"/>
        </w:rPr>
        <w:t xml:space="preserve">’s geschat zijn met bedrijven uit de VS en bedrijven hier in Europa maken hier gebruik van. In dit onderzoek worden de </w:t>
      </w:r>
      <w:r w:rsidR="005549AB" w:rsidRPr="00E71111">
        <w:rPr>
          <w:color w:val="000000"/>
          <w:shd w:val="clear" w:color="auto" w:fill="FFFFFF"/>
        </w:rPr>
        <w:t>Bèta</w:t>
      </w:r>
      <w:r w:rsidR="00217392" w:rsidRPr="00E71111">
        <w:rPr>
          <w:color w:val="000000"/>
          <w:shd w:val="clear" w:color="auto" w:fill="FFFFFF"/>
        </w:rPr>
        <w:t xml:space="preserve">’s geschat van Europese bedrijven. Dit onderzoek kan gebruikt worden om de </w:t>
      </w:r>
      <w:r w:rsidR="005549AB" w:rsidRPr="00E71111">
        <w:rPr>
          <w:color w:val="000000"/>
          <w:shd w:val="clear" w:color="auto" w:fill="FFFFFF"/>
        </w:rPr>
        <w:t>bèta</w:t>
      </w:r>
      <w:r w:rsidR="00217392" w:rsidRPr="00E71111">
        <w:rPr>
          <w:color w:val="000000"/>
          <w:shd w:val="clear" w:color="auto" w:fill="FFFFFF"/>
        </w:rPr>
        <w:t xml:space="preserve">’s van Europese bedrijven te vinden met behulp van de </w:t>
      </w:r>
      <w:r w:rsidR="005549AB" w:rsidRPr="00E71111">
        <w:rPr>
          <w:color w:val="000000"/>
          <w:shd w:val="clear" w:color="auto" w:fill="FFFFFF"/>
        </w:rPr>
        <w:t>bèta</w:t>
      </w:r>
      <w:r w:rsidR="0059141C" w:rsidRPr="00E71111">
        <w:rPr>
          <w:color w:val="000000"/>
          <w:shd w:val="clear" w:color="auto" w:fill="FFFFFF"/>
        </w:rPr>
        <w:t xml:space="preserve">’s van Damodaran (2014). Hieruit volgt de volgende </w:t>
      </w:r>
      <w:proofErr w:type="gramStart"/>
      <w:r w:rsidR="0059141C" w:rsidRPr="00E71111">
        <w:rPr>
          <w:color w:val="000000"/>
          <w:shd w:val="clear" w:color="auto" w:fill="FFFFFF"/>
        </w:rPr>
        <w:t>probleemstelling:</w:t>
      </w:r>
      <w:r w:rsidR="00076063" w:rsidRPr="00E71111">
        <w:rPr>
          <w:color w:val="000000"/>
          <w:shd w:val="clear" w:color="auto" w:fill="FFFFFF"/>
        </w:rPr>
        <w:t xml:space="preserve"> </w:t>
      </w:r>
      <w:r w:rsidR="0059141C" w:rsidRPr="00E71111">
        <w:rPr>
          <w:color w:val="000000"/>
          <w:shd w:val="clear" w:color="auto" w:fill="FFFFFF"/>
        </w:rPr>
        <w:t xml:space="preserve"> </w:t>
      </w:r>
      <w:proofErr w:type="gramEnd"/>
      <w:r w:rsidR="00873CDB" w:rsidRPr="00E71111">
        <w:rPr>
          <w:color w:val="000000"/>
          <w:shd w:val="clear" w:color="auto" w:fill="FFFFFF"/>
        </w:rPr>
        <w:t xml:space="preserve">Zijn de Amerikaanse </w:t>
      </w:r>
      <w:r w:rsidR="00A0672B" w:rsidRPr="00E71111">
        <w:rPr>
          <w:color w:val="000000"/>
          <w:shd w:val="clear" w:color="auto" w:fill="FFFFFF"/>
        </w:rPr>
        <w:t>bèta</w:t>
      </w:r>
      <w:r w:rsidR="00873CDB" w:rsidRPr="00E71111">
        <w:rPr>
          <w:color w:val="000000"/>
          <w:shd w:val="clear" w:color="auto" w:fill="FFFFFF"/>
        </w:rPr>
        <w:t>’s, die geschat zijn aan de hand van Amerikaanse bedrijven met een lokale index, te gebruiken voor het schatten van de WACC door Europese bedrijven?</w:t>
      </w:r>
      <w:r w:rsidR="00217392" w:rsidRPr="00E71111">
        <w:rPr>
          <w:color w:val="000000"/>
          <w:shd w:val="clear" w:color="auto" w:fill="FFFFFF"/>
        </w:rPr>
        <w:br/>
      </w:r>
      <w:r w:rsidR="00217392" w:rsidRPr="00E71111">
        <w:rPr>
          <w:color w:val="000000"/>
          <w:shd w:val="clear" w:color="auto" w:fill="FFFFFF"/>
        </w:rPr>
        <w:br/>
      </w:r>
      <w:r w:rsidR="00F813CD" w:rsidRPr="00E71111">
        <w:rPr>
          <w:color w:val="000000"/>
          <w:shd w:val="clear" w:color="auto" w:fill="FFFFFF"/>
        </w:rPr>
        <w:t>Allereerst, in hoofdstuk 2, zull</w:t>
      </w:r>
      <w:r w:rsidR="00217392" w:rsidRPr="00E71111">
        <w:rPr>
          <w:color w:val="000000"/>
          <w:shd w:val="clear" w:color="auto" w:fill="FFFFFF"/>
        </w:rPr>
        <w:t>en meerdere economische modellen worden be</w:t>
      </w:r>
      <w:r w:rsidR="00076063" w:rsidRPr="00E71111">
        <w:rPr>
          <w:color w:val="000000"/>
          <w:shd w:val="clear" w:color="auto" w:fill="FFFFFF"/>
        </w:rPr>
        <w:t>sproken voor het schatten van het</w:t>
      </w:r>
      <w:r w:rsidR="00217392" w:rsidRPr="00E71111">
        <w:rPr>
          <w:color w:val="000000"/>
          <w:shd w:val="clear" w:color="auto" w:fill="FFFFFF"/>
        </w:rPr>
        <w:t xml:space="preserve"> </w:t>
      </w:r>
      <w:r w:rsidR="00BE4AF2" w:rsidRPr="00E71111">
        <w:rPr>
          <w:color w:val="000000"/>
          <w:shd w:val="clear" w:color="auto" w:fill="FFFFFF"/>
        </w:rPr>
        <w:t>geëiste</w:t>
      </w:r>
      <w:r w:rsidR="009025AE" w:rsidRPr="00E71111">
        <w:rPr>
          <w:color w:val="000000"/>
          <w:shd w:val="clear" w:color="auto" w:fill="FFFFFF"/>
        </w:rPr>
        <w:t xml:space="preserve"> rendement op eigen vermogen</w:t>
      </w:r>
      <w:r w:rsidR="00076063" w:rsidRPr="00E71111">
        <w:rPr>
          <w:color w:val="000000"/>
          <w:shd w:val="clear" w:color="auto" w:fill="FFFFFF"/>
        </w:rPr>
        <w:t xml:space="preserve">. Vervolgens </w:t>
      </w:r>
      <w:proofErr w:type="gramStart"/>
      <w:r w:rsidR="00076063" w:rsidRPr="00E71111">
        <w:rPr>
          <w:color w:val="000000"/>
          <w:shd w:val="clear" w:color="auto" w:fill="FFFFFF"/>
        </w:rPr>
        <w:t xml:space="preserve">zal </w:t>
      </w:r>
      <w:r w:rsidR="00217392" w:rsidRPr="00E71111">
        <w:rPr>
          <w:color w:val="000000"/>
          <w:shd w:val="clear" w:color="auto" w:fill="FFFFFF"/>
        </w:rPr>
        <w:t xml:space="preserve"> </w:t>
      </w:r>
      <w:proofErr w:type="gramEnd"/>
      <w:r w:rsidR="00217392" w:rsidRPr="00E71111">
        <w:rPr>
          <w:color w:val="000000"/>
          <w:shd w:val="clear" w:color="auto" w:fill="FFFFFF"/>
        </w:rPr>
        <w:t>de proxy vo</w:t>
      </w:r>
      <w:r w:rsidR="009E55EE" w:rsidRPr="00E71111">
        <w:rPr>
          <w:color w:val="000000"/>
          <w:shd w:val="clear" w:color="auto" w:fill="FFFFFF"/>
        </w:rPr>
        <w:t>or systematisch risico,</w:t>
      </w:r>
      <w:r w:rsidR="00217392" w:rsidRPr="00E71111">
        <w:rPr>
          <w:color w:val="000000"/>
          <w:shd w:val="clear" w:color="auto" w:fill="FFFFFF"/>
        </w:rPr>
        <w:t xml:space="preserve"> </w:t>
      </w:r>
      <w:r w:rsidR="005549AB" w:rsidRPr="00E71111">
        <w:rPr>
          <w:color w:val="000000"/>
          <w:shd w:val="clear" w:color="auto" w:fill="FFFFFF"/>
        </w:rPr>
        <w:t>bèta</w:t>
      </w:r>
      <w:r w:rsidR="00217392" w:rsidRPr="00E71111">
        <w:rPr>
          <w:color w:val="000000"/>
          <w:shd w:val="clear" w:color="auto" w:fill="FFFFFF"/>
        </w:rPr>
        <w:t xml:space="preserve">, verder worden toegelicht en zal er ook ingegaan worden op de downside </w:t>
      </w:r>
      <w:r w:rsidR="005549AB" w:rsidRPr="00E71111">
        <w:rPr>
          <w:color w:val="000000"/>
          <w:shd w:val="clear" w:color="auto" w:fill="FFFFFF"/>
        </w:rPr>
        <w:t>bèta</w:t>
      </w:r>
      <w:r w:rsidR="00217392" w:rsidRPr="00E71111">
        <w:rPr>
          <w:color w:val="000000"/>
          <w:shd w:val="clear" w:color="auto" w:fill="FFFFFF"/>
        </w:rPr>
        <w:t xml:space="preserve">. </w:t>
      </w:r>
      <w:r w:rsidR="00E71111" w:rsidRPr="00E71111">
        <w:rPr>
          <w:color w:val="000000"/>
          <w:shd w:val="clear" w:color="auto" w:fill="FFFFFF"/>
        </w:rPr>
        <w:br/>
      </w:r>
      <w:r w:rsidR="00076063" w:rsidRPr="00E71111">
        <w:rPr>
          <w:color w:val="000000"/>
          <w:shd w:val="clear" w:color="auto" w:fill="FFFFFF"/>
        </w:rPr>
        <w:t>I</w:t>
      </w:r>
      <w:r w:rsidR="00217392" w:rsidRPr="00E71111">
        <w:rPr>
          <w:color w:val="000000"/>
          <w:shd w:val="clear" w:color="auto" w:fill="FFFFFF"/>
        </w:rPr>
        <w:t>n hoofdstuk 3 zal de Data &amp; Methodologie worden besproken.</w:t>
      </w:r>
      <w:r w:rsidR="00C738DA" w:rsidRPr="00E71111">
        <w:rPr>
          <w:color w:val="000000"/>
          <w:shd w:val="clear" w:color="auto" w:fill="FFFFFF"/>
        </w:rPr>
        <w:t xml:space="preserve"> </w:t>
      </w:r>
      <w:r w:rsidR="00023C27" w:rsidRPr="00E71111">
        <w:rPr>
          <w:color w:val="000000"/>
          <w:shd w:val="clear" w:color="auto" w:fill="FFFFFF"/>
        </w:rPr>
        <w:t>Eerst wordt er gekeken naar de gebruikte data, hier w</w:t>
      </w:r>
      <w:r w:rsidR="00F813CD" w:rsidRPr="00E71111">
        <w:rPr>
          <w:color w:val="000000"/>
          <w:shd w:val="clear" w:color="auto" w:fill="FFFFFF"/>
        </w:rPr>
        <w:t>orden de gebruikte indices besp</w:t>
      </w:r>
      <w:r w:rsidR="00023C27" w:rsidRPr="00E71111">
        <w:rPr>
          <w:color w:val="000000"/>
          <w:shd w:val="clear" w:color="auto" w:fill="FFFFFF"/>
        </w:rPr>
        <w:t>r</w:t>
      </w:r>
      <w:r w:rsidR="00F813CD" w:rsidRPr="00E71111">
        <w:rPr>
          <w:color w:val="000000"/>
          <w:shd w:val="clear" w:color="auto" w:fill="FFFFFF"/>
        </w:rPr>
        <w:t>o</w:t>
      </w:r>
      <w:r w:rsidR="00023C27" w:rsidRPr="00E71111">
        <w:rPr>
          <w:color w:val="000000"/>
          <w:shd w:val="clear" w:color="auto" w:fill="FFFFFF"/>
        </w:rPr>
        <w:t xml:space="preserve">ken en gekeken welke bedrijven er worden gebruikt in de analyse. Vervolgens wordt </w:t>
      </w:r>
      <w:r w:rsidR="00F813CD" w:rsidRPr="00E71111">
        <w:rPr>
          <w:color w:val="000000"/>
          <w:shd w:val="clear" w:color="auto" w:fill="FFFFFF"/>
        </w:rPr>
        <w:t>er bij de methodologie ingeg</w:t>
      </w:r>
      <w:r w:rsidR="00023C27" w:rsidRPr="00E71111">
        <w:rPr>
          <w:color w:val="000000"/>
          <w:shd w:val="clear" w:color="auto" w:fill="FFFFFF"/>
        </w:rPr>
        <w:t xml:space="preserve">aan op de gebruikte formules voor het schatten van de </w:t>
      </w:r>
      <w:r w:rsidR="005549AB" w:rsidRPr="00E71111">
        <w:rPr>
          <w:color w:val="000000"/>
          <w:shd w:val="clear" w:color="auto" w:fill="FFFFFF"/>
        </w:rPr>
        <w:t>bèta</w:t>
      </w:r>
      <w:r w:rsidR="00023C27" w:rsidRPr="00E71111">
        <w:rPr>
          <w:color w:val="000000"/>
          <w:shd w:val="clear" w:color="auto" w:fill="FFFFFF"/>
        </w:rPr>
        <w:t xml:space="preserve">’s en wordt het model toegelicht. </w:t>
      </w:r>
      <w:r w:rsidR="00E71111" w:rsidRPr="00E71111">
        <w:rPr>
          <w:color w:val="000000"/>
          <w:shd w:val="clear" w:color="auto" w:fill="FFFFFF"/>
        </w:rPr>
        <w:br/>
      </w:r>
      <w:r w:rsidR="00023C27" w:rsidRPr="00E71111">
        <w:rPr>
          <w:color w:val="000000"/>
          <w:shd w:val="clear" w:color="auto" w:fill="FFFFFF"/>
        </w:rPr>
        <w:t xml:space="preserve">In hoofdstuk 4 worden de resutaten weergegeven. Allereerst worden hier de gevonden industrie </w:t>
      </w:r>
      <w:r w:rsidR="005549AB" w:rsidRPr="00E71111">
        <w:rPr>
          <w:color w:val="000000"/>
          <w:shd w:val="clear" w:color="auto" w:fill="FFFFFF"/>
        </w:rPr>
        <w:t>bèta</w:t>
      </w:r>
      <w:r w:rsidR="00023C27" w:rsidRPr="00E71111">
        <w:rPr>
          <w:color w:val="000000"/>
          <w:shd w:val="clear" w:color="auto" w:fill="FFFFFF"/>
        </w:rPr>
        <w:t>’s en de dow</w:t>
      </w:r>
      <w:r w:rsidR="00F813CD" w:rsidRPr="00E71111">
        <w:rPr>
          <w:color w:val="000000"/>
          <w:shd w:val="clear" w:color="auto" w:fill="FFFFFF"/>
        </w:rPr>
        <w:t>n</w:t>
      </w:r>
      <w:r w:rsidR="00023C27" w:rsidRPr="00E71111">
        <w:rPr>
          <w:color w:val="000000"/>
          <w:shd w:val="clear" w:color="auto" w:fill="FFFFFF"/>
        </w:rPr>
        <w:t xml:space="preserve">side </w:t>
      </w:r>
      <w:r w:rsidR="005549AB" w:rsidRPr="00E71111">
        <w:rPr>
          <w:color w:val="000000"/>
          <w:shd w:val="clear" w:color="auto" w:fill="FFFFFF"/>
        </w:rPr>
        <w:t>bèta</w:t>
      </w:r>
      <w:r w:rsidR="00023C27" w:rsidRPr="00E71111">
        <w:rPr>
          <w:color w:val="000000"/>
          <w:shd w:val="clear" w:color="auto" w:fill="FFFFFF"/>
        </w:rPr>
        <w:t xml:space="preserve">’s per industrie weergegeven. Daarna volgen de modellen die de VS </w:t>
      </w:r>
      <w:r w:rsidR="005549AB" w:rsidRPr="00E71111">
        <w:rPr>
          <w:color w:val="000000"/>
          <w:shd w:val="clear" w:color="auto" w:fill="FFFFFF"/>
        </w:rPr>
        <w:t>bèta</w:t>
      </w:r>
      <w:r w:rsidR="00023C27" w:rsidRPr="00E71111">
        <w:rPr>
          <w:color w:val="000000"/>
          <w:shd w:val="clear" w:color="auto" w:fill="FFFFFF"/>
        </w:rPr>
        <w:t>’s</w:t>
      </w:r>
      <w:r w:rsidR="0059141C" w:rsidRPr="00E71111">
        <w:rPr>
          <w:color w:val="000000"/>
          <w:shd w:val="clear" w:color="auto" w:fill="FFFFFF"/>
        </w:rPr>
        <w:t>,</w:t>
      </w:r>
      <w:r w:rsidR="00023C27" w:rsidRPr="00E71111">
        <w:rPr>
          <w:color w:val="000000"/>
          <w:shd w:val="clear" w:color="auto" w:fill="FFFFFF"/>
        </w:rPr>
        <w:t xml:space="preserve"> geschat door Damodaran (2014)</w:t>
      </w:r>
      <w:r w:rsidR="0059141C" w:rsidRPr="00E71111">
        <w:rPr>
          <w:color w:val="000000"/>
          <w:shd w:val="clear" w:color="auto" w:fill="FFFFFF"/>
        </w:rPr>
        <w:t>,</w:t>
      </w:r>
      <w:r w:rsidR="00023C27" w:rsidRPr="00E71111">
        <w:rPr>
          <w:color w:val="000000"/>
          <w:shd w:val="clear" w:color="auto" w:fill="FFFFFF"/>
        </w:rPr>
        <w:t xml:space="preserve"> gebruiken om de EU </w:t>
      </w:r>
      <w:r w:rsidR="005549AB" w:rsidRPr="00E71111">
        <w:rPr>
          <w:color w:val="000000"/>
          <w:shd w:val="clear" w:color="auto" w:fill="FFFFFF"/>
        </w:rPr>
        <w:t>bèta</w:t>
      </w:r>
      <w:r w:rsidR="00023C27" w:rsidRPr="00E71111">
        <w:rPr>
          <w:color w:val="000000"/>
          <w:shd w:val="clear" w:color="auto" w:fill="FFFFFF"/>
        </w:rPr>
        <w:t xml:space="preserve">’s te vinden. </w:t>
      </w:r>
      <w:r w:rsidR="00E71111">
        <w:rPr>
          <w:color w:val="000000"/>
          <w:shd w:val="clear" w:color="auto" w:fill="FFFFFF"/>
        </w:rPr>
        <w:br/>
      </w:r>
      <w:r w:rsidR="00023C27" w:rsidRPr="00E71111">
        <w:rPr>
          <w:color w:val="000000"/>
          <w:shd w:val="clear" w:color="auto" w:fill="FFFFFF"/>
        </w:rPr>
        <w:t>In hoofdstuk 5 wordt een samenvatting gegeven van de bevindingen en volgt de conclusie.</w:t>
      </w:r>
      <w:bookmarkStart w:id="4" w:name="_Toc390418898"/>
      <w:bookmarkStart w:id="5" w:name="_Toc390418993"/>
    </w:p>
    <w:p w:rsidR="008578B5" w:rsidRPr="00023C27" w:rsidRDefault="008578B5" w:rsidP="00FF6031">
      <w:pPr>
        <w:rPr>
          <w:rFonts w:eastAsiaTheme="majorEastAsia" w:cstheme="majorBidi"/>
          <w:b/>
          <w:bCs/>
        </w:rPr>
      </w:pPr>
      <w:bookmarkStart w:id="6" w:name="_Toc391664147"/>
      <w:r w:rsidRPr="000A29DB">
        <w:rPr>
          <w:rStyle w:val="Heading1Char"/>
        </w:rPr>
        <w:lastRenderedPageBreak/>
        <w:t>2. Theorie en E</w:t>
      </w:r>
      <w:r w:rsidR="00CD7A5C" w:rsidRPr="000A29DB">
        <w:rPr>
          <w:rStyle w:val="Heading1Char"/>
        </w:rPr>
        <w:t>mpirie</w:t>
      </w:r>
      <w:bookmarkEnd w:id="4"/>
      <w:bookmarkEnd w:id="5"/>
      <w:bookmarkEnd w:id="6"/>
      <w:r w:rsidR="00CD7A5C" w:rsidRPr="008F5B35">
        <w:br/>
      </w:r>
      <w:r w:rsidR="008F5B35" w:rsidRPr="000A29DB">
        <w:rPr>
          <w:rFonts w:asciiTheme="majorHAnsi" w:hAnsiTheme="majorHAnsi"/>
        </w:rPr>
        <w:br/>
      </w:r>
      <w:r w:rsidR="008F5B35" w:rsidRPr="000A29DB">
        <w:rPr>
          <w:rStyle w:val="Heading2Char"/>
        </w:rPr>
        <w:t>2.1 Inleiding</w:t>
      </w:r>
      <w:r w:rsidR="008F5B35">
        <w:br/>
      </w:r>
      <w:r w:rsidR="00571A9D">
        <w:t>Als eerste is er</w:t>
      </w:r>
      <w:r w:rsidR="009E55EE">
        <w:t xml:space="preserve"> een theoretisch raamwerk nodig.</w:t>
      </w:r>
      <w:r w:rsidR="00873CDB">
        <w:t xml:space="preserve"> </w:t>
      </w:r>
      <w:r w:rsidR="008F5B35">
        <w:t>In dit hoofdstuk word</w:t>
      </w:r>
      <w:r w:rsidR="004C5801">
        <w:t>t</w:t>
      </w:r>
      <w:r w:rsidR="008F5B35">
        <w:t xml:space="preserve"> er gekeken naar de theoretische modellen</w:t>
      </w:r>
      <w:r w:rsidR="00571A9D">
        <w:t xml:space="preserve"> die hiervoor gebruikt zouden kunnen worden</w:t>
      </w:r>
      <w:r w:rsidR="008F5B35">
        <w:t xml:space="preserve">. In </w:t>
      </w:r>
      <w:r w:rsidR="00873CDB">
        <w:t>p</w:t>
      </w:r>
      <w:r w:rsidR="00076063">
        <w:t>a</w:t>
      </w:r>
      <w:r w:rsidR="00873CDB">
        <w:t>ragraaf</w:t>
      </w:r>
      <w:r w:rsidR="008F5B35">
        <w:t xml:space="preserve"> 2.2 worden de </w:t>
      </w:r>
      <w:r w:rsidR="00076063">
        <w:t>drie</w:t>
      </w:r>
      <w:r w:rsidR="008F5B35">
        <w:t xml:space="preserve"> bel</w:t>
      </w:r>
      <w:r w:rsidR="009E55EE">
        <w:t xml:space="preserve">angrijkste theoretische modellen </w:t>
      </w:r>
      <w:r w:rsidR="002B2DBF" w:rsidRPr="002B2DBF">
        <w:t>toegelicht. Vervolgens wo</w:t>
      </w:r>
      <w:r w:rsidR="00873CDB">
        <w:t>rdt er in paragraaf</w:t>
      </w:r>
      <w:r w:rsidR="002B2DBF" w:rsidRPr="002B2DBF">
        <w:t xml:space="preserve"> 2</w:t>
      </w:r>
      <w:r w:rsidR="009E55EE">
        <w:t>.3 gekeken welk model het meest</w:t>
      </w:r>
      <w:r w:rsidR="002B2DBF" w:rsidRPr="002B2DBF">
        <w:t xml:space="preserve"> wordt ge</w:t>
      </w:r>
      <w:r w:rsidR="002B2DBF" w:rsidRPr="002B2DBF">
        <w:rPr>
          <w:color w:val="000000"/>
          <w:shd w:val="clear" w:color="auto" w:fill="FFFFFF"/>
        </w:rPr>
        <w:t>ï</w:t>
      </w:r>
      <w:r w:rsidR="002B2DBF" w:rsidRPr="002B2DBF">
        <w:t xml:space="preserve">mplementeerd in de empirie. Eerst wordt gekeken naar de Verenigde Staten. Vervolgens wordt </w:t>
      </w:r>
      <w:r w:rsidR="00873CDB">
        <w:t>de overstap naar Europa gemaakt. In paragraaf</w:t>
      </w:r>
      <w:r w:rsidR="002B2DBF" w:rsidRPr="002B2DBF">
        <w:t xml:space="preserve"> 2.3.2 wordt eerst de bèta besproken en wat bèta precies aangeeft. Daarna zal besproken worden</w:t>
      </w:r>
      <w:r w:rsidR="002B2DBF">
        <w:t xml:space="preserve"> </w:t>
      </w:r>
      <w:r w:rsidR="00DB0668">
        <w:t>emp</w:t>
      </w:r>
      <w:r w:rsidR="00B821EA">
        <w:t>i</w:t>
      </w:r>
      <w:r w:rsidR="00DB0668">
        <w:t xml:space="preserve">rie </w:t>
      </w:r>
      <w:r w:rsidR="00B821EA">
        <w:t xml:space="preserve">gevonden is over </w:t>
      </w:r>
      <w:r w:rsidR="004261F1">
        <w:t>bèta.</w:t>
      </w:r>
      <w:r w:rsidR="00F620BA">
        <w:t xml:space="preserve"> Vervolgens in </w:t>
      </w:r>
      <w:r w:rsidR="00873CDB">
        <w:t>paragraaf</w:t>
      </w:r>
      <w:r w:rsidR="00F620BA">
        <w:t xml:space="preserve"> 2.3.4 wordt de downside </w:t>
      </w:r>
      <w:r w:rsidR="004C4625">
        <w:t>bèta</w:t>
      </w:r>
      <w:r w:rsidR="00F620BA">
        <w:t xml:space="preserve"> besproken.</w:t>
      </w:r>
      <w:r w:rsidR="00DB0668">
        <w:t xml:space="preserve"> Als laatste</w:t>
      </w:r>
      <w:r w:rsidR="008F5B35">
        <w:t xml:space="preserve"> wordt er in </w:t>
      </w:r>
      <w:r w:rsidR="00873CDB">
        <w:t>paragraaf</w:t>
      </w:r>
      <w:r w:rsidR="008F5B35">
        <w:t xml:space="preserve"> 2.4 een samenvatting gegeven van de bevindingen. </w:t>
      </w:r>
      <w:r w:rsidR="00DB0668">
        <w:br/>
      </w:r>
      <w:r w:rsidR="008D565E">
        <w:br/>
      </w:r>
      <w:r w:rsidR="008F5B35" w:rsidRPr="000A29DB">
        <w:rPr>
          <w:rStyle w:val="Heading2Char"/>
        </w:rPr>
        <w:t xml:space="preserve">2.2 </w:t>
      </w:r>
      <w:r w:rsidR="008D565E" w:rsidRPr="000A29DB">
        <w:rPr>
          <w:rStyle w:val="Heading2Char"/>
        </w:rPr>
        <w:t>Theorie</w:t>
      </w:r>
      <w:r w:rsidR="008F5B35" w:rsidRPr="00FF6031">
        <w:rPr>
          <w:rStyle w:val="Heading2Char"/>
        </w:rPr>
        <w:br/>
      </w:r>
      <w:r w:rsidR="00B15817" w:rsidRPr="00B15817">
        <w:t>Het meest gebruikte model v</w:t>
      </w:r>
      <w:r w:rsidR="00B15817">
        <w:t>oor het schatten van de cost of equity is het Capital Asset Pricing Model</w:t>
      </w:r>
      <w:r w:rsidR="00124BBF">
        <w:t xml:space="preserve"> (CAPM)</w:t>
      </w:r>
      <w:sdt>
        <w:sdtPr>
          <w:id w:val="584113232"/>
          <w:citation/>
        </w:sdtPr>
        <w:sdtContent>
          <w:r w:rsidR="00116E9D">
            <w:fldChar w:fldCharType="begin"/>
          </w:r>
          <w:r w:rsidR="00053FE8" w:rsidRPr="00053FE8">
            <w:instrText xml:space="preserve"> CITATION Kol10 \l 1033 </w:instrText>
          </w:r>
          <w:r w:rsidR="00116E9D">
            <w:fldChar w:fldCharType="separate"/>
          </w:r>
          <w:r w:rsidR="002D2585">
            <w:rPr>
              <w:noProof/>
            </w:rPr>
            <w:t xml:space="preserve"> </w:t>
          </w:r>
          <w:r w:rsidR="002D2585" w:rsidRPr="002D2585">
            <w:rPr>
              <w:noProof/>
            </w:rPr>
            <w:t>(Koller, Goedhart, &amp; Wessels, 2010)</w:t>
          </w:r>
          <w:r w:rsidR="00116E9D">
            <w:fldChar w:fldCharType="end"/>
          </w:r>
        </w:sdtContent>
      </w:sdt>
      <w:r w:rsidR="00124BBF">
        <w:t>. Andere modellen zijn het 3-factor model van Fama &amp; French</w:t>
      </w:r>
      <w:sdt>
        <w:sdtPr>
          <w:id w:val="699138532"/>
          <w:citation/>
        </w:sdtPr>
        <w:sdtContent>
          <w:r w:rsidR="00116E9D">
            <w:fldChar w:fldCharType="begin"/>
          </w:r>
          <w:r w:rsidR="00053FE8" w:rsidRPr="00053FE8">
            <w:instrText xml:space="preserve"> CITATION Fam93 \l 1033 </w:instrText>
          </w:r>
          <w:r w:rsidR="00116E9D">
            <w:fldChar w:fldCharType="separate"/>
          </w:r>
          <w:r w:rsidR="002D2585">
            <w:rPr>
              <w:noProof/>
            </w:rPr>
            <w:t xml:space="preserve"> </w:t>
          </w:r>
          <w:r w:rsidR="002D2585" w:rsidRPr="002D2585">
            <w:rPr>
              <w:noProof/>
            </w:rPr>
            <w:t>(Fama &amp; French, 1993)</w:t>
          </w:r>
          <w:r w:rsidR="00116E9D">
            <w:fldChar w:fldCharType="end"/>
          </w:r>
        </w:sdtContent>
      </w:sdt>
      <w:r w:rsidR="00124BBF">
        <w:t xml:space="preserve"> en</w:t>
      </w:r>
      <w:r w:rsidR="00053FE8">
        <w:t xml:space="preserve"> modellen gebaseerd op</w:t>
      </w:r>
      <w:r w:rsidR="00124BBF">
        <w:t xml:space="preserve"> Arbitrage Pricing Theory</w:t>
      </w:r>
      <w:sdt>
        <w:sdtPr>
          <w:id w:val="492611660"/>
          <w:citation/>
        </w:sdtPr>
        <w:sdtContent>
          <w:r w:rsidR="00116E9D">
            <w:fldChar w:fldCharType="begin"/>
          </w:r>
          <w:r w:rsidR="00EA3D30" w:rsidRPr="00EA3D30">
            <w:instrText xml:space="preserve"> CITATION Ros76 \l 1033 </w:instrText>
          </w:r>
          <w:r w:rsidR="00116E9D">
            <w:fldChar w:fldCharType="separate"/>
          </w:r>
          <w:r w:rsidR="002D2585">
            <w:rPr>
              <w:noProof/>
            </w:rPr>
            <w:t xml:space="preserve"> </w:t>
          </w:r>
          <w:r w:rsidR="002D2585" w:rsidRPr="002D2585">
            <w:rPr>
              <w:noProof/>
            </w:rPr>
            <w:t>(Ross, 1976)</w:t>
          </w:r>
          <w:r w:rsidR="00116E9D">
            <w:fldChar w:fldCharType="end"/>
          </w:r>
        </w:sdtContent>
      </w:sdt>
      <w:r w:rsidR="00124BBF">
        <w:t>. Het CAPM definieert het risico van een aandeel als: de gevoeligheid van dit aandeel ten op zichte van de markt. Het 3-factor model definieert risico als: de gevoeligheid ten opzichte van 3 portef</w:t>
      </w:r>
      <w:r w:rsidR="002B2DBF">
        <w:t>e</w:t>
      </w:r>
      <w:r w:rsidR="00124BBF">
        <w:t>uilles. Namelijk de marktportef</w:t>
      </w:r>
      <w:r w:rsidR="002B2DBF">
        <w:t>e</w:t>
      </w:r>
      <w:r w:rsidR="00124BBF">
        <w:t>uille, een portef</w:t>
      </w:r>
      <w:r w:rsidR="002B2DBF">
        <w:t>e</w:t>
      </w:r>
      <w:r w:rsidR="00124BBF">
        <w:t>uille gebasseerd op de grootte van een bedrijf en een portef</w:t>
      </w:r>
      <w:r w:rsidR="002B2DBF">
        <w:t>euille geba</w:t>
      </w:r>
      <w:r w:rsidR="00124BBF">
        <w:t>seerd op</w:t>
      </w:r>
      <w:r w:rsidR="00873CDB">
        <w:t xml:space="preserve"> de</w:t>
      </w:r>
      <w:r w:rsidR="00124BBF">
        <w:t xml:space="preserve"> book-to-market ratio </w:t>
      </w:r>
      <w:sdt>
        <w:sdtPr>
          <w:id w:val="-164328856"/>
          <w:citation/>
        </w:sdtPr>
        <w:sdtContent>
          <w:r w:rsidR="00116E9D">
            <w:fldChar w:fldCharType="begin"/>
          </w:r>
          <w:r w:rsidR="00FF6031">
            <w:instrText xml:space="preserve">CITATION Kol10 \l 1033 </w:instrText>
          </w:r>
          <w:r w:rsidR="00116E9D">
            <w:fldChar w:fldCharType="separate"/>
          </w:r>
          <w:r w:rsidR="002D2585" w:rsidRPr="002D2585">
            <w:rPr>
              <w:noProof/>
            </w:rPr>
            <w:t>(Koller, Goedhart, &amp; Wessels, 2010)</w:t>
          </w:r>
          <w:r w:rsidR="00116E9D">
            <w:fldChar w:fldCharType="end"/>
          </w:r>
        </w:sdtContent>
      </w:sdt>
      <w:r w:rsidR="00124BBF">
        <w:t xml:space="preserve">. </w:t>
      </w:r>
      <w:r w:rsidR="00873CDB">
        <w:t xml:space="preserve">Deze 3 modellen zullen nu </w:t>
      </w:r>
      <w:r w:rsidR="00EA3D30">
        <w:t>t</w:t>
      </w:r>
      <w:r w:rsidR="00FF6031">
        <w:t>heoretisch kort toegelich</w:t>
      </w:r>
      <w:r w:rsidR="00EA3D30">
        <w:t>t</w:t>
      </w:r>
      <w:r w:rsidR="00873CDB">
        <w:t xml:space="preserve"> worden</w:t>
      </w:r>
      <w:r w:rsidR="00EA3D30">
        <w:t xml:space="preserve">. </w:t>
      </w:r>
      <w:r w:rsidR="00CC737F" w:rsidRPr="007E006F">
        <w:br/>
      </w:r>
      <w:r>
        <w:br/>
      </w:r>
      <w:r w:rsidR="00571A9D" w:rsidRPr="000A29DB">
        <w:rPr>
          <w:rStyle w:val="Heading3Char"/>
        </w:rPr>
        <w:t xml:space="preserve">2.2.1 </w:t>
      </w:r>
      <w:r w:rsidRPr="000A29DB">
        <w:rPr>
          <w:rStyle w:val="Heading3Char"/>
        </w:rPr>
        <w:t>Capital Asset Pricing Model</w:t>
      </w:r>
      <w:r w:rsidR="00CC737F" w:rsidRPr="007E006F">
        <w:br/>
      </w:r>
      <w:r w:rsidR="004B1CDA">
        <w:t>Het CAPM van</w:t>
      </w:r>
      <w:r w:rsidR="004B1CDA" w:rsidRPr="004B1CDA">
        <w:t xml:space="preserve"> </w:t>
      </w:r>
      <w:r w:rsidR="004B1CDA">
        <w:rPr>
          <w:rFonts w:cs="CenturySchoolbook"/>
        </w:rPr>
        <w:t>Sharpe (1964) en</w:t>
      </w:r>
      <w:r w:rsidR="004B1CDA" w:rsidRPr="004B1CDA">
        <w:rPr>
          <w:rFonts w:cs="CenturySchoolbook"/>
        </w:rPr>
        <w:t xml:space="preserve"> Lintner (1965)</w:t>
      </w:r>
      <w:r w:rsidR="004B1CDA" w:rsidRPr="004B1CDA">
        <w:t xml:space="preserve"> </w:t>
      </w:r>
      <w:r w:rsidR="004B1CDA">
        <w:t xml:space="preserve">kreeg in 1990 een </w:t>
      </w:r>
      <w:proofErr w:type="gramStart"/>
      <w:r w:rsidR="004B1CDA">
        <w:t>nobelprijs</w:t>
      </w:r>
      <w:proofErr w:type="gramEnd"/>
      <w:r w:rsidR="004B1CDA">
        <w:t xml:space="preserve"> voor de Economie. </w:t>
      </w:r>
      <w:r w:rsidR="00CC737F" w:rsidRPr="007E006F">
        <w:t xml:space="preserve">Bij </w:t>
      </w:r>
      <w:r w:rsidR="00CC737F" w:rsidRPr="004B1CDA">
        <w:t>het CAPM</w:t>
      </w:r>
      <w:r w:rsidR="004B1CDA">
        <w:t xml:space="preserve"> </w:t>
      </w:r>
      <w:r w:rsidR="00CC737F" w:rsidRPr="004B1CDA">
        <w:t>is het geëiste</w:t>
      </w:r>
      <w:r w:rsidR="00CC737F" w:rsidRPr="007E006F">
        <w:t xml:space="preserve"> rendement op het eigen vermogen afhankelijk van de risicovrije rente, </w:t>
      </w:r>
      <w:r w:rsidR="004261F1">
        <w:t xml:space="preserve">bèta </w:t>
      </w:r>
      <w:r w:rsidR="00CC737F" w:rsidRPr="007E006F">
        <w:t xml:space="preserve">en het rendement op de </w:t>
      </w:r>
      <w:r w:rsidR="004261F1" w:rsidRPr="007E006F">
        <w:t xml:space="preserve">markt. </w:t>
      </w:r>
      <w:r w:rsidR="00CC737F" w:rsidRPr="007E006F">
        <w:t xml:space="preserve">Het </w:t>
      </w:r>
      <w:r w:rsidR="00F8120D">
        <w:t>model wordt weergegeven door formule 1.</w:t>
      </w:r>
    </w:p>
    <w:p w:rsidR="00CD7A5C" w:rsidRPr="008578B5" w:rsidRDefault="00F8120D" w:rsidP="00EA3D30">
      <w:pPr>
        <w:jc w:val="right"/>
      </w:pPr>
      <w:r>
        <w:br/>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e</m:t>
                </m:r>
              </m:sub>
            </m:sSub>
          </m:e>
        </m:d>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e</m:t>
            </m:r>
          </m:sub>
        </m:sSub>
        <m:r>
          <w:rPr>
            <w:rFonts w:ascii="Cambria Math" w:hAnsi="Cambria Math"/>
          </w:rPr>
          <m:t>(E(</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oMath>
      <w:r>
        <w:rPr>
          <w:rFonts w:eastAsiaTheme="minorEastAsia"/>
        </w:rPr>
        <w:tab/>
      </w:r>
      <w:r w:rsidR="00EA3D30">
        <w:rPr>
          <w:rFonts w:eastAsiaTheme="minorEastAsia"/>
        </w:rPr>
        <w:tab/>
      </w:r>
      <w:r w:rsidR="00EA3D30">
        <w:rPr>
          <w:rFonts w:eastAsiaTheme="minorEastAsia"/>
        </w:rPr>
        <w:tab/>
      </w:r>
      <w:r w:rsidR="00EA3D30">
        <w:rPr>
          <w:rFonts w:eastAsiaTheme="minorEastAsia"/>
        </w:rPr>
        <w:tab/>
      </w:r>
      <w:r>
        <w:rPr>
          <w:rFonts w:eastAsiaTheme="minorEastAsia"/>
        </w:rPr>
        <w:t>(1)</w:t>
      </w:r>
      <w:r w:rsidR="00EA3D30">
        <w:rPr>
          <w:rFonts w:eastAsiaTheme="minorEastAsia"/>
        </w:rPr>
        <w:tab/>
      </w:r>
    </w:p>
    <w:p w:rsidR="00CC737F" w:rsidRPr="0058624C" w:rsidRDefault="00CC737F" w:rsidP="00CC737F">
      <w:pPr>
        <w:rPr>
          <w:rFonts w:eastAsiaTheme="majorEastAsia" w:cstheme="majorBidi"/>
          <w:b/>
          <w:bCs/>
          <w:color w:val="4F81BD" w:themeColor="accent1"/>
        </w:rPr>
      </w:pPr>
      <w:r w:rsidRPr="007E006F">
        <w:t>E(r</w:t>
      </w:r>
      <w:r w:rsidRPr="007E006F">
        <w:rPr>
          <w:vertAlign w:val="subscript"/>
        </w:rPr>
        <w:t>e</w:t>
      </w:r>
      <w:r w:rsidRPr="007E006F">
        <w:t xml:space="preserve">) </w:t>
      </w:r>
      <w:r w:rsidR="00625569" w:rsidRPr="007E006F">
        <w:t>staat hier voor het</w:t>
      </w:r>
      <w:r w:rsidRPr="007E006F">
        <w:t xml:space="preserve"> geëiste rendement van het eigen vermogen, </w:t>
      </w:r>
      <w:proofErr w:type="gramStart"/>
      <w:r w:rsidRPr="007E006F">
        <w:t>r</w:t>
      </w:r>
      <w:r w:rsidRPr="007E006F">
        <w:rPr>
          <w:vertAlign w:val="subscript"/>
        </w:rPr>
        <w:t>f</w:t>
      </w:r>
      <w:proofErr w:type="gramEnd"/>
      <w:r w:rsidRPr="007E006F">
        <w:t xml:space="preserve"> </w:t>
      </w:r>
      <w:r w:rsidR="00625569" w:rsidRPr="007E006F">
        <w:t>is de</w:t>
      </w:r>
      <w:r w:rsidRPr="007E006F">
        <w:t xml:space="preserve"> risicovrije rentevoet en E(r</w:t>
      </w:r>
      <w:r w:rsidRPr="007E006F">
        <w:rPr>
          <w:vertAlign w:val="subscript"/>
        </w:rPr>
        <w:t>m</w:t>
      </w:r>
      <w:r w:rsidRPr="007E006F">
        <w:t>) is het verwachte marktrendement. β</w:t>
      </w:r>
      <w:proofErr w:type="gramStart"/>
      <w:r w:rsidRPr="007E006F">
        <w:rPr>
          <w:vertAlign w:val="subscript"/>
        </w:rPr>
        <w:t>e</w:t>
      </w:r>
      <w:proofErr w:type="gramEnd"/>
      <w:r w:rsidRPr="007E006F">
        <w:t xml:space="preserve"> is</w:t>
      </w:r>
      <w:r w:rsidR="00625569" w:rsidRPr="007E006F">
        <w:t xml:space="preserve"> de belangrijkste factor uit dit model. De </w:t>
      </w:r>
      <w:r w:rsidR="004261F1">
        <w:t xml:space="preserve">bèta </w:t>
      </w:r>
      <w:r w:rsidR="00EA3D30">
        <w:t>is een proxy voor systematisch risico</w:t>
      </w:r>
      <w:r w:rsidRPr="007E006F">
        <w:t>.</w:t>
      </w:r>
      <w:r w:rsidR="00087BB4">
        <w:t xml:space="preserve"> De mar</w:t>
      </w:r>
      <w:r w:rsidR="00EA3D30">
        <w:t>k</w:t>
      </w:r>
      <w:r w:rsidR="00087BB4">
        <w:t>t</w:t>
      </w:r>
      <w:r w:rsidR="00EA3D30">
        <w:t xml:space="preserve"> heeft een </w:t>
      </w:r>
      <w:r w:rsidR="00087BB4">
        <w:t>bèta</w:t>
      </w:r>
      <w:r w:rsidR="00EA3D30">
        <w:t xml:space="preserve"> van 1 en de bedrijven reageren dus minder sterk dan de markt met een </w:t>
      </w:r>
      <w:r w:rsidR="00087BB4">
        <w:t>bèta</w:t>
      </w:r>
      <w:r w:rsidR="00EA3D30">
        <w:t xml:space="preserve"> lager dan 1 en sterker dan de markt met een </w:t>
      </w:r>
      <w:r w:rsidR="00087BB4">
        <w:t>bèta</w:t>
      </w:r>
      <w:r w:rsidR="00EA3D30">
        <w:t xml:space="preserve"> hoger dan 1.</w:t>
      </w:r>
      <w:r w:rsidRPr="007E006F">
        <w:t xml:space="preserve"> </w:t>
      </w:r>
      <w:r w:rsidR="00EA3D30">
        <w:t xml:space="preserve">Als de </w:t>
      </w:r>
      <w:r w:rsidR="00087BB4">
        <w:t>bèta</w:t>
      </w:r>
      <w:r w:rsidR="00EA3D30">
        <w:t xml:space="preserve"> van een bedrijf hoog is</w:t>
      </w:r>
      <w:r w:rsidR="001D40E5">
        <w:t xml:space="preserve"> zorgt </w:t>
      </w:r>
      <w:r w:rsidR="00EA3D30">
        <w:t xml:space="preserve">dit </w:t>
      </w:r>
      <w:r w:rsidR="001D40E5">
        <w:t>voor een hoger geë</w:t>
      </w:r>
      <w:r w:rsidR="00625569" w:rsidRPr="007E006F">
        <w:t xml:space="preserve">ist rendement op het eigen vermogen. Deze compensatie voor het hogere risico wordt ook wel de marktrisicopremie genoemd en is in de formule weergegeven met </w:t>
      </w:r>
      <w:r w:rsidRPr="007E006F">
        <w:t>(E</w:t>
      </w:r>
      <w:proofErr w:type="gramStart"/>
      <w:r w:rsidRPr="007E006F">
        <w:t>(</w:t>
      </w:r>
      <w:proofErr w:type="gramEnd"/>
      <w:r w:rsidRPr="007E006F">
        <w:t>r</w:t>
      </w:r>
      <w:r w:rsidRPr="007E006F">
        <w:rPr>
          <w:vertAlign w:val="subscript"/>
        </w:rPr>
        <w:t>m</w:t>
      </w:r>
      <w:r w:rsidRPr="007E006F">
        <w:t>)-r</w:t>
      </w:r>
      <w:r w:rsidRPr="007E006F">
        <w:rPr>
          <w:vertAlign w:val="subscript"/>
        </w:rPr>
        <w:t>f</w:t>
      </w:r>
      <w:r w:rsidRPr="007E006F">
        <w:t>)</w:t>
      </w:r>
      <w:r w:rsidR="00625569" w:rsidRPr="007E006F">
        <w:t>. Dit is het verschil</w:t>
      </w:r>
      <w:r w:rsidRPr="007E006F">
        <w:t xml:space="preserve"> tussen het marktrendement en de risicovrije rente. </w:t>
      </w:r>
      <w:r w:rsidR="00625569" w:rsidRPr="007E006F">
        <w:t xml:space="preserve">Dus hoe hoger de blootstelling aan systematisch risico, </w:t>
      </w:r>
      <w:proofErr w:type="gramStart"/>
      <w:r w:rsidR="00625569" w:rsidRPr="007E006F">
        <w:t>oftewel</w:t>
      </w:r>
      <w:proofErr w:type="gramEnd"/>
      <w:r w:rsidR="00625569" w:rsidRPr="007E006F">
        <w:t xml:space="preserve"> hoe hoger </w:t>
      </w:r>
      <w:r w:rsidR="004261F1">
        <w:t>bèta,</w:t>
      </w:r>
      <w:r w:rsidR="00625569" w:rsidRPr="007E006F">
        <w:t xml:space="preserve"> hoe meer </w:t>
      </w:r>
      <w:r w:rsidR="0077333F">
        <w:t>rendement er geë</w:t>
      </w:r>
      <w:r w:rsidR="00625569" w:rsidRPr="007E006F">
        <w:t>ist word</w:t>
      </w:r>
      <w:r w:rsidR="008F5B35">
        <w:t>t</w:t>
      </w:r>
      <w:r w:rsidR="00625569" w:rsidRPr="007E006F">
        <w:t xml:space="preserve"> op</w:t>
      </w:r>
      <w:r w:rsidR="007E006F">
        <w:t xml:space="preserve"> </w:t>
      </w:r>
      <w:r w:rsidR="00625569" w:rsidRPr="007E006F">
        <w:t>het eigen vermogen</w:t>
      </w:r>
      <w:sdt>
        <w:sdtPr>
          <w:id w:val="-1575270336"/>
          <w:citation/>
        </w:sdtPr>
        <w:sdtContent>
          <w:r w:rsidR="00116E9D" w:rsidRPr="007E006F">
            <w:fldChar w:fldCharType="begin"/>
          </w:r>
          <w:r w:rsidR="00F15460" w:rsidRPr="007E006F">
            <w:instrText xml:space="preserve"> CITATION Ber11 \l 1033 </w:instrText>
          </w:r>
          <w:r w:rsidR="00116E9D" w:rsidRPr="007E006F">
            <w:fldChar w:fldCharType="separate"/>
          </w:r>
          <w:r w:rsidR="002D2585">
            <w:rPr>
              <w:noProof/>
            </w:rPr>
            <w:t xml:space="preserve"> </w:t>
          </w:r>
          <w:r w:rsidR="002D2585" w:rsidRPr="002D2585">
            <w:rPr>
              <w:noProof/>
            </w:rPr>
            <w:t>(Berk &amp; DeMarzo, 2011)</w:t>
          </w:r>
          <w:r w:rsidR="00116E9D" w:rsidRPr="007E006F">
            <w:fldChar w:fldCharType="end"/>
          </w:r>
        </w:sdtContent>
      </w:sdt>
      <w:r w:rsidR="00F15460" w:rsidRPr="007E006F">
        <w:t>.</w:t>
      </w:r>
      <w:r w:rsidR="00C96BE3">
        <w:br/>
      </w:r>
      <w:r w:rsidR="002B2DBF">
        <w:rPr>
          <w:rStyle w:val="Heading3Char"/>
        </w:rPr>
        <w:br/>
      </w:r>
      <w:r w:rsidR="00571A9D" w:rsidRPr="000A29DB">
        <w:rPr>
          <w:rStyle w:val="Heading3Char"/>
        </w:rPr>
        <w:t xml:space="preserve">2.2.2 Het </w:t>
      </w:r>
      <w:r w:rsidR="008578B5" w:rsidRPr="000A29DB">
        <w:rPr>
          <w:rStyle w:val="Heading3Char"/>
        </w:rPr>
        <w:t>3-Factor M</w:t>
      </w:r>
      <w:r w:rsidR="00F15460" w:rsidRPr="000A29DB">
        <w:rPr>
          <w:rStyle w:val="Heading3Char"/>
        </w:rPr>
        <w:t>odel</w:t>
      </w:r>
      <w:r w:rsidR="00EA3D30" w:rsidRPr="00A82118">
        <w:rPr>
          <w:rFonts w:eastAsiaTheme="minorEastAsia"/>
        </w:rPr>
        <w:br/>
        <w:t>Fama en</w:t>
      </w:r>
      <w:r w:rsidR="00F15460" w:rsidRPr="00A82118">
        <w:rPr>
          <w:rFonts w:eastAsiaTheme="minorEastAsia"/>
        </w:rPr>
        <w:t xml:space="preserve"> French kw</w:t>
      </w:r>
      <w:r w:rsidR="00EA3D30" w:rsidRPr="00A82118">
        <w:rPr>
          <w:rFonts w:eastAsiaTheme="minorEastAsia"/>
        </w:rPr>
        <w:t>amen met het</w:t>
      </w:r>
      <w:r w:rsidR="00F15460" w:rsidRPr="00A82118">
        <w:rPr>
          <w:rFonts w:eastAsiaTheme="minorEastAsia"/>
        </w:rPr>
        <w:t xml:space="preserve"> 3-factor model</w:t>
      </w:r>
      <w:r w:rsidR="00EA3D30" w:rsidRPr="00A82118">
        <w:rPr>
          <w:rFonts w:eastAsiaTheme="minorEastAsia"/>
        </w:rPr>
        <w:t xml:space="preserve"> </w:t>
      </w:r>
      <w:sdt>
        <w:sdtPr>
          <w:rPr>
            <w:rFonts w:eastAsiaTheme="minorEastAsia"/>
          </w:rPr>
          <w:id w:val="-683436829"/>
          <w:citation/>
        </w:sdtPr>
        <w:sdtContent>
          <w:r w:rsidR="00116E9D">
            <w:rPr>
              <w:rFonts w:eastAsiaTheme="minorEastAsia"/>
            </w:rPr>
            <w:fldChar w:fldCharType="begin"/>
          </w:r>
          <w:r w:rsidR="00EA3D30" w:rsidRPr="00A82118">
            <w:rPr>
              <w:rFonts w:eastAsiaTheme="minorEastAsia"/>
            </w:rPr>
            <w:instrText xml:space="preserve"> CITATION Fam93 \l 1033 </w:instrText>
          </w:r>
          <w:r w:rsidR="00116E9D">
            <w:rPr>
              <w:rFonts w:eastAsiaTheme="minorEastAsia"/>
            </w:rPr>
            <w:fldChar w:fldCharType="separate"/>
          </w:r>
          <w:r w:rsidR="002D2585" w:rsidRPr="002D2585">
            <w:rPr>
              <w:rFonts w:eastAsiaTheme="minorEastAsia"/>
              <w:noProof/>
            </w:rPr>
            <w:t>(Fama &amp; French, 1993)</w:t>
          </w:r>
          <w:r w:rsidR="00116E9D">
            <w:rPr>
              <w:rFonts w:eastAsiaTheme="minorEastAsia"/>
            </w:rPr>
            <w:fldChar w:fldCharType="end"/>
          </w:r>
        </w:sdtContent>
      </w:sdt>
      <w:r w:rsidR="00F15460" w:rsidRPr="00A82118">
        <w:rPr>
          <w:rFonts w:eastAsiaTheme="minorEastAsia"/>
        </w:rPr>
        <w:t xml:space="preserve">. </w:t>
      </w:r>
      <w:r w:rsidR="00F15460" w:rsidRPr="007E006F">
        <w:rPr>
          <w:rFonts w:eastAsiaTheme="minorEastAsia"/>
        </w:rPr>
        <w:t xml:space="preserve">Dit model </w:t>
      </w:r>
      <w:r w:rsidR="004B7C18" w:rsidRPr="007E006F">
        <w:rPr>
          <w:rFonts w:eastAsiaTheme="minorEastAsia"/>
        </w:rPr>
        <w:t>is een uitbreiding van het CAPM. Hierbij hangt het geëiste rendement op eigen vermogen niet a</w:t>
      </w:r>
      <w:r w:rsidR="00EA3D30">
        <w:rPr>
          <w:rFonts w:eastAsiaTheme="minorEastAsia"/>
        </w:rPr>
        <w:t>lleen af van de gevoeligheid va</w:t>
      </w:r>
      <w:r w:rsidR="004B7C18" w:rsidRPr="007E006F">
        <w:rPr>
          <w:rFonts w:eastAsiaTheme="minorEastAsia"/>
        </w:rPr>
        <w:t xml:space="preserve">n het rendement ten op zichte van de markt maar ook </w:t>
      </w:r>
      <w:r w:rsidR="00EA3D30">
        <w:rPr>
          <w:rFonts w:eastAsiaTheme="minorEastAsia"/>
        </w:rPr>
        <w:t>van het rendement op 2 portef</w:t>
      </w:r>
      <w:r w:rsidR="002B2DBF">
        <w:rPr>
          <w:rFonts w:eastAsiaTheme="minorEastAsia"/>
        </w:rPr>
        <w:t>e</w:t>
      </w:r>
      <w:r w:rsidR="00EA3D30">
        <w:rPr>
          <w:rFonts w:eastAsiaTheme="minorEastAsia"/>
        </w:rPr>
        <w:t>uille</w:t>
      </w:r>
      <w:r w:rsidR="004B7C18" w:rsidRPr="007E006F">
        <w:rPr>
          <w:rFonts w:eastAsiaTheme="minorEastAsia"/>
        </w:rPr>
        <w:t xml:space="preserve">s die bedoeld </w:t>
      </w:r>
      <w:r w:rsidR="007A5836" w:rsidRPr="007E006F">
        <w:rPr>
          <w:rFonts w:eastAsiaTheme="minorEastAsia"/>
        </w:rPr>
        <w:t>zijn om extra risicofactoren na te bootsen</w:t>
      </w:r>
      <w:sdt>
        <w:sdtPr>
          <w:rPr>
            <w:rFonts w:eastAsiaTheme="minorEastAsia"/>
          </w:rPr>
          <w:id w:val="1234037588"/>
          <w:citation/>
        </w:sdtPr>
        <w:sdtContent>
          <w:r w:rsidR="00116E9D" w:rsidRPr="007E006F">
            <w:rPr>
              <w:rFonts w:eastAsiaTheme="minorEastAsia"/>
            </w:rPr>
            <w:fldChar w:fldCharType="begin"/>
          </w:r>
          <w:r w:rsidR="001632EC" w:rsidRPr="007E006F">
            <w:rPr>
              <w:rFonts w:eastAsiaTheme="minorEastAsia"/>
            </w:rPr>
            <w:instrText xml:space="preserve"> CITATION Fam97 \l 1033 </w:instrText>
          </w:r>
          <w:r w:rsidR="00116E9D" w:rsidRPr="007E006F">
            <w:rPr>
              <w:rFonts w:eastAsiaTheme="minorEastAsia"/>
            </w:rPr>
            <w:fldChar w:fldCharType="separate"/>
          </w:r>
          <w:r w:rsidR="002D2585">
            <w:rPr>
              <w:rFonts w:eastAsiaTheme="minorEastAsia"/>
              <w:noProof/>
            </w:rPr>
            <w:t xml:space="preserve"> </w:t>
          </w:r>
          <w:r w:rsidR="002D2585" w:rsidRPr="002D2585">
            <w:rPr>
              <w:rFonts w:eastAsiaTheme="minorEastAsia"/>
              <w:noProof/>
            </w:rPr>
            <w:t>(Fama &amp; French, 1997)</w:t>
          </w:r>
          <w:r w:rsidR="00116E9D" w:rsidRPr="007E006F">
            <w:rPr>
              <w:rFonts w:eastAsiaTheme="minorEastAsia"/>
            </w:rPr>
            <w:fldChar w:fldCharType="end"/>
          </w:r>
        </w:sdtContent>
      </w:sdt>
      <w:r w:rsidR="00511A97">
        <w:rPr>
          <w:rFonts w:eastAsiaTheme="minorEastAsia"/>
        </w:rPr>
        <w:t>.</w:t>
      </w:r>
      <w:r w:rsidR="00511A97">
        <w:rPr>
          <w:rFonts w:eastAsiaTheme="minorEastAsia"/>
        </w:rPr>
        <w:br/>
      </w:r>
      <w:r w:rsidR="00F15460" w:rsidRPr="007E006F">
        <w:rPr>
          <w:rFonts w:eastAsiaTheme="minorEastAsia"/>
        </w:rPr>
        <w:lastRenderedPageBreak/>
        <w:t>Het 3-factor model</w:t>
      </w:r>
      <w:r w:rsidR="008578B5">
        <w:rPr>
          <w:rFonts w:eastAsiaTheme="minorEastAsia"/>
        </w:rPr>
        <w:t xml:space="preserve"> is</w:t>
      </w:r>
      <w:r w:rsidR="00F15460" w:rsidRPr="007E006F">
        <w:rPr>
          <w:rFonts w:eastAsiaTheme="minorEastAsia"/>
        </w:rPr>
        <w:t xml:space="preserve"> </w:t>
      </w:r>
      <w:r w:rsidR="004B7C18" w:rsidRPr="007E006F">
        <w:rPr>
          <w:rFonts w:eastAsiaTheme="minorEastAsia"/>
        </w:rPr>
        <w:t xml:space="preserve">weergegeven in </w:t>
      </w:r>
      <w:r w:rsidR="008578B5">
        <w:rPr>
          <w:rFonts w:eastAsiaTheme="minorEastAsia"/>
        </w:rPr>
        <w:t>formule 2</w:t>
      </w:r>
      <w:r w:rsidR="00B821EA">
        <w:rPr>
          <w:rFonts w:eastAsiaTheme="minorEastAsia"/>
        </w:rPr>
        <w:t>.</w:t>
      </w:r>
      <w:r w:rsidR="004B7C18" w:rsidRPr="007E006F">
        <w:rPr>
          <w:rFonts w:eastAsiaTheme="minorEastAsia"/>
        </w:rPr>
        <w:br/>
      </w:r>
    </w:p>
    <w:p w:rsidR="00CC737F" w:rsidRPr="007E006F" w:rsidRDefault="004B7C18" w:rsidP="00EA3D30">
      <w:pPr>
        <w:jc w:val="right"/>
      </w:pP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e</m:t>
                </m:r>
              </m:sub>
            </m:sSub>
          </m:e>
        </m:d>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e</m:t>
            </m:r>
          </m:sub>
        </m:sSub>
        <m:d>
          <m:dPr>
            <m:ctrlPr>
              <w:rPr>
                <w:rFonts w:ascii="Cambria Math" w:hAnsi="Cambria Math"/>
                <w:i/>
              </w:rPr>
            </m:ctrlPr>
          </m:dPr>
          <m:e>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r</m:t>
                    </m:r>
                  </m:e>
                  <m:sub>
                    <m:r>
                      <w:rPr>
                        <w:rFonts w:ascii="Cambria Math" w:hAnsi="Cambria Math"/>
                      </w:rPr>
                      <m:t>m</m:t>
                    </m:r>
                  </m:sub>
                </m:sSub>
              </m:e>
            </m:d>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e>
        </m:d>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e</m:t>
            </m:r>
          </m:sub>
        </m:sSub>
        <m:r>
          <w:rPr>
            <w:rFonts w:ascii="Cambria Math" w:eastAsiaTheme="minorEastAsia" w:hAnsi="Cambria Math"/>
          </w:rPr>
          <m:t>E</m:t>
        </m:r>
        <m:d>
          <m:dPr>
            <m:ctrlPr>
              <w:rPr>
                <w:rFonts w:ascii="Cambria Math" w:eastAsiaTheme="minorEastAsia" w:hAnsi="Cambria Math"/>
                <w:i/>
              </w:rPr>
            </m:ctrlPr>
          </m:dPr>
          <m:e>
            <m:r>
              <w:rPr>
                <w:rFonts w:ascii="Cambria Math" w:eastAsiaTheme="minorEastAsia" w:hAnsi="Cambria Math"/>
              </w:rPr>
              <m:t>SMB</m:t>
            </m:r>
          </m:e>
        </m:d>
        <m:r>
          <w:rPr>
            <w:rFonts w:ascii="Cambria Math" w:eastAsiaTheme="minorEastAsia" w:hAnsi="Cambria Math"/>
          </w:rPr>
          <m:t>+</m:t>
        </m:r>
        <m:sSub>
          <m:sSubPr>
            <m:ctrlPr>
              <w:rPr>
                <w:rFonts w:ascii="Cambria Math" w:hAnsi="Cambria Math"/>
                <w:i/>
              </w:rPr>
            </m:ctrlPr>
          </m:sSubPr>
          <m:e>
            <m:r>
              <w:rPr>
                <w:rFonts w:ascii="Cambria Math" w:hAnsi="Cambria Math"/>
              </w:rPr>
              <m:t>h</m:t>
            </m:r>
          </m:e>
          <m:sub>
            <m:r>
              <w:rPr>
                <w:rFonts w:ascii="Cambria Math" w:hAnsi="Cambria Math"/>
              </w:rPr>
              <m:t>e</m:t>
            </m:r>
          </m:sub>
        </m:sSub>
        <m:r>
          <w:rPr>
            <w:rFonts w:ascii="Cambria Math" w:eastAsiaTheme="minorEastAsia" w:hAnsi="Cambria Math"/>
          </w:rPr>
          <m:t>E</m:t>
        </m:r>
        <m:d>
          <m:dPr>
            <m:ctrlPr>
              <w:rPr>
                <w:rFonts w:ascii="Cambria Math" w:eastAsiaTheme="minorEastAsia" w:hAnsi="Cambria Math"/>
                <w:i/>
              </w:rPr>
            </m:ctrlPr>
          </m:dPr>
          <m:e>
            <m:r>
              <w:rPr>
                <w:rFonts w:ascii="Cambria Math" w:eastAsiaTheme="minorEastAsia" w:hAnsi="Cambria Math"/>
              </w:rPr>
              <m:t>HML</m:t>
            </m:r>
          </m:e>
        </m:d>
      </m:oMath>
      <w:r w:rsidR="008578B5">
        <w:rPr>
          <w:rFonts w:eastAsiaTheme="minorEastAsia"/>
        </w:rPr>
        <w:tab/>
      </w:r>
      <w:r w:rsidR="00EA3D30">
        <w:rPr>
          <w:rFonts w:eastAsiaTheme="minorEastAsia"/>
        </w:rPr>
        <w:tab/>
      </w:r>
      <w:r w:rsidR="00EA3D30">
        <w:rPr>
          <w:rFonts w:eastAsiaTheme="minorEastAsia"/>
        </w:rPr>
        <w:tab/>
      </w:r>
      <w:r w:rsidR="008578B5">
        <w:rPr>
          <w:rFonts w:eastAsiaTheme="minorEastAsia"/>
        </w:rPr>
        <w:t>(2)</w:t>
      </w:r>
    </w:p>
    <w:p w:rsidR="00E95A9C" w:rsidRPr="007E006F" w:rsidRDefault="007A5836" w:rsidP="00571A9D">
      <w:pPr>
        <w:pStyle w:val="NormalWeb"/>
        <w:shd w:val="clear" w:color="auto" w:fill="FFFFFF"/>
        <w:spacing w:before="120" w:after="120" w:line="336" w:lineRule="atLeast"/>
        <w:rPr>
          <w:rFonts w:asciiTheme="minorHAnsi" w:hAnsiTheme="minorHAnsi"/>
          <w:sz w:val="22"/>
          <w:szCs w:val="22"/>
        </w:rPr>
      </w:pPr>
      <w:r w:rsidRPr="007E006F">
        <w:rPr>
          <w:rFonts w:asciiTheme="minorHAnsi" w:hAnsiTheme="minorHAnsi"/>
          <w:sz w:val="22"/>
          <w:szCs w:val="22"/>
        </w:rPr>
        <w:br/>
      </w:r>
      <w:r w:rsidR="004B7C18" w:rsidRPr="007E006F">
        <w:rPr>
          <w:rFonts w:asciiTheme="minorHAnsi" w:hAnsiTheme="minorHAnsi"/>
          <w:sz w:val="22"/>
          <w:szCs w:val="22"/>
        </w:rPr>
        <w:t>Het eerste deel van de formule is gelijk aan het CAPM. Dus  E(r</w:t>
      </w:r>
      <w:r w:rsidR="004B7C18" w:rsidRPr="007E006F">
        <w:rPr>
          <w:rFonts w:asciiTheme="minorHAnsi" w:hAnsiTheme="minorHAnsi"/>
          <w:sz w:val="22"/>
          <w:szCs w:val="22"/>
          <w:vertAlign w:val="subscript"/>
        </w:rPr>
        <w:t>e</w:t>
      </w:r>
      <w:r w:rsidR="004B7C18" w:rsidRPr="007E006F">
        <w:rPr>
          <w:rFonts w:asciiTheme="minorHAnsi" w:hAnsiTheme="minorHAnsi"/>
          <w:sz w:val="22"/>
          <w:szCs w:val="22"/>
        </w:rPr>
        <w:t xml:space="preserve">) staat voor het geëiste rendement van het eigen vermogen, </w:t>
      </w:r>
      <w:proofErr w:type="gramStart"/>
      <w:r w:rsidR="004B7C18" w:rsidRPr="007E006F">
        <w:rPr>
          <w:rFonts w:asciiTheme="minorHAnsi" w:hAnsiTheme="minorHAnsi"/>
          <w:sz w:val="22"/>
          <w:szCs w:val="22"/>
        </w:rPr>
        <w:t>r</w:t>
      </w:r>
      <w:r w:rsidR="004B7C18" w:rsidRPr="007E006F">
        <w:rPr>
          <w:rFonts w:asciiTheme="minorHAnsi" w:hAnsiTheme="minorHAnsi"/>
          <w:sz w:val="22"/>
          <w:szCs w:val="22"/>
          <w:vertAlign w:val="subscript"/>
        </w:rPr>
        <w:t>f</w:t>
      </w:r>
      <w:proofErr w:type="gramEnd"/>
      <w:r w:rsidR="004B7C18" w:rsidRPr="007E006F">
        <w:rPr>
          <w:rFonts w:asciiTheme="minorHAnsi" w:hAnsiTheme="minorHAnsi"/>
          <w:sz w:val="22"/>
          <w:szCs w:val="22"/>
        </w:rPr>
        <w:t xml:space="preserve"> is de risicovrije rentevoet en E(r</w:t>
      </w:r>
      <w:r w:rsidR="004B7C18" w:rsidRPr="007E006F">
        <w:rPr>
          <w:rFonts w:asciiTheme="minorHAnsi" w:hAnsiTheme="minorHAnsi"/>
          <w:sz w:val="22"/>
          <w:szCs w:val="22"/>
          <w:vertAlign w:val="subscript"/>
        </w:rPr>
        <w:t>m</w:t>
      </w:r>
      <w:r w:rsidR="004B7C18" w:rsidRPr="007E006F">
        <w:rPr>
          <w:rFonts w:asciiTheme="minorHAnsi" w:hAnsiTheme="minorHAnsi"/>
          <w:sz w:val="22"/>
          <w:szCs w:val="22"/>
        </w:rPr>
        <w:t xml:space="preserve">) is het verwachte marktrendement. </w:t>
      </w:r>
      <w:r w:rsidR="00EA3D30">
        <w:rPr>
          <w:rFonts w:asciiTheme="minorHAnsi" w:hAnsiTheme="minorHAnsi"/>
          <w:sz w:val="22"/>
          <w:szCs w:val="22"/>
        </w:rPr>
        <w:t>De eerste toegevoegde portef</w:t>
      </w:r>
      <w:r w:rsidR="002B2DBF">
        <w:rPr>
          <w:rFonts w:asciiTheme="minorHAnsi" w:hAnsiTheme="minorHAnsi"/>
          <w:sz w:val="22"/>
          <w:szCs w:val="22"/>
        </w:rPr>
        <w:t>e</w:t>
      </w:r>
      <w:r w:rsidR="00EA3D30">
        <w:rPr>
          <w:rFonts w:asciiTheme="minorHAnsi" w:hAnsiTheme="minorHAnsi"/>
          <w:sz w:val="22"/>
          <w:szCs w:val="22"/>
        </w:rPr>
        <w:t xml:space="preserve">uille is SMB (small minus big), </w:t>
      </w:r>
      <w:r w:rsidR="001632EC" w:rsidRPr="007E006F">
        <w:rPr>
          <w:rFonts w:asciiTheme="minorHAnsi" w:hAnsiTheme="minorHAnsi"/>
          <w:sz w:val="22"/>
          <w:szCs w:val="22"/>
        </w:rPr>
        <w:t>dit is het verschil tuss</w:t>
      </w:r>
      <w:r w:rsidR="00EA3D30">
        <w:rPr>
          <w:rFonts w:asciiTheme="minorHAnsi" w:hAnsiTheme="minorHAnsi"/>
          <w:sz w:val="22"/>
          <w:szCs w:val="22"/>
        </w:rPr>
        <w:t>en het rendement op een portef</w:t>
      </w:r>
      <w:r w:rsidR="002B2DBF">
        <w:rPr>
          <w:rFonts w:asciiTheme="minorHAnsi" w:hAnsiTheme="minorHAnsi"/>
          <w:sz w:val="22"/>
          <w:szCs w:val="22"/>
        </w:rPr>
        <w:t>e</w:t>
      </w:r>
      <w:r w:rsidR="00EA3D30">
        <w:rPr>
          <w:rFonts w:asciiTheme="minorHAnsi" w:hAnsiTheme="minorHAnsi"/>
          <w:sz w:val="22"/>
          <w:szCs w:val="22"/>
        </w:rPr>
        <w:t>uille met kleine aandelen en een portef</w:t>
      </w:r>
      <w:r w:rsidR="002B2DBF">
        <w:rPr>
          <w:rFonts w:asciiTheme="minorHAnsi" w:hAnsiTheme="minorHAnsi"/>
          <w:sz w:val="22"/>
          <w:szCs w:val="22"/>
        </w:rPr>
        <w:t>e</w:t>
      </w:r>
      <w:r w:rsidR="00EA3D30">
        <w:rPr>
          <w:rFonts w:asciiTheme="minorHAnsi" w:hAnsiTheme="minorHAnsi"/>
          <w:sz w:val="22"/>
          <w:szCs w:val="22"/>
        </w:rPr>
        <w:t>uille met grote aandelen. De tweede toegevoegde portef</w:t>
      </w:r>
      <w:r w:rsidR="002B2DBF">
        <w:rPr>
          <w:rFonts w:asciiTheme="minorHAnsi" w:hAnsiTheme="minorHAnsi"/>
          <w:sz w:val="22"/>
          <w:szCs w:val="22"/>
        </w:rPr>
        <w:t>e</w:t>
      </w:r>
      <w:r w:rsidR="00EA3D30">
        <w:rPr>
          <w:rFonts w:asciiTheme="minorHAnsi" w:hAnsiTheme="minorHAnsi"/>
          <w:sz w:val="22"/>
          <w:szCs w:val="22"/>
        </w:rPr>
        <w:t>uille is</w:t>
      </w:r>
      <w:r w:rsidR="001632EC" w:rsidRPr="007E006F">
        <w:rPr>
          <w:rFonts w:asciiTheme="minorHAnsi" w:hAnsiTheme="minorHAnsi"/>
          <w:sz w:val="22"/>
          <w:szCs w:val="22"/>
        </w:rPr>
        <w:t xml:space="preserve"> HML (high minus low)</w:t>
      </w:r>
      <w:r w:rsidR="00EA3D30">
        <w:rPr>
          <w:rFonts w:asciiTheme="minorHAnsi" w:hAnsiTheme="minorHAnsi"/>
          <w:sz w:val="22"/>
          <w:szCs w:val="22"/>
        </w:rPr>
        <w:t>, deze geeft</w:t>
      </w:r>
      <w:r w:rsidR="00404933">
        <w:rPr>
          <w:rFonts w:asciiTheme="minorHAnsi" w:hAnsiTheme="minorHAnsi"/>
          <w:sz w:val="22"/>
          <w:szCs w:val="22"/>
        </w:rPr>
        <w:t xml:space="preserve"> het verschil aan</w:t>
      </w:r>
      <w:r w:rsidR="001632EC" w:rsidRPr="007E006F">
        <w:rPr>
          <w:rFonts w:asciiTheme="minorHAnsi" w:hAnsiTheme="minorHAnsi"/>
          <w:sz w:val="22"/>
          <w:szCs w:val="22"/>
        </w:rPr>
        <w:t xml:space="preserve"> t</w:t>
      </w:r>
      <w:r w:rsidR="00EA3D30">
        <w:rPr>
          <w:rFonts w:asciiTheme="minorHAnsi" w:hAnsiTheme="minorHAnsi"/>
          <w:sz w:val="22"/>
          <w:szCs w:val="22"/>
        </w:rPr>
        <w:t>ussen een p</w:t>
      </w:r>
      <w:r w:rsidR="001632EC" w:rsidRPr="007E006F">
        <w:rPr>
          <w:rFonts w:asciiTheme="minorHAnsi" w:hAnsiTheme="minorHAnsi"/>
          <w:sz w:val="22"/>
          <w:szCs w:val="22"/>
        </w:rPr>
        <w:t>o</w:t>
      </w:r>
      <w:r w:rsidR="00EA3D30">
        <w:rPr>
          <w:rFonts w:asciiTheme="minorHAnsi" w:hAnsiTheme="minorHAnsi"/>
          <w:sz w:val="22"/>
          <w:szCs w:val="22"/>
        </w:rPr>
        <w:t>rtef</w:t>
      </w:r>
      <w:r w:rsidR="002B2DBF">
        <w:rPr>
          <w:rFonts w:asciiTheme="minorHAnsi" w:hAnsiTheme="minorHAnsi"/>
          <w:sz w:val="22"/>
          <w:szCs w:val="22"/>
        </w:rPr>
        <w:t>e</w:t>
      </w:r>
      <w:r w:rsidR="00EA3D30">
        <w:rPr>
          <w:rFonts w:asciiTheme="minorHAnsi" w:hAnsiTheme="minorHAnsi"/>
          <w:sz w:val="22"/>
          <w:szCs w:val="22"/>
        </w:rPr>
        <w:t>uille</w:t>
      </w:r>
      <w:r w:rsidR="001632EC" w:rsidRPr="007E006F">
        <w:rPr>
          <w:rFonts w:asciiTheme="minorHAnsi" w:hAnsiTheme="minorHAnsi"/>
          <w:sz w:val="22"/>
          <w:szCs w:val="22"/>
        </w:rPr>
        <w:t xml:space="preserve"> met aandelen die een hoge book-to-market</w:t>
      </w:r>
      <w:r w:rsidR="00EA3D30">
        <w:rPr>
          <w:rFonts w:asciiTheme="minorHAnsi" w:hAnsiTheme="minorHAnsi"/>
          <w:sz w:val="22"/>
          <w:szCs w:val="22"/>
        </w:rPr>
        <w:t>-equity hebben en een portef</w:t>
      </w:r>
      <w:r w:rsidR="002B2DBF">
        <w:rPr>
          <w:rFonts w:asciiTheme="minorHAnsi" w:hAnsiTheme="minorHAnsi"/>
          <w:sz w:val="22"/>
          <w:szCs w:val="22"/>
        </w:rPr>
        <w:t>e</w:t>
      </w:r>
      <w:r w:rsidR="00EA3D30">
        <w:rPr>
          <w:rFonts w:asciiTheme="minorHAnsi" w:hAnsiTheme="minorHAnsi"/>
          <w:sz w:val="22"/>
          <w:szCs w:val="22"/>
        </w:rPr>
        <w:t xml:space="preserve">uille </w:t>
      </w:r>
      <w:r w:rsidR="001632EC" w:rsidRPr="007E006F">
        <w:rPr>
          <w:rFonts w:asciiTheme="minorHAnsi" w:hAnsiTheme="minorHAnsi"/>
          <w:sz w:val="22"/>
          <w:szCs w:val="22"/>
        </w:rPr>
        <w:t>met aandelen die een lage book-to-market-equity hebben</w:t>
      </w:r>
      <w:sdt>
        <w:sdtPr>
          <w:rPr>
            <w:rFonts w:asciiTheme="minorHAnsi" w:hAnsiTheme="minorHAnsi"/>
            <w:sz w:val="22"/>
            <w:szCs w:val="22"/>
          </w:rPr>
          <w:id w:val="2038238216"/>
          <w:citation/>
        </w:sdtPr>
        <w:sdtContent>
          <w:r w:rsidR="00116E9D" w:rsidRPr="007E006F">
            <w:rPr>
              <w:rFonts w:asciiTheme="minorHAnsi" w:hAnsiTheme="minorHAnsi"/>
              <w:sz w:val="22"/>
              <w:szCs w:val="22"/>
            </w:rPr>
            <w:fldChar w:fldCharType="begin"/>
          </w:r>
          <w:r w:rsidR="001632EC" w:rsidRPr="007E006F">
            <w:rPr>
              <w:rFonts w:asciiTheme="minorHAnsi" w:hAnsiTheme="minorHAnsi"/>
              <w:sz w:val="22"/>
              <w:szCs w:val="22"/>
            </w:rPr>
            <w:instrText xml:space="preserve"> CITATION Fam97 \l 1033 </w:instrText>
          </w:r>
          <w:r w:rsidR="00116E9D" w:rsidRPr="007E006F">
            <w:rPr>
              <w:rFonts w:asciiTheme="minorHAnsi" w:hAnsiTheme="minorHAnsi"/>
              <w:sz w:val="22"/>
              <w:szCs w:val="22"/>
            </w:rPr>
            <w:fldChar w:fldCharType="separate"/>
          </w:r>
          <w:r w:rsidR="002D2585">
            <w:rPr>
              <w:rFonts w:asciiTheme="minorHAnsi" w:hAnsiTheme="minorHAnsi"/>
              <w:noProof/>
              <w:sz w:val="22"/>
              <w:szCs w:val="22"/>
            </w:rPr>
            <w:t xml:space="preserve"> </w:t>
          </w:r>
          <w:r w:rsidR="002D2585" w:rsidRPr="002D2585">
            <w:rPr>
              <w:rFonts w:asciiTheme="minorHAnsi" w:hAnsiTheme="minorHAnsi"/>
              <w:noProof/>
              <w:sz w:val="22"/>
              <w:szCs w:val="22"/>
            </w:rPr>
            <w:t>(Fama &amp; French, 1997)</w:t>
          </w:r>
          <w:r w:rsidR="00116E9D" w:rsidRPr="007E006F">
            <w:rPr>
              <w:rFonts w:asciiTheme="minorHAnsi" w:hAnsiTheme="minorHAnsi"/>
              <w:sz w:val="22"/>
              <w:szCs w:val="22"/>
            </w:rPr>
            <w:fldChar w:fldCharType="end"/>
          </w:r>
        </w:sdtContent>
      </w:sdt>
      <w:r w:rsidR="001632EC" w:rsidRPr="007E006F">
        <w:rPr>
          <w:rFonts w:asciiTheme="minorHAnsi" w:hAnsiTheme="minorHAnsi"/>
          <w:sz w:val="22"/>
          <w:szCs w:val="22"/>
        </w:rPr>
        <w:t>.</w:t>
      </w:r>
      <w:r w:rsidR="001632EC" w:rsidRPr="007E006F">
        <w:rPr>
          <w:rFonts w:asciiTheme="minorHAnsi" w:hAnsiTheme="minorHAnsi"/>
          <w:sz w:val="22"/>
          <w:szCs w:val="22"/>
        </w:rPr>
        <w:br/>
      </w:r>
      <w:r w:rsidR="001632EC" w:rsidRPr="007E006F">
        <w:rPr>
          <w:rFonts w:asciiTheme="minorHAnsi" w:hAnsiTheme="minorHAnsi"/>
          <w:sz w:val="22"/>
          <w:szCs w:val="22"/>
        </w:rPr>
        <w:br/>
      </w:r>
      <w:r w:rsidR="00571A9D" w:rsidRPr="000A29DB">
        <w:rPr>
          <w:rStyle w:val="Heading3Char"/>
          <w:sz w:val="22"/>
          <w:szCs w:val="22"/>
        </w:rPr>
        <w:t xml:space="preserve">2.2.3 </w:t>
      </w:r>
      <w:r w:rsidR="001632EC" w:rsidRPr="000A29DB">
        <w:rPr>
          <w:rStyle w:val="Heading3Char"/>
          <w:sz w:val="22"/>
          <w:szCs w:val="22"/>
        </w:rPr>
        <w:t>A</w:t>
      </w:r>
      <w:r w:rsidR="008578B5" w:rsidRPr="000A29DB">
        <w:rPr>
          <w:rStyle w:val="Heading3Char"/>
          <w:sz w:val="22"/>
          <w:szCs w:val="22"/>
        </w:rPr>
        <w:t xml:space="preserve">rbitrage </w:t>
      </w:r>
      <w:r w:rsidR="001632EC" w:rsidRPr="000A29DB">
        <w:rPr>
          <w:rStyle w:val="Heading3Char"/>
          <w:sz w:val="22"/>
          <w:szCs w:val="22"/>
        </w:rPr>
        <w:t>P</w:t>
      </w:r>
      <w:r w:rsidR="008578B5" w:rsidRPr="000A29DB">
        <w:rPr>
          <w:rStyle w:val="Heading3Char"/>
          <w:sz w:val="22"/>
          <w:szCs w:val="22"/>
        </w:rPr>
        <w:t xml:space="preserve">ricing </w:t>
      </w:r>
      <w:r w:rsidR="001632EC" w:rsidRPr="000A29DB">
        <w:rPr>
          <w:rStyle w:val="Heading3Char"/>
          <w:sz w:val="22"/>
          <w:szCs w:val="22"/>
        </w:rPr>
        <w:t>T</w:t>
      </w:r>
      <w:r w:rsidR="008578B5" w:rsidRPr="000A29DB">
        <w:rPr>
          <w:rStyle w:val="Heading3Char"/>
          <w:sz w:val="22"/>
          <w:szCs w:val="22"/>
        </w:rPr>
        <w:t>heory</w:t>
      </w:r>
      <w:r w:rsidR="00E95A9C" w:rsidRPr="007E006F">
        <w:rPr>
          <w:rFonts w:asciiTheme="minorHAnsi" w:hAnsiTheme="minorHAnsi"/>
          <w:sz w:val="22"/>
          <w:szCs w:val="22"/>
        </w:rPr>
        <w:br/>
        <w:t xml:space="preserve">Arbitrage Pricing Theory </w:t>
      </w:r>
      <w:r w:rsidR="00D06E4A">
        <w:rPr>
          <w:rFonts w:asciiTheme="minorHAnsi" w:hAnsiTheme="minorHAnsi"/>
          <w:sz w:val="22"/>
          <w:szCs w:val="22"/>
        </w:rPr>
        <w:t xml:space="preserve">(APT) </w:t>
      </w:r>
      <w:r w:rsidR="00E95A9C" w:rsidRPr="007E006F">
        <w:rPr>
          <w:rFonts w:asciiTheme="minorHAnsi" w:hAnsiTheme="minorHAnsi"/>
          <w:sz w:val="22"/>
          <w:szCs w:val="22"/>
        </w:rPr>
        <w:t xml:space="preserve">is een model dat </w:t>
      </w:r>
      <w:r w:rsidR="00404933">
        <w:rPr>
          <w:rFonts w:asciiTheme="minorHAnsi" w:hAnsiTheme="minorHAnsi"/>
          <w:sz w:val="22"/>
          <w:szCs w:val="22"/>
        </w:rPr>
        <w:t>er van uit gaat dat het verwach</w:t>
      </w:r>
      <w:r w:rsidR="00E95A9C" w:rsidRPr="007E006F">
        <w:rPr>
          <w:rFonts w:asciiTheme="minorHAnsi" w:hAnsiTheme="minorHAnsi"/>
          <w:sz w:val="22"/>
          <w:szCs w:val="22"/>
        </w:rPr>
        <w:t xml:space="preserve">te rendement een lineare functie is van meerdere macro-economische factoren. </w:t>
      </w:r>
      <w:r w:rsidR="00404933">
        <w:rPr>
          <w:rFonts w:asciiTheme="minorHAnsi" w:hAnsiTheme="minorHAnsi"/>
          <w:sz w:val="22"/>
          <w:szCs w:val="22"/>
        </w:rPr>
        <w:t>De gevoeligheid van het verwach</w:t>
      </w:r>
      <w:r w:rsidR="00E95A9C" w:rsidRPr="007E006F">
        <w:rPr>
          <w:rFonts w:asciiTheme="minorHAnsi" w:hAnsiTheme="minorHAnsi"/>
          <w:sz w:val="22"/>
          <w:szCs w:val="22"/>
        </w:rPr>
        <w:t>te rendement wordt weergegeven door factor speci</w:t>
      </w:r>
      <w:r w:rsidR="008578B5">
        <w:rPr>
          <w:rFonts w:asciiTheme="minorHAnsi" w:hAnsiTheme="minorHAnsi"/>
          <w:sz w:val="22"/>
          <w:szCs w:val="22"/>
        </w:rPr>
        <w:t xml:space="preserve">fieke </w:t>
      </w:r>
      <w:r w:rsidR="004261F1">
        <w:rPr>
          <w:rFonts w:asciiTheme="minorHAnsi" w:hAnsiTheme="minorHAnsi"/>
          <w:sz w:val="22"/>
          <w:szCs w:val="22"/>
        </w:rPr>
        <w:t>bèta coëfficiënten</w:t>
      </w:r>
      <w:r w:rsidR="008578B5">
        <w:rPr>
          <w:rFonts w:asciiTheme="minorHAnsi" w:hAnsiTheme="minorHAnsi"/>
          <w:sz w:val="22"/>
          <w:szCs w:val="22"/>
        </w:rPr>
        <w:t>. Het APT staat in formulevorm weergegeven in formule 3.</w:t>
      </w:r>
      <w:r w:rsidR="00E95A9C" w:rsidRPr="007E006F">
        <w:rPr>
          <w:rFonts w:asciiTheme="minorHAnsi" w:hAnsiTheme="minorHAnsi"/>
          <w:sz w:val="22"/>
          <w:szCs w:val="22"/>
        </w:rPr>
        <w:br/>
      </w:r>
    </w:p>
    <w:p w:rsidR="00C716E0" w:rsidRPr="008578B5" w:rsidRDefault="00404933" w:rsidP="00F44DCE">
      <w:pPr>
        <w:pStyle w:val="NormalWeb"/>
        <w:shd w:val="clear" w:color="auto" w:fill="FFFFFF"/>
        <w:spacing w:before="120" w:after="120" w:line="336" w:lineRule="atLeast"/>
        <w:jc w:val="right"/>
        <w:rPr>
          <w:rFonts w:asciiTheme="minorHAnsi" w:eastAsia="Times New Roman" w:hAnsiTheme="minorHAnsi" w:cs="Arial"/>
          <w:color w:val="252525"/>
          <w:sz w:val="22"/>
          <w:szCs w:val="22"/>
          <w:lang w:eastAsia="nl-NL"/>
        </w:rPr>
      </w:pPr>
      <m:oMath>
        <m:r>
          <w:rPr>
            <w:rFonts w:ascii="Cambria Math" w:hAnsi="Cambria Math"/>
            <w:sz w:val="22"/>
            <w:szCs w:val="22"/>
          </w:rPr>
          <m:t>E(</m:t>
        </m:r>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e</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e</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e1</m:t>
            </m:r>
          </m:sub>
        </m:sSub>
        <m:sSub>
          <m:sSubPr>
            <m:ctrlPr>
              <w:rPr>
                <w:rFonts w:ascii="Cambria Math" w:hAnsi="Cambria Math"/>
                <w:i/>
                <w:sz w:val="22"/>
                <w:szCs w:val="22"/>
              </w:rPr>
            </m:ctrlPr>
          </m:sSubPr>
          <m:e>
            <m:r>
              <w:rPr>
                <w:rFonts w:ascii="Cambria Math" w:hAnsi="Cambria Math"/>
                <w:sz w:val="22"/>
                <w:szCs w:val="22"/>
              </w:rPr>
              <m:t>F</m:t>
            </m:r>
          </m:e>
          <m:sub>
            <m:r>
              <w:rPr>
                <w:rFonts w:ascii="Cambria Math" w:hAnsi="Cambria Math"/>
                <w:sz w:val="22"/>
                <w:szCs w:val="22"/>
              </w:rPr>
              <m:t>1</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e2</m:t>
            </m:r>
          </m:sub>
        </m:sSub>
        <m:sSub>
          <m:sSubPr>
            <m:ctrlPr>
              <w:rPr>
                <w:rFonts w:ascii="Cambria Math" w:hAnsi="Cambria Math"/>
                <w:i/>
                <w:sz w:val="22"/>
                <w:szCs w:val="22"/>
              </w:rPr>
            </m:ctrlPr>
          </m:sSubPr>
          <m:e>
            <m:r>
              <w:rPr>
                <w:rFonts w:ascii="Cambria Math" w:hAnsi="Cambria Math"/>
                <w:sz w:val="22"/>
                <w:szCs w:val="22"/>
              </w:rPr>
              <m:t>F</m:t>
            </m:r>
          </m:e>
          <m:sub>
            <m:r>
              <w:rPr>
                <w:rFonts w:ascii="Cambria Math" w:hAnsi="Cambria Math"/>
                <w:sz w:val="22"/>
                <w:szCs w:val="22"/>
              </w:rPr>
              <m:t>2</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en</m:t>
            </m:r>
          </m:sub>
        </m:sSub>
        <m:sSub>
          <m:sSubPr>
            <m:ctrlPr>
              <w:rPr>
                <w:rFonts w:ascii="Cambria Math" w:hAnsi="Cambria Math"/>
                <w:i/>
                <w:sz w:val="22"/>
                <w:szCs w:val="22"/>
              </w:rPr>
            </m:ctrlPr>
          </m:sSubPr>
          <m:e>
            <m:r>
              <w:rPr>
                <w:rFonts w:ascii="Cambria Math" w:hAnsi="Cambria Math"/>
                <w:sz w:val="22"/>
                <w:szCs w:val="22"/>
              </w:rPr>
              <m:t>F</m:t>
            </m:r>
          </m:e>
          <m:sub>
            <m:r>
              <w:rPr>
                <w:rFonts w:ascii="Cambria Math" w:hAnsi="Cambria Math"/>
                <w:sz w:val="22"/>
                <w:szCs w:val="22"/>
              </w:rPr>
              <m:t>n</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e</m:t>
            </m:r>
          </m:sub>
        </m:sSub>
      </m:oMath>
      <w:r w:rsidR="008578B5">
        <w:rPr>
          <w:rFonts w:asciiTheme="minorHAnsi" w:eastAsiaTheme="minorEastAsia" w:hAnsiTheme="minorHAnsi"/>
          <w:sz w:val="22"/>
          <w:szCs w:val="22"/>
        </w:rPr>
        <w:tab/>
      </w:r>
      <w:r w:rsidR="00F44DCE">
        <w:rPr>
          <w:rFonts w:asciiTheme="minorHAnsi" w:eastAsiaTheme="minorEastAsia" w:hAnsiTheme="minorHAnsi"/>
          <w:sz w:val="22"/>
          <w:szCs w:val="22"/>
        </w:rPr>
        <w:t xml:space="preserve"> </w:t>
      </w:r>
      <w:r w:rsidR="00F44DCE">
        <w:rPr>
          <w:rFonts w:asciiTheme="minorHAnsi" w:eastAsiaTheme="minorEastAsia" w:hAnsiTheme="minorHAnsi"/>
          <w:sz w:val="22"/>
          <w:szCs w:val="22"/>
        </w:rPr>
        <w:tab/>
      </w:r>
      <w:r w:rsidR="00F44DCE">
        <w:rPr>
          <w:rFonts w:asciiTheme="minorHAnsi" w:eastAsiaTheme="minorEastAsia" w:hAnsiTheme="minorHAnsi"/>
          <w:sz w:val="22"/>
          <w:szCs w:val="22"/>
        </w:rPr>
        <w:tab/>
      </w:r>
      <w:r w:rsidR="00F44DCE">
        <w:rPr>
          <w:rFonts w:asciiTheme="minorHAnsi" w:eastAsiaTheme="minorEastAsia" w:hAnsiTheme="minorHAnsi"/>
          <w:sz w:val="22"/>
          <w:szCs w:val="22"/>
        </w:rPr>
        <w:tab/>
      </w:r>
      <w:r w:rsidR="008578B5">
        <w:rPr>
          <w:rFonts w:asciiTheme="minorHAnsi" w:eastAsiaTheme="minorEastAsia" w:hAnsiTheme="minorHAnsi"/>
          <w:sz w:val="22"/>
          <w:szCs w:val="22"/>
        </w:rPr>
        <w:t>(3)</w:t>
      </w:r>
      <w:r w:rsidR="00E95A9C" w:rsidRPr="008578B5">
        <w:rPr>
          <w:rFonts w:asciiTheme="minorHAnsi" w:hAnsiTheme="minorHAnsi"/>
          <w:sz w:val="22"/>
          <w:szCs w:val="22"/>
        </w:rPr>
        <w:br/>
      </w:r>
    </w:p>
    <w:p w:rsidR="009B4D85" w:rsidRPr="00E95A9C" w:rsidRDefault="00C716E0" w:rsidP="00C716E0">
      <w:pPr>
        <w:pStyle w:val="NormalWeb"/>
        <w:shd w:val="clear" w:color="auto" w:fill="FFFFFF"/>
        <w:spacing w:before="120" w:after="120" w:line="336" w:lineRule="atLeast"/>
        <w:rPr>
          <w:rFonts w:asciiTheme="minorHAnsi" w:eastAsia="Times New Roman" w:hAnsiTheme="minorHAnsi" w:cs="Arial"/>
          <w:color w:val="252525"/>
          <w:sz w:val="22"/>
          <w:szCs w:val="22"/>
          <w:lang w:eastAsia="nl-NL"/>
        </w:rPr>
      </w:pPr>
      <w:r w:rsidRPr="007E006F">
        <w:rPr>
          <w:rFonts w:asciiTheme="minorHAnsi" w:eastAsia="Times New Roman" w:hAnsiTheme="minorHAnsi" w:cs="Arial"/>
          <w:color w:val="252525"/>
          <w:sz w:val="22"/>
          <w:szCs w:val="22"/>
          <w:lang w:eastAsia="nl-NL"/>
        </w:rPr>
        <w:t xml:space="preserve">Hierin is </w:t>
      </w:r>
      <m:oMath>
        <m:sSub>
          <m:sSubPr>
            <m:ctrlPr>
              <w:rPr>
                <w:rFonts w:ascii="Cambria Math" w:hAnsi="Cambria Math"/>
                <w:i/>
                <w:sz w:val="22"/>
                <w:szCs w:val="22"/>
              </w:rPr>
            </m:ctrlPr>
          </m:sSubPr>
          <m:e>
            <m:r>
              <w:rPr>
                <w:rFonts w:ascii="Cambria Math" w:hAnsi="Cambria Math"/>
                <w:sz w:val="22"/>
                <w:szCs w:val="22"/>
              </w:rPr>
              <m:t>a</m:t>
            </m:r>
          </m:e>
          <m:sub>
            <m:r>
              <w:rPr>
                <w:rFonts w:ascii="Cambria Math" w:hAnsi="Cambria Math"/>
                <w:sz w:val="22"/>
                <w:szCs w:val="22"/>
              </w:rPr>
              <m:t>e</m:t>
            </m:r>
          </m:sub>
        </m:sSub>
      </m:oMath>
      <w:r w:rsidRPr="007E006F">
        <w:rPr>
          <w:rFonts w:asciiTheme="minorHAnsi" w:eastAsia="Times New Roman" w:hAnsiTheme="minorHAnsi" w:cs="Arial"/>
          <w:sz w:val="22"/>
          <w:szCs w:val="22"/>
        </w:rPr>
        <w:t xml:space="preserve"> een constante voor aandeel e</w:t>
      </w:r>
      <w:r w:rsidR="00404933">
        <w:rPr>
          <w:rFonts w:asciiTheme="minorHAnsi" w:eastAsia="Times New Roman" w:hAnsiTheme="minorHAnsi" w:cs="Arial"/>
          <w:sz w:val="22"/>
          <w:szCs w:val="22"/>
        </w:rPr>
        <w:t xml:space="preserve"> (vaak weergegeven door de risicovrije rente)</w:t>
      </w:r>
      <w:r w:rsidRPr="007E006F">
        <w:rPr>
          <w:rFonts w:asciiTheme="minorHAnsi" w:eastAsia="Times New Roman" w:hAnsiTheme="minorHAnsi" w:cs="Arial"/>
          <w:sz w:val="22"/>
          <w:szCs w:val="22"/>
        </w:rPr>
        <w:t xml:space="preserve">. </w:t>
      </w:r>
      <w:proofErr w:type="gramStart"/>
      <w:r w:rsidRPr="007E006F">
        <w:rPr>
          <w:rFonts w:asciiTheme="minorHAnsi" w:eastAsia="Times New Roman" w:hAnsiTheme="minorHAnsi" w:cs="Arial"/>
          <w:sz w:val="22"/>
          <w:szCs w:val="22"/>
        </w:rPr>
        <w:t>De</w:t>
      </w:r>
      <w:proofErr w:type="gramEnd"/>
      <w:r w:rsidRPr="007E006F">
        <w:rPr>
          <w:rFonts w:asciiTheme="minorHAnsi" w:eastAsia="Times New Roman" w:hAnsiTheme="minorHAnsi" w:cs="Arial"/>
          <w:sz w:val="22"/>
          <w:szCs w:val="22"/>
        </w:rPr>
        <w:t xml:space="preserve"> </w:t>
      </w:r>
      <w:r w:rsidR="00404933">
        <w:rPr>
          <w:rFonts w:asciiTheme="minorHAnsi" w:eastAsia="Times New Roman" w:hAnsiTheme="minorHAnsi" w:cs="Arial"/>
          <w:sz w:val="22"/>
          <w:szCs w:val="22"/>
        </w:rPr>
        <w:t xml:space="preserve">risico premie van de </w:t>
      </w:r>
      <w:r w:rsidRPr="007E006F">
        <w:rPr>
          <w:rFonts w:asciiTheme="minorHAnsi" w:eastAsia="Times New Roman" w:hAnsiTheme="minorHAnsi" w:cs="Arial"/>
          <w:sz w:val="22"/>
          <w:szCs w:val="22"/>
        </w:rPr>
        <w:t xml:space="preserve">macro economische factoren worden weergegeven met </w:t>
      </w:r>
      <m:oMath>
        <m:sSub>
          <m:sSubPr>
            <m:ctrlPr>
              <w:rPr>
                <w:rFonts w:ascii="Cambria Math" w:hAnsi="Cambria Math"/>
                <w:i/>
                <w:sz w:val="22"/>
                <w:szCs w:val="22"/>
              </w:rPr>
            </m:ctrlPr>
          </m:sSubPr>
          <m:e>
            <m:r>
              <w:rPr>
                <w:rFonts w:ascii="Cambria Math" w:hAnsi="Cambria Math"/>
                <w:sz w:val="22"/>
                <w:szCs w:val="22"/>
              </w:rPr>
              <m:t>F</m:t>
            </m:r>
          </m:e>
          <m:sub>
            <m:r>
              <w:rPr>
                <w:rFonts w:ascii="Cambria Math" w:hAnsi="Cambria Math"/>
                <w:sz w:val="22"/>
                <w:szCs w:val="22"/>
              </w:rPr>
              <m:t>x</m:t>
            </m:r>
          </m:sub>
        </m:sSub>
      </m:oMath>
      <w:r w:rsidRPr="007E006F">
        <w:rPr>
          <w:rFonts w:asciiTheme="minorHAnsi" w:eastAsia="Times New Roman" w:hAnsiTheme="minorHAnsi" w:cs="Arial"/>
          <w:sz w:val="22"/>
          <w:szCs w:val="22"/>
        </w:rPr>
        <w:t xml:space="preserve">. En </w:t>
      </w:r>
      <m:oMath>
        <m:sSub>
          <m:sSubPr>
            <m:ctrlPr>
              <w:rPr>
                <w:rFonts w:ascii="Cambria Math" w:hAnsi="Cambria Math"/>
                <w:i/>
                <w:sz w:val="22"/>
                <w:szCs w:val="22"/>
              </w:rPr>
            </m:ctrlPr>
          </m:sSubPr>
          <m:e>
            <m:r>
              <w:rPr>
                <w:rFonts w:ascii="Cambria Math" w:hAnsi="Cambria Math"/>
                <w:sz w:val="22"/>
                <w:szCs w:val="22"/>
              </w:rPr>
              <m:t>β</m:t>
            </m:r>
          </m:e>
          <m:sub>
            <m:r>
              <w:rPr>
                <w:rFonts w:ascii="Cambria Math" w:hAnsi="Cambria Math"/>
                <w:sz w:val="22"/>
                <w:szCs w:val="22"/>
              </w:rPr>
              <m:t>ex</m:t>
            </m:r>
          </m:sub>
        </m:sSub>
      </m:oMath>
      <w:r w:rsidR="00404933">
        <w:rPr>
          <w:rFonts w:asciiTheme="minorHAnsi" w:eastAsia="Times New Roman" w:hAnsiTheme="minorHAnsi" w:cs="Arial"/>
          <w:sz w:val="22"/>
          <w:szCs w:val="22"/>
        </w:rPr>
        <w:t xml:space="preserve"> is de gev</w:t>
      </w:r>
      <w:r w:rsidRPr="007E006F">
        <w:rPr>
          <w:rFonts w:asciiTheme="minorHAnsi" w:eastAsia="Times New Roman" w:hAnsiTheme="minorHAnsi" w:cs="Arial"/>
          <w:sz w:val="22"/>
          <w:szCs w:val="22"/>
        </w:rPr>
        <w:t>o</w:t>
      </w:r>
      <w:r w:rsidR="00404933">
        <w:rPr>
          <w:rFonts w:asciiTheme="minorHAnsi" w:eastAsia="Times New Roman" w:hAnsiTheme="minorHAnsi" w:cs="Arial"/>
          <w:sz w:val="22"/>
          <w:szCs w:val="22"/>
        </w:rPr>
        <w:t>e</w:t>
      </w:r>
      <w:r w:rsidRPr="007E006F">
        <w:rPr>
          <w:rFonts w:asciiTheme="minorHAnsi" w:eastAsia="Times New Roman" w:hAnsiTheme="minorHAnsi" w:cs="Arial"/>
          <w:sz w:val="22"/>
          <w:szCs w:val="22"/>
        </w:rPr>
        <w:t xml:space="preserve">ligheid van het aandeel voor factor x. </w:t>
      </w:r>
      <m:oMath>
        <m:sSub>
          <m:sSubPr>
            <m:ctrlPr>
              <w:rPr>
                <w:rFonts w:ascii="Cambria Math" w:hAnsi="Cambria Math"/>
                <w:i/>
                <w:sz w:val="22"/>
                <w:szCs w:val="22"/>
              </w:rPr>
            </m:ctrlPr>
          </m:sSubPr>
          <m:e>
            <m:r>
              <w:rPr>
                <w:rFonts w:ascii="Cambria Math" w:hAnsi="Cambria Math"/>
                <w:sz w:val="22"/>
                <w:szCs w:val="22"/>
              </w:rPr>
              <m:t>∈</m:t>
            </m:r>
          </m:e>
          <m:sub>
            <m:r>
              <w:rPr>
                <w:rFonts w:ascii="Cambria Math" w:hAnsi="Cambria Math"/>
                <w:sz w:val="22"/>
                <w:szCs w:val="22"/>
              </w:rPr>
              <m:t>e</m:t>
            </m:r>
          </m:sub>
        </m:sSub>
      </m:oMath>
      <w:proofErr w:type="gramStart"/>
      <w:r w:rsidRPr="007E006F">
        <w:rPr>
          <w:rFonts w:asciiTheme="minorHAnsi" w:eastAsia="Times New Roman" w:hAnsiTheme="minorHAnsi" w:cs="Arial"/>
          <w:sz w:val="22"/>
          <w:szCs w:val="22"/>
        </w:rPr>
        <w:t>is</w:t>
      </w:r>
      <w:proofErr w:type="gramEnd"/>
      <w:r w:rsidRPr="007E006F">
        <w:rPr>
          <w:rFonts w:asciiTheme="minorHAnsi" w:eastAsia="Times New Roman" w:hAnsiTheme="minorHAnsi" w:cs="Arial"/>
          <w:sz w:val="22"/>
          <w:szCs w:val="22"/>
        </w:rPr>
        <w:t xml:space="preserve"> de error die onstaat door onvoorziene sc</w:t>
      </w:r>
      <w:r w:rsidR="007E006F" w:rsidRPr="007E006F">
        <w:rPr>
          <w:rFonts w:asciiTheme="minorHAnsi" w:eastAsia="Times New Roman" w:hAnsiTheme="minorHAnsi" w:cs="Arial"/>
          <w:sz w:val="22"/>
          <w:szCs w:val="22"/>
        </w:rPr>
        <w:t>hokken met een gemiddelde van 0</w:t>
      </w:r>
      <w:r w:rsidRPr="007E006F">
        <w:rPr>
          <w:rFonts w:asciiTheme="minorHAnsi" w:eastAsia="Times New Roman" w:hAnsiTheme="minorHAnsi" w:cs="Arial"/>
          <w:sz w:val="22"/>
          <w:szCs w:val="22"/>
        </w:rPr>
        <w:t xml:space="preserve"> </w:t>
      </w:r>
      <w:sdt>
        <w:sdtPr>
          <w:rPr>
            <w:rFonts w:asciiTheme="minorHAnsi" w:eastAsia="Times New Roman" w:hAnsiTheme="minorHAnsi" w:cs="Arial"/>
            <w:sz w:val="22"/>
            <w:szCs w:val="22"/>
          </w:rPr>
          <w:id w:val="516737228"/>
          <w:citation/>
        </w:sdtPr>
        <w:sdtContent>
          <w:r w:rsidR="00116E9D" w:rsidRPr="007E006F">
            <w:rPr>
              <w:rFonts w:asciiTheme="minorHAnsi" w:eastAsia="Times New Roman" w:hAnsiTheme="minorHAnsi" w:cs="Arial"/>
              <w:sz w:val="22"/>
              <w:szCs w:val="22"/>
            </w:rPr>
            <w:fldChar w:fldCharType="begin"/>
          </w:r>
          <w:r w:rsidRPr="007E006F">
            <w:rPr>
              <w:rFonts w:asciiTheme="minorHAnsi" w:eastAsia="Times New Roman" w:hAnsiTheme="minorHAnsi" w:cs="Arial"/>
              <w:sz w:val="22"/>
              <w:szCs w:val="22"/>
            </w:rPr>
            <w:instrText xml:space="preserve"> CITATION Ros76 \l 1033 </w:instrText>
          </w:r>
          <w:r w:rsidR="00116E9D" w:rsidRPr="007E006F">
            <w:rPr>
              <w:rFonts w:asciiTheme="minorHAnsi" w:eastAsia="Times New Roman" w:hAnsiTheme="minorHAnsi" w:cs="Arial"/>
              <w:sz w:val="22"/>
              <w:szCs w:val="22"/>
            </w:rPr>
            <w:fldChar w:fldCharType="separate"/>
          </w:r>
          <w:r w:rsidR="002D2585" w:rsidRPr="002D2585">
            <w:rPr>
              <w:rFonts w:asciiTheme="minorHAnsi" w:eastAsia="Times New Roman" w:hAnsiTheme="minorHAnsi" w:cs="Arial"/>
              <w:noProof/>
              <w:sz w:val="22"/>
              <w:szCs w:val="22"/>
            </w:rPr>
            <w:t>(Ross, 1976)</w:t>
          </w:r>
          <w:r w:rsidR="00116E9D" w:rsidRPr="007E006F">
            <w:rPr>
              <w:rFonts w:asciiTheme="minorHAnsi" w:eastAsia="Times New Roman" w:hAnsiTheme="minorHAnsi" w:cs="Arial"/>
              <w:sz w:val="22"/>
              <w:szCs w:val="22"/>
            </w:rPr>
            <w:fldChar w:fldCharType="end"/>
          </w:r>
        </w:sdtContent>
      </w:sdt>
      <w:r w:rsidR="007E006F" w:rsidRPr="007E006F">
        <w:rPr>
          <w:rFonts w:asciiTheme="minorHAnsi" w:eastAsia="Times New Roman" w:hAnsiTheme="minorHAnsi" w:cs="Arial"/>
          <w:sz w:val="22"/>
          <w:szCs w:val="22"/>
        </w:rPr>
        <w:t>.</w:t>
      </w:r>
      <w:r w:rsidR="007E006F" w:rsidRPr="007E006F">
        <w:rPr>
          <w:rFonts w:asciiTheme="minorHAnsi" w:eastAsia="Times New Roman" w:hAnsiTheme="minorHAnsi" w:cs="Arial"/>
          <w:sz w:val="22"/>
          <w:szCs w:val="22"/>
        </w:rPr>
        <w:br/>
      </w:r>
      <w:r w:rsidR="007E006F" w:rsidRPr="007E006F">
        <w:rPr>
          <w:rFonts w:asciiTheme="minorHAnsi" w:eastAsia="Times New Roman" w:hAnsiTheme="minorHAnsi" w:cs="Arial"/>
          <w:sz w:val="22"/>
          <w:szCs w:val="22"/>
        </w:rPr>
        <w:br/>
      </w:r>
      <w:r w:rsidR="008F5B35" w:rsidRPr="000A29DB">
        <w:rPr>
          <w:rStyle w:val="Heading2Char"/>
        </w:rPr>
        <w:t xml:space="preserve">2.3 </w:t>
      </w:r>
      <w:r w:rsidR="008D565E" w:rsidRPr="000A29DB">
        <w:rPr>
          <w:rStyle w:val="Heading2Char"/>
        </w:rPr>
        <w:t>Empirie</w:t>
      </w:r>
      <w:r w:rsidR="008F5B35">
        <w:rPr>
          <w:rFonts w:asciiTheme="minorHAnsi" w:eastAsia="Times New Roman" w:hAnsiTheme="minorHAnsi" w:cs="Arial"/>
          <w:color w:val="252525"/>
          <w:sz w:val="22"/>
          <w:szCs w:val="22"/>
          <w:lang w:eastAsia="nl-NL"/>
        </w:rPr>
        <w:br/>
      </w:r>
      <w:r w:rsidR="00DB0668">
        <w:rPr>
          <w:rFonts w:asciiTheme="minorHAnsi" w:eastAsia="Times New Roman" w:hAnsiTheme="minorHAnsi" w:cs="Arial"/>
          <w:color w:val="252525"/>
          <w:sz w:val="22"/>
          <w:szCs w:val="22"/>
          <w:lang w:eastAsia="nl-NL"/>
        </w:rPr>
        <w:t>Er zijn 3 modellen kort besproken in het voorafgaande hoo</w:t>
      </w:r>
      <w:r w:rsidR="002B2DBF">
        <w:rPr>
          <w:rFonts w:asciiTheme="minorHAnsi" w:eastAsia="Times New Roman" w:hAnsiTheme="minorHAnsi" w:cs="Arial"/>
          <w:color w:val="252525"/>
          <w:sz w:val="22"/>
          <w:szCs w:val="22"/>
          <w:lang w:eastAsia="nl-NL"/>
        </w:rPr>
        <w:t>f</w:t>
      </w:r>
      <w:r w:rsidR="00DB0668">
        <w:rPr>
          <w:rFonts w:asciiTheme="minorHAnsi" w:eastAsia="Times New Roman" w:hAnsiTheme="minorHAnsi" w:cs="Arial"/>
          <w:color w:val="252525"/>
          <w:sz w:val="22"/>
          <w:szCs w:val="22"/>
          <w:lang w:eastAsia="nl-NL"/>
        </w:rPr>
        <w:t>dstuk. Nu wordt er gekeken welke model er in de praktijk het meest gebruikt wordt. Dit word</w:t>
      </w:r>
      <w:r w:rsidR="00404933">
        <w:rPr>
          <w:rFonts w:asciiTheme="minorHAnsi" w:eastAsia="Times New Roman" w:hAnsiTheme="minorHAnsi" w:cs="Arial"/>
          <w:color w:val="252525"/>
          <w:sz w:val="22"/>
          <w:szCs w:val="22"/>
          <w:lang w:eastAsia="nl-NL"/>
        </w:rPr>
        <w:t>t</w:t>
      </w:r>
      <w:r w:rsidR="0003717A">
        <w:rPr>
          <w:rFonts w:asciiTheme="minorHAnsi" w:eastAsia="Times New Roman" w:hAnsiTheme="minorHAnsi" w:cs="Arial"/>
          <w:color w:val="252525"/>
          <w:sz w:val="22"/>
          <w:szCs w:val="22"/>
          <w:lang w:eastAsia="nl-NL"/>
        </w:rPr>
        <w:t xml:space="preserve"> geda</w:t>
      </w:r>
      <w:r w:rsidR="00DB0668">
        <w:rPr>
          <w:rFonts w:asciiTheme="minorHAnsi" w:eastAsia="Times New Roman" w:hAnsiTheme="minorHAnsi" w:cs="Arial"/>
          <w:color w:val="252525"/>
          <w:sz w:val="22"/>
          <w:szCs w:val="22"/>
          <w:lang w:eastAsia="nl-NL"/>
        </w:rPr>
        <w:t xml:space="preserve">an door naar eerder </w:t>
      </w:r>
      <w:r w:rsidR="0003717A">
        <w:rPr>
          <w:rFonts w:asciiTheme="minorHAnsi" w:eastAsia="Times New Roman" w:hAnsiTheme="minorHAnsi" w:cs="Arial"/>
          <w:color w:val="252525"/>
          <w:sz w:val="22"/>
          <w:szCs w:val="22"/>
          <w:lang w:eastAsia="nl-NL"/>
        </w:rPr>
        <w:t xml:space="preserve">uitgevoerd empirisch </w:t>
      </w:r>
      <w:r w:rsidR="00DB0668">
        <w:rPr>
          <w:rFonts w:asciiTheme="minorHAnsi" w:eastAsia="Times New Roman" w:hAnsiTheme="minorHAnsi" w:cs="Arial"/>
          <w:color w:val="252525"/>
          <w:sz w:val="22"/>
          <w:szCs w:val="22"/>
          <w:lang w:eastAsia="nl-NL"/>
        </w:rPr>
        <w:t>onderzoek te kijken. Dit betreft vooral survey onderzoek onder</w:t>
      </w:r>
      <w:r w:rsidR="00D06E4A">
        <w:rPr>
          <w:rFonts w:asciiTheme="minorHAnsi" w:eastAsia="Times New Roman" w:hAnsiTheme="minorHAnsi" w:cs="Arial"/>
          <w:color w:val="252525"/>
          <w:sz w:val="22"/>
          <w:szCs w:val="22"/>
          <w:lang w:eastAsia="nl-NL"/>
        </w:rPr>
        <w:t xml:space="preserve"> Chief Financial Officers (</w:t>
      </w:r>
      <w:r w:rsidR="00DB0668">
        <w:rPr>
          <w:rFonts w:asciiTheme="minorHAnsi" w:eastAsia="Times New Roman" w:hAnsiTheme="minorHAnsi" w:cs="Arial"/>
          <w:color w:val="252525"/>
          <w:sz w:val="22"/>
          <w:szCs w:val="22"/>
          <w:lang w:eastAsia="nl-NL"/>
        </w:rPr>
        <w:t>CFO’s</w:t>
      </w:r>
      <w:r w:rsidR="00D06E4A">
        <w:rPr>
          <w:rFonts w:asciiTheme="minorHAnsi" w:eastAsia="Times New Roman" w:hAnsiTheme="minorHAnsi" w:cs="Arial"/>
          <w:color w:val="252525"/>
          <w:sz w:val="22"/>
          <w:szCs w:val="22"/>
          <w:lang w:eastAsia="nl-NL"/>
        </w:rPr>
        <w:t>)</w:t>
      </w:r>
      <w:r w:rsidR="00DB0668">
        <w:rPr>
          <w:rFonts w:asciiTheme="minorHAnsi" w:eastAsia="Times New Roman" w:hAnsiTheme="minorHAnsi" w:cs="Arial"/>
          <w:color w:val="252525"/>
          <w:sz w:val="22"/>
          <w:szCs w:val="22"/>
          <w:lang w:eastAsia="nl-NL"/>
        </w:rPr>
        <w:t xml:space="preserve"> en managers in zowel de Verenigde Staten als in Europa.</w:t>
      </w:r>
      <w:r w:rsidR="00DB0668">
        <w:rPr>
          <w:rFonts w:asciiTheme="minorHAnsi" w:eastAsia="Times New Roman" w:hAnsiTheme="minorHAnsi" w:cs="Arial"/>
          <w:color w:val="252525"/>
          <w:sz w:val="22"/>
          <w:szCs w:val="22"/>
          <w:lang w:eastAsia="nl-NL"/>
        </w:rPr>
        <w:br/>
      </w:r>
      <w:r w:rsidR="00571A9D">
        <w:rPr>
          <w:rFonts w:asciiTheme="minorHAnsi" w:eastAsia="Times New Roman" w:hAnsiTheme="minorHAnsi" w:cs="Arial"/>
          <w:color w:val="252525"/>
          <w:sz w:val="22"/>
          <w:szCs w:val="22"/>
          <w:lang w:eastAsia="nl-NL"/>
        </w:rPr>
        <w:br/>
      </w:r>
      <w:r w:rsidR="00DB0668" w:rsidRPr="000A29DB">
        <w:rPr>
          <w:rStyle w:val="Heading3Char"/>
          <w:sz w:val="22"/>
          <w:szCs w:val="22"/>
        </w:rPr>
        <w:t xml:space="preserve">2.3.1 </w:t>
      </w:r>
      <w:r w:rsidR="00B821EA" w:rsidRPr="000A29DB">
        <w:rPr>
          <w:rStyle w:val="Heading3Char"/>
          <w:sz w:val="22"/>
          <w:szCs w:val="22"/>
        </w:rPr>
        <w:t>Mode</w:t>
      </w:r>
      <w:r w:rsidR="0003717A" w:rsidRPr="000A29DB">
        <w:rPr>
          <w:rStyle w:val="Heading3Char"/>
          <w:sz w:val="22"/>
          <w:szCs w:val="22"/>
        </w:rPr>
        <w:t>l</w:t>
      </w:r>
      <w:r w:rsidR="00B821EA" w:rsidRPr="000A29DB">
        <w:rPr>
          <w:rStyle w:val="Heading3Char"/>
          <w:sz w:val="22"/>
          <w:szCs w:val="22"/>
        </w:rPr>
        <w:t xml:space="preserve">len </w:t>
      </w:r>
      <w:r w:rsidR="00873CDB">
        <w:rPr>
          <w:rStyle w:val="Heading3Char"/>
          <w:sz w:val="22"/>
          <w:szCs w:val="22"/>
        </w:rPr>
        <w:t>en de CFO</w:t>
      </w:r>
      <w:r w:rsidR="00873CDB">
        <w:rPr>
          <w:rStyle w:val="Heading3Char"/>
          <w:sz w:val="22"/>
          <w:szCs w:val="22"/>
        </w:rPr>
        <w:br/>
      </w:r>
      <w:r w:rsidR="008D565E">
        <w:rPr>
          <w:rFonts w:asciiTheme="minorHAnsi" w:eastAsia="Times New Roman" w:hAnsiTheme="minorHAnsi" w:cs="Arial"/>
          <w:color w:val="252525"/>
          <w:sz w:val="22"/>
          <w:szCs w:val="22"/>
          <w:lang w:eastAsia="nl-NL"/>
        </w:rPr>
        <w:t>In de praktijk worde</w:t>
      </w:r>
      <w:r w:rsidR="0003717A">
        <w:rPr>
          <w:rFonts w:asciiTheme="minorHAnsi" w:eastAsia="Times New Roman" w:hAnsiTheme="minorHAnsi" w:cs="Arial"/>
          <w:color w:val="252525"/>
          <w:sz w:val="22"/>
          <w:szCs w:val="22"/>
          <w:lang w:eastAsia="nl-NL"/>
        </w:rPr>
        <w:t xml:space="preserve">n meerdere modellen gebruikt. Graham en </w:t>
      </w:r>
      <w:r w:rsidR="002245A9">
        <w:rPr>
          <w:rFonts w:asciiTheme="minorHAnsi" w:eastAsia="Times New Roman" w:hAnsiTheme="minorHAnsi" w:cs="Arial"/>
          <w:color w:val="252525"/>
          <w:sz w:val="22"/>
          <w:szCs w:val="22"/>
          <w:lang w:eastAsia="nl-NL"/>
        </w:rPr>
        <w:t xml:space="preserve">Harvey (2001) </w:t>
      </w:r>
      <w:r w:rsidR="008D565E">
        <w:rPr>
          <w:rFonts w:asciiTheme="minorHAnsi" w:eastAsia="Times New Roman" w:hAnsiTheme="minorHAnsi" w:cs="Arial"/>
          <w:color w:val="252525"/>
          <w:sz w:val="22"/>
          <w:szCs w:val="22"/>
          <w:lang w:eastAsia="nl-NL"/>
        </w:rPr>
        <w:t xml:space="preserve">deden onderzoek onder CFO’s in </w:t>
      </w:r>
      <w:r w:rsidR="005A6F82">
        <w:rPr>
          <w:rFonts w:asciiTheme="minorHAnsi" w:eastAsia="Times New Roman" w:hAnsiTheme="minorHAnsi" w:cs="Arial"/>
          <w:color w:val="252525"/>
          <w:sz w:val="22"/>
          <w:szCs w:val="22"/>
          <w:lang w:eastAsia="nl-NL"/>
        </w:rPr>
        <w:t>de Verenigde S</w:t>
      </w:r>
      <w:r w:rsidR="008D565E">
        <w:rPr>
          <w:rFonts w:asciiTheme="minorHAnsi" w:eastAsia="Times New Roman" w:hAnsiTheme="minorHAnsi" w:cs="Arial"/>
          <w:color w:val="252525"/>
          <w:sz w:val="22"/>
          <w:szCs w:val="22"/>
          <w:lang w:eastAsia="nl-NL"/>
        </w:rPr>
        <w:t xml:space="preserve">taten. Ze gebruikten </w:t>
      </w:r>
      <w:r w:rsidR="00891340">
        <w:rPr>
          <w:rFonts w:asciiTheme="minorHAnsi" w:eastAsia="Times New Roman" w:hAnsiTheme="minorHAnsi" w:cs="Arial"/>
          <w:color w:val="252525"/>
          <w:sz w:val="22"/>
          <w:szCs w:val="22"/>
          <w:lang w:eastAsia="nl-NL"/>
        </w:rPr>
        <w:t>enquête</w:t>
      </w:r>
      <w:r w:rsidR="009E55EE">
        <w:rPr>
          <w:rFonts w:asciiTheme="minorHAnsi" w:eastAsia="Times New Roman" w:hAnsiTheme="minorHAnsi" w:cs="Arial"/>
          <w:color w:val="252525"/>
          <w:sz w:val="22"/>
          <w:szCs w:val="22"/>
          <w:lang w:eastAsia="nl-NL"/>
        </w:rPr>
        <w:t xml:space="preserve">s om 392 CFO’s te </w:t>
      </w:r>
      <w:r w:rsidR="00873CDB">
        <w:rPr>
          <w:rFonts w:asciiTheme="minorHAnsi" w:eastAsia="Times New Roman" w:hAnsiTheme="minorHAnsi" w:cs="Arial"/>
          <w:color w:val="252525"/>
          <w:sz w:val="22"/>
          <w:szCs w:val="22"/>
          <w:lang w:eastAsia="nl-NL"/>
        </w:rPr>
        <w:t>ondervragen</w:t>
      </w:r>
      <w:r w:rsidR="008D565E">
        <w:rPr>
          <w:rFonts w:asciiTheme="minorHAnsi" w:eastAsia="Times New Roman" w:hAnsiTheme="minorHAnsi" w:cs="Arial"/>
          <w:color w:val="252525"/>
          <w:sz w:val="22"/>
          <w:szCs w:val="22"/>
          <w:lang w:eastAsia="nl-NL"/>
        </w:rPr>
        <w:t>. Uit de resultaten van dit onderzoek bleek dat het CAPM het meest gebruikte model was voor het s</w:t>
      </w:r>
      <w:r w:rsidR="00D47A18">
        <w:rPr>
          <w:rFonts w:asciiTheme="minorHAnsi" w:eastAsia="Times New Roman" w:hAnsiTheme="minorHAnsi" w:cs="Arial"/>
          <w:color w:val="252525"/>
          <w:sz w:val="22"/>
          <w:szCs w:val="22"/>
          <w:lang w:eastAsia="nl-NL"/>
        </w:rPr>
        <w:t>chatten van de cost of capital.</w:t>
      </w:r>
      <w:r w:rsidR="008D565E">
        <w:rPr>
          <w:rFonts w:asciiTheme="minorHAnsi" w:eastAsia="Times New Roman" w:hAnsiTheme="minorHAnsi" w:cs="Arial"/>
          <w:color w:val="252525"/>
          <w:sz w:val="22"/>
          <w:szCs w:val="22"/>
          <w:lang w:eastAsia="nl-NL"/>
        </w:rPr>
        <w:t xml:space="preserve"> Van alle CFO’s bleek 73.5% </w:t>
      </w:r>
      <w:r w:rsidR="00A3281B">
        <w:rPr>
          <w:rFonts w:asciiTheme="minorHAnsi" w:eastAsia="Times New Roman" w:hAnsiTheme="minorHAnsi" w:cs="Arial"/>
          <w:color w:val="252525"/>
          <w:sz w:val="22"/>
          <w:szCs w:val="22"/>
          <w:lang w:eastAsia="nl-NL"/>
        </w:rPr>
        <w:t>(zie</w:t>
      </w:r>
      <w:r w:rsidR="009B4D85">
        <w:rPr>
          <w:rFonts w:asciiTheme="minorHAnsi" w:eastAsia="Times New Roman" w:hAnsiTheme="minorHAnsi" w:cs="Arial"/>
          <w:color w:val="252525"/>
          <w:sz w:val="22"/>
          <w:szCs w:val="22"/>
          <w:lang w:eastAsia="nl-NL"/>
        </w:rPr>
        <w:t xml:space="preserve"> 1)</w:t>
      </w:r>
      <w:r w:rsidR="0003717A">
        <w:rPr>
          <w:rFonts w:asciiTheme="minorHAnsi" w:eastAsia="Times New Roman" w:hAnsiTheme="minorHAnsi" w:cs="Arial"/>
          <w:color w:val="252525"/>
          <w:sz w:val="22"/>
          <w:szCs w:val="22"/>
          <w:lang w:eastAsia="nl-NL"/>
        </w:rPr>
        <w:t xml:space="preserve"> </w:t>
      </w:r>
      <w:r w:rsidR="008D565E">
        <w:rPr>
          <w:rFonts w:asciiTheme="minorHAnsi" w:eastAsia="Times New Roman" w:hAnsiTheme="minorHAnsi" w:cs="Arial"/>
          <w:color w:val="252525"/>
          <w:sz w:val="22"/>
          <w:szCs w:val="22"/>
          <w:lang w:eastAsia="nl-NL"/>
        </w:rPr>
        <w:t>altijd of bijna altijd gebruik te maken van het CAPM</w:t>
      </w:r>
      <w:sdt>
        <w:sdtPr>
          <w:rPr>
            <w:rFonts w:asciiTheme="minorHAnsi" w:eastAsia="Times New Roman" w:hAnsiTheme="minorHAnsi" w:cs="Arial"/>
            <w:color w:val="252525"/>
            <w:sz w:val="22"/>
            <w:szCs w:val="22"/>
            <w:lang w:eastAsia="nl-NL"/>
          </w:rPr>
          <w:id w:val="1409806480"/>
          <w:citation/>
        </w:sdtPr>
        <w:sdtContent>
          <w:r w:rsidR="00116E9D">
            <w:rPr>
              <w:rFonts w:asciiTheme="minorHAnsi" w:eastAsia="Times New Roman" w:hAnsiTheme="minorHAnsi" w:cs="Arial"/>
              <w:color w:val="252525"/>
              <w:sz w:val="22"/>
              <w:szCs w:val="22"/>
              <w:lang w:eastAsia="nl-NL"/>
            </w:rPr>
            <w:fldChar w:fldCharType="begin"/>
          </w:r>
          <w:r w:rsidR="0003717A">
            <w:rPr>
              <w:rFonts w:asciiTheme="minorHAnsi" w:eastAsia="Times New Roman" w:hAnsiTheme="minorHAnsi" w:cs="Arial"/>
              <w:color w:val="252525"/>
              <w:sz w:val="22"/>
              <w:szCs w:val="22"/>
              <w:lang w:eastAsia="nl-NL"/>
            </w:rPr>
            <w:instrText xml:space="preserve">CITATION Gra11 \l 1033 </w:instrText>
          </w:r>
          <w:r w:rsidR="00116E9D">
            <w:rPr>
              <w:rFonts w:asciiTheme="minorHAnsi" w:eastAsia="Times New Roman" w:hAnsiTheme="minorHAnsi" w:cs="Arial"/>
              <w:color w:val="252525"/>
              <w:sz w:val="22"/>
              <w:szCs w:val="22"/>
              <w:lang w:eastAsia="nl-NL"/>
            </w:rPr>
            <w:fldChar w:fldCharType="separate"/>
          </w:r>
          <w:r w:rsidR="002D2585">
            <w:rPr>
              <w:rFonts w:asciiTheme="minorHAnsi" w:eastAsia="Times New Roman" w:hAnsiTheme="minorHAnsi" w:cs="Arial"/>
              <w:noProof/>
              <w:color w:val="252525"/>
              <w:sz w:val="22"/>
              <w:szCs w:val="22"/>
              <w:lang w:eastAsia="nl-NL"/>
            </w:rPr>
            <w:t xml:space="preserve"> </w:t>
          </w:r>
          <w:r w:rsidR="002D2585" w:rsidRPr="002D2585">
            <w:rPr>
              <w:rFonts w:asciiTheme="minorHAnsi" w:eastAsia="Times New Roman" w:hAnsiTheme="minorHAnsi" w:cs="Arial"/>
              <w:noProof/>
              <w:color w:val="252525"/>
              <w:sz w:val="22"/>
              <w:szCs w:val="22"/>
              <w:lang w:eastAsia="nl-NL"/>
            </w:rPr>
            <w:t>(Graham &amp; Harvey, 2001)</w:t>
          </w:r>
          <w:r w:rsidR="00116E9D">
            <w:rPr>
              <w:rFonts w:asciiTheme="minorHAnsi" w:eastAsia="Times New Roman" w:hAnsiTheme="minorHAnsi" w:cs="Arial"/>
              <w:color w:val="252525"/>
              <w:sz w:val="22"/>
              <w:szCs w:val="22"/>
              <w:lang w:eastAsia="nl-NL"/>
            </w:rPr>
            <w:fldChar w:fldCharType="end"/>
          </w:r>
        </w:sdtContent>
      </w:sdt>
      <w:r w:rsidR="008D565E">
        <w:rPr>
          <w:rFonts w:asciiTheme="minorHAnsi" w:eastAsia="Times New Roman" w:hAnsiTheme="minorHAnsi" w:cs="Arial"/>
          <w:color w:val="252525"/>
          <w:sz w:val="22"/>
          <w:szCs w:val="22"/>
          <w:lang w:eastAsia="nl-NL"/>
        </w:rPr>
        <w:t xml:space="preserve">. </w:t>
      </w:r>
      <w:r w:rsidR="00F620BA">
        <w:rPr>
          <w:rFonts w:asciiTheme="minorHAnsi" w:eastAsia="Times New Roman" w:hAnsiTheme="minorHAnsi" w:cs="Arial"/>
          <w:color w:val="252525"/>
          <w:sz w:val="22"/>
          <w:szCs w:val="22"/>
          <w:lang w:eastAsia="nl-NL"/>
        </w:rPr>
        <w:br/>
      </w:r>
      <w:r w:rsidR="00511A97">
        <w:rPr>
          <w:rFonts w:asciiTheme="minorHAnsi" w:eastAsia="Times New Roman" w:hAnsiTheme="minorHAnsi" w:cs="Arial"/>
          <w:color w:val="252525"/>
          <w:sz w:val="22"/>
          <w:szCs w:val="22"/>
          <w:lang w:eastAsia="nl-NL"/>
        </w:rPr>
        <w:br/>
      </w:r>
      <w:r w:rsidR="00F620BA">
        <w:rPr>
          <w:rFonts w:asciiTheme="minorHAnsi" w:eastAsia="Times New Roman" w:hAnsiTheme="minorHAnsi" w:cs="Arial"/>
          <w:color w:val="252525"/>
          <w:sz w:val="22"/>
          <w:szCs w:val="22"/>
          <w:lang w:eastAsia="nl-NL"/>
        </w:rPr>
        <w:br/>
      </w:r>
      <w:r w:rsidR="008D565E">
        <w:rPr>
          <w:rFonts w:asciiTheme="minorHAnsi" w:eastAsia="Times New Roman" w:hAnsiTheme="minorHAnsi" w:cs="Arial"/>
          <w:color w:val="252525"/>
          <w:sz w:val="22"/>
          <w:szCs w:val="22"/>
          <w:lang w:eastAsia="nl-NL"/>
        </w:rPr>
        <w:lastRenderedPageBreak/>
        <w:t>Belangrijk voor dit onderzoek is ook welke modellen er in Europa het meest worden gebruikt.</w:t>
      </w:r>
      <w:r w:rsidR="00FF6031">
        <w:rPr>
          <w:rFonts w:asciiTheme="minorHAnsi" w:eastAsia="Times New Roman" w:hAnsiTheme="minorHAnsi" w:cs="Arial"/>
          <w:color w:val="252525"/>
          <w:sz w:val="22"/>
          <w:szCs w:val="22"/>
          <w:lang w:eastAsia="nl-NL"/>
        </w:rPr>
        <w:t xml:space="preserve"> </w:t>
      </w:r>
      <w:r w:rsidR="008D0BDE">
        <w:rPr>
          <w:rFonts w:asciiTheme="minorHAnsi" w:eastAsia="Times New Roman" w:hAnsiTheme="minorHAnsi" w:cs="Arial"/>
          <w:color w:val="252525"/>
          <w:sz w:val="22"/>
          <w:szCs w:val="22"/>
          <w:lang w:eastAsia="nl-NL"/>
        </w:rPr>
        <w:t xml:space="preserve">Hier is later onderzoek naar gedaan door </w:t>
      </w:r>
      <w:r w:rsidR="002245A9">
        <w:rPr>
          <w:rFonts w:asciiTheme="minorHAnsi" w:eastAsia="Times New Roman" w:hAnsiTheme="minorHAnsi" w:cs="Arial"/>
          <w:color w:val="252525"/>
          <w:sz w:val="22"/>
          <w:szCs w:val="22"/>
          <w:lang w:eastAsia="nl-NL"/>
        </w:rPr>
        <w:t>Brounen, de Jong en Koedijk (2004</w:t>
      </w:r>
      <w:r w:rsidR="00B8246F">
        <w:rPr>
          <w:rFonts w:asciiTheme="minorHAnsi" w:eastAsia="Times New Roman" w:hAnsiTheme="minorHAnsi" w:cs="Arial"/>
          <w:color w:val="252525"/>
          <w:sz w:val="22"/>
          <w:szCs w:val="22"/>
          <w:lang w:eastAsia="nl-NL"/>
        </w:rPr>
        <w:t>)</w:t>
      </w:r>
      <w:r w:rsidR="008D0BDE">
        <w:rPr>
          <w:rFonts w:asciiTheme="minorHAnsi" w:eastAsia="Times New Roman" w:hAnsiTheme="minorHAnsi" w:cs="Arial"/>
          <w:color w:val="252525"/>
          <w:sz w:val="22"/>
          <w:szCs w:val="22"/>
          <w:lang w:eastAsia="nl-NL"/>
        </w:rPr>
        <w:t>. In dit onderzoek werd doorgegaan op het werk van Graham &amp; Harv</w:t>
      </w:r>
      <w:r w:rsidR="002B2DBF">
        <w:rPr>
          <w:rFonts w:asciiTheme="minorHAnsi" w:eastAsia="Times New Roman" w:hAnsiTheme="minorHAnsi" w:cs="Arial"/>
          <w:color w:val="252525"/>
          <w:sz w:val="22"/>
          <w:szCs w:val="22"/>
          <w:lang w:eastAsia="nl-NL"/>
        </w:rPr>
        <w:t>ey</w:t>
      </w:r>
      <w:r w:rsidR="00D06E4A">
        <w:rPr>
          <w:rFonts w:asciiTheme="minorHAnsi" w:eastAsia="Times New Roman" w:hAnsiTheme="minorHAnsi" w:cs="Arial"/>
          <w:color w:val="252525"/>
          <w:sz w:val="22"/>
          <w:szCs w:val="22"/>
          <w:lang w:eastAsia="nl-NL"/>
        </w:rPr>
        <w:t>,</w:t>
      </w:r>
      <w:r w:rsidR="002B2DBF">
        <w:rPr>
          <w:rFonts w:asciiTheme="minorHAnsi" w:eastAsia="Times New Roman" w:hAnsiTheme="minorHAnsi" w:cs="Arial"/>
          <w:color w:val="252525"/>
          <w:sz w:val="22"/>
          <w:szCs w:val="22"/>
          <w:lang w:eastAsia="nl-NL"/>
        </w:rPr>
        <w:t xml:space="preserve"> maar werd er gekeken naar 4 E</w:t>
      </w:r>
      <w:r w:rsidR="008D0BDE">
        <w:rPr>
          <w:rFonts w:asciiTheme="minorHAnsi" w:eastAsia="Times New Roman" w:hAnsiTheme="minorHAnsi" w:cs="Arial"/>
          <w:color w:val="252525"/>
          <w:sz w:val="22"/>
          <w:szCs w:val="22"/>
          <w:lang w:eastAsia="nl-NL"/>
        </w:rPr>
        <w:t>uro</w:t>
      </w:r>
      <w:r w:rsidR="006E7734">
        <w:rPr>
          <w:rFonts w:asciiTheme="minorHAnsi" w:eastAsia="Times New Roman" w:hAnsiTheme="minorHAnsi" w:cs="Arial"/>
          <w:color w:val="252525"/>
          <w:sz w:val="22"/>
          <w:szCs w:val="22"/>
          <w:lang w:eastAsia="nl-NL"/>
        </w:rPr>
        <w:t>pese landen: het Verenigd Konin</w:t>
      </w:r>
      <w:r w:rsidR="008D0BDE">
        <w:rPr>
          <w:rFonts w:asciiTheme="minorHAnsi" w:eastAsia="Times New Roman" w:hAnsiTheme="minorHAnsi" w:cs="Arial"/>
          <w:color w:val="252525"/>
          <w:sz w:val="22"/>
          <w:szCs w:val="22"/>
          <w:lang w:eastAsia="nl-NL"/>
        </w:rPr>
        <w:t>krijk, Nederland, Duitsland en Frankrijk. Hie</w:t>
      </w:r>
      <w:r w:rsidR="002B2DBF">
        <w:rPr>
          <w:rFonts w:asciiTheme="minorHAnsi" w:eastAsia="Times New Roman" w:hAnsiTheme="minorHAnsi" w:cs="Arial"/>
          <w:color w:val="252525"/>
          <w:sz w:val="22"/>
          <w:szCs w:val="22"/>
          <w:lang w:eastAsia="nl-NL"/>
        </w:rPr>
        <w:t>r werden in totaal 313 CFO</w:t>
      </w:r>
      <w:r w:rsidR="00891340">
        <w:rPr>
          <w:rFonts w:asciiTheme="minorHAnsi" w:eastAsia="Times New Roman" w:hAnsiTheme="minorHAnsi" w:cs="Arial"/>
          <w:color w:val="252525"/>
          <w:sz w:val="22"/>
          <w:szCs w:val="22"/>
          <w:lang w:eastAsia="nl-NL"/>
        </w:rPr>
        <w:t>’</w:t>
      </w:r>
      <w:r w:rsidR="002B2DBF">
        <w:rPr>
          <w:rFonts w:asciiTheme="minorHAnsi" w:eastAsia="Times New Roman" w:hAnsiTheme="minorHAnsi" w:cs="Arial"/>
          <w:color w:val="252525"/>
          <w:sz w:val="22"/>
          <w:szCs w:val="22"/>
          <w:lang w:eastAsia="nl-NL"/>
        </w:rPr>
        <w:t xml:space="preserve">s </w:t>
      </w:r>
      <w:r w:rsidR="00891340">
        <w:rPr>
          <w:rFonts w:asciiTheme="minorHAnsi" w:eastAsia="Times New Roman" w:hAnsiTheme="minorHAnsi" w:cs="Arial"/>
          <w:color w:val="252525"/>
          <w:sz w:val="22"/>
          <w:szCs w:val="22"/>
          <w:lang w:eastAsia="nl-NL"/>
        </w:rPr>
        <w:t>ondervraagd door middel van enquêtes</w:t>
      </w:r>
      <w:r w:rsidR="008D0BDE">
        <w:rPr>
          <w:rFonts w:asciiTheme="minorHAnsi" w:eastAsia="Times New Roman" w:hAnsiTheme="minorHAnsi" w:cs="Arial"/>
          <w:color w:val="252525"/>
          <w:sz w:val="22"/>
          <w:szCs w:val="22"/>
          <w:lang w:eastAsia="nl-NL"/>
        </w:rPr>
        <w:t xml:space="preserve">. Ook hier werd de vraag gesteld welk model er werd gebruikt om de cost of capital te schatten. De </w:t>
      </w:r>
      <w:r w:rsidR="004277B2">
        <w:rPr>
          <w:rFonts w:asciiTheme="minorHAnsi" w:eastAsia="Times New Roman" w:hAnsiTheme="minorHAnsi" w:cs="Arial"/>
          <w:color w:val="252525"/>
          <w:sz w:val="22"/>
          <w:szCs w:val="22"/>
          <w:lang w:eastAsia="nl-NL"/>
        </w:rPr>
        <w:t>resultaten waren dat het CAPM</w:t>
      </w:r>
      <w:r w:rsidR="005A6F82">
        <w:rPr>
          <w:rFonts w:asciiTheme="minorHAnsi" w:eastAsia="Times New Roman" w:hAnsiTheme="minorHAnsi" w:cs="Arial"/>
          <w:color w:val="252525"/>
          <w:sz w:val="22"/>
          <w:szCs w:val="22"/>
          <w:lang w:eastAsia="nl-NL"/>
        </w:rPr>
        <w:t xml:space="preserve"> het meest gebruikte model was. De daarna volgende meestgebruikte modellen zijn versies van </w:t>
      </w:r>
      <w:proofErr w:type="gramStart"/>
      <w:r w:rsidR="005A6F82">
        <w:rPr>
          <w:rFonts w:asciiTheme="minorHAnsi" w:eastAsia="Times New Roman" w:hAnsiTheme="minorHAnsi" w:cs="Arial"/>
          <w:color w:val="252525"/>
          <w:sz w:val="22"/>
          <w:szCs w:val="22"/>
          <w:lang w:eastAsia="nl-NL"/>
        </w:rPr>
        <w:t>mul</w:t>
      </w:r>
      <w:r w:rsidR="004261F1">
        <w:rPr>
          <w:rFonts w:asciiTheme="minorHAnsi" w:eastAsia="Times New Roman" w:hAnsiTheme="minorHAnsi" w:cs="Arial"/>
          <w:color w:val="252525"/>
          <w:sz w:val="22"/>
          <w:szCs w:val="22"/>
          <w:lang w:eastAsia="nl-NL"/>
        </w:rPr>
        <w:t>t</w:t>
      </w:r>
      <w:r w:rsidR="005A6F82">
        <w:rPr>
          <w:rFonts w:asciiTheme="minorHAnsi" w:eastAsia="Times New Roman" w:hAnsiTheme="minorHAnsi" w:cs="Arial"/>
          <w:color w:val="252525"/>
          <w:sz w:val="22"/>
          <w:szCs w:val="22"/>
          <w:lang w:eastAsia="nl-NL"/>
        </w:rPr>
        <w:t>i-</w:t>
      </w:r>
      <w:r w:rsidR="004C5801">
        <w:rPr>
          <w:rFonts w:asciiTheme="minorHAnsi" w:eastAsia="Times New Roman" w:hAnsiTheme="minorHAnsi" w:cs="Arial"/>
          <w:color w:val="252525"/>
          <w:sz w:val="22"/>
          <w:szCs w:val="22"/>
          <w:lang w:eastAsia="nl-NL"/>
        </w:rPr>
        <w:t xml:space="preserve">bèta </w:t>
      </w:r>
      <w:r w:rsidR="005A6F82">
        <w:rPr>
          <w:rFonts w:asciiTheme="minorHAnsi" w:eastAsia="Times New Roman" w:hAnsiTheme="minorHAnsi" w:cs="Arial"/>
          <w:color w:val="252525"/>
          <w:sz w:val="22"/>
          <w:szCs w:val="22"/>
          <w:lang w:eastAsia="nl-NL"/>
        </w:rPr>
        <w:t xml:space="preserve"> </w:t>
      </w:r>
      <w:proofErr w:type="gramEnd"/>
      <w:r w:rsidR="005A6F82">
        <w:rPr>
          <w:rFonts w:asciiTheme="minorHAnsi" w:eastAsia="Times New Roman" w:hAnsiTheme="minorHAnsi" w:cs="Arial"/>
          <w:color w:val="252525"/>
          <w:sz w:val="22"/>
          <w:szCs w:val="22"/>
          <w:lang w:eastAsia="nl-NL"/>
        </w:rPr>
        <w:t>CAPM (</w:t>
      </w:r>
      <w:r w:rsidR="004261F1">
        <w:rPr>
          <w:rFonts w:asciiTheme="minorHAnsi" w:eastAsia="Times New Roman" w:hAnsiTheme="minorHAnsi" w:cs="Arial"/>
          <w:color w:val="252525"/>
          <w:sz w:val="22"/>
          <w:szCs w:val="22"/>
          <w:lang w:eastAsia="nl-NL"/>
        </w:rPr>
        <w:t>zoals</w:t>
      </w:r>
      <w:r w:rsidR="005A6F82">
        <w:rPr>
          <w:rFonts w:asciiTheme="minorHAnsi" w:eastAsia="Times New Roman" w:hAnsiTheme="minorHAnsi" w:cs="Arial"/>
          <w:color w:val="252525"/>
          <w:sz w:val="22"/>
          <w:szCs w:val="22"/>
          <w:lang w:eastAsia="nl-NL"/>
        </w:rPr>
        <w:t xml:space="preserve"> het 3-factor model)</w:t>
      </w:r>
      <w:r w:rsidR="008D0BDE">
        <w:rPr>
          <w:rFonts w:asciiTheme="minorHAnsi" w:eastAsia="Times New Roman" w:hAnsiTheme="minorHAnsi" w:cs="Arial"/>
          <w:color w:val="252525"/>
          <w:sz w:val="22"/>
          <w:szCs w:val="22"/>
          <w:lang w:eastAsia="nl-NL"/>
        </w:rPr>
        <w:t xml:space="preserve">. In tabel </w:t>
      </w:r>
      <w:r w:rsidR="009B4D85">
        <w:rPr>
          <w:rFonts w:asciiTheme="minorHAnsi" w:eastAsia="Times New Roman" w:hAnsiTheme="minorHAnsi" w:cs="Arial"/>
          <w:color w:val="252525"/>
          <w:sz w:val="22"/>
          <w:szCs w:val="22"/>
          <w:lang w:eastAsia="nl-NL"/>
        </w:rPr>
        <w:t xml:space="preserve">1 </w:t>
      </w:r>
      <w:r w:rsidR="008D0BDE">
        <w:rPr>
          <w:rFonts w:asciiTheme="minorHAnsi" w:eastAsia="Times New Roman" w:hAnsiTheme="minorHAnsi" w:cs="Arial"/>
          <w:color w:val="252525"/>
          <w:sz w:val="22"/>
          <w:szCs w:val="22"/>
          <w:lang w:eastAsia="nl-NL"/>
        </w:rPr>
        <w:t xml:space="preserve">staat hoeveel procent van de CFO’s het </w:t>
      </w:r>
      <w:r w:rsidR="00DB0668">
        <w:rPr>
          <w:rFonts w:asciiTheme="minorHAnsi" w:eastAsia="Times New Roman" w:hAnsiTheme="minorHAnsi" w:cs="Arial"/>
          <w:color w:val="252525"/>
          <w:sz w:val="22"/>
          <w:szCs w:val="22"/>
          <w:lang w:eastAsia="nl-NL"/>
        </w:rPr>
        <w:t>CAPM gebruikte.</w:t>
      </w:r>
      <w:r w:rsidR="00DB0668">
        <w:rPr>
          <w:rFonts w:asciiTheme="minorHAnsi" w:eastAsia="Times New Roman" w:hAnsiTheme="minorHAnsi" w:cs="Arial"/>
          <w:color w:val="252525"/>
          <w:sz w:val="22"/>
          <w:szCs w:val="22"/>
          <w:lang w:eastAsia="nl-NL"/>
        </w:rPr>
        <w:br/>
      </w:r>
      <w:r w:rsidR="00DB0668">
        <w:rPr>
          <w:rFonts w:asciiTheme="minorHAnsi" w:eastAsia="Times New Roman" w:hAnsiTheme="minorHAnsi" w:cs="Arial"/>
          <w:color w:val="252525"/>
          <w:sz w:val="22"/>
          <w:szCs w:val="22"/>
          <w:lang w:eastAsia="nl-NL"/>
        </w:rPr>
        <w:br/>
      </w:r>
      <w:r w:rsidR="009B4D85" w:rsidRPr="00FC7721">
        <w:rPr>
          <w:rFonts w:asciiTheme="minorHAnsi" w:eastAsia="Times New Roman" w:hAnsiTheme="minorHAnsi" w:cs="Arial"/>
          <w:b/>
          <w:color w:val="252525"/>
          <w:sz w:val="18"/>
          <w:szCs w:val="18"/>
          <w:lang w:eastAsia="nl-NL"/>
        </w:rPr>
        <w:t>Tabel 1</w:t>
      </w:r>
      <w:r w:rsidR="003A394B" w:rsidRPr="00FC7721">
        <w:rPr>
          <w:rFonts w:asciiTheme="minorHAnsi" w:eastAsia="Times New Roman" w:hAnsiTheme="minorHAnsi" w:cs="Arial"/>
          <w:color w:val="252525"/>
          <w:sz w:val="18"/>
          <w:szCs w:val="18"/>
          <w:lang w:eastAsia="nl-NL"/>
        </w:rPr>
        <w:t>: Percentage CFO’s dat het CAPM model gebruikt per land</w:t>
      </w:r>
      <w:r w:rsidR="007C20CB">
        <w:rPr>
          <w:rFonts w:asciiTheme="minorHAnsi" w:eastAsia="Times New Roman" w:hAnsiTheme="minorHAnsi" w:cs="Arial"/>
          <w:color w:val="252525"/>
          <w:sz w:val="18"/>
          <w:szCs w:val="18"/>
          <w:lang w:eastAsia="nl-NL"/>
        </w:rPr>
        <w:t>.</w:t>
      </w:r>
    </w:p>
    <w:tbl>
      <w:tblPr>
        <w:tblStyle w:val="LightShading-Accent1"/>
        <w:tblW w:w="0" w:type="auto"/>
        <w:tblLook w:val="04A0"/>
      </w:tblPr>
      <w:tblGrid>
        <w:gridCol w:w="4621"/>
        <w:gridCol w:w="4621"/>
      </w:tblGrid>
      <w:tr w:rsidR="009B4D85" w:rsidTr="009B4D85">
        <w:trPr>
          <w:cnfStyle w:val="100000000000"/>
          <w:trHeight w:val="541"/>
        </w:trPr>
        <w:tc>
          <w:tcPr>
            <w:cnfStyle w:val="001000000000"/>
            <w:tcW w:w="4621" w:type="dxa"/>
          </w:tcPr>
          <w:p w:rsidR="009B4D85" w:rsidRDefault="009B4D85" w:rsidP="00C716E0">
            <w:pPr>
              <w:pStyle w:val="NormalWeb"/>
              <w:spacing w:before="120" w:after="120" w:line="336" w:lineRule="atLeast"/>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Land</w:t>
            </w:r>
          </w:p>
        </w:tc>
        <w:tc>
          <w:tcPr>
            <w:tcW w:w="4621" w:type="dxa"/>
          </w:tcPr>
          <w:p w:rsidR="009B4D85" w:rsidRDefault="009B4D85" w:rsidP="003A394B">
            <w:pPr>
              <w:pStyle w:val="NormalWeb"/>
              <w:spacing w:before="120" w:after="120" w:line="336" w:lineRule="atLeast"/>
              <w:cnfStyle w:val="100000000000"/>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 xml:space="preserve">Percentage </w:t>
            </w:r>
          </w:p>
        </w:tc>
      </w:tr>
      <w:tr w:rsidR="009B4D85" w:rsidTr="009B4D85">
        <w:trPr>
          <w:cnfStyle w:val="000000100000"/>
          <w:trHeight w:val="541"/>
        </w:trPr>
        <w:tc>
          <w:tcPr>
            <w:cnfStyle w:val="001000000000"/>
            <w:tcW w:w="4621" w:type="dxa"/>
          </w:tcPr>
          <w:p w:rsidR="009B4D85" w:rsidRDefault="009B4D85" w:rsidP="00C716E0">
            <w:pPr>
              <w:pStyle w:val="NormalWeb"/>
              <w:spacing w:before="120" w:after="120" w:line="336" w:lineRule="atLeast"/>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Nederland</w:t>
            </w:r>
          </w:p>
        </w:tc>
        <w:tc>
          <w:tcPr>
            <w:tcW w:w="4621" w:type="dxa"/>
          </w:tcPr>
          <w:p w:rsidR="009B4D85" w:rsidRDefault="009B4D85" w:rsidP="00C716E0">
            <w:pPr>
              <w:pStyle w:val="NormalWeb"/>
              <w:spacing w:before="120" w:after="120" w:line="336" w:lineRule="atLeast"/>
              <w:cnfStyle w:val="000000100000"/>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55.6%</w:t>
            </w:r>
          </w:p>
        </w:tc>
      </w:tr>
      <w:tr w:rsidR="009B4D85" w:rsidTr="009B4D85">
        <w:trPr>
          <w:trHeight w:val="541"/>
        </w:trPr>
        <w:tc>
          <w:tcPr>
            <w:cnfStyle w:val="001000000000"/>
            <w:tcW w:w="4621" w:type="dxa"/>
          </w:tcPr>
          <w:p w:rsidR="009B4D85" w:rsidRDefault="006E7734" w:rsidP="00C716E0">
            <w:pPr>
              <w:pStyle w:val="NormalWeb"/>
              <w:spacing w:before="120" w:after="120" w:line="336" w:lineRule="atLeast"/>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Verenigd Konin</w:t>
            </w:r>
            <w:r w:rsidR="009B4D85">
              <w:rPr>
                <w:rFonts w:asciiTheme="minorHAnsi" w:eastAsia="Times New Roman" w:hAnsiTheme="minorHAnsi" w:cs="Arial"/>
                <w:color w:val="252525"/>
                <w:sz w:val="22"/>
                <w:szCs w:val="22"/>
                <w:lang w:eastAsia="nl-NL"/>
              </w:rPr>
              <w:t>krijk</w:t>
            </w:r>
          </w:p>
        </w:tc>
        <w:tc>
          <w:tcPr>
            <w:tcW w:w="4621" w:type="dxa"/>
          </w:tcPr>
          <w:p w:rsidR="009B4D85" w:rsidRDefault="009B4D85" w:rsidP="00C716E0">
            <w:pPr>
              <w:pStyle w:val="NormalWeb"/>
              <w:spacing w:before="120" w:after="120" w:line="336" w:lineRule="atLeast"/>
              <w:cnfStyle w:val="000000000000"/>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47.1%</w:t>
            </w:r>
          </w:p>
        </w:tc>
      </w:tr>
      <w:tr w:rsidR="009B4D85" w:rsidTr="009B4D85">
        <w:trPr>
          <w:cnfStyle w:val="000000100000"/>
          <w:trHeight w:val="541"/>
        </w:trPr>
        <w:tc>
          <w:tcPr>
            <w:cnfStyle w:val="001000000000"/>
            <w:tcW w:w="4621" w:type="dxa"/>
          </w:tcPr>
          <w:p w:rsidR="009B4D85" w:rsidRDefault="009B4D85" w:rsidP="00C716E0">
            <w:pPr>
              <w:pStyle w:val="NormalWeb"/>
              <w:spacing w:before="120" w:after="120" w:line="336" w:lineRule="atLeast"/>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Duitsland</w:t>
            </w:r>
          </w:p>
        </w:tc>
        <w:tc>
          <w:tcPr>
            <w:tcW w:w="4621" w:type="dxa"/>
          </w:tcPr>
          <w:p w:rsidR="009B4D85" w:rsidRDefault="009B4D85" w:rsidP="00C716E0">
            <w:pPr>
              <w:pStyle w:val="NormalWeb"/>
              <w:spacing w:before="120" w:after="120" w:line="336" w:lineRule="atLeast"/>
              <w:cnfStyle w:val="000000100000"/>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34%</w:t>
            </w:r>
          </w:p>
        </w:tc>
      </w:tr>
      <w:tr w:rsidR="009B4D85" w:rsidTr="009B4D85">
        <w:trPr>
          <w:trHeight w:val="555"/>
        </w:trPr>
        <w:tc>
          <w:tcPr>
            <w:cnfStyle w:val="001000000000"/>
            <w:tcW w:w="4621" w:type="dxa"/>
          </w:tcPr>
          <w:p w:rsidR="009B4D85" w:rsidRDefault="009B4D85" w:rsidP="00C716E0">
            <w:pPr>
              <w:pStyle w:val="NormalWeb"/>
              <w:spacing w:before="120" w:after="120" w:line="336" w:lineRule="atLeast"/>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Frankrijk</w:t>
            </w:r>
          </w:p>
        </w:tc>
        <w:tc>
          <w:tcPr>
            <w:tcW w:w="4621" w:type="dxa"/>
          </w:tcPr>
          <w:p w:rsidR="009B4D85" w:rsidRDefault="009B4D85" w:rsidP="00C716E0">
            <w:pPr>
              <w:pStyle w:val="NormalWeb"/>
              <w:spacing w:before="120" w:after="120" w:line="336" w:lineRule="atLeast"/>
              <w:cnfStyle w:val="000000000000"/>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45.2%</w:t>
            </w:r>
          </w:p>
        </w:tc>
      </w:tr>
      <w:tr w:rsidR="009B4D85" w:rsidTr="009B4D85">
        <w:trPr>
          <w:cnfStyle w:val="000000100000"/>
          <w:trHeight w:val="541"/>
        </w:trPr>
        <w:tc>
          <w:tcPr>
            <w:cnfStyle w:val="001000000000"/>
            <w:tcW w:w="4621" w:type="dxa"/>
          </w:tcPr>
          <w:p w:rsidR="009B4D85" w:rsidRDefault="009B4D85" w:rsidP="00C716E0">
            <w:pPr>
              <w:pStyle w:val="NormalWeb"/>
              <w:spacing w:before="120" w:after="120" w:line="336" w:lineRule="atLeast"/>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Verenigde Staten</w:t>
            </w:r>
          </w:p>
        </w:tc>
        <w:tc>
          <w:tcPr>
            <w:tcW w:w="4621" w:type="dxa"/>
          </w:tcPr>
          <w:p w:rsidR="009B4D85" w:rsidRDefault="009B4D85" w:rsidP="00C716E0">
            <w:pPr>
              <w:pStyle w:val="NormalWeb"/>
              <w:spacing w:before="120" w:after="120" w:line="336" w:lineRule="atLeast"/>
              <w:cnfStyle w:val="000000100000"/>
              <w:rPr>
                <w:rFonts w:asciiTheme="minorHAnsi" w:eastAsia="Times New Roman" w:hAnsiTheme="minorHAnsi" w:cs="Arial"/>
                <w:color w:val="252525"/>
                <w:sz w:val="22"/>
                <w:szCs w:val="22"/>
                <w:lang w:eastAsia="nl-NL"/>
              </w:rPr>
            </w:pPr>
            <w:r>
              <w:rPr>
                <w:rFonts w:asciiTheme="minorHAnsi" w:eastAsia="Times New Roman" w:hAnsiTheme="minorHAnsi" w:cs="Arial"/>
                <w:color w:val="252525"/>
                <w:sz w:val="22"/>
                <w:szCs w:val="22"/>
                <w:lang w:eastAsia="nl-NL"/>
              </w:rPr>
              <w:t>73.5%</w:t>
            </w:r>
          </w:p>
        </w:tc>
      </w:tr>
    </w:tbl>
    <w:p w:rsidR="00571A9D" w:rsidRPr="007C60C7" w:rsidRDefault="00B8246F">
      <w:pPr>
        <w:rPr>
          <w:sz w:val="18"/>
          <w:szCs w:val="18"/>
        </w:rPr>
      </w:pPr>
      <w:r w:rsidRPr="007C60C7">
        <w:rPr>
          <w:sz w:val="18"/>
          <w:szCs w:val="18"/>
        </w:rPr>
        <w:t xml:space="preserve">Bron: </w:t>
      </w:r>
      <w:sdt>
        <w:sdtPr>
          <w:rPr>
            <w:sz w:val="18"/>
            <w:szCs w:val="18"/>
          </w:rPr>
          <w:id w:val="-329750331"/>
          <w:citation/>
        </w:sdtPr>
        <w:sdtContent>
          <w:r w:rsidR="00116E9D" w:rsidRPr="007C60C7">
            <w:rPr>
              <w:sz w:val="18"/>
              <w:szCs w:val="18"/>
            </w:rPr>
            <w:fldChar w:fldCharType="begin"/>
          </w:r>
          <w:r w:rsidRPr="007C60C7">
            <w:rPr>
              <w:sz w:val="18"/>
              <w:szCs w:val="18"/>
            </w:rPr>
            <w:instrText xml:space="preserve"> CITATION Gra11 \l 1033 </w:instrText>
          </w:r>
          <w:r w:rsidR="00116E9D" w:rsidRPr="007C60C7">
            <w:rPr>
              <w:sz w:val="18"/>
              <w:szCs w:val="18"/>
            </w:rPr>
            <w:fldChar w:fldCharType="separate"/>
          </w:r>
          <w:r w:rsidR="002D2585" w:rsidRPr="002D2585">
            <w:rPr>
              <w:noProof/>
              <w:sz w:val="18"/>
              <w:szCs w:val="18"/>
            </w:rPr>
            <w:t>(Graham &amp; Harvey, 2001)</w:t>
          </w:r>
          <w:r w:rsidR="00116E9D" w:rsidRPr="007C60C7">
            <w:rPr>
              <w:sz w:val="18"/>
              <w:szCs w:val="18"/>
            </w:rPr>
            <w:fldChar w:fldCharType="end"/>
          </w:r>
        </w:sdtContent>
      </w:sdt>
      <w:sdt>
        <w:sdtPr>
          <w:rPr>
            <w:sz w:val="18"/>
            <w:szCs w:val="18"/>
          </w:rPr>
          <w:id w:val="1277525005"/>
          <w:citation/>
        </w:sdtPr>
        <w:sdtContent>
          <w:r w:rsidR="00116E9D" w:rsidRPr="007C60C7">
            <w:rPr>
              <w:sz w:val="18"/>
              <w:szCs w:val="18"/>
            </w:rPr>
            <w:fldChar w:fldCharType="begin"/>
          </w:r>
          <w:r w:rsidR="0059141C">
            <w:rPr>
              <w:sz w:val="18"/>
              <w:szCs w:val="18"/>
            </w:rPr>
            <w:instrText xml:space="preserve">CITATION Bro04 \l 1033 </w:instrText>
          </w:r>
          <w:r w:rsidR="00116E9D" w:rsidRPr="007C60C7">
            <w:rPr>
              <w:sz w:val="18"/>
              <w:szCs w:val="18"/>
            </w:rPr>
            <w:fldChar w:fldCharType="separate"/>
          </w:r>
          <w:r w:rsidR="002D2585">
            <w:rPr>
              <w:noProof/>
              <w:sz w:val="18"/>
              <w:szCs w:val="18"/>
            </w:rPr>
            <w:t xml:space="preserve"> </w:t>
          </w:r>
          <w:r w:rsidR="002D2585" w:rsidRPr="002D2585">
            <w:rPr>
              <w:noProof/>
              <w:sz w:val="18"/>
              <w:szCs w:val="18"/>
            </w:rPr>
            <w:t>(Brounen, De Jong, &amp; Koedijk, 2004)</w:t>
          </w:r>
          <w:r w:rsidR="00116E9D" w:rsidRPr="007C60C7">
            <w:rPr>
              <w:sz w:val="18"/>
              <w:szCs w:val="18"/>
            </w:rPr>
            <w:fldChar w:fldCharType="end"/>
          </w:r>
        </w:sdtContent>
      </w:sdt>
    </w:p>
    <w:p w:rsidR="006F2F5E" w:rsidRDefault="009B4D85">
      <w:r>
        <w:t xml:space="preserve">Hier is te zien dat het CAPM populair is in Europa. Maar in vergelijking met de resultaten van Graham &amp; Harvey in de VS is de populariteit van het CAPM laag. Toch </w:t>
      </w:r>
      <w:proofErr w:type="gramStart"/>
      <w:r>
        <w:t>word</w:t>
      </w:r>
      <w:proofErr w:type="gramEnd"/>
      <w:r>
        <w:t xml:space="preserve"> er geconcludeerd dat </w:t>
      </w:r>
      <w:r w:rsidR="00B8246F">
        <w:t>i</w:t>
      </w:r>
      <w:r>
        <w:t>n zowel de VS als in Europa CFO’s dezelfde modellen wel</w:t>
      </w:r>
      <w:r w:rsidR="00D06E4A">
        <w:t xml:space="preserve">, </w:t>
      </w:r>
      <w:r>
        <w:t xml:space="preserve"> maar ook dezelfde modellen niet worden gebruikt</w:t>
      </w:r>
      <w:r w:rsidR="00D06E4A">
        <w:t>,</w:t>
      </w:r>
      <w:r>
        <w:t xml:space="preserve"> wanneer het gaat om het m</w:t>
      </w:r>
      <w:r w:rsidR="00694419">
        <w:t>anagen van de financiën. De</w:t>
      </w:r>
      <w:r w:rsidR="00B8246F">
        <w:t xml:space="preserve"> verschillen</w:t>
      </w:r>
      <w:r>
        <w:t xml:space="preserve"> tus</w:t>
      </w:r>
      <w:r w:rsidR="00B8246F">
        <w:t>sen de theorie en de praktijk zijn</w:t>
      </w:r>
      <w:r>
        <w:t xml:space="preserve"> gelijk tussen de internationale grenzen, ook al zijn er institutionele verschillen die groot en significant zijn</w:t>
      </w:r>
      <w:r w:rsidR="00D06E4A">
        <w:t>,</w:t>
      </w:r>
      <w:r>
        <w:t xml:space="preserve"> lijkt het er op dat dit geen</w:t>
      </w:r>
      <w:r w:rsidR="004877C1">
        <w:t xml:space="preserve"> invloed heeft op het financiële management van bedrijven</w:t>
      </w:r>
      <w:sdt>
        <w:sdtPr>
          <w:id w:val="-1295443371"/>
          <w:citation/>
        </w:sdtPr>
        <w:sdtContent>
          <w:r w:rsidR="00116E9D">
            <w:fldChar w:fldCharType="begin"/>
          </w:r>
          <w:r w:rsidR="0059141C">
            <w:instrText xml:space="preserve">CITATION Bro04 \l 1033 </w:instrText>
          </w:r>
          <w:r w:rsidR="00116E9D">
            <w:fldChar w:fldCharType="separate"/>
          </w:r>
          <w:r w:rsidR="002D2585">
            <w:rPr>
              <w:noProof/>
            </w:rPr>
            <w:t xml:space="preserve"> </w:t>
          </w:r>
          <w:r w:rsidR="002D2585" w:rsidRPr="002D2585">
            <w:rPr>
              <w:noProof/>
            </w:rPr>
            <w:t>(Brounen, De Jong, &amp; Koedijk, 2004)</w:t>
          </w:r>
          <w:r w:rsidR="00116E9D">
            <w:fldChar w:fldCharType="end"/>
          </w:r>
        </w:sdtContent>
      </w:sdt>
      <w:r w:rsidR="004877C1">
        <w:t>.</w:t>
      </w:r>
      <w:r w:rsidR="00B8246F">
        <w:t xml:space="preserve"> </w:t>
      </w:r>
      <w:r w:rsidR="00B8246F">
        <w:br/>
      </w:r>
      <w:r w:rsidR="00B8246F">
        <w:br/>
        <w:t>Verder hebben</w:t>
      </w:r>
      <w:r w:rsidR="00E61AB6">
        <w:t xml:space="preserve"> Bance</w:t>
      </w:r>
      <w:r w:rsidR="00B8246F">
        <w:t>l en</w:t>
      </w:r>
      <w:r w:rsidR="00E61AB6">
        <w:t xml:space="preserve"> Mittoo</w:t>
      </w:r>
      <w:r w:rsidR="00B8246F">
        <w:t xml:space="preserve"> (2004)</w:t>
      </w:r>
      <w:r w:rsidR="00D06E4A">
        <w:t xml:space="preserve"> ook nog een vervolg</w:t>
      </w:r>
      <w:r w:rsidR="00E61AB6">
        <w:t xml:space="preserve">onderzoek gedaan op Graham &amp; Harvey. Zij onderzochten managers van 720 bedrijven in 16 </w:t>
      </w:r>
      <w:proofErr w:type="gramStart"/>
      <w:r w:rsidR="00E61AB6">
        <w:t>europese</w:t>
      </w:r>
      <w:proofErr w:type="gramEnd"/>
      <w:r w:rsidR="00E61AB6">
        <w:t xml:space="preserve"> landen. Naar voren kwam dat</w:t>
      </w:r>
      <w:r w:rsidR="00D06E4A">
        <w:t xml:space="preserve"> meer dan 60% van de managers</w:t>
      </w:r>
      <w:r w:rsidR="00E61AB6">
        <w:t xml:space="preserve"> gebruikt</w:t>
      </w:r>
      <w:r w:rsidR="00D06E4A">
        <w:t xml:space="preserve"> heeft ge</w:t>
      </w:r>
      <w:r w:rsidR="00E61AB6">
        <w:t>maakt van het CAPM</w:t>
      </w:r>
      <w:sdt>
        <w:sdtPr>
          <w:id w:val="-226460360"/>
          <w:citation/>
        </w:sdtPr>
        <w:sdtContent>
          <w:r w:rsidR="00116E9D">
            <w:fldChar w:fldCharType="begin"/>
          </w:r>
          <w:r w:rsidR="00E61AB6" w:rsidRPr="00E61AB6">
            <w:instrText xml:space="preserve"> CITATION Ban04 \l 1033 </w:instrText>
          </w:r>
          <w:r w:rsidR="00116E9D">
            <w:fldChar w:fldCharType="separate"/>
          </w:r>
          <w:r w:rsidR="002D2585">
            <w:rPr>
              <w:noProof/>
            </w:rPr>
            <w:t xml:space="preserve"> </w:t>
          </w:r>
          <w:r w:rsidR="002D2585" w:rsidRPr="002D2585">
            <w:rPr>
              <w:noProof/>
            </w:rPr>
            <w:t>(Bancel &amp; Mittoo, 2004)</w:t>
          </w:r>
          <w:r w:rsidR="00116E9D">
            <w:fldChar w:fldCharType="end"/>
          </w:r>
        </w:sdtContent>
      </w:sdt>
      <w:r w:rsidR="00E61AB6">
        <w:t xml:space="preserve">. </w:t>
      </w:r>
      <w:r w:rsidR="005A6F82">
        <w:br/>
      </w:r>
      <w:r w:rsidR="005A6F82">
        <w:br/>
        <w:t>Uit verscheidene</w:t>
      </w:r>
      <w:r w:rsidR="002B2DBF">
        <w:t xml:space="preserve"> bronnen komt naar voren dat</w:t>
      </w:r>
      <w:r w:rsidR="005A6F82">
        <w:t xml:space="preserve"> het CAPM het meest gebruikte model is. Het CAPM is zo populair onder managers</w:t>
      </w:r>
      <w:r w:rsidR="00D06E4A">
        <w:t>,</w:t>
      </w:r>
      <w:r w:rsidR="005A6F82">
        <w:t xml:space="preserve"> omdat dit model een sterk theoretisch inzicht geeft in een simpele</w:t>
      </w:r>
      <w:r w:rsidR="000D1D2B">
        <w:t xml:space="preserve"> en</w:t>
      </w:r>
      <w:r w:rsidR="005A6F82">
        <w:t xml:space="preserve"> bruikbare vorm</w:t>
      </w:r>
      <w:sdt>
        <w:sdtPr>
          <w:id w:val="674688063"/>
          <w:citation/>
        </w:sdtPr>
        <w:sdtContent>
          <w:r w:rsidR="00116E9D">
            <w:fldChar w:fldCharType="begin"/>
          </w:r>
          <w:r w:rsidR="005A6F82" w:rsidRPr="005A6F82">
            <w:instrText xml:space="preserve"> CITATION Ros98 \l 1033 </w:instrText>
          </w:r>
          <w:r w:rsidR="00116E9D">
            <w:fldChar w:fldCharType="separate"/>
          </w:r>
          <w:r w:rsidR="002D2585">
            <w:rPr>
              <w:noProof/>
            </w:rPr>
            <w:t xml:space="preserve"> </w:t>
          </w:r>
          <w:r w:rsidR="002D2585" w:rsidRPr="002D2585">
            <w:rPr>
              <w:noProof/>
            </w:rPr>
            <w:t>(Rosenburg &amp; Rudd, 1998)</w:t>
          </w:r>
          <w:r w:rsidR="00116E9D">
            <w:fldChar w:fldCharType="end"/>
          </w:r>
        </w:sdtContent>
      </w:sdt>
      <w:r w:rsidR="005A6F82">
        <w:t>.</w:t>
      </w:r>
      <w:r w:rsidR="000D1D2B">
        <w:t xml:space="preserve"> Om dit onderzoek voor zo veel mogelijk manager</w:t>
      </w:r>
      <w:r w:rsidR="003A394B">
        <w:t>s</w:t>
      </w:r>
      <w:r w:rsidR="000D1D2B">
        <w:t xml:space="preserve"> bruikbaar te maken</w:t>
      </w:r>
      <w:r w:rsidR="00D06E4A">
        <w:t>,</w:t>
      </w:r>
      <w:r w:rsidR="000D1D2B">
        <w:t xml:space="preserve"> word</w:t>
      </w:r>
      <w:r w:rsidR="00D06E4A">
        <w:t>t</w:t>
      </w:r>
      <w:r w:rsidR="000D1D2B">
        <w:t xml:space="preserve"> ook hier gekozen om gebruik te maken van het CAPM.</w:t>
      </w:r>
    </w:p>
    <w:p w:rsidR="00511A97" w:rsidRDefault="00511A97" w:rsidP="00751B7B">
      <w:pPr>
        <w:rPr>
          <w:rStyle w:val="Heading3Char"/>
        </w:rPr>
      </w:pPr>
      <w:bookmarkStart w:id="7" w:name="_Toc390418899"/>
      <w:bookmarkStart w:id="8" w:name="_Toc390418994"/>
      <w:bookmarkStart w:id="9" w:name="_Toc391664148"/>
    </w:p>
    <w:p w:rsidR="00511A97" w:rsidRDefault="00511A97" w:rsidP="00751B7B">
      <w:pPr>
        <w:rPr>
          <w:rStyle w:val="Heading3Char"/>
        </w:rPr>
      </w:pPr>
    </w:p>
    <w:p w:rsidR="0058624C" w:rsidRPr="0058624C" w:rsidRDefault="00B821EA" w:rsidP="00751B7B">
      <w:pPr>
        <w:rPr>
          <w:rFonts w:eastAsiaTheme="majorEastAsia" w:cstheme="majorBidi"/>
          <w:b/>
          <w:bCs/>
          <w:color w:val="4F81BD" w:themeColor="accent1"/>
        </w:rPr>
      </w:pPr>
      <w:r w:rsidRPr="000A29DB">
        <w:rPr>
          <w:rStyle w:val="Heading3Char"/>
        </w:rPr>
        <w:lastRenderedPageBreak/>
        <w:t xml:space="preserve">2.3.2 </w:t>
      </w:r>
      <w:r w:rsidR="004C5801" w:rsidRPr="000A29DB">
        <w:rPr>
          <w:rStyle w:val="Heading3Char"/>
        </w:rPr>
        <w:t>Bèta</w:t>
      </w:r>
      <w:bookmarkEnd w:id="7"/>
      <w:bookmarkEnd w:id="8"/>
      <w:bookmarkEnd w:id="9"/>
      <w:r w:rsidR="004C5801">
        <w:rPr>
          <w:rStyle w:val="Heading3Char"/>
          <w:rFonts w:asciiTheme="minorHAnsi" w:hAnsiTheme="minorHAnsi"/>
        </w:rPr>
        <w:t xml:space="preserve"> </w:t>
      </w:r>
      <w:r w:rsidR="006C2BD0">
        <w:br/>
      </w:r>
      <w:r w:rsidR="000D1D2B">
        <w:t>D</w:t>
      </w:r>
      <w:r w:rsidR="00891340">
        <w:t>e belangrijkste variabele uit</w:t>
      </w:r>
      <w:r w:rsidR="000D1D2B">
        <w:t xml:space="preserve"> het CAPM is </w:t>
      </w:r>
      <w:r w:rsidR="004261F1">
        <w:t>bèta.</w:t>
      </w:r>
      <w:r w:rsidR="000D1D2B">
        <w:t xml:space="preserve"> In de afgelopen 10 jaar is </w:t>
      </w:r>
      <w:r w:rsidR="004261F1">
        <w:t xml:space="preserve">bèta </w:t>
      </w:r>
      <w:r w:rsidR="000D1D2B">
        <w:t xml:space="preserve">de meest bekende en meest gebruikte maatstaf voor risico geworden onder </w:t>
      </w:r>
      <w:r w:rsidR="00B60C93">
        <w:t>beleggers</w:t>
      </w:r>
      <w:sdt>
        <w:sdtPr>
          <w:id w:val="524755593"/>
          <w:citation/>
        </w:sdtPr>
        <w:sdtContent>
          <w:r w:rsidR="00116E9D">
            <w:fldChar w:fldCharType="begin"/>
          </w:r>
          <w:r w:rsidR="000D1D2B" w:rsidRPr="000D1D2B">
            <w:instrText xml:space="preserve"> CITATION Ros98 \l 1033 </w:instrText>
          </w:r>
          <w:r w:rsidR="00116E9D">
            <w:fldChar w:fldCharType="separate"/>
          </w:r>
          <w:r w:rsidR="002D2585">
            <w:rPr>
              <w:noProof/>
            </w:rPr>
            <w:t xml:space="preserve"> </w:t>
          </w:r>
          <w:r w:rsidR="002D2585" w:rsidRPr="002D2585">
            <w:rPr>
              <w:noProof/>
            </w:rPr>
            <w:t>(Rosenburg &amp; Rudd, 1998)</w:t>
          </w:r>
          <w:r w:rsidR="00116E9D">
            <w:fldChar w:fldCharType="end"/>
          </w:r>
        </w:sdtContent>
      </w:sdt>
      <w:r w:rsidR="00B60C93">
        <w:t xml:space="preserve">. Beleggers hebben over het algemeen aandelen van veel bedrijven in hun </w:t>
      </w:r>
      <w:r w:rsidR="002B2DBF">
        <w:t>portfefeuille</w:t>
      </w:r>
      <w:r w:rsidR="00B60C93">
        <w:t xml:space="preserve">. De </w:t>
      </w:r>
      <w:r w:rsidR="002B2DBF">
        <w:t>portfefeuille</w:t>
      </w:r>
      <w:r w:rsidR="00B60C93">
        <w:t xml:space="preserve"> van institutionele bel</w:t>
      </w:r>
      <w:r w:rsidR="00B8246F">
        <w:t>eggers, zoals pensioenfondsen</w:t>
      </w:r>
      <w:r w:rsidR="00B60C93">
        <w:t>, bestaat uit e</w:t>
      </w:r>
      <w:r w:rsidR="00BC312E">
        <w:t>en hoeveelheid aandelen van 30 á</w:t>
      </w:r>
      <w:r w:rsidR="00B60C93">
        <w:t xml:space="preserve"> 40 verschillende bedrijven tot aan vele duizenden</w:t>
      </w:r>
      <w:r w:rsidR="00B8246F">
        <w:t xml:space="preserve"> </w:t>
      </w:r>
      <w:sdt>
        <w:sdtPr>
          <w:id w:val="222575577"/>
          <w:citation/>
        </w:sdtPr>
        <w:sdtContent>
          <w:r w:rsidR="00116E9D">
            <w:fldChar w:fldCharType="begin"/>
          </w:r>
          <w:r w:rsidR="00B8246F" w:rsidRPr="00B8246F">
            <w:instrText xml:space="preserve"> CITATION Ros98 \l 1033 </w:instrText>
          </w:r>
          <w:r w:rsidR="00116E9D">
            <w:fldChar w:fldCharType="separate"/>
          </w:r>
          <w:r w:rsidR="002D2585" w:rsidRPr="002D2585">
            <w:rPr>
              <w:noProof/>
            </w:rPr>
            <w:t>(Rosenburg &amp; Rudd, 1998)</w:t>
          </w:r>
          <w:r w:rsidR="00116E9D">
            <w:fldChar w:fldCharType="end"/>
          </w:r>
        </w:sdtContent>
      </w:sdt>
      <w:r w:rsidR="00B60C93">
        <w:t xml:space="preserve">. </w:t>
      </w:r>
      <w:r w:rsidR="00356FA6">
        <w:t xml:space="preserve">Voor instutitionele beleggers is het succes of falen van een bedrijf maar een kleine factor in de totale prestatie van hun </w:t>
      </w:r>
      <w:r w:rsidR="002B2DBF">
        <w:t xml:space="preserve">portfefeuille. Voor </w:t>
      </w:r>
      <w:r w:rsidR="00891340">
        <w:t>belleggers met zulke</w:t>
      </w:r>
      <w:r w:rsidR="002B2DBF">
        <w:t xml:space="preserve"> gedivers</w:t>
      </w:r>
      <w:r w:rsidR="00891340">
        <w:t>iviseerd</w:t>
      </w:r>
      <w:r w:rsidR="00BC312E">
        <w:t>e</w:t>
      </w:r>
      <w:r w:rsidR="00891340">
        <w:t xml:space="preserve"> portfefeuilles</w:t>
      </w:r>
      <w:r w:rsidR="00356FA6">
        <w:t xml:space="preserve"> is het niet het individuele bedrijfsrisico dat telt</w:t>
      </w:r>
      <w:r w:rsidR="006F2F5E">
        <w:t>, maar</w:t>
      </w:r>
      <w:r w:rsidR="00356FA6">
        <w:t xml:space="preserve"> de bijdrage aan het </w:t>
      </w:r>
      <w:r w:rsidR="006F2F5E">
        <w:t xml:space="preserve">totale </w:t>
      </w:r>
      <w:r w:rsidR="00356FA6">
        <w:t xml:space="preserve">risico van </w:t>
      </w:r>
      <w:r w:rsidR="006F2F5E">
        <w:t xml:space="preserve">de </w:t>
      </w:r>
      <w:r w:rsidR="002B2DBF">
        <w:t>portfefeuille</w:t>
      </w:r>
      <w:r w:rsidR="00356FA6">
        <w:t xml:space="preserve">. Een gevolg van een grote </w:t>
      </w:r>
      <w:r w:rsidR="002B2DBF">
        <w:t>portfefeuille</w:t>
      </w:r>
      <w:r w:rsidR="00356FA6">
        <w:t xml:space="preserve"> met aandelen van veel verschillende bedrijven is dat het risico van die </w:t>
      </w:r>
      <w:r w:rsidR="002B2DBF">
        <w:t>portfefeuille</w:t>
      </w:r>
      <w:r w:rsidR="00356FA6">
        <w:t xml:space="preserve"> sterk gecorreleerd </w:t>
      </w:r>
      <w:proofErr w:type="gramStart"/>
      <w:r w:rsidR="00356FA6">
        <w:t>is</w:t>
      </w:r>
      <w:proofErr w:type="gramEnd"/>
      <w:r w:rsidR="00356FA6">
        <w:t xml:space="preserve"> met het risico van de totale markt</w:t>
      </w:r>
      <w:sdt>
        <w:sdtPr>
          <w:id w:val="-653532593"/>
          <w:citation/>
        </w:sdtPr>
        <w:sdtContent>
          <w:r w:rsidR="00116E9D">
            <w:fldChar w:fldCharType="begin"/>
          </w:r>
          <w:r w:rsidR="00356FA6" w:rsidRPr="00356FA6">
            <w:instrText xml:space="preserve"> CITATION Ros98 \l 1033 </w:instrText>
          </w:r>
          <w:r w:rsidR="00116E9D">
            <w:fldChar w:fldCharType="separate"/>
          </w:r>
          <w:r w:rsidR="002D2585">
            <w:rPr>
              <w:noProof/>
            </w:rPr>
            <w:t xml:space="preserve"> </w:t>
          </w:r>
          <w:r w:rsidR="002D2585" w:rsidRPr="002D2585">
            <w:rPr>
              <w:noProof/>
            </w:rPr>
            <w:t>(Rosenburg &amp; Rudd, 1998)</w:t>
          </w:r>
          <w:r w:rsidR="00116E9D">
            <w:fldChar w:fldCharType="end"/>
          </w:r>
        </w:sdtContent>
      </w:sdt>
      <w:r w:rsidR="00356FA6">
        <w:t xml:space="preserve">. Hierdoor kan de </w:t>
      </w:r>
      <w:r w:rsidR="00E64ABC">
        <w:t>bijdrage van het bedrijfs</w:t>
      </w:r>
      <w:r w:rsidR="00356FA6">
        <w:t xml:space="preserve">risico </w:t>
      </w:r>
      <w:r w:rsidR="00E64ABC">
        <w:t>van een bedrijf</w:t>
      </w:r>
      <w:r w:rsidR="00BC312E">
        <w:t xml:space="preserve"> </w:t>
      </w:r>
      <w:r w:rsidR="00E64ABC">
        <w:t xml:space="preserve"> </w:t>
      </w:r>
      <w:r w:rsidR="00356FA6">
        <w:t xml:space="preserve">aan </w:t>
      </w:r>
      <w:proofErr w:type="gramStart"/>
      <w:r w:rsidR="00356FA6">
        <w:t>de</w:t>
      </w:r>
      <w:proofErr w:type="gramEnd"/>
      <w:r w:rsidR="00356FA6">
        <w:t xml:space="preserve"> </w:t>
      </w:r>
      <w:r w:rsidR="002B2DBF">
        <w:t>portfefeuille</w:t>
      </w:r>
      <w:r w:rsidR="00E64ABC">
        <w:t xml:space="preserve"> worden benaderd</w:t>
      </w:r>
      <w:r w:rsidR="00BC312E">
        <w:t xml:space="preserve">, </w:t>
      </w:r>
      <w:r w:rsidR="00E64ABC">
        <w:t xml:space="preserve"> door uit te rekenen hoe groot de bijdrage van het betreffende bedrijf is aan het totale risico van de </w:t>
      </w:r>
      <w:r w:rsidR="002B2DBF">
        <w:t>portfefeuille</w:t>
      </w:r>
      <w:r w:rsidR="00E64ABC">
        <w:t>. Het is deze risicobijdrage die word</w:t>
      </w:r>
      <w:r w:rsidR="006F2F5E">
        <w:t>t</w:t>
      </w:r>
      <w:r w:rsidR="00E64ABC">
        <w:t xml:space="preserve"> gemeten door de </w:t>
      </w:r>
      <w:r w:rsidR="004261F1">
        <w:t xml:space="preserve">bèta </w:t>
      </w:r>
      <w:r w:rsidR="00E64ABC">
        <w:t xml:space="preserve">van het bedrijf. </w:t>
      </w:r>
      <w:r w:rsidR="00FA6B0F">
        <w:t xml:space="preserve">Hoe hoger </w:t>
      </w:r>
      <w:r w:rsidR="004261F1">
        <w:t xml:space="preserve">bèta </w:t>
      </w:r>
      <w:r w:rsidR="00FA6B0F">
        <w:t xml:space="preserve">hoe hoger de bijdrage aan het risico van de totale </w:t>
      </w:r>
      <w:r w:rsidR="002B2DBF">
        <w:t>portfefeuille</w:t>
      </w:r>
      <w:r w:rsidR="00FA6B0F">
        <w:t xml:space="preserve"> van de belegger. En hoe hoger dit risico hoe hoger de verwachte rendementen zijn voor het behouden van het aandeel in de </w:t>
      </w:r>
      <w:r w:rsidR="002B2DBF">
        <w:t>portfefeuille</w:t>
      </w:r>
      <w:r w:rsidR="00FA6B0F">
        <w:t xml:space="preserve">. Dit is het fenomeen </w:t>
      </w:r>
      <w:proofErr w:type="gramStart"/>
      <w:r w:rsidR="00FA6B0F">
        <w:t>waarop</w:t>
      </w:r>
      <w:proofErr w:type="gramEnd"/>
      <w:r w:rsidR="00FA6B0F">
        <w:t xml:space="preserve"> het C</w:t>
      </w:r>
      <w:r w:rsidR="00B8246F">
        <w:t>APM is gebase</w:t>
      </w:r>
      <w:r w:rsidR="00FA6B0F">
        <w:t>erd. Volgens het CAPM stijgt het geëiste rendement in de pr</w:t>
      </w:r>
      <w:r w:rsidR="006F2F5E">
        <w:t>oportie van</w:t>
      </w:r>
      <w:r w:rsidR="00FA6B0F">
        <w:t xml:space="preserve"> de gro</w:t>
      </w:r>
      <w:r w:rsidR="00B8246F">
        <w:t>ot</w:t>
      </w:r>
      <w:r w:rsidR="00FA6B0F">
        <w:t xml:space="preserve">te van </w:t>
      </w:r>
      <w:r w:rsidR="004261F1">
        <w:t>bèta.</w:t>
      </w:r>
      <w:r w:rsidR="00FA6B0F">
        <w:t xml:space="preserve"> Het systematische risico, gemeten door </w:t>
      </w:r>
      <w:r w:rsidR="004261F1">
        <w:t>bèta,</w:t>
      </w:r>
      <w:r w:rsidR="00FA6B0F">
        <w:t xml:space="preserve"> is de gevoeligheid van het rendement ten opzichte van bewegingen in de economie als geheel. Di</w:t>
      </w:r>
      <w:r w:rsidR="00B8246F">
        <w:t>t impliceert</w:t>
      </w:r>
      <w:r w:rsidR="00FA6B0F">
        <w:t xml:space="preserve"> dat aandelen met een hoge </w:t>
      </w:r>
      <w:r w:rsidR="004261F1">
        <w:t xml:space="preserve">bèta </w:t>
      </w:r>
      <w:r w:rsidR="00FA6B0F">
        <w:t>het in tijden van voorspoed beter doen dan de mark</w:t>
      </w:r>
      <w:r w:rsidR="006F2F5E">
        <w:t>t en in tijden van tegenslag slechter</w:t>
      </w:r>
      <w:sdt>
        <w:sdtPr>
          <w:id w:val="905182995"/>
          <w:citation/>
        </w:sdtPr>
        <w:sdtContent>
          <w:r w:rsidR="00116E9D">
            <w:fldChar w:fldCharType="begin"/>
          </w:r>
          <w:r w:rsidR="00FA6B0F" w:rsidRPr="00FA6B0F">
            <w:instrText xml:space="preserve"> CITATION Ros98 \l 1033 </w:instrText>
          </w:r>
          <w:r w:rsidR="00116E9D">
            <w:fldChar w:fldCharType="separate"/>
          </w:r>
          <w:r w:rsidR="002D2585">
            <w:rPr>
              <w:noProof/>
            </w:rPr>
            <w:t xml:space="preserve"> </w:t>
          </w:r>
          <w:r w:rsidR="002D2585" w:rsidRPr="002D2585">
            <w:rPr>
              <w:noProof/>
            </w:rPr>
            <w:t>(Rosenburg &amp; Rudd, 1998)</w:t>
          </w:r>
          <w:r w:rsidR="00116E9D">
            <w:fldChar w:fldCharType="end"/>
          </w:r>
        </w:sdtContent>
      </w:sdt>
      <w:r w:rsidR="00FA6B0F">
        <w:t>.</w:t>
      </w:r>
      <w:r w:rsidR="000D1D2B">
        <w:br/>
      </w:r>
      <w:r w:rsidRPr="000A29DB">
        <w:rPr>
          <w:rFonts w:asciiTheme="majorHAnsi" w:hAnsiTheme="majorHAnsi"/>
        </w:rPr>
        <w:br/>
      </w:r>
      <w:r w:rsidRPr="000A29DB">
        <w:rPr>
          <w:rStyle w:val="Heading3Char"/>
        </w:rPr>
        <w:t xml:space="preserve">2.3.3 </w:t>
      </w:r>
      <w:r w:rsidR="004261F1" w:rsidRPr="000A29DB">
        <w:rPr>
          <w:rStyle w:val="Heading3Char"/>
        </w:rPr>
        <w:t xml:space="preserve">Bèta </w:t>
      </w:r>
      <w:r w:rsidR="00891340">
        <w:rPr>
          <w:rStyle w:val="Heading3Char"/>
        </w:rPr>
        <w:t>in relatie tot rendement</w:t>
      </w:r>
      <w:r w:rsidR="00891340">
        <w:t xml:space="preserve"> </w:t>
      </w:r>
      <w:r w:rsidR="00FA6B0F">
        <w:br/>
      </w:r>
      <w:r w:rsidR="00EF5869">
        <w:t xml:space="preserve">In </w:t>
      </w:r>
      <w:r w:rsidR="00614A14">
        <w:t xml:space="preserve">verder </w:t>
      </w:r>
      <w:r w:rsidR="00EF5869">
        <w:t xml:space="preserve">onderzoek </w:t>
      </w:r>
      <w:r w:rsidR="004261F1">
        <w:t>wordt</w:t>
      </w:r>
      <w:r w:rsidR="00EF5869">
        <w:t xml:space="preserve"> gekeken naar de rol van </w:t>
      </w:r>
      <w:r w:rsidR="004261F1">
        <w:t xml:space="preserve">bèta </w:t>
      </w:r>
      <w:r w:rsidR="00EF5869">
        <w:t>als</w:t>
      </w:r>
      <w:r w:rsidR="00614A14">
        <w:t xml:space="preserve"> het gaat om rendementen. In het volgende</w:t>
      </w:r>
      <w:r w:rsidR="00EF5869">
        <w:t xml:space="preserve"> onderzoek is gekeken naar de maandelijkse re</w:t>
      </w:r>
      <w:r w:rsidR="000D1D2B">
        <w:t>ndementen</w:t>
      </w:r>
      <w:r w:rsidR="00EF5869">
        <w:t xml:space="preserve"> van 2100 bedrijven in 12 </w:t>
      </w:r>
      <w:proofErr w:type="gramStart"/>
      <w:r w:rsidR="00EF5869">
        <w:t>europese</w:t>
      </w:r>
      <w:proofErr w:type="gramEnd"/>
      <w:r w:rsidR="00EF5869">
        <w:t xml:space="preserve"> landen tussen 1978 en 1995</w:t>
      </w:r>
      <w:sdt>
        <w:sdtPr>
          <w:id w:val="-1283879129"/>
          <w:citation/>
        </w:sdtPr>
        <w:sdtContent>
          <w:r w:rsidR="00116E9D">
            <w:fldChar w:fldCharType="begin"/>
          </w:r>
          <w:r w:rsidR="00EF5869" w:rsidRPr="00EF5869">
            <w:instrText xml:space="preserve"> CITATION Hes99 \l 1033 </w:instrText>
          </w:r>
          <w:r w:rsidR="00116E9D">
            <w:fldChar w:fldCharType="separate"/>
          </w:r>
          <w:r w:rsidR="002D2585">
            <w:rPr>
              <w:noProof/>
            </w:rPr>
            <w:t xml:space="preserve"> </w:t>
          </w:r>
          <w:r w:rsidR="002D2585" w:rsidRPr="002D2585">
            <w:rPr>
              <w:noProof/>
            </w:rPr>
            <w:t>(Heston, Rouwenhorst, &amp; Wessels, 1999)</w:t>
          </w:r>
          <w:r w:rsidR="00116E9D">
            <w:fldChar w:fldCharType="end"/>
          </w:r>
        </w:sdtContent>
      </w:sdt>
      <w:r w:rsidR="00EF5869">
        <w:t>. Hier u</w:t>
      </w:r>
      <w:r w:rsidR="000D1D2B">
        <w:t>i</w:t>
      </w:r>
      <w:r w:rsidR="004261F1">
        <w:t xml:space="preserve">t kwam naar voren dat </w:t>
      </w:r>
      <w:r w:rsidR="00EF5869">
        <w:t xml:space="preserve">bedrijven met een hogere </w:t>
      </w:r>
      <w:r w:rsidR="004261F1">
        <w:t xml:space="preserve">bèta </w:t>
      </w:r>
      <w:r w:rsidR="00EF5869">
        <w:t xml:space="preserve">het beter doen dan bedrijven met een lagere </w:t>
      </w:r>
      <w:r w:rsidR="004C5801">
        <w:t xml:space="preserve">bèta </w:t>
      </w:r>
      <w:sdt>
        <w:sdtPr>
          <w:id w:val="412367525"/>
          <w:citation/>
        </w:sdtPr>
        <w:sdtContent>
          <w:r w:rsidR="00116E9D">
            <w:fldChar w:fldCharType="begin"/>
          </w:r>
          <w:r w:rsidR="00EF5869" w:rsidRPr="00EF5869">
            <w:instrText xml:space="preserve"> CITATION Hes99 \l 1033 </w:instrText>
          </w:r>
          <w:r w:rsidR="00116E9D">
            <w:fldChar w:fldCharType="separate"/>
          </w:r>
          <w:r w:rsidR="002D2585" w:rsidRPr="002D2585">
            <w:rPr>
              <w:noProof/>
            </w:rPr>
            <w:t>(Heston, Rouwenhorst, &amp; Wessels, 1999)</w:t>
          </w:r>
          <w:r w:rsidR="00116E9D">
            <w:fldChar w:fldCharType="end"/>
          </w:r>
        </w:sdtContent>
      </w:sdt>
      <w:r w:rsidR="00EF5869">
        <w:t>. Dit is ook wat verwacht word</w:t>
      </w:r>
      <w:r w:rsidR="00614A14">
        <w:t>t</w:t>
      </w:r>
      <w:r w:rsidR="00EF5869">
        <w:t xml:space="preserve"> volgens het CAPM</w:t>
      </w:r>
      <w:r w:rsidR="00BC312E">
        <w:t>,</w:t>
      </w:r>
      <w:r w:rsidR="00EF5869">
        <w:t xml:space="preserve"> want hoe meer je word</w:t>
      </w:r>
      <w:r w:rsidR="000D1D2B">
        <w:t>t</w:t>
      </w:r>
      <w:r w:rsidR="00EF5869">
        <w:t xml:space="preserve"> blootgesteld aan sys</w:t>
      </w:r>
      <w:r w:rsidR="000D1D2B">
        <w:t>tematisch risico, hoe meer rendement</w:t>
      </w:r>
      <w:r w:rsidR="00C01C97">
        <w:t xml:space="preserve"> je daarvoor terug krijgt. </w:t>
      </w:r>
    </w:p>
    <w:p w:rsidR="00C01C97" w:rsidRDefault="004A2DC9" w:rsidP="00CA3F45">
      <w:r>
        <w:t>In empirisch onderzoek van Koller, Goedhart en Wessels (2010) is gevonden</w:t>
      </w:r>
      <w:r w:rsidR="0058624C" w:rsidRPr="0058624C">
        <w:t xml:space="preserve"> dat aandelen met een hogere </w:t>
      </w:r>
      <w:r w:rsidR="004261F1">
        <w:t xml:space="preserve">bèta </w:t>
      </w:r>
      <w:r w:rsidR="0058624C" w:rsidRPr="0058624C">
        <w:t>meer rendement opleveren dan de markt</w:t>
      </w:r>
      <w:r w:rsidR="002B2DBF">
        <w:t>portfefeuille</w:t>
      </w:r>
      <w:r w:rsidR="0058624C" w:rsidRPr="0058624C">
        <w:t xml:space="preserve"> en aandelen met een lagere </w:t>
      </w:r>
      <w:r w:rsidR="004261F1">
        <w:t xml:space="preserve">bèta </w:t>
      </w:r>
      <w:r w:rsidR="0058624C" w:rsidRPr="0058624C">
        <w:t>minder</w:t>
      </w:r>
      <w:sdt>
        <w:sdtPr>
          <w:rPr>
            <w:lang w:val="en-US"/>
          </w:rPr>
          <w:id w:val="538251248"/>
          <w:citation/>
        </w:sdtPr>
        <w:sdtContent>
          <w:r w:rsidR="00116E9D">
            <w:rPr>
              <w:lang w:val="en-US"/>
            </w:rPr>
            <w:fldChar w:fldCharType="begin"/>
          </w:r>
          <w:r w:rsidR="0058624C" w:rsidRPr="0058624C">
            <w:instrText xml:space="preserve"> CITATION Kol10 \l 1033 </w:instrText>
          </w:r>
          <w:r w:rsidR="00116E9D">
            <w:rPr>
              <w:lang w:val="en-US"/>
            </w:rPr>
            <w:fldChar w:fldCharType="separate"/>
          </w:r>
          <w:r w:rsidR="002D2585">
            <w:rPr>
              <w:noProof/>
            </w:rPr>
            <w:t xml:space="preserve"> </w:t>
          </w:r>
          <w:r w:rsidR="002D2585" w:rsidRPr="002D2585">
            <w:rPr>
              <w:noProof/>
            </w:rPr>
            <w:t>(Koller, Goedhart, &amp; Wessels, 2010)</w:t>
          </w:r>
          <w:r w:rsidR="00116E9D">
            <w:rPr>
              <w:lang w:val="en-US"/>
            </w:rPr>
            <w:fldChar w:fldCharType="end"/>
          </w:r>
        </w:sdtContent>
      </w:sdt>
      <w:r w:rsidR="0058624C" w:rsidRPr="0058624C">
        <w:t>.</w:t>
      </w:r>
      <w:r w:rsidR="0058624C">
        <w:t xml:space="preserve"> </w:t>
      </w:r>
      <w:r w:rsidR="0058624C" w:rsidRPr="0058624C">
        <w:t xml:space="preserve">Het CAPM heeft wel kritiek en er zijn nieuwere modellen bedacht voor het accuraat schatten van </w:t>
      </w:r>
      <w:r w:rsidR="0058624C">
        <w:t>cost of equity</w:t>
      </w:r>
      <w:r w:rsidR="0058624C" w:rsidRPr="0058624C">
        <w:t>, maar het CAPM blijft het beste model volgens de schrijvers van het boek Valuation</w:t>
      </w:r>
      <w:sdt>
        <w:sdtPr>
          <w:rPr>
            <w:lang w:val="en-US"/>
          </w:rPr>
          <w:id w:val="-968516924"/>
          <w:citation/>
        </w:sdtPr>
        <w:sdtContent>
          <w:r w:rsidR="00116E9D">
            <w:rPr>
              <w:lang w:val="en-US"/>
            </w:rPr>
            <w:fldChar w:fldCharType="begin"/>
          </w:r>
          <w:r w:rsidR="0058624C" w:rsidRPr="0058624C">
            <w:instrText xml:space="preserve"> CITATION Kol10 \l 1033 </w:instrText>
          </w:r>
          <w:r w:rsidR="00116E9D">
            <w:rPr>
              <w:lang w:val="en-US"/>
            </w:rPr>
            <w:fldChar w:fldCharType="separate"/>
          </w:r>
          <w:r w:rsidR="002D2585">
            <w:rPr>
              <w:noProof/>
            </w:rPr>
            <w:t xml:space="preserve"> </w:t>
          </w:r>
          <w:r w:rsidR="002D2585" w:rsidRPr="002D2585">
            <w:rPr>
              <w:noProof/>
            </w:rPr>
            <w:t>(Koller, Goedhart, &amp; Wessels, 2010)</w:t>
          </w:r>
          <w:r w:rsidR="00116E9D">
            <w:rPr>
              <w:lang w:val="en-US"/>
            </w:rPr>
            <w:fldChar w:fldCharType="end"/>
          </w:r>
        </w:sdtContent>
      </w:sdt>
      <w:r w:rsidR="0058624C" w:rsidRPr="0058624C">
        <w:t>.</w:t>
      </w:r>
      <w:r w:rsidR="004877C1">
        <w:br/>
      </w:r>
      <w:r w:rsidR="008578B5">
        <w:br/>
      </w:r>
      <w:r w:rsidR="00694419">
        <w:t>In 1998</w:t>
      </w:r>
      <w:r w:rsidR="00B15817">
        <w:t xml:space="preserve"> werd er in Noord-</w:t>
      </w:r>
      <w:r w:rsidR="00F80DA6">
        <w:t xml:space="preserve">Amerika een </w:t>
      </w:r>
      <w:r w:rsidR="00F80DA6" w:rsidRPr="00F80DA6">
        <w:t>enqu</w:t>
      </w:r>
      <w:r w:rsidR="00F80DA6" w:rsidRPr="00F80DA6">
        <w:rPr>
          <w:color w:val="000000"/>
          <w:shd w:val="clear" w:color="auto" w:fill="FFFFFF"/>
        </w:rPr>
        <w:t>ê</w:t>
      </w:r>
      <w:r w:rsidR="00226F5E" w:rsidRPr="00F80DA6">
        <w:t>te gehouden onder 27 bedrij</w:t>
      </w:r>
      <w:r w:rsidRPr="00F80DA6">
        <w:t>ven. Hierin werd gevraagd hoe de managers</w:t>
      </w:r>
      <w:r w:rsidR="00226F5E" w:rsidRPr="00F80DA6">
        <w:t xml:space="preserve"> omgingen met het schatten van</w:t>
      </w:r>
      <w:r w:rsidR="00226F5E">
        <w:t xml:space="preserve"> de cost of capital. Ook hier kwam naar voren dat het CAPM het mees</w:t>
      </w:r>
      <w:r w:rsidR="00F80DA6">
        <w:t>t gebruikte model (80% van de ondervraagde managers</w:t>
      </w:r>
      <w:r w:rsidR="00226F5E">
        <w:t>) was voor het schatten van de cost of equity. Sommige bedrijven noemde ook nog andere modellen, onder andere APT, maar dit was een kleine minderheid</w:t>
      </w:r>
      <w:sdt>
        <w:sdtPr>
          <w:id w:val="-1857728427"/>
          <w:citation/>
        </w:sdtPr>
        <w:sdtContent>
          <w:r w:rsidR="00116E9D">
            <w:fldChar w:fldCharType="begin"/>
          </w:r>
          <w:r w:rsidR="00226F5E" w:rsidRPr="00226F5E">
            <w:instrText xml:space="preserve"> CITATION Bru98 \l 1033 </w:instrText>
          </w:r>
          <w:r w:rsidR="00116E9D">
            <w:fldChar w:fldCharType="separate"/>
          </w:r>
          <w:r w:rsidR="002D2585">
            <w:rPr>
              <w:noProof/>
            </w:rPr>
            <w:t xml:space="preserve"> </w:t>
          </w:r>
          <w:r w:rsidR="002D2585" w:rsidRPr="002D2585">
            <w:rPr>
              <w:noProof/>
            </w:rPr>
            <w:t>(Bruner, Eades, Harris, &amp; Higgins, 1998)</w:t>
          </w:r>
          <w:r w:rsidR="00116E9D">
            <w:fldChar w:fldCharType="end"/>
          </w:r>
        </w:sdtContent>
      </w:sdt>
      <w:r w:rsidR="00226F5E">
        <w:t>. Vervolgens nadat duidelijk was dat de meeste bedrijven het CAPM gebruiken</w:t>
      </w:r>
      <w:r w:rsidR="00BC312E">
        <w:t>,</w:t>
      </w:r>
      <w:r w:rsidR="00226F5E">
        <w:t xml:space="preserve"> werd er gevraagd </w:t>
      </w:r>
      <w:r w:rsidR="00056CB3">
        <w:t xml:space="preserve">wat er werd gebruikt als schatting voor </w:t>
      </w:r>
      <w:r w:rsidR="004261F1">
        <w:t>bèta.</w:t>
      </w:r>
      <w:r w:rsidR="00056CB3">
        <w:t xml:space="preserve"> 52% van de bedrijven gaf aan </w:t>
      </w:r>
      <w:r w:rsidR="004C5801">
        <w:t xml:space="preserve">bèta </w:t>
      </w:r>
      <w:r w:rsidR="00056CB3">
        <w:t xml:space="preserve">’s te gebruiken van buitenaf (bijvoorbeeld Bloomberg) en maar 30% schat de </w:t>
      </w:r>
      <w:r w:rsidR="004C5801">
        <w:t xml:space="preserve">bèta </w:t>
      </w:r>
      <w:r w:rsidR="00056CB3">
        <w:t>’s zelf</w:t>
      </w:r>
      <w:sdt>
        <w:sdtPr>
          <w:id w:val="-1545903142"/>
          <w:citation/>
        </w:sdtPr>
        <w:sdtContent>
          <w:r w:rsidR="00116E9D">
            <w:fldChar w:fldCharType="begin"/>
          </w:r>
          <w:r w:rsidR="00056CB3" w:rsidRPr="00056CB3">
            <w:instrText xml:space="preserve"> CITATION Bru98 \l 1033 </w:instrText>
          </w:r>
          <w:r w:rsidR="00116E9D">
            <w:fldChar w:fldCharType="separate"/>
          </w:r>
          <w:r w:rsidR="002D2585">
            <w:rPr>
              <w:noProof/>
            </w:rPr>
            <w:t xml:space="preserve"> </w:t>
          </w:r>
          <w:r w:rsidR="002D2585" w:rsidRPr="002D2585">
            <w:rPr>
              <w:noProof/>
            </w:rPr>
            <w:t>(Bruner, Eades, Harris, &amp; Higgins, 1998)</w:t>
          </w:r>
          <w:r w:rsidR="00116E9D">
            <w:fldChar w:fldCharType="end"/>
          </w:r>
        </w:sdtContent>
      </w:sdt>
      <w:r w:rsidR="00056CB3">
        <w:t xml:space="preserve">. </w:t>
      </w:r>
    </w:p>
    <w:p w:rsidR="00CA3F45" w:rsidRPr="00CA3F45" w:rsidRDefault="00E67882" w:rsidP="00CA3F45">
      <w:bookmarkStart w:id="10" w:name="_Toc391664149"/>
      <w:r w:rsidRPr="00E67882">
        <w:rPr>
          <w:rStyle w:val="Heading3Char"/>
        </w:rPr>
        <w:lastRenderedPageBreak/>
        <w:t>2.3.4 Downside Risk</w:t>
      </w:r>
      <w:bookmarkEnd w:id="10"/>
      <w:r w:rsidR="004A2DC9">
        <w:br/>
      </w:r>
      <w:r w:rsidR="00CE7DD4" w:rsidRPr="00227CC4">
        <w:t>Onderzoek heeft aangetoond dat het CAPM een aantal</w:t>
      </w:r>
      <w:r w:rsidRPr="00227CC4">
        <w:t xml:space="preserve"> empirische tekortkomingen kent</w:t>
      </w:r>
      <w:r w:rsidR="00CE7DD4" w:rsidRPr="00227CC4">
        <w:t xml:space="preserve">. Het CAPM kan </w:t>
      </w:r>
      <w:r w:rsidRPr="00227CC4">
        <w:t>de hoge rendementen op verschillende beleggingsstrate</w:t>
      </w:r>
      <w:r w:rsidR="00CE7DD4" w:rsidRPr="00227CC4">
        <w:t>gieën niet verklaren</w:t>
      </w:r>
      <w:sdt>
        <w:sdtPr>
          <w:id w:val="-629091773"/>
          <w:citation/>
        </w:sdtPr>
        <w:sdtContent>
          <w:r w:rsidR="00116E9D" w:rsidRPr="00227CC4">
            <w:fldChar w:fldCharType="begin"/>
          </w:r>
          <w:r w:rsidR="0059141C">
            <w:instrText xml:space="preserve">CITATION van04 \l 1033 </w:instrText>
          </w:r>
          <w:r w:rsidR="00116E9D" w:rsidRPr="00227CC4">
            <w:fldChar w:fldCharType="separate"/>
          </w:r>
          <w:r w:rsidR="002D2585">
            <w:rPr>
              <w:noProof/>
            </w:rPr>
            <w:t xml:space="preserve"> </w:t>
          </w:r>
          <w:r w:rsidR="002D2585" w:rsidRPr="002D2585">
            <w:rPr>
              <w:noProof/>
            </w:rPr>
            <w:t>(Van Vliet, 2004)</w:t>
          </w:r>
          <w:r w:rsidR="00116E9D" w:rsidRPr="00227CC4">
            <w:fldChar w:fldCharType="end"/>
          </w:r>
        </w:sdtContent>
      </w:sdt>
      <w:r w:rsidR="00CE7DD4" w:rsidRPr="00227CC4">
        <w:t xml:space="preserve">. </w:t>
      </w:r>
      <w:r w:rsidR="00DB5AFA">
        <w:t xml:space="preserve">Van Vliet (2004) </w:t>
      </w:r>
      <w:r w:rsidR="00CE7DD4" w:rsidRPr="00227CC4">
        <w:t>veronderstelt</w:t>
      </w:r>
      <w:r w:rsidRPr="00227CC4">
        <w:t xml:space="preserve"> dat</w:t>
      </w:r>
      <w:r w:rsidR="00DB5AFA">
        <w:t xml:space="preserve"> in het CAPM</w:t>
      </w:r>
      <w:r w:rsidRPr="00227CC4">
        <w:t xml:space="preserve"> </w:t>
      </w:r>
      <w:r w:rsidR="00DB5AFA">
        <w:t xml:space="preserve">de </w:t>
      </w:r>
      <w:r w:rsidRPr="00227CC4">
        <w:t>variantie de relevante risicomaatstaf is</w:t>
      </w:r>
      <w:r w:rsidR="00CE7DD4" w:rsidRPr="00227CC4">
        <w:t xml:space="preserve">. Maar uit </w:t>
      </w:r>
      <w:r w:rsidRPr="00227CC4">
        <w:t xml:space="preserve">onderzoek </w:t>
      </w:r>
      <w:r w:rsidR="00CE7DD4" w:rsidRPr="00227CC4">
        <w:t>is gebleken</w:t>
      </w:r>
      <w:r w:rsidRPr="00227CC4">
        <w:t xml:space="preserve"> dat rendementen niet normaal verdeeld zijn en beleggers </w:t>
      </w:r>
      <w:r w:rsidR="00BC312E">
        <w:t>meer gevoelig</w:t>
      </w:r>
      <w:r w:rsidRPr="00227CC4">
        <w:t xml:space="preserve"> zijn voor neerwaartse dan voor opwaartse koersbewegingen</w:t>
      </w:r>
      <w:sdt>
        <w:sdtPr>
          <w:id w:val="821010854"/>
          <w:citation/>
        </w:sdtPr>
        <w:sdtContent>
          <w:r w:rsidR="00116E9D" w:rsidRPr="00227CC4">
            <w:fldChar w:fldCharType="begin"/>
          </w:r>
          <w:r w:rsidR="0059141C">
            <w:instrText xml:space="preserve">CITATION van04 \l 1033 </w:instrText>
          </w:r>
          <w:r w:rsidR="00116E9D" w:rsidRPr="00227CC4">
            <w:fldChar w:fldCharType="separate"/>
          </w:r>
          <w:r w:rsidR="002D2585">
            <w:rPr>
              <w:noProof/>
            </w:rPr>
            <w:t xml:space="preserve"> </w:t>
          </w:r>
          <w:r w:rsidR="002D2585" w:rsidRPr="002D2585">
            <w:rPr>
              <w:noProof/>
            </w:rPr>
            <w:t>(Van Vliet, 2004)</w:t>
          </w:r>
          <w:r w:rsidR="00116E9D" w:rsidRPr="00227CC4">
            <w:fldChar w:fldCharType="end"/>
          </w:r>
        </w:sdtContent>
      </w:sdt>
      <w:r w:rsidRPr="00227CC4">
        <w:t xml:space="preserve">. Daarom kunnen </w:t>
      </w:r>
      <w:r w:rsidR="007E7B4A" w:rsidRPr="00227CC4">
        <w:t>andere</w:t>
      </w:r>
      <w:r w:rsidRPr="00227CC4">
        <w:t xml:space="preserve"> neerwaartse risicomaatstaven, zoals semi-variantie, een betere beschrijving van de risicohouding van beleggers geven.</w:t>
      </w:r>
      <w:r w:rsidR="007E7B4A" w:rsidRPr="00227CC4">
        <w:t xml:space="preserve"> De s</w:t>
      </w:r>
      <w:r w:rsidR="00CE7DD4" w:rsidRPr="00227CC4">
        <w:t xml:space="preserve">emi-variantie meet de afwijking </w:t>
      </w:r>
      <w:r w:rsidR="007E7B4A" w:rsidRPr="00227CC4">
        <w:t>van het rendement</w:t>
      </w:r>
      <w:r w:rsidR="00CE7DD4" w:rsidRPr="00227CC4">
        <w:t xml:space="preserve"> beneden een minimum aanvaardbare voet</w:t>
      </w:r>
      <w:sdt>
        <w:sdtPr>
          <w:id w:val="1174227858"/>
          <w:citation/>
        </w:sdtPr>
        <w:sdtContent>
          <w:r w:rsidR="00116E9D" w:rsidRPr="00227CC4">
            <w:fldChar w:fldCharType="begin"/>
          </w:r>
          <w:r w:rsidR="00CE7DD4" w:rsidRPr="00227CC4">
            <w:instrText xml:space="preserve"> CITATION Fin09 \l 1033 </w:instrText>
          </w:r>
          <w:r w:rsidR="00116E9D" w:rsidRPr="00227CC4">
            <w:fldChar w:fldCharType="separate"/>
          </w:r>
          <w:r w:rsidR="002D2585">
            <w:rPr>
              <w:noProof/>
            </w:rPr>
            <w:t xml:space="preserve"> </w:t>
          </w:r>
          <w:r w:rsidR="002D2585" w:rsidRPr="002D2585">
            <w:rPr>
              <w:noProof/>
            </w:rPr>
            <w:t>(Financial research and development, 2009)</w:t>
          </w:r>
          <w:r w:rsidR="00116E9D" w:rsidRPr="00227CC4">
            <w:fldChar w:fldCharType="end"/>
          </w:r>
        </w:sdtContent>
      </w:sdt>
      <w:r w:rsidR="007E7B4A" w:rsidRPr="00227CC4">
        <w:t>.</w:t>
      </w:r>
      <w:r w:rsidR="00A861D5" w:rsidRPr="00227CC4">
        <w:t xml:space="preserve"> Uit onderzoek van Van </w:t>
      </w:r>
      <w:r w:rsidR="007A5169" w:rsidRPr="00227CC4">
        <w:t>V</w:t>
      </w:r>
      <w:r w:rsidR="00A861D5" w:rsidRPr="00227CC4">
        <w:t xml:space="preserve">liet (2004) is </w:t>
      </w:r>
      <w:r w:rsidR="00F80DA6">
        <w:t>geb</w:t>
      </w:r>
      <w:r w:rsidR="00A861D5" w:rsidRPr="004E200B">
        <w:t>leken dat het neerwaartse risico van aandelen</w:t>
      </w:r>
      <w:r w:rsidR="00200A79" w:rsidRPr="004E200B">
        <w:t xml:space="preserve"> met een lage (hoge) </w:t>
      </w:r>
      <w:proofErr w:type="gramStart"/>
      <w:r w:rsidR="004C4625">
        <w:t>bèta</w:t>
      </w:r>
      <w:r w:rsidR="007A5169" w:rsidRPr="004E200B">
        <w:t xml:space="preserve"> </w:t>
      </w:r>
      <w:r w:rsidR="00200A79" w:rsidRPr="004E200B">
        <w:t xml:space="preserve"> </w:t>
      </w:r>
      <w:proofErr w:type="gramEnd"/>
      <w:r w:rsidR="00200A79" w:rsidRPr="004E200B">
        <w:t>hoger (lager) is vanwege assymetrie in de rendementsverdeling</w:t>
      </w:r>
      <w:sdt>
        <w:sdtPr>
          <w:id w:val="-243574423"/>
          <w:citation/>
        </w:sdtPr>
        <w:sdtContent>
          <w:r w:rsidR="00116E9D" w:rsidRPr="004E200B">
            <w:fldChar w:fldCharType="begin"/>
          </w:r>
          <w:r w:rsidR="0059141C">
            <w:instrText xml:space="preserve">CITATION van04 \l 1033 </w:instrText>
          </w:r>
          <w:r w:rsidR="00116E9D" w:rsidRPr="004E200B">
            <w:fldChar w:fldCharType="separate"/>
          </w:r>
          <w:r w:rsidR="002D2585">
            <w:rPr>
              <w:noProof/>
            </w:rPr>
            <w:t xml:space="preserve"> </w:t>
          </w:r>
          <w:r w:rsidR="002D2585" w:rsidRPr="002D2585">
            <w:rPr>
              <w:noProof/>
            </w:rPr>
            <w:t>(Van Vliet, 2004)</w:t>
          </w:r>
          <w:r w:rsidR="00116E9D" w:rsidRPr="004E200B">
            <w:fldChar w:fldCharType="end"/>
          </w:r>
        </w:sdtContent>
      </w:sdt>
      <w:r w:rsidR="00200A79" w:rsidRPr="004E200B">
        <w:t xml:space="preserve">. </w:t>
      </w:r>
      <w:r w:rsidR="00200A79" w:rsidRPr="004E200B">
        <w:br/>
      </w:r>
      <w:r w:rsidR="00200A79" w:rsidRPr="004E200B">
        <w:br/>
      </w:r>
      <w:r w:rsidRPr="004E200B">
        <w:t>Vooral gedurende economische recessies bestaat een bijna perfect verband tussen risico en rendement</w:t>
      </w:r>
      <w:sdt>
        <w:sdtPr>
          <w:id w:val="-206559706"/>
          <w:citation/>
        </w:sdtPr>
        <w:sdtContent>
          <w:r w:rsidR="00116E9D" w:rsidRPr="004E200B">
            <w:fldChar w:fldCharType="begin"/>
          </w:r>
          <w:r w:rsidR="0059141C">
            <w:instrText xml:space="preserve">CITATION van04 \l 1033 </w:instrText>
          </w:r>
          <w:r w:rsidR="00116E9D" w:rsidRPr="004E200B">
            <w:fldChar w:fldCharType="separate"/>
          </w:r>
          <w:r w:rsidR="002D2585">
            <w:rPr>
              <w:noProof/>
            </w:rPr>
            <w:t xml:space="preserve"> </w:t>
          </w:r>
          <w:r w:rsidR="002D2585" w:rsidRPr="002D2585">
            <w:rPr>
              <w:noProof/>
            </w:rPr>
            <w:t>(Van Vliet, 2004)</w:t>
          </w:r>
          <w:r w:rsidR="00116E9D" w:rsidRPr="004E200B">
            <w:fldChar w:fldCharType="end"/>
          </w:r>
        </w:sdtContent>
      </w:sdt>
      <w:r w:rsidR="00F80DA6">
        <w:t>. Ook is geb</w:t>
      </w:r>
      <w:r w:rsidR="00200A79" w:rsidRPr="004E200B">
        <w:t>leken dat</w:t>
      </w:r>
      <w:r w:rsidRPr="004E200B">
        <w:t xml:space="preserve"> beleggers een grotere</w:t>
      </w:r>
      <w:r w:rsidR="00227CC4" w:rsidRPr="004E200B">
        <w:t xml:space="preserve"> afkeer van neerwaarts risico</w:t>
      </w:r>
      <w:r w:rsidRPr="004E200B">
        <w:t xml:space="preserve"> hebben tijdens </w:t>
      </w:r>
      <w:r w:rsidR="00227CC4" w:rsidRPr="004E200B">
        <w:t>een economische recessie dan tijdens</w:t>
      </w:r>
      <w:r w:rsidR="0037160C">
        <w:t xml:space="preserve"> </w:t>
      </w:r>
      <w:proofErr w:type="gramStart"/>
      <w:r w:rsidR="0037160C">
        <w:t>een</w:t>
      </w:r>
      <w:proofErr w:type="gramEnd"/>
      <w:r w:rsidR="00227CC4" w:rsidRPr="004E200B">
        <w:t xml:space="preserve"> </w:t>
      </w:r>
      <w:r w:rsidR="0037160C" w:rsidRPr="004E200B">
        <w:t xml:space="preserve">economische </w:t>
      </w:r>
      <w:r w:rsidRPr="004E200B">
        <w:t>expansies</w:t>
      </w:r>
      <w:sdt>
        <w:sdtPr>
          <w:id w:val="-1733075290"/>
          <w:citation/>
        </w:sdtPr>
        <w:sdtContent>
          <w:r w:rsidR="00116E9D" w:rsidRPr="004E200B">
            <w:fldChar w:fldCharType="begin"/>
          </w:r>
          <w:r w:rsidR="0059141C">
            <w:instrText xml:space="preserve">CITATION van04 \l 1033 </w:instrText>
          </w:r>
          <w:r w:rsidR="00116E9D" w:rsidRPr="004E200B">
            <w:fldChar w:fldCharType="separate"/>
          </w:r>
          <w:r w:rsidR="002D2585">
            <w:rPr>
              <w:noProof/>
            </w:rPr>
            <w:t xml:space="preserve"> </w:t>
          </w:r>
          <w:r w:rsidR="002D2585" w:rsidRPr="002D2585">
            <w:rPr>
              <w:noProof/>
            </w:rPr>
            <w:t>(Van Vliet, 2004)</w:t>
          </w:r>
          <w:r w:rsidR="00116E9D" w:rsidRPr="004E200B">
            <w:fldChar w:fldCharType="end"/>
          </w:r>
        </w:sdtContent>
      </w:sdt>
      <w:r w:rsidRPr="004E200B">
        <w:t>.</w:t>
      </w:r>
      <w:r w:rsidR="004E200B">
        <w:t xml:space="preserve"> </w:t>
      </w:r>
      <w:r w:rsidR="004E200B" w:rsidRPr="004E200B">
        <w:t xml:space="preserve">De downside </w:t>
      </w:r>
      <w:r w:rsidR="004C4625">
        <w:t>bèta</w:t>
      </w:r>
      <w:r w:rsidR="00DB5AFA">
        <w:t xml:space="preserve"> wordt berekend</w:t>
      </w:r>
      <w:r w:rsidR="004E200B" w:rsidRPr="004E200B">
        <w:t xml:space="preserve"> door </w:t>
      </w:r>
      <w:r w:rsidR="004E200B">
        <w:t>midd</w:t>
      </w:r>
      <w:r w:rsidR="004E200B" w:rsidRPr="004E200B">
        <w:t>e</w:t>
      </w:r>
      <w:r w:rsidR="004E200B">
        <w:t>l</w:t>
      </w:r>
      <w:r w:rsidR="004E200B" w:rsidRPr="004E200B">
        <w:t xml:space="preserve"> van een r</w:t>
      </w:r>
      <w:r w:rsidR="004E200B">
        <w:t xml:space="preserve">egressiemodel. </w:t>
      </w:r>
      <w:r w:rsidR="000F3351" w:rsidRPr="000F3351">
        <w:t>Van de gebruikte index die als marktrendement wordt gezien,</w:t>
      </w:r>
      <w:r w:rsidR="000F3351">
        <w:t xml:space="preserve"> worden alleen de </w:t>
      </w:r>
      <w:r w:rsidR="00694419">
        <w:t>datapunten</w:t>
      </w:r>
      <w:r w:rsidR="000F3351">
        <w:t xml:space="preserve"> meegenomen waarin het marktrendement negatief is. </w:t>
      </w:r>
      <w:r w:rsidR="000F3351">
        <w:br/>
      </w:r>
      <w:r w:rsidR="009C3863" w:rsidRPr="004C4625">
        <w:br/>
      </w:r>
      <w:r w:rsidR="0058624C" w:rsidRPr="000A29DB">
        <w:rPr>
          <w:rStyle w:val="Heading2Char"/>
        </w:rPr>
        <w:t>2.4 Samenvatting</w:t>
      </w:r>
      <w:r w:rsidR="00143673">
        <w:br/>
      </w:r>
      <w:r w:rsidR="007648CB" w:rsidRPr="007648CB">
        <w:t>In dit hoofdstuk zijn eerst 3</w:t>
      </w:r>
      <w:r w:rsidR="007648CB">
        <w:t xml:space="preserve"> theoretische modellen voor het schatten va</w:t>
      </w:r>
      <w:r w:rsidR="009C3863">
        <w:t>n de cost of equity besproken na</w:t>
      </w:r>
      <w:r w:rsidR="007648CB">
        <w:t>melijk het CAPM, het 3-factor model en APT. Vervolgens is er gekeken naar wat er in de praktijk het meest gebruikt werd. In alle onderzoeken kwam naar voren dat het CAPM het meest gebruikt werd. Deze bevindingen gelden voor zowel de Verenigde Staten als voor Europa.</w:t>
      </w:r>
      <w:r w:rsidR="001D40E5">
        <w:t xml:space="preserve"> Hierdoor is er ook voor gekozen om in dit onderzoek gebruik te maken van het CAPM. Vervolgens is er uitgelegd wat </w:t>
      </w:r>
      <w:r w:rsidR="004261F1">
        <w:t xml:space="preserve">bèta </w:t>
      </w:r>
      <w:r w:rsidR="001D40E5">
        <w:t xml:space="preserve">precies </w:t>
      </w:r>
      <w:r w:rsidR="004261F1">
        <w:t>voorstelt</w:t>
      </w:r>
      <w:r w:rsidR="001D40E5">
        <w:t xml:space="preserve">, </w:t>
      </w:r>
      <w:proofErr w:type="gramStart"/>
      <w:r w:rsidR="001D40E5">
        <w:t>aangezien</w:t>
      </w:r>
      <w:proofErr w:type="gramEnd"/>
      <w:r w:rsidR="001D40E5">
        <w:t xml:space="preserve"> dit de variab</w:t>
      </w:r>
      <w:r w:rsidR="004261F1">
        <w:t>e</w:t>
      </w:r>
      <w:r w:rsidR="001D40E5">
        <w:t xml:space="preserve">le is die in dit onderzoek geschat gaat worden. Daarna is er gekeken hoe bedrijven deze </w:t>
      </w:r>
      <w:r w:rsidR="004C5801">
        <w:t xml:space="preserve">bèta </w:t>
      </w:r>
      <w:r w:rsidR="001D40E5">
        <w:t xml:space="preserve">’s verkrijgen. Hieruit kwam naar voren dan meer dan de helft van de bedrijven de </w:t>
      </w:r>
      <w:r w:rsidR="004261F1">
        <w:t xml:space="preserve">bèta </w:t>
      </w:r>
      <w:r w:rsidR="001D40E5">
        <w:t xml:space="preserve">niet zelf schatten maar overnemen van </w:t>
      </w:r>
      <w:r w:rsidR="004261F1">
        <w:t xml:space="preserve">buitenaf. </w:t>
      </w:r>
      <w:r w:rsidR="00893A66">
        <w:t xml:space="preserve">Maar hoe betrouwbaar zijn deze schattingen eigenlijk? Het is natuurlijk makkelijker om de </w:t>
      </w:r>
      <w:r w:rsidR="004261F1">
        <w:t xml:space="preserve">bèta </w:t>
      </w:r>
      <w:r w:rsidR="00BC312E">
        <w:t>van een</w:t>
      </w:r>
      <w:r w:rsidR="00893A66">
        <w:t xml:space="preserve"> bedrijf of industrie gelijk op te vragen in plaats van hem zelf te schatten</w:t>
      </w:r>
      <w:r w:rsidR="001D40E5">
        <w:t>. In</w:t>
      </w:r>
      <w:r w:rsidR="00893A66">
        <w:t xml:space="preserve"> dit onderzoek</w:t>
      </w:r>
      <w:r w:rsidR="001D40E5">
        <w:t xml:space="preserve"> zullen,</w:t>
      </w:r>
      <w:r w:rsidR="00893A66">
        <w:t xml:space="preserve"> met gebruik van het CAPM</w:t>
      </w:r>
      <w:r w:rsidR="00B821EA">
        <w:t>,</w:t>
      </w:r>
      <w:r w:rsidR="00893A66">
        <w:t xml:space="preserve"> de </w:t>
      </w:r>
      <w:r w:rsidR="004C5801">
        <w:t xml:space="preserve">bèta </w:t>
      </w:r>
      <w:r w:rsidR="00893A66">
        <w:t>’s zelf worden geschat</w:t>
      </w:r>
      <w:r w:rsidR="001D40E5">
        <w:t xml:space="preserve">. </w:t>
      </w:r>
      <w:r w:rsidR="00F620BA">
        <w:t xml:space="preserve">Waarna er ook gekeken zal worden naar de downside </w:t>
      </w:r>
      <w:r w:rsidR="004C4625">
        <w:t>bèta</w:t>
      </w:r>
      <w:r w:rsidR="00F620BA">
        <w:t>’s.</w:t>
      </w:r>
      <w:r w:rsidR="006A0003">
        <w:br/>
      </w:r>
      <w:r w:rsidR="006A0003">
        <w:br/>
      </w:r>
      <w:r w:rsidR="006A0003">
        <w:br/>
      </w:r>
      <w:r w:rsidR="006A0003">
        <w:br/>
      </w:r>
      <w:r w:rsidR="006A0003">
        <w:br/>
      </w:r>
      <w:r w:rsidR="006A0003">
        <w:br/>
      </w:r>
      <w:r w:rsidR="006A0003">
        <w:br/>
      </w:r>
      <w:r w:rsidR="006A0003">
        <w:br/>
      </w:r>
      <w:r w:rsidR="006A0003">
        <w:br/>
      </w:r>
      <w:r w:rsidR="006A0003">
        <w:br/>
      </w:r>
      <w:r w:rsidR="006A0003">
        <w:br/>
      </w:r>
      <w:r w:rsidR="006A0003">
        <w:br/>
      </w:r>
      <w:r w:rsidR="006A0003">
        <w:br/>
      </w:r>
      <w:r w:rsidR="006A0003">
        <w:br/>
      </w:r>
    </w:p>
    <w:p w:rsidR="00B04C54" w:rsidRPr="000A29DB" w:rsidRDefault="00B04C54" w:rsidP="00935E44">
      <w:pPr>
        <w:pStyle w:val="Heading1"/>
      </w:pPr>
      <w:bookmarkStart w:id="11" w:name="_Toc390418900"/>
      <w:bookmarkStart w:id="12" w:name="_Toc390418995"/>
      <w:bookmarkStart w:id="13" w:name="_Toc391664150"/>
      <w:r w:rsidRPr="000A29DB">
        <w:lastRenderedPageBreak/>
        <w:t>3. Data en Methodologie</w:t>
      </w:r>
      <w:bookmarkEnd w:id="11"/>
      <w:bookmarkEnd w:id="12"/>
      <w:bookmarkEnd w:id="13"/>
      <w:r w:rsidRPr="000A29DB">
        <w:t xml:space="preserve"> </w:t>
      </w:r>
    </w:p>
    <w:p w:rsidR="00FC7721" w:rsidRPr="00FC7721" w:rsidRDefault="00935E44" w:rsidP="00A35DD6">
      <w:r>
        <w:rPr>
          <w:rFonts w:eastAsia="Calibri" w:cstheme="minorHAnsi"/>
          <w:kern w:val="1"/>
          <w:lang w:eastAsia="ar-SA"/>
        </w:rPr>
        <w:br/>
      </w:r>
      <w:bookmarkStart w:id="14" w:name="_Toc390418901"/>
      <w:bookmarkStart w:id="15" w:name="_Toc390418996"/>
      <w:bookmarkStart w:id="16" w:name="_Toc391664151"/>
      <w:r w:rsidRPr="000A29DB">
        <w:rPr>
          <w:rStyle w:val="Heading2Char"/>
        </w:rPr>
        <w:t>3.1 Inleiding</w:t>
      </w:r>
      <w:bookmarkEnd w:id="14"/>
      <w:bookmarkEnd w:id="15"/>
      <w:bookmarkEnd w:id="16"/>
      <w:r w:rsidR="00C5001F">
        <w:rPr>
          <w:rStyle w:val="Heading2Char"/>
        </w:rPr>
        <w:br/>
      </w:r>
      <w:r w:rsidR="00AC15F3">
        <w:rPr>
          <w:rFonts w:eastAsia="Calibri" w:cstheme="minorHAnsi"/>
          <w:kern w:val="1"/>
          <w:lang w:eastAsia="ar-SA"/>
        </w:rPr>
        <w:t>Dit hoofds</w:t>
      </w:r>
      <w:r w:rsidR="00167792">
        <w:rPr>
          <w:rFonts w:eastAsia="Calibri" w:cstheme="minorHAnsi"/>
          <w:kern w:val="1"/>
          <w:lang w:eastAsia="ar-SA"/>
        </w:rPr>
        <w:t>tuk bestaat uit twee onderdelen:</w:t>
      </w:r>
      <w:r w:rsidR="00AC15F3">
        <w:rPr>
          <w:rFonts w:eastAsia="Calibri" w:cstheme="minorHAnsi"/>
          <w:kern w:val="1"/>
          <w:lang w:eastAsia="ar-SA"/>
        </w:rPr>
        <w:t xml:space="preserve"> Data en Methodologie.</w:t>
      </w:r>
      <w:r w:rsidR="00A35DD6">
        <w:rPr>
          <w:rFonts w:eastAsia="Calibri" w:cstheme="minorHAnsi"/>
          <w:kern w:val="1"/>
          <w:lang w:eastAsia="ar-SA"/>
        </w:rPr>
        <w:t xml:space="preserve"> </w:t>
      </w:r>
      <w:r w:rsidR="00AC15F3">
        <w:rPr>
          <w:rFonts w:eastAsia="Calibri" w:cstheme="minorHAnsi"/>
          <w:kern w:val="1"/>
          <w:lang w:eastAsia="ar-SA"/>
        </w:rPr>
        <w:t>In h</w:t>
      </w:r>
      <w:r w:rsidR="00167792">
        <w:rPr>
          <w:rFonts w:eastAsia="Calibri" w:cstheme="minorHAnsi"/>
          <w:kern w:val="1"/>
          <w:lang w:eastAsia="ar-SA"/>
        </w:rPr>
        <w:t xml:space="preserve">et eerste deel </w:t>
      </w:r>
      <w:proofErr w:type="gramStart"/>
      <w:r w:rsidR="00167792">
        <w:rPr>
          <w:rFonts w:eastAsia="Calibri" w:cstheme="minorHAnsi"/>
          <w:kern w:val="1"/>
          <w:lang w:eastAsia="ar-SA"/>
        </w:rPr>
        <w:t xml:space="preserve">wordt </w:t>
      </w:r>
      <w:r w:rsidR="00AC15F3">
        <w:rPr>
          <w:rFonts w:eastAsia="Calibri" w:cstheme="minorHAnsi"/>
          <w:kern w:val="1"/>
          <w:lang w:eastAsia="ar-SA"/>
        </w:rPr>
        <w:t xml:space="preserve"> </w:t>
      </w:r>
      <w:proofErr w:type="gramEnd"/>
      <w:r w:rsidR="00AC15F3">
        <w:rPr>
          <w:rFonts w:eastAsia="Calibri" w:cstheme="minorHAnsi"/>
          <w:kern w:val="1"/>
          <w:lang w:eastAsia="ar-SA"/>
        </w:rPr>
        <w:t>uitgelegd welke dat</w:t>
      </w:r>
      <w:r w:rsidR="00167792">
        <w:rPr>
          <w:rFonts w:eastAsia="Calibri" w:cstheme="minorHAnsi"/>
          <w:kern w:val="1"/>
          <w:lang w:eastAsia="ar-SA"/>
        </w:rPr>
        <w:t>a</w:t>
      </w:r>
      <w:r w:rsidR="0004368B">
        <w:rPr>
          <w:rFonts w:eastAsia="Calibri" w:cstheme="minorHAnsi"/>
          <w:kern w:val="1"/>
          <w:lang w:eastAsia="ar-SA"/>
        </w:rPr>
        <w:t xml:space="preserve"> er </w:t>
      </w:r>
      <w:r w:rsidR="00AC15F3">
        <w:rPr>
          <w:rFonts w:eastAsia="Calibri" w:cstheme="minorHAnsi"/>
          <w:kern w:val="1"/>
          <w:lang w:eastAsia="ar-SA"/>
        </w:rPr>
        <w:t xml:space="preserve">in dit onderzoek is gebruikt. </w:t>
      </w:r>
      <w:r w:rsidR="006A0003">
        <w:rPr>
          <w:rFonts w:eastAsia="Calibri" w:cstheme="minorHAnsi"/>
          <w:kern w:val="1"/>
          <w:lang w:eastAsia="ar-SA"/>
        </w:rPr>
        <w:t xml:space="preserve">Allereerst worden </w:t>
      </w:r>
      <w:r w:rsidR="00F036E2">
        <w:rPr>
          <w:rFonts w:eastAsia="Calibri" w:cstheme="minorHAnsi"/>
          <w:kern w:val="1"/>
          <w:lang w:eastAsia="ar-SA"/>
        </w:rPr>
        <w:t xml:space="preserve">in paragraaf 3.2.1 </w:t>
      </w:r>
      <w:r w:rsidR="00AC15F3">
        <w:rPr>
          <w:rFonts w:eastAsia="Calibri" w:cstheme="minorHAnsi"/>
          <w:kern w:val="1"/>
          <w:lang w:eastAsia="ar-SA"/>
        </w:rPr>
        <w:t>de gebruikte indices bes</w:t>
      </w:r>
      <w:r w:rsidR="00167792">
        <w:rPr>
          <w:rFonts w:eastAsia="Calibri" w:cstheme="minorHAnsi"/>
          <w:kern w:val="1"/>
          <w:lang w:eastAsia="ar-SA"/>
        </w:rPr>
        <w:t>prok</w:t>
      </w:r>
      <w:r w:rsidR="00F036E2">
        <w:rPr>
          <w:rFonts w:eastAsia="Calibri" w:cstheme="minorHAnsi"/>
          <w:kern w:val="1"/>
          <w:lang w:eastAsia="ar-SA"/>
        </w:rPr>
        <w:t>en. Daarna wordt er in paragraaf</w:t>
      </w:r>
      <w:r w:rsidR="00AC15F3">
        <w:rPr>
          <w:rFonts w:eastAsia="Calibri" w:cstheme="minorHAnsi"/>
          <w:kern w:val="1"/>
          <w:lang w:eastAsia="ar-SA"/>
        </w:rPr>
        <w:t xml:space="preserve"> 3.2.2 besproken welke variabelen er nodig zijn voor het berekenen van de </w:t>
      </w:r>
      <w:r w:rsidR="00087BB4">
        <w:rPr>
          <w:rFonts w:eastAsia="Calibri" w:cstheme="minorHAnsi"/>
          <w:kern w:val="1"/>
          <w:lang w:eastAsia="ar-SA"/>
        </w:rPr>
        <w:t>bèta</w:t>
      </w:r>
      <w:r w:rsidR="00AC15F3">
        <w:rPr>
          <w:rFonts w:eastAsia="Calibri" w:cstheme="minorHAnsi"/>
          <w:kern w:val="1"/>
          <w:lang w:eastAsia="ar-SA"/>
        </w:rPr>
        <w:t xml:space="preserve">’s. Aan het einde van </w:t>
      </w:r>
      <w:r w:rsidR="00F036E2">
        <w:rPr>
          <w:rFonts w:eastAsia="Calibri" w:cstheme="minorHAnsi"/>
          <w:kern w:val="1"/>
          <w:lang w:eastAsia="ar-SA"/>
        </w:rPr>
        <w:t>paragraaf</w:t>
      </w:r>
      <w:r w:rsidR="00AC15F3">
        <w:rPr>
          <w:rFonts w:eastAsia="Calibri" w:cstheme="minorHAnsi"/>
          <w:kern w:val="1"/>
          <w:lang w:eastAsia="ar-SA"/>
        </w:rPr>
        <w:t xml:space="preserve"> 3.2 wordt er ingegaan op de in</w:t>
      </w:r>
      <w:r w:rsidR="00AC15F3" w:rsidRPr="00430C6F">
        <w:rPr>
          <w:rFonts w:eastAsia="Calibri" w:cstheme="minorHAnsi"/>
          <w:kern w:val="1"/>
          <w:lang w:eastAsia="ar-SA"/>
        </w:rPr>
        <w:t>dustrie</w:t>
      </w:r>
      <w:r w:rsidR="00AC15F3" w:rsidRPr="00430C6F">
        <w:rPr>
          <w:rFonts w:eastAsia="Calibri" w:cs="Arial"/>
          <w:kern w:val="1"/>
          <w:lang w:eastAsia="ja-JP"/>
        </w:rPr>
        <w:t>ë</w:t>
      </w:r>
      <w:r w:rsidR="00430C6F">
        <w:rPr>
          <w:rFonts w:eastAsia="Calibri" w:cstheme="minorHAnsi"/>
          <w:kern w:val="1"/>
          <w:lang w:eastAsia="ar-SA"/>
        </w:rPr>
        <w:t>n en de vergelijking met Damodaran (2014).</w:t>
      </w:r>
      <w:r w:rsidR="00E87CF4" w:rsidRPr="00E87CF4">
        <w:rPr>
          <w:lang w:eastAsia="ar-SA"/>
        </w:rPr>
        <w:t xml:space="preserve"> Omdat de </w:t>
      </w:r>
      <w:r w:rsidR="00E959ED">
        <w:rPr>
          <w:lang w:eastAsia="ar-SA"/>
        </w:rPr>
        <w:t>subsectoren</w:t>
      </w:r>
      <w:r w:rsidR="00E87CF4" w:rsidRPr="00E87CF4">
        <w:rPr>
          <w:lang w:eastAsia="ar-SA"/>
        </w:rPr>
        <w:t xml:space="preserve"> van Damodaran (2014) niet overeenkomen met die van het ICB is er een alternatieve methode gebruikt om de bèta’s te kunnen vergelijken</w:t>
      </w:r>
      <w:r w:rsidR="00E87CF4">
        <w:rPr>
          <w:lang w:eastAsia="ar-SA"/>
        </w:rPr>
        <w:t>.</w:t>
      </w:r>
      <w:r w:rsidR="00F036E2">
        <w:rPr>
          <w:rFonts w:eastAsia="Calibri" w:cstheme="minorHAnsi"/>
          <w:kern w:val="1"/>
          <w:lang w:eastAsia="ar-SA"/>
        </w:rPr>
        <w:t xml:space="preserve"> Vervolgens in paragraaf </w:t>
      </w:r>
      <w:r w:rsidR="00430C6F">
        <w:rPr>
          <w:rFonts w:eastAsia="Calibri" w:cstheme="minorHAnsi"/>
          <w:kern w:val="1"/>
          <w:lang w:eastAsia="ar-SA"/>
        </w:rPr>
        <w:t xml:space="preserve">3.3 wordt de methodologie van dit onderzoek besproken. </w:t>
      </w:r>
      <w:proofErr w:type="gramStart"/>
      <w:r w:rsidR="00F036E2">
        <w:rPr>
          <w:rFonts w:eastAsia="Calibri" w:cstheme="minorHAnsi"/>
          <w:kern w:val="1"/>
          <w:lang w:eastAsia="ar-SA"/>
        </w:rPr>
        <w:t>paragraaf</w:t>
      </w:r>
      <w:proofErr w:type="gramEnd"/>
      <w:r w:rsidR="00430C6F">
        <w:rPr>
          <w:rFonts w:eastAsia="Calibri" w:cstheme="minorHAnsi"/>
          <w:kern w:val="1"/>
          <w:lang w:eastAsia="ar-SA"/>
        </w:rPr>
        <w:t xml:space="preserve"> 3.3.1 zal aangeven hoe de </w:t>
      </w:r>
      <w:r w:rsidR="00087BB4">
        <w:rPr>
          <w:rFonts w:eastAsia="Calibri" w:cstheme="minorHAnsi"/>
          <w:kern w:val="1"/>
          <w:lang w:eastAsia="ar-SA"/>
        </w:rPr>
        <w:t>bèta</w:t>
      </w:r>
      <w:r w:rsidR="0004368B">
        <w:rPr>
          <w:rFonts w:eastAsia="Calibri" w:cstheme="minorHAnsi"/>
          <w:kern w:val="1"/>
          <w:lang w:eastAsia="ar-SA"/>
        </w:rPr>
        <w:t>’s worden berekend</w:t>
      </w:r>
      <w:r w:rsidR="00175EE7">
        <w:rPr>
          <w:rFonts w:eastAsia="Calibri" w:cstheme="minorHAnsi"/>
          <w:kern w:val="1"/>
          <w:lang w:eastAsia="ar-SA"/>
        </w:rPr>
        <w:t xml:space="preserve">. In </w:t>
      </w:r>
      <w:r w:rsidR="00F036E2">
        <w:rPr>
          <w:rFonts w:eastAsia="Calibri" w:cstheme="minorHAnsi"/>
          <w:kern w:val="1"/>
          <w:lang w:eastAsia="ar-SA"/>
        </w:rPr>
        <w:t>paragraaf</w:t>
      </w:r>
      <w:r w:rsidR="00430C6F">
        <w:rPr>
          <w:rFonts w:eastAsia="Calibri" w:cstheme="minorHAnsi"/>
          <w:kern w:val="1"/>
          <w:lang w:eastAsia="ar-SA"/>
        </w:rPr>
        <w:t xml:space="preserve"> </w:t>
      </w:r>
      <w:proofErr w:type="gramStart"/>
      <w:r w:rsidR="00430C6F">
        <w:rPr>
          <w:rFonts w:eastAsia="Calibri" w:cstheme="minorHAnsi"/>
          <w:kern w:val="1"/>
          <w:lang w:eastAsia="ar-SA"/>
        </w:rPr>
        <w:t xml:space="preserve">3.3.2 </w:t>
      </w:r>
      <w:r w:rsidR="00167792">
        <w:rPr>
          <w:rFonts w:eastAsia="Calibri" w:cstheme="minorHAnsi"/>
          <w:kern w:val="1"/>
          <w:lang w:eastAsia="ar-SA"/>
        </w:rPr>
        <w:t xml:space="preserve"> </w:t>
      </w:r>
      <w:proofErr w:type="gramEnd"/>
      <w:r w:rsidR="00175EE7">
        <w:rPr>
          <w:rFonts w:eastAsia="Calibri" w:cstheme="minorHAnsi"/>
          <w:kern w:val="1"/>
          <w:lang w:eastAsia="ar-SA"/>
        </w:rPr>
        <w:t xml:space="preserve">wordt het model besproken dat gebruikt zal worden om te zien of de EU </w:t>
      </w:r>
      <w:r w:rsidR="00526080">
        <w:rPr>
          <w:rFonts w:eastAsia="Calibri" w:cstheme="minorHAnsi"/>
          <w:kern w:val="1"/>
          <w:lang w:eastAsia="ar-SA"/>
        </w:rPr>
        <w:t>bèta</w:t>
      </w:r>
      <w:r w:rsidR="00175EE7">
        <w:rPr>
          <w:rFonts w:eastAsia="Calibri" w:cstheme="minorHAnsi"/>
          <w:kern w:val="1"/>
          <w:lang w:eastAsia="ar-SA"/>
        </w:rPr>
        <w:t xml:space="preserve">’s te verklaren zijn door de VS </w:t>
      </w:r>
      <w:r w:rsidR="00526080">
        <w:rPr>
          <w:rFonts w:eastAsia="Calibri" w:cstheme="minorHAnsi"/>
          <w:kern w:val="1"/>
          <w:lang w:eastAsia="ar-SA"/>
        </w:rPr>
        <w:t>bèta</w:t>
      </w:r>
      <w:r w:rsidR="00175EE7">
        <w:rPr>
          <w:rFonts w:eastAsia="Calibri" w:cstheme="minorHAnsi"/>
          <w:kern w:val="1"/>
          <w:lang w:eastAsia="ar-SA"/>
        </w:rPr>
        <w:t>’s.</w:t>
      </w:r>
      <w:r w:rsidR="00526080">
        <w:rPr>
          <w:rFonts w:eastAsia="Calibri" w:cstheme="minorHAnsi"/>
          <w:kern w:val="1"/>
          <w:lang w:eastAsia="ar-SA"/>
        </w:rPr>
        <w:t xml:space="preserve"> </w:t>
      </w:r>
      <w:r w:rsidR="00430C6F">
        <w:rPr>
          <w:rFonts w:eastAsia="Calibri" w:cstheme="minorHAnsi"/>
          <w:kern w:val="1"/>
          <w:lang w:eastAsia="ar-SA"/>
        </w:rPr>
        <w:t xml:space="preserve">Tot slot in </w:t>
      </w:r>
      <w:r w:rsidR="00F036E2">
        <w:rPr>
          <w:rFonts w:eastAsia="Calibri" w:cstheme="minorHAnsi"/>
          <w:kern w:val="1"/>
          <w:lang w:eastAsia="ar-SA"/>
        </w:rPr>
        <w:t>paragraaf</w:t>
      </w:r>
      <w:r w:rsidR="00430C6F">
        <w:rPr>
          <w:rFonts w:eastAsia="Calibri" w:cstheme="minorHAnsi"/>
          <w:kern w:val="1"/>
          <w:lang w:eastAsia="ar-SA"/>
        </w:rPr>
        <w:t xml:space="preserve"> 3.4 wordt een samenvatting gegeven van gebruikte data en de methodologie.</w:t>
      </w:r>
      <w:r w:rsidR="00AC15F3">
        <w:rPr>
          <w:rFonts w:eastAsia="Calibri" w:cstheme="minorHAnsi"/>
          <w:kern w:val="1"/>
          <w:lang w:eastAsia="ar-SA"/>
        </w:rPr>
        <w:br/>
      </w:r>
      <w:r>
        <w:rPr>
          <w:rFonts w:eastAsia="Calibri" w:cstheme="minorHAnsi"/>
          <w:kern w:val="1"/>
          <w:lang w:eastAsia="ar-SA"/>
        </w:rPr>
        <w:br/>
      </w:r>
      <w:r w:rsidRPr="000A29DB">
        <w:rPr>
          <w:rStyle w:val="Heading2Char"/>
        </w:rPr>
        <w:t xml:space="preserve">3.2 </w:t>
      </w:r>
      <w:r w:rsidR="00580110" w:rsidRPr="000A29DB">
        <w:rPr>
          <w:rStyle w:val="Heading2Char"/>
        </w:rPr>
        <w:t>Data</w:t>
      </w:r>
      <w:r w:rsidR="00C5001F">
        <w:rPr>
          <w:rStyle w:val="Heading2Char"/>
        </w:rPr>
        <w:br/>
      </w:r>
      <w:r w:rsidR="00167792">
        <w:rPr>
          <w:rFonts w:eastAsia="Calibri" w:cstheme="minorHAnsi"/>
          <w:kern w:val="1"/>
          <w:lang w:eastAsia="ar-SA"/>
        </w:rPr>
        <w:t xml:space="preserve">In </w:t>
      </w:r>
      <w:r w:rsidR="00F036E2">
        <w:rPr>
          <w:rFonts w:eastAsia="Calibri" w:cstheme="minorHAnsi"/>
          <w:kern w:val="1"/>
          <w:lang w:eastAsia="ar-SA"/>
        </w:rPr>
        <w:t>deze paragraaf</w:t>
      </w:r>
      <w:r w:rsidR="00167792">
        <w:rPr>
          <w:rFonts w:eastAsia="Calibri" w:cstheme="minorHAnsi"/>
          <w:kern w:val="1"/>
          <w:lang w:eastAsia="ar-SA"/>
        </w:rPr>
        <w:t xml:space="preserve"> wordt </w:t>
      </w:r>
      <w:r w:rsidR="00637026">
        <w:rPr>
          <w:rFonts w:eastAsia="Calibri" w:cstheme="minorHAnsi"/>
          <w:kern w:val="1"/>
          <w:lang w:eastAsia="ar-SA"/>
        </w:rPr>
        <w:t>ui</w:t>
      </w:r>
      <w:r w:rsidR="0004368B">
        <w:rPr>
          <w:rFonts w:eastAsia="Calibri" w:cstheme="minorHAnsi"/>
          <w:kern w:val="1"/>
          <w:lang w:eastAsia="ar-SA"/>
        </w:rPr>
        <w:t>tgelegd welke data</w:t>
      </w:r>
      <w:r w:rsidR="00637026">
        <w:rPr>
          <w:rFonts w:eastAsia="Calibri" w:cstheme="minorHAnsi"/>
          <w:kern w:val="1"/>
          <w:lang w:eastAsia="ar-SA"/>
        </w:rPr>
        <w:t xml:space="preserve"> is gebruikt voor dit </w:t>
      </w:r>
      <w:proofErr w:type="gramStart"/>
      <w:r w:rsidR="00637026">
        <w:rPr>
          <w:rFonts w:eastAsia="Calibri" w:cstheme="minorHAnsi"/>
          <w:kern w:val="1"/>
          <w:lang w:eastAsia="ar-SA"/>
        </w:rPr>
        <w:t>onderzoek.</w:t>
      </w:r>
      <w:r w:rsidR="00430C6F">
        <w:rPr>
          <w:rFonts w:eastAsia="Calibri" w:cstheme="minorHAnsi"/>
          <w:kern w:val="1"/>
          <w:lang w:eastAsia="ar-SA"/>
        </w:rPr>
        <w:t xml:space="preserve"> </w:t>
      </w:r>
      <w:r w:rsidR="00A35DD6">
        <w:rPr>
          <w:rFonts w:eastAsia="Calibri" w:cstheme="minorHAnsi"/>
          <w:kern w:val="1"/>
          <w:lang w:eastAsia="ar-SA"/>
        </w:rPr>
        <w:t xml:space="preserve"> </w:t>
      </w:r>
      <w:proofErr w:type="gramEnd"/>
      <w:r w:rsidR="00430C6F">
        <w:rPr>
          <w:rFonts w:eastAsia="Calibri" w:cstheme="minorHAnsi"/>
          <w:kern w:val="1"/>
          <w:lang w:eastAsia="ar-SA"/>
        </w:rPr>
        <w:t xml:space="preserve">Het doel is om de </w:t>
      </w:r>
      <w:r w:rsidR="00087BB4">
        <w:rPr>
          <w:rFonts w:eastAsia="Calibri" w:cstheme="minorHAnsi"/>
          <w:kern w:val="1"/>
          <w:lang w:eastAsia="ar-SA"/>
        </w:rPr>
        <w:t>bèta</w:t>
      </w:r>
      <w:r w:rsidR="00430C6F">
        <w:rPr>
          <w:rFonts w:eastAsia="Calibri" w:cstheme="minorHAnsi"/>
          <w:kern w:val="1"/>
          <w:lang w:eastAsia="ar-SA"/>
        </w:rPr>
        <w:t>’s van Europese bedrijven te gaan schatten. Hiervo</w:t>
      </w:r>
      <w:r w:rsidR="00C467F0">
        <w:rPr>
          <w:rFonts w:eastAsia="Calibri" w:cstheme="minorHAnsi"/>
          <w:kern w:val="1"/>
          <w:lang w:eastAsia="ar-SA"/>
        </w:rPr>
        <w:t xml:space="preserve">or </w:t>
      </w:r>
      <w:proofErr w:type="gramStart"/>
      <w:r w:rsidR="00C467F0">
        <w:rPr>
          <w:rFonts w:eastAsia="Calibri" w:cstheme="minorHAnsi"/>
          <w:kern w:val="1"/>
          <w:lang w:eastAsia="ar-SA"/>
        </w:rPr>
        <w:t xml:space="preserve">moet </w:t>
      </w:r>
      <w:r w:rsidR="00167792">
        <w:rPr>
          <w:rFonts w:eastAsia="Calibri" w:cstheme="minorHAnsi"/>
          <w:kern w:val="1"/>
          <w:lang w:eastAsia="ar-SA"/>
        </w:rPr>
        <w:t xml:space="preserve"> </w:t>
      </w:r>
      <w:proofErr w:type="gramEnd"/>
      <w:r w:rsidR="00167792">
        <w:rPr>
          <w:rFonts w:eastAsia="Calibri" w:cstheme="minorHAnsi"/>
          <w:kern w:val="1"/>
          <w:lang w:eastAsia="ar-SA"/>
        </w:rPr>
        <w:t>eerst een index van</w:t>
      </w:r>
      <w:r w:rsidR="00C467F0">
        <w:rPr>
          <w:rFonts w:eastAsia="Calibri" w:cstheme="minorHAnsi"/>
          <w:kern w:val="1"/>
          <w:lang w:eastAsia="ar-SA"/>
        </w:rPr>
        <w:t xml:space="preserve"> E</w:t>
      </w:r>
      <w:r w:rsidR="00430C6F">
        <w:rPr>
          <w:rFonts w:eastAsia="Calibri" w:cstheme="minorHAnsi"/>
          <w:kern w:val="1"/>
          <w:lang w:eastAsia="ar-SA"/>
        </w:rPr>
        <w:t>uropese bedrijven worden gekozen. Vervolgens is belangrijk dat in het CAPM een juiste index wordt gebruikt voor het vinden van het markt rendement</w:t>
      </w:r>
      <w:r w:rsidR="00C467F0">
        <w:rPr>
          <w:rFonts w:eastAsia="Calibri" w:cstheme="minorHAnsi"/>
          <w:kern w:val="1"/>
          <w:lang w:eastAsia="ar-SA"/>
        </w:rPr>
        <w:t xml:space="preserve">. Deze indices </w:t>
      </w:r>
      <w:proofErr w:type="gramStart"/>
      <w:r w:rsidR="00C467F0">
        <w:rPr>
          <w:rFonts w:eastAsia="Calibri" w:cstheme="minorHAnsi"/>
          <w:kern w:val="1"/>
          <w:lang w:eastAsia="ar-SA"/>
        </w:rPr>
        <w:t xml:space="preserve">worden  </w:t>
      </w:r>
      <w:proofErr w:type="gramEnd"/>
      <w:r w:rsidR="00C467F0">
        <w:rPr>
          <w:rFonts w:eastAsia="Calibri" w:cstheme="minorHAnsi"/>
          <w:kern w:val="1"/>
          <w:lang w:eastAsia="ar-SA"/>
        </w:rPr>
        <w:t>eerst</w:t>
      </w:r>
      <w:r w:rsidR="00430C6F">
        <w:rPr>
          <w:rFonts w:eastAsia="Calibri" w:cstheme="minorHAnsi"/>
          <w:kern w:val="1"/>
          <w:lang w:eastAsia="ar-SA"/>
        </w:rPr>
        <w:t xml:space="preserve"> besproken. Verder wor</w:t>
      </w:r>
      <w:r w:rsidR="009A3078">
        <w:rPr>
          <w:rFonts w:eastAsia="Calibri" w:cstheme="minorHAnsi"/>
          <w:kern w:val="1"/>
          <w:lang w:eastAsia="ar-SA"/>
        </w:rPr>
        <w:t xml:space="preserve">den de benodigde variabelen, </w:t>
      </w:r>
      <w:r w:rsidR="00E87CF4">
        <w:rPr>
          <w:rFonts w:eastAsia="Calibri" w:cstheme="minorHAnsi"/>
          <w:kern w:val="1"/>
          <w:lang w:eastAsia="ar-SA"/>
        </w:rPr>
        <w:t xml:space="preserve">die gebruikt worden om de levered </w:t>
      </w:r>
      <w:r w:rsidR="00526080">
        <w:rPr>
          <w:rFonts w:eastAsia="Calibri" w:cstheme="minorHAnsi"/>
          <w:kern w:val="1"/>
          <w:lang w:eastAsia="ar-SA"/>
        </w:rPr>
        <w:t>bèta</w:t>
      </w:r>
      <w:r w:rsidR="00E87CF4">
        <w:rPr>
          <w:rFonts w:eastAsia="Calibri" w:cstheme="minorHAnsi"/>
          <w:kern w:val="1"/>
          <w:lang w:eastAsia="ar-SA"/>
        </w:rPr>
        <w:t>’s te corrigeren,</w:t>
      </w:r>
      <w:r w:rsidR="009A3078">
        <w:rPr>
          <w:rFonts w:eastAsia="Calibri" w:cstheme="minorHAnsi"/>
          <w:kern w:val="1"/>
          <w:lang w:eastAsia="ar-SA"/>
        </w:rPr>
        <w:t xml:space="preserve"> besproken. </w:t>
      </w:r>
      <w:r w:rsidR="004B3320">
        <w:rPr>
          <w:rFonts w:eastAsia="Calibri" w:cstheme="minorHAnsi"/>
          <w:kern w:val="1"/>
          <w:lang w:eastAsia="ar-SA"/>
        </w:rPr>
        <w:br/>
      </w:r>
      <w:r w:rsidR="00637026">
        <w:rPr>
          <w:rFonts w:eastAsia="Calibri" w:cstheme="minorHAnsi"/>
          <w:kern w:val="1"/>
          <w:lang w:eastAsia="ar-SA"/>
        </w:rPr>
        <w:br/>
      </w:r>
      <w:r w:rsidR="00637026" w:rsidRPr="000A29DB">
        <w:rPr>
          <w:rStyle w:val="Heading3Char"/>
        </w:rPr>
        <w:t>3.2.1 Indices</w:t>
      </w:r>
      <w:r w:rsidR="004B3320">
        <w:rPr>
          <w:rFonts w:eastAsia="Calibri" w:cstheme="minorHAnsi"/>
          <w:kern w:val="1"/>
          <w:lang w:eastAsia="ar-SA"/>
        </w:rPr>
        <w:br/>
      </w:r>
      <w:r w:rsidR="00CA3F45" w:rsidRPr="00CD522D">
        <w:t>De eerste Index die wordt gebruikt is de Dow Jones Stoxx Europe 600.</w:t>
      </w:r>
      <w:r w:rsidR="00CD522D">
        <w:t xml:space="preserve"> </w:t>
      </w:r>
      <w:r w:rsidR="00CD522D" w:rsidRPr="00CD522D">
        <w:rPr>
          <w:lang w:val="en-US"/>
        </w:rPr>
        <w:t>De Dow Jones Stoxx Europe 600 Index is een equally weighted index</w:t>
      </w:r>
      <w:sdt>
        <w:sdtPr>
          <w:id w:val="1322929761"/>
          <w:citation/>
        </w:sdtPr>
        <w:sdtContent>
          <w:r w:rsidR="00116E9D">
            <w:fldChar w:fldCharType="begin"/>
          </w:r>
          <w:r w:rsidR="00CD522D" w:rsidRPr="00CD522D">
            <w:rPr>
              <w:lang w:val="en-US"/>
            </w:rPr>
            <w:instrText xml:space="preserve"> CITATION www14 \l 1033 </w:instrText>
          </w:r>
          <w:r w:rsidR="00116E9D">
            <w:fldChar w:fldCharType="separate"/>
          </w:r>
          <w:r w:rsidR="002D2585">
            <w:rPr>
              <w:noProof/>
              <w:lang w:val="en-US"/>
            </w:rPr>
            <w:t xml:space="preserve"> (stoxx.com, 2014)</w:t>
          </w:r>
          <w:r w:rsidR="00116E9D">
            <w:fldChar w:fldCharType="end"/>
          </w:r>
        </w:sdtContent>
      </w:sdt>
      <w:r w:rsidR="00CD522D" w:rsidRPr="00CD522D">
        <w:rPr>
          <w:lang w:val="en-US"/>
        </w:rPr>
        <w:t>.</w:t>
      </w:r>
      <w:r w:rsidR="00CA3F45" w:rsidRPr="00CD522D">
        <w:rPr>
          <w:lang w:val="en-US"/>
        </w:rPr>
        <w:t xml:space="preserve"> </w:t>
      </w:r>
      <w:r w:rsidR="00CA3F45" w:rsidRPr="00CD522D">
        <w:t>Deze index is afgeleid van de STOXX Europe Total Market Index (TMI) en is een deel van de STOXX Global 1800 Index. Deze index bestaat uit 600 bedrijven die grote, middelgrote en kleine bedrijven vertegenwoordigen uit 18 Europese landen: Oostenrijk</w:t>
      </w:r>
      <w:r w:rsidR="007D37AB" w:rsidRPr="00CD522D">
        <w:t xml:space="preserve"> (8 bedrijven)</w:t>
      </w:r>
      <w:r w:rsidR="00CA3F45" w:rsidRPr="00CD522D">
        <w:t>, België</w:t>
      </w:r>
      <w:r w:rsidR="007D37AB" w:rsidRPr="00CD522D">
        <w:t xml:space="preserve"> (13)</w:t>
      </w:r>
      <w:r w:rsidR="00CA3F45" w:rsidRPr="00CD522D">
        <w:t>, Tsjechië</w:t>
      </w:r>
      <w:r w:rsidR="007D37AB" w:rsidRPr="00CD522D">
        <w:t>(2)</w:t>
      </w:r>
      <w:r w:rsidR="00CA3F45" w:rsidRPr="00CD522D">
        <w:t>, Denemarken</w:t>
      </w:r>
      <w:r w:rsidR="006205A0" w:rsidRPr="00CD522D">
        <w:t xml:space="preserve"> </w:t>
      </w:r>
      <w:r w:rsidR="007D37AB" w:rsidRPr="00CD522D">
        <w:t>(18)</w:t>
      </w:r>
      <w:r w:rsidR="00CA3F45" w:rsidRPr="00CD522D">
        <w:t>, Finland</w:t>
      </w:r>
      <w:r w:rsidR="006205A0" w:rsidRPr="00CD522D">
        <w:t xml:space="preserve"> </w:t>
      </w:r>
      <w:r w:rsidR="007D37AB" w:rsidRPr="00CD522D">
        <w:t>(17)</w:t>
      </w:r>
      <w:r w:rsidR="00CA3F45" w:rsidRPr="00CD522D">
        <w:t>, Frankrijk</w:t>
      </w:r>
      <w:r w:rsidR="006205A0" w:rsidRPr="00CD522D">
        <w:t xml:space="preserve"> </w:t>
      </w:r>
      <w:r w:rsidR="007D37AB" w:rsidRPr="00CD522D">
        <w:t>(81)</w:t>
      </w:r>
      <w:r w:rsidR="00CA3F45" w:rsidRPr="00CD522D">
        <w:t>, Duitsland</w:t>
      </w:r>
      <w:r w:rsidR="006205A0" w:rsidRPr="00CD522D">
        <w:t xml:space="preserve"> (65)</w:t>
      </w:r>
      <w:r w:rsidR="00CA3F45" w:rsidRPr="00CD522D">
        <w:t>, Griekenland</w:t>
      </w:r>
      <w:r w:rsidR="006205A0" w:rsidRPr="00CD522D">
        <w:t xml:space="preserve"> (2)</w:t>
      </w:r>
      <w:r w:rsidR="00CA3F45" w:rsidRPr="00CD522D">
        <w:t>, Ierland</w:t>
      </w:r>
      <w:r w:rsidR="006205A0" w:rsidRPr="00CD522D">
        <w:t xml:space="preserve"> (8)</w:t>
      </w:r>
      <w:r w:rsidR="00CA3F45" w:rsidRPr="00CD522D">
        <w:t>, Italië</w:t>
      </w:r>
      <w:r w:rsidR="006205A0" w:rsidRPr="00CD522D">
        <w:t>(30)</w:t>
      </w:r>
      <w:r w:rsidR="00CA3F45" w:rsidRPr="00CD522D">
        <w:t>, Luxemburg</w:t>
      </w:r>
      <w:r w:rsidR="006205A0" w:rsidRPr="00CD522D">
        <w:t xml:space="preserve"> (3)</w:t>
      </w:r>
      <w:r w:rsidR="00CA3F45" w:rsidRPr="00CD522D">
        <w:t>, Nederland</w:t>
      </w:r>
      <w:r w:rsidR="006205A0" w:rsidRPr="00CD522D">
        <w:t xml:space="preserve"> (33)</w:t>
      </w:r>
      <w:r w:rsidR="00CA3F45" w:rsidRPr="00CD522D">
        <w:t>, Noorwegen</w:t>
      </w:r>
      <w:r w:rsidR="006205A0" w:rsidRPr="00CD522D">
        <w:t xml:space="preserve"> (15)</w:t>
      </w:r>
      <w:r w:rsidR="00CA3F45" w:rsidRPr="00CD522D">
        <w:t>, Portugal</w:t>
      </w:r>
      <w:r w:rsidR="006205A0" w:rsidRPr="00CD522D">
        <w:t xml:space="preserve"> (6)</w:t>
      </w:r>
      <w:r w:rsidR="00CA3F45" w:rsidRPr="00CD522D">
        <w:t>, Spanje</w:t>
      </w:r>
      <w:r w:rsidR="006205A0" w:rsidRPr="00CD522D">
        <w:t xml:space="preserve"> (27)</w:t>
      </w:r>
      <w:r w:rsidR="00CA3F45" w:rsidRPr="00CD522D">
        <w:t>, Zweden</w:t>
      </w:r>
      <w:r w:rsidR="006205A0" w:rsidRPr="00CD522D">
        <w:t xml:space="preserve"> (40)</w:t>
      </w:r>
      <w:r w:rsidR="00CA3F45" w:rsidRPr="00CD522D">
        <w:t>, Zwitserland</w:t>
      </w:r>
      <w:r w:rsidR="006205A0" w:rsidRPr="00CD522D">
        <w:t xml:space="preserve"> (46)</w:t>
      </w:r>
      <w:r w:rsidR="00CA3F45" w:rsidRPr="00CD522D">
        <w:t xml:space="preserve"> en het Verenigd Koninkrijk</w:t>
      </w:r>
      <w:r w:rsidR="006205A0" w:rsidRPr="00CD522D">
        <w:t xml:space="preserve"> (186)</w:t>
      </w:r>
      <w:r w:rsidR="00CA3F45" w:rsidRPr="00CD522D">
        <w:t xml:space="preserve"> </w:t>
      </w:r>
      <w:sdt>
        <w:sdtPr>
          <w:id w:val="-1669167962"/>
          <w:citation/>
        </w:sdtPr>
        <w:sdtContent>
          <w:r w:rsidR="00116E9D" w:rsidRPr="00CD522D">
            <w:fldChar w:fldCharType="begin"/>
          </w:r>
          <w:r w:rsidR="00CA3F45" w:rsidRPr="00CD522D">
            <w:instrText xml:space="preserve">CITATION www14 \l 1033 </w:instrText>
          </w:r>
          <w:r w:rsidR="00116E9D" w:rsidRPr="00CD522D">
            <w:fldChar w:fldCharType="separate"/>
          </w:r>
          <w:r w:rsidR="002D2585" w:rsidRPr="002D2585">
            <w:rPr>
              <w:noProof/>
            </w:rPr>
            <w:t>(stoxx.com, 2014)</w:t>
          </w:r>
          <w:r w:rsidR="00116E9D" w:rsidRPr="00CD522D">
            <w:fldChar w:fldCharType="end"/>
          </w:r>
        </w:sdtContent>
      </w:sdt>
      <w:r w:rsidR="00CA3F45" w:rsidRPr="00CD522D">
        <w:t>.</w:t>
      </w:r>
      <w:r w:rsidR="00C60B56">
        <w:t xml:space="preserve"> </w:t>
      </w:r>
      <w:r w:rsidR="004622B4">
        <w:br/>
      </w:r>
      <w:r w:rsidR="004622B4">
        <w:br/>
      </w:r>
      <w:r w:rsidR="004622B4" w:rsidRPr="00971CD0">
        <w:t>De tweede index die wordt gebruikt is de MSCI World index.</w:t>
      </w:r>
      <w:r w:rsidR="00C60B56" w:rsidRPr="00971CD0">
        <w:t xml:space="preserve"> De MSCI World Index is </w:t>
      </w:r>
      <w:r w:rsidR="00767EC2" w:rsidRPr="00971CD0">
        <w:t xml:space="preserve">een </w:t>
      </w:r>
      <w:r w:rsidR="00971CD0" w:rsidRPr="00971CD0">
        <w:t xml:space="preserve">value-weighted </w:t>
      </w:r>
      <w:r w:rsidR="00C60B56" w:rsidRPr="00971CD0">
        <w:t xml:space="preserve"> index die is ontworpen om de</w:t>
      </w:r>
      <w:r w:rsidR="00767EC2" w:rsidRPr="00971CD0">
        <w:t xml:space="preserve"> prestaties van </w:t>
      </w:r>
      <w:proofErr w:type="gramStart"/>
      <w:r w:rsidR="00767EC2" w:rsidRPr="00971CD0">
        <w:t xml:space="preserve">de </w:t>
      </w:r>
      <w:r w:rsidR="00C60B56" w:rsidRPr="00971CD0">
        <w:t xml:space="preserve"> </w:t>
      </w:r>
      <w:proofErr w:type="gramEnd"/>
      <w:r w:rsidR="00C60B56" w:rsidRPr="00971CD0">
        <w:t xml:space="preserve">aandelenmarkt </w:t>
      </w:r>
      <w:r w:rsidR="00767EC2" w:rsidRPr="00971CD0">
        <w:t>van</w:t>
      </w:r>
      <w:r w:rsidR="00C60B56" w:rsidRPr="00971CD0">
        <w:t xml:space="preserve"> ontwikkelde markten te meten</w:t>
      </w:r>
      <w:sdt>
        <w:sdtPr>
          <w:id w:val="207149234"/>
          <w:citation/>
        </w:sdtPr>
        <w:sdtContent>
          <w:r w:rsidR="00116E9D">
            <w:fldChar w:fldCharType="begin"/>
          </w:r>
          <w:r w:rsidR="00971CD0" w:rsidRPr="00971CD0">
            <w:instrText xml:space="preserve"> CITATION msc13 \l 1033 </w:instrText>
          </w:r>
          <w:r w:rsidR="00116E9D">
            <w:fldChar w:fldCharType="separate"/>
          </w:r>
          <w:r w:rsidR="002D2585">
            <w:rPr>
              <w:noProof/>
            </w:rPr>
            <w:t xml:space="preserve"> </w:t>
          </w:r>
          <w:r w:rsidR="002D2585" w:rsidRPr="002D2585">
            <w:rPr>
              <w:noProof/>
            </w:rPr>
            <w:t>(msci.com, 2013)</w:t>
          </w:r>
          <w:r w:rsidR="00116E9D">
            <w:fldChar w:fldCharType="end"/>
          </w:r>
        </w:sdtContent>
      </w:sdt>
      <w:r w:rsidR="00C60B56" w:rsidRPr="00971CD0">
        <w:t>. De MSCI World Index bestaat</w:t>
      </w:r>
      <w:r w:rsidR="00767EC2" w:rsidRPr="00971CD0">
        <w:t xml:space="preserve"> uit indices van ontwikkelde markten uit de volgende 23 landen</w:t>
      </w:r>
      <w:r w:rsidR="00C60B56" w:rsidRPr="00971CD0">
        <w:t>: Australië, Oostenrijk</w:t>
      </w:r>
      <w:r w:rsidR="00C60B56" w:rsidRPr="00C60B56">
        <w:t>, België, Canada, Denemarken, Finland, Frankrijk, Duitsland, Hong Kong, Ierland, Israël, Italië, Japan, Nederland, Nieuw-Zeeland, Noorwegen, Oostenrijk, Portugal, Singapore, Spanje, Zweden, Zwitserland, het Verenigd Kon</w:t>
      </w:r>
      <w:r w:rsidR="00767EC2">
        <w:t>inkrijk, en de Verenigde Staten</w:t>
      </w:r>
      <w:sdt>
        <w:sdtPr>
          <w:id w:val="1346055454"/>
          <w:citation/>
        </w:sdtPr>
        <w:sdtContent>
          <w:r w:rsidR="00116E9D">
            <w:fldChar w:fldCharType="begin"/>
          </w:r>
          <w:r w:rsidR="00A17A3D">
            <w:instrText xml:space="preserve">CITATION msc13 \l 1033 </w:instrText>
          </w:r>
          <w:r w:rsidR="00116E9D">
            <w:fldChar w:fldCharType="separate"/>
          </w:r>
          <w:r w:rsidR="002D2585">
            <w:rPr>
              <w:noProof/>
            </w:rPr>
            <w:t xml:space="preserve"> </w:t>
          </w:r>
          <w:r w:rsidR="002D2585" w:rsidRPr="002D2585">
            <w:rPr>
              <w:noProof/>
            </w:rPr>
            <w:t>(msci.com, 2013)</w:t>
          </w:r>
          <w:r w:rsidR="00116E9D">
            <w:fldChar w:fldCharType="end"/>
          </w:r>
        </w:sdtContent>
      </w:sdt>
      <w:r w:rsidR="00C60B56" w:rsidRPr="00C60B56">
        <w:t>.</w:t>
      </w:r>
      <w:r w:rsidR="00767EC2">
        <w:t xml:space="preserve"> </w:t>
      </w:r>
      <w:r w:rsidR="00C73248">
        <w:br/>
      </w:r>
      <w:r w:rsidR="00012AB3">
        <w:br/>
      </w:r>
      <w:r w:rsidR="00767EC2" w:rsidRPr="000A29DB">
        <w:rPr>
          <w:rStyle w:val="Heading3Char"/>
        </w:rPr>
        <w:t>3.2.2</w:t>
      </w:r>
      <w:r w:rsidR="004B3320" w:rsidRPr="000A29DB">
        <w:rPr>
          <w:rStyle w:val="Heading3Char"/>
        </w:rPr>
        <w:t xml:space="preserve"> Variabelen</w:t>
      </w:r>
      <w:r w:rsidR="004B3320" w:rsidRPr="004B3320">
        <w:rPr>
          <w:rStyle w:val="Heading3Char"/>
        </w:rPr>
        <w:br/>
      </w:r>
      <w:r w:rsidR="0004368B">
        <w:t>De eerste variabele die is gebruikt</w:t>
      </w:r>
      <w:r w:rsidR="004B3320" w:rsidRPr="004B3320">
        <w:t xml:space="preserve"> is de Total Return </w:t>
      </w:r>
      <w:r w:rsidR="00B21AFC">
        <w:t>I</w:t>
      </w:r>
      <w:r w:rsidR="004B3320" w:rsidRPr="004B3320">
        <w:t>ndex van de Dow Jones Stoxx Europe 600.</w:t>
      </w:r>
      <w:r w:rsidR="004B3320">
        <w:t xml:space="preserve"> </w:t>
      </w:r>
      <w:r w:rsidR="004B3320" w:rsidRPr="00B21AFC">
        <w:t>Deze variab</w:t>
      </w:r>
      <w:r w:rsidR="00F80DA6">
        <w:t>e</w:t>
      </w:r>
      <w:r w:rsidR="004B3320" w:rsidRPr="00B21AFC">
        <w:t xml:space="preserve">le </w:t>
      </w:r>
      <w:r w:rsidR="00A347AB">
        <w:t>bevat het verschil in</w:t>
      </w:r>
      <w:r w:rsidR="00B21AFC" w:rsidRPr="00B21AFC">
        <w:t xml:space="preserve"> de aandeelprijs plus het dividend.</w:t>
      </w:r>
      <w:r w:rsidR="00B21AFC">
        <w:t xml:space="preserve"> </w:t>
      </w:r>
      <w:r w:rsidR="00A17A3D">
        <w:t>Om er vo</w:t>
      </w:r>
      <w:r w:rsidR="003A6FDE">
        <w:t>or te zorgen dat er geen valuta</w:t>
      </w:r>
      <w:r w:rsidR="00A17A3D">
        <w:t xml:space="preserve">verschillen zijn is alle data in </w:t>
      </w:r>
      <w:proofErr w:type="gramStart"/>
      <w:r w:rsidR="00A17A3D">
        <w:t xml:space="preserve">euro’s. </w:t>
      </w:r>
      <w:r w:rsidR="00B21AFC">
        <w:t xml:space="preserve"> </w:t>
      </w:r>
      <w:r w:rsidR="00B21AFC" w:rsidRPr="00B21AFC">
        <w:t>Dit is gedaan voor alle 600 bedrijven die onderdeel uit</w:t>
      </w:r>
      <w:r w:rsidR="00B21AFC">
        <w:t xml:space="preserve">maken van de Dow Jones Stoxx Europe 600. </w:t>
      </w:r>
      <w:proofErr w:type="gramEnd"/>
      <w:r w:rsidR="00B62167" w:rsidRPr="00B62167">
        <w:t xml:space="preserve">Er is gekeken naar </w:t>
      </w:r>
      <w:r w:rsidR="00B62167">
        <w:t xml:space="preserve">de maandelijkse rendementen over </w:t>
      </w:r>
      <w:r w:rsidR="00B62167" w:rsidRPr="00B62167">
        <w:t>een periode van 5 jaar</w:t>
      </w:r>
      <w:r w:rsidR="00B62167">
        <w:t xml:space="preserve"> </w:t>
      </w:r>
      <w:sdt>
        <w:sdtPr>
          <w:id w:val="-648589235"/>
          <w:citation/>
        </w:sdtPr>
        <w:sdtContent>
          <w:r w:rsidR="00116E9D">
            <w:fldChar w:fldCharType="begin"/>
          </w:r>
          <w:r w:rsidR="00B62167" w:rsidRPr="00B62167">
            <w:instrText xml:space="preserve"> CITATION Kol10 \l 1033 </w:instrText>
          </w:r>
          <w:r w:rsidR="00116E9D">
            <w:fldChar w:fldCharType="separate"/>
          </w:r>
          <w:r w:rsidR="002D2585" w:rsidRPr="002D2585">
            <w:rPr>
              <w:noProof/>
            </w:rPr>
            <w:t>(Koller, Goedhart, &amp; Wessels, 2010)</w:t>
          </w:r>
          <w:r w:rsidR="00116E9D">
            <w:fldChar w:fldCharType="end"/>
          </w:r>
        </w:sdtContent>
      </w:sdt>
      <w:r w:rsidR="00B62167" w:rsidRPr="00B62167">
        <w:t xml:space="preserve"> van januari 2009-januari 2014.</w:t>
      </w:r>
      <w:r w:rsidR="00B62167">
        <w:t xml:space="preserve"> </w:t>
      </w:r>
      <w:r w:rsidR="00C467F0">
        <w:br/>
      </w:r>
      <w:r w:rsidR="0004368B">
        <w:lastRenderedPageBreak/>
        <w:t>Voor sommige bedrijven was er geen data beschikbaar van 5 jaar.</w:t>
      </w:r>
      <w:r w:rsidR="00B62167" w:rsidRPr="00A82118">
        <w:t xml:space="preserve"> </w:t>
      </w:r>
      <w:r w:rsidR="00B62167" w:rsidRPr="00B62167">
        <w:t>Daarom is gekozen om een min</w:t>
      </w:r>
      <w:r w:rsidR="00F80DA6">
        <w:t>i</w:t>
      </w:r>
      <w:r w:rsidR="00B62167" w:rsidRPr="00B62167">
        <w:t xml:space="preserve">mum lengte van 2 jaar aan te houden en anders dit bedrijf niet </w:t>
      </w:r>
      <w:r w:rsidR="00B62167">
        <w:t>mee t</w:t>
      </w:r>
      <w:r w:rsidR="00B62167" w:rsidRPr="00B62167">
        <w:t>e nemen in de analyse.</w:t>
      </w:r>
      <w:r w:rsidR="00B62167">
        <w:t xml:space="preserve"> </w:t>
      </w:r>
      <w:r w:rsidR="00C467F0">
        <w:t>Er is gekozen voor</w:t>
      </w:r>
      <w:r w:rsidR="00FC06B7">
        <w:t xml:space="preserve"> een minimum lengte van 2 jaar </w:t>
      </w:r>
      <w:r w:rsidR="00C467F0">
        <w:t>omdat Bloomberg gebruik</w:t>
      </w:r>
      <w:r w:rsidR="00B62167">
        <w:t xml:space="preserve"> maakt van deze periode </w:t>
      </w:r>
      <w:sdt>
        <w:sdtPr>
          <w:id w:val="1543256047"/>
          <w:citation/>
        </w:sdtPr>
        <w:sdtContent>
          <w:r w:rsidR="00116E9D">
            <w:fldChar w:fldCharType="begin"/>
          </w:r>
          <w:r w:rsidR="00B62167" w:rsidRPr="00B62167">
            <w:instrText xml:space="preserve"> CITATION Kol10 \l 1033 </w:instrText>
          </w:r>
          <w:r w:rsidR="00116E9D">
            <w:fldChar w:fldCharType="separate"/>
          </w:r>
          <w:r w:rsidR="002D2585" w:rsidRPr="002D2585">
            <w:rPr>
              <w:noProof/>
            </w:rPr>
            <w:t>(Koller, Goedhart, &amp; Wessels, 2010)</w:t>
          </w:r>
          <w:r w:rsidR="00116E9D">
            <w:fldChar w:fldCharType="end"/>
          </w:r>
        </w:sdtContent>
      </w:sdt>
      <w:r w:rsidR="00B62167">
        <w:t>.</w:t>
      </w:r>
      <w:r w:rsidR="00B62167" w:rsidRPr="00B62167">
        <w:t xml:space="preserve"> </w:t>
      </w:r>
      <w:r w:rsidR="00FC06B7" w:rsidRPr="00FC06B7">
        <w:t>Bloomberg maak</w:t>
      </w:r>
      <w:r w:rsidR="00FC06B7">
        <w:t>t gebruik van wekelijkse rendementen waardoor ze wel meer waarnemingen hebben.</w:t>
      </w:r>
      <w:r w:rsidR="004737D0">
        <w:t xml:space="preserve"> </w:t>
      </w:r>
      <w:r w:rsidR="004737D0" w:rsidRPr="004737D0">
        <w:t>De bes</w:t>
      </w:r>
      <w:r w:rsidR="004737D0">
        <w:t>chrijvende statistieken van de rendementen zijn opgenomen in appendix A.</w:t>
      </w:r>
      <w:r w:rsidR="00B62167" w:rsidRPr="004737D0">
        <w:br/>
      </w:r>
      <w:r w:rsidR="00B62167" w:rsidRPr="004737D0">
        <w:br/>
      </w:r>
      <w:r w:rsidR="00B62167" w:rsidRPr="00076063">
        <w:rPr>
          <w:lang w:val="en-US"/>
        </w:rPr>
        <w:t xml:space="preserve">Verder is van elk bedrijf de Total Debt, End Year Market Capitalization en Cash and Cash equivalents opgezocht. </w:t>
      </w:r>
      <w:r w:rsidR="00B62167" w:rsidRPr="00B62167">
        <w:t>Deze variabelen geven de totale schuld, het eigen vermogen en het kasg</w:t>
      </w:r>
      <w:r w:rsidR="00FC7721">
        <w:t>eld aan v</w:t>
      </w:r>
      <w:r w:rsidR="00DA45C7">
        <w:t>an het bedrijf, voor een overzic</w:t>
      </w:r>
      <w:r w:rsidR="00FC7721">
        <w:t xml:space="preserve">ht van de data identifiers zie tabel </w:t>
      </w:r>
      <w:r w:rsidR="00C73248">
        <w:t>2</w:t>
      </w:r>
      <w:r w:rsidR="00FC7721">
        <w:t>.</w:t>
      </w:r>
      <w:r w:rsidR="000750E2">
        <w:t xml:space="preserve"> Ook hier is alle data opgevraagd in euro’s. </w:t>
      </w:r>
      <w:r w:rsidR="00B62167" w:rsidRPr="00B62167">
        <w:t>Het bet</w:t>
      </w:r>
      <w:r w:rsidR="00B62167">
        <w:t xml:space="preserve">reft hier jaarverslagdata, dus deze data is per jaar van 2008-2013. </w:t>
      </w:r>
      <w:r w:rsidR="00B62167" w:rsidRPr="00B62167">
        <w:t>Er is</w:t>
      </w:r>
      <w:r w:rsidR="00B62167">
        <w:t xml:space="preserve"> gekozen om 2008 toe te voegen omdat dit aangeeft wat de waarde van de variabelen was</w:t>
      </w:r>
      <w:r w:rsidR="00FD0E20">
        <w:t xml:space="preserve"> eind 2008</w:t>
      </w:r>
      <w:r w:rsidR="003A6FDE">
        <w:t>,</w:t>
      </w:r>
      <w:r w:rsidR="00B62167">
        <w:t xml:space="preserve"> </w:t>
      </w:r>
      <w:proofErr w:type="gramStart"/>
      <w:r w:rsidR="00B62167">
        <w:t>oftewel</w:t>
      </w:r>
      <w:proofErr w:type="gramEnd"/>
      <w:r w:rsidR="00B62167">
        <w:t xml:space="preserve"> op 1-1-2009. </w:t>
      </w:r>
      <w:r w:rsidR="00B62167" w:rsidRPr="00B62167">
        <w:t>Aangezie</w:t>
      </w:r>
      <w:r w:rsidR="00B62167">
        <w:t>n het jaar 2014 nog niet is</w:t>
      </w:r>
      <w:r w:rsidR="00A347AB">
        <w:t xml:space="preserve"> afgesloten is deze data nog niet beschikbaar.</w:t>
      </w:r>
      <w:r w:rsidR="00FC7721">
        <w:br/>
      </w:r>
      <w:r w:rsidR="00FC7721">
        <w:br/>
      </w:r>
      <w:r w:rsidR="00FC7721" w:rsidRPr="00FC7721">
        <w:rPr>
          <w:b/>
          <w:sz w:val="18"/>
          <w:szCs w:val="18"/>
        </w:rPr>
        <w:t xml:space="preserve">Tabel </w:t>
      </w:r>
      <w:r w:rsidR="00C73248">
        <w:rPr>
          <w:b/>
          <w:sz w:val="18"/>
          <w:szCs w:val="18"/>
        </w:rPr>
        <w:t>2</w:t>
      </w:r>
      <w:r w:rsidR="00FC7721" w:rsidRPr="00FC7721">
        <w:rPr>
          <w:b/>
          <w:sz w:val="18"/>
          <w:szCs w:val="18"/>
        </w:rPr>
        <w:t>:</w:t>
      </w:r>
      <w:r w:rsidR="00FC7721" w:rsidRPr="00FC7721">
        <w:rPr>
          <w:sz w:val="18"/>
          <w:szCs w:val="18"/>
        </w:rPr>
        <w:t xml:space="preserve"> Data identifiers.</w:t>
      </w:r>
      <w:r w:rsidR="00FC7721">
        <w:t xml:space="preserve"> </w:t>
      </w:r>
      <w:r w:rsidR="00FC7721" w:rsidRPr="00FC7721">
        <w:rPr>
          <w:sz w:val="18"/>
          <w:szCs w:val="18"/>
        </w:rPr>
        <w:t xml:space="preserve">De eerste </w:t>
      </w:r>
      <w:r w:rsidR="004C4625">
        <w:rPr>
          <w:sz w:val="18"/>
          <w:szCs w:val="18"/>
        </w:rPr>
        <w:t>kolom</w:t>
      </w:r>
      <w:r w:rsidR="00FC7721" w:rsidRPr="00FC7721">
        <w:rPr>
          <w:sz w:val="18"/>
          <w:szCs w:val="18"/>
        </w:rPr>
        <w:t xml:space="preserve"> staat voor de naam van de variabele, de tweede </w:t>
      </w:r>
      <w:r w:rsidR="004C4625">
        <w:rPr>
          <w:sz w:val="18"/>
          <w:szCs w:val="18"/>
        </w:rPr>
        <w:t>kolom</w:t>
      </w:r>
      <w:r w:rsidR="00FC7721" w:rsidRPr="00FC7721">
        <w:rPr>
          <w:sz w:val="18"/>
          <w:szCs w:val="18"/>
        </w:rPr>
        <w:t xml:space="preserve"> voor de database identifiers. WS staat voor Worldscope database.</w:t>
      </w:r>
    </w:p>
    <w:tbl>
      <w:tblPr>
        <w:tblStyle w:val="LightShading-Accent1"/>
        <w:tblW w:w="0" w:type="auto"/>
        <w:tblLook w:val="04A0"/>
      </w:tblPr>
      <w:tblGrid>
        <w:gridCol w:w="4606"/>
        <w:gridCol w:w="4606"/>
      </w:tblGrid>
      <w:tr w:rsidR="00FC7721" w:rsidRPr="00FC7721" w:rsidTr="00FC7721">
        <w:trPr>
          <w:cnfStyle w:val="100000000000"/>
        </w:trPr>
        <w:tc>
          <w:tcPr>
            <w:cnfStyle w:val="001000000000"/>
            <w:tcW w:w="4606" w:type="dxa"/>
          </w:tcPr>
          <w:p w:rsidR="00FC7721" w:rsidRPr="00FC7721" w:rsidRDefault="00FC7721" w:rsidP="00A35DD6">
            <w:pPr>
              <w:rPr>
                <w:color w:val="auto"/>
              </w:rPr>
            </w:pPr>
            <w:r w:rsidRPr="00FC7721">
              <w:rPr>
                <w:color w:val="auto"/>
              </w:rPr>
              <w:t>Variable</w:t>
            </w:r>
          </w:p>
        </w:tc>
        <w:tc>
          <w:tcPr>
            <w:tcW w:w="4606" w:type="dxa"/>
          </w:tcPr>
          <w:p w:rsidR="00FC7721" w:rsidRPr="00FC7721" w:rsidRDefault="00FC7721" w:rsidP="00A35DD6">
            <w:pPr>
              <w:cnfStyle w:val="100000000000"/>
              <w:rPr>
                <w:color w:val="auto"/>
              </w:rPr>
            </w:pPr>
            <w:r w:rsidRPr="00FC7721">
              <w:rPr>
                <w:color w:val="auto"/>
              </w:rPr>
              <w:t>Identifier</w:t>
            </w:r>
          </w:p>
        </w:tc>
      </w:tr>
      <w:tr w:rsidR="00FC7721" w:rsidRPr="00FC7721" w:rsidTr="00FC7721">
        <w:trPr>
          <w:cnfStyle w:val="000000100000"/>
        </w:trPr>
        <w:tc>
          <w:tcPr>
            <w:cnfStyle w:val="001000000000"/>
            <w:tcW w:w="4606" w:type="dxa"/>
          </w:tcPr>
          <w:p w:rsidR="00FC7721" w:rsidRPr="00FC7721" w:rsidRDefault="00FC7721" w:rsidP="00FC7721">
            <w:pPr>
              <w:rPr>
                <w:b w:val="0"/>
                <w:color w:val="auto"/>
                <w:lang w:val="en-US"/>
              </w:rPr>
            </w:pPr>
            <w:r w:rsidRPr="00FC7721">
              <w:rPr>
                <w:rFonts w:cs="TimesNewRomanPSMT"/>
                <w:b w:val="0"/>
                <w:color w:val="auto"/>
                <w:lang w:val="en-US"/>
              </w:rPr>
              <w:t xml:space="preserve">Cash and Cash Equivalents </w:t>
            </w:r>
          </w:p>
        </w:tc>
        <w:tc>
          <w:tcPr>
            <w:tcW w:w="4606" w:type="dxa"/>
          </w:tcPr>
          <w:p w:rsidR="00FC7721" w:rsidRPr="00FC7721" w:rsidRDefault="00FC7721" w:rsidP="00A35DD6">
            <w:pPr>
              <w:cnfStyle w:val="000000100000"/>
              <w:rPr>
                <w:color w:val="auto"/>
                <w:lang w:val="en-US"/>
              </w:rPr>
            </w:pPr>
            <w:r w:rsidRPr="00FC7721">
              <w:rPr>
                <w:rFonts w:cs="TimesNewRomanPSMT"/>
                <w:color w:val="auto"/>
                <w:lang w:val="en-US"/>
              </w:rPr>
              <w:t>WS.CashAndEquivGeneric</w:t>
            </w:r>
          </w:p>
        </w:tc>
      </w:tr>
      <w:tr w:rsidR="00FC7721" w:rsidRPr="00FC7721" w:rsidTr="00FC7721">
        <w:tc>
          <w:tcPr>
            <w:cnfStyle w:val="001000000000"/>
            <w:tcW w:w="4606" w:type="dxa"/>
          </w:tcPr>
          <w:p w:rsidR="00FC7721" w:rsidRPr="00FC7721" w:rsidRDefault="00FC7721" w:rsidP="00FC7721">
            <w:pPr>
              <w:rPr>
                <w:b w:val="0"/>
                <w:color w:val="auto"/>
                <w:lang w:val="en-US"/>
              </w:rPr>
            </w:pPr>
            <w:r w:rsidRPr="00FC7721">
              <w:rPr>
                <w:rFonts w:cs="TimesNewRomanPSMT"/>
                <w:b w:val="0"/>
                <w:color w:val="auto"/>
              </w:rPr>
              <w:t xml:space="preserve">Market capitalization </w:t>
            </w:r>
          </w:p>
        </w:tc>
        <w:tc>
          <w:tcPr>
            <w:tcW w:w="4606" w:type="dxa"/>
          </w:tcPr>
          <w:p w:rsidR="00FC7721" w:rsidRPr="00FC7721" w:rsidRDefault="00FC7721" w:rsidP="00A35DD6">
            <w:pPr>
              <w:cnfStyle w:val="000000000000"/>
              <w:rPr>
                <w:color w:val="auto"/>
                <w:lang w:val="en-US"/>
              </w:rPr>
            </w:pPr>
            <w:r w:rsidRPr="00FC7721">
              <w:rPr>
                <w:rFonts w:cs="TimesNewRomanPSMT"/>
                <w:color w:val="auto"/>
              </w:rPr>
              <w:t>WS.YrEndMarketCap</w:t>
            </w:r>
          </w:p>
        </w:tc>
      </w:tr>
      <w:tr w:rsidR="00FC7721" w:rsidRPr="00FC7721" w:rsidTr="00FC7721">
        <w:trPr>
          <w:cnfStyle w:val="000000100000"/>
        </w:trPr>
        <w:tc>
          <w:tcPr>
            <w:cnfStyle w:val="001000000000"/>
            <w:tcW w:w="4606" w:type="dxa"/>
          </w:tcPr>
          <w:p w:rsidR="00FC7721" w:rsidRPr="00FC7721" w:rsidRDefault="00FC7721" w:rsidP="00FC7721">
            <w:pPr>
              <w:rPr>
                <w:b w:val="0"/>
                <w:color w:val="auto"/>
                <w:lang w:val="en-US"/>
              </w:rPr>
            </w:pPr>
            <w:r w:rsidRPr="00FC7721">
              <w:rPr>
                <w:rFonts w:cs="TimesNewRomanPSMT"/>
                <w:b w:val="0"/>
                <w:color w:val="auto"/>
              </w:rPr>
              <w:t xml:space="preserve">Total Debt </w:t>
            </w:r>
          </w:p>
        </w:tc>
        <w:tc>
          <w:tcPr>
            <w:tcW w:w="4606" w:type="dxa"/>
          </w:tcPr>
          <w:p w:rsidR="00FC7721" w:rsidRPr="00FC7721" w:rsidRDefault="00FC7721" w:rsidP="00A35DD6">
            <w:pPr>
              <w:cnfStyle w:val="000000100000"/>
              <w:rPr>
                <w:color w:val="auto"/>
                <w:lang w:val="en-US"/>
              </w:rPr>
            </w:pPr>
            <w:r w:rsidRPr="00FC7721">
              <w:rPr>
                <w:rFonts w:cs="TimesNewRomanPSMT"/>
                <w:color w:val="auto"/>
              </w:rPr>
              <w:t>WS.TotalDebt</w:t>
            </w:r>
          </w:p>
        </w:tc>
      </w:tr>
    </w:tbl>
    <w:p w:rsidR="00511A97" w:rsidRDefault="00FC7721" w:rsidP="00A35DD6">
      <w:r w:rsidRPr="00FC7721">
        <w:rPr>
          <w:rFonts w:cs="TimesNewRomanPS-BoldMT"/>
          <w:b/>
          <w:bCs/>
        </w:rPr>
        <w:br/>
      </w:r>
      <w:r w:rsidR="00FD0E20" w:rsidRPr="00FC7721">
        <w:t>Van</w:t>
      </w:r>
      <w:r w:rsidR="00FD0E20">
        <w:t xml:space="preserve"> een aantal bedrijven was deze </w:t>
      </w:r>
      <w:r w:rsidR="00FC06B7">
        <w:t>data niet beschikbaar.</w:t>
      </w:r>
      <w:r w:rsidR="00A347AB">
        <w:t xml:space="preserve"> </w:t>
      </w:r>
      <w:r w:rsidR="00C467F0">
        <w:t>Hier is</w:t>
      </w:r>
      <w:r w:rsidR="00A347AB" w:rsidRPr="00A347AB">
        <w:t xml:space="preserve"> gekozen om elk bedrijf dat data van alle 3 de variabel</w:t>
      </w:r>
      <w:r w:rsidR="00A347AB">
        <w:t xml:space="preserve">e </w:t>
      </w:r>
      <w:proofErr w:type="gramStart"/>
      <w:r w:rsidR="00A347AB">
        <w:t>tenm</w:t>
      </w:r>
      <w:r w:rsidR="00C467F0">
        <w:t>inste</w:t>
      </w:r>
      <w:proofErr w:type="gramEnd"/>
      <w:r w:rsidR="00C467F0">
        <w:t xml:space="preserve"> 1 jaar de gegevens had, deze</w:t>
      </w:r>
      <w:r w:rsidR="00A347AB">
        <w:t xml:space="preserve"> wel mee te nemen in de analyse. </w:t>
      </w:r>
      <w:r w:rsidR="00A347AB" w:rsidRPr="00A347AB">
        <w:t>Als 1 van de 3 variab</w:t>
      </w:r>
      <w:r w:rsidR="00D774BC">
        <w:t>ele geen gegevens bevatten is dit bedrijf</w:t>
      </w:r>
      <w:r w:rsidR="00A347AB" w:rsidRPr="00A347AB">
        <w:t xml:space="preserve"> uit de </w:t>
      </w:r>
      <w:r w:rsidR="00FC06B7">
        <w:t>steekproef verwijderd</w:t>
      </w:r>
      <w:r w:rsidR="00A347AB">
        <w:t>.</w:t>
      </w:r>
      <w:r>
        <w:t xml:space="preserve"> </w:t>
      </w:r>
      <w:r w:rsidR="00A347AB" w:rsidRPr="00A347AB">
        <w:t xml:space="preserve">Door de eerder genoemde criteria zijn de volgende </w:t>
      </w:r>
      <w:r w:rsidR="00012AB3">
        <w:t>14</w:t>
      </w:r>
      <w:r w:rsidR="00A347AB">
        <w:t xml:space="preserve"> </w:t>
      </w:r>
      <w:r w:rsidR="00A347AB" w:rsidRPr="00A347AB">
        <w:t>bedrijven niet</w:t>
      </w:r>
      <w:r w:rsidR="00A347AB">
        <w:t xml:space="preserve"> meegenomen in de analyse:</w:t>
      </w:r>
      <w:r>
        <w:t xml:space="preserve"> </w:t>
      </w:r>
      <w:r w:rsidR="00B21AFC" w:rsidRPr="00A347AB">
        <w:t>AGGREKO, CNH INDUSTRIAL, COCA-COLA HBC (CDI), DIRECT LINE IN.GROUP, DKSH HOLDING, EVONIK INDUSTRIES, INFORMA, LEG IMMOBILIEN, OCI, OSRAM LICHT, POLYUS GOLD INTL., ROYAL MAIL, TELEFONICA DTL</w:t>
      </w:r>
      <w:proofErr w:type="gramStart"/>
      <w:r w:rsidR="00B21AFC" w:rsidRPr="00A347AB">
        <w:t>.HLDG</w:t>
      </w:r>
      <w:proofErr w:type="gramEnd"/>
      <w:r w:rsidR="00B21AFC" w:rsidRPr="00A347AB">
        <w:t xml:space="preserve">., </w:t>
      </w:r>
      <w:r w:rsidR="00A347AB">
        <w:t xml:space="preserve">ZIGGO. </w:t>
      </w:r>
      <w:r w:rsidR="00D774BC">
        <w:t>Dit leidt</w:t>
      </w:r>
      <w:r w:rsidR="00A347AB" w:rsidRPr="00A347AB">
        <w:t xml:space="preserve"> tot een uiteindelijke selectie van 58</w:t>
      </w:r>
      <w:r w:rsidR="00110DD2">
        <w:t>6</w:t>
      </w:r>
      <w:r w:rsidR="00A347AB" w:rsidRPr="00A347AB">
        <w:t xml:space="preserve"> bedrijven.</w:t>
      </w:r>
      <w:r w:rsidR="00110DD2">
        <w:t xml:space="preserve"> </w:t>
      </w:r>
      <w:r w:rsidR="00C5001F">
        <w:br/>
      </w:r>
      <w:r w:rsidR="00C5001F">
        <w:br/>
      </w:r>
      <w:r w:rsidR="003C296A">
        <w:t xml:space="preserve">In dit onderzoek wordt gebruik gemaakt van de data uit het jaar 2013 van de </w:t>
      </w:r>
      <w:r w:rsidR="003B550F">
        <w:t>gebruikte</w:t>
      </w:r>
      <w:r w:rsidR="003C296A">
        <w:t xml:space="preserve"> variabelen en van het gemiddelde van 2008-2013. De beschrijvende statistieken van deze d</w:t>
      </w:r>
      <w:r w:rsidR="00C23735">
        <w:t>ata staan w</w:t>
      </w:r>
      <w:r w:rsidR="00C73248">
        <w:t>eergegeven in tabel 3 en 4</w:t>
      </w:r>
      <w:r w:rsidR="003C296A">
        <w:t>.</w:t>
      </w:r>
      <w:r w:rsidR="0075389D">
        <w:t xml:space="preserve"> De beschrijvende statistieken van de gebruikte ratio’s, D/E verhouding en Cash/Firm value, staan weergegeven in tabel </w:t>
      </w:r>
      <w:r w:rsidR="00C73248">
        <w:t>5</w:t>
      </w:r>
      <w:r w:rsidR="0075389D">
        <w:t>. Per industrie staan de beschrijvende statistieken weergegeven in appendix B.</w:t>
      </w:r>
    </w:p>
    <w:p w:rsidR="003C296A" w:rsidRPr="003C296A" w:rsidRDefault="003C296A" w:rsidP="00A35DD6">
      <w:pPr>
        <w:rPr>
          <w:sz w:val="18"/>
          <w:szCs w:val="18"/>
        </w:rPr>
      </w:pPr>
      <w:r>
        <w:rPr>
          <w:b/>
          <w:sz w:val="18"/>
          <w:szCs w:val="18"/>
        </w:rPr>
        <w:t xml:space="preserve">Tabel </w:t>
      </w:r>
      <w:r w:rsidR="00C73248">
        <w:rPr>
          <w:b/>
          <w:sz w:val="18"/>
          <w:szCs w:val="18"/>
        </w:rPr>
        <w:t>3</w:t>
      </w:r>
      <w:r>
        <w:rPr>
          <w:b/>
          <w:sz w:val="18"/>
          <w:szCs w:val="18"/>
        </w:rPr>
        <w:t>:</w:t>
      </w:r>
      <w:r>
        <w:rPr>
          <w:sz w:val="18"/>
          <w:szCs w:val="18"/>
        </w:rPr>
        <w:t xml:space="preserve"> Beschrijvende statistieken</w:t>
      </w:r>
      <w:r w:rsidR="002E6452">
        <w:rPr>
          <w:sz w:val="18"/>
          <w:szCs w:val="18"/>
        </w:rPr>
        <w:t xml:space="preserve"> van de gebruikte variabelen van het jaar 2013</w:t>
      </w:r>
      <w:r w:rsidR="00E959ED">
        <w:rPr>
          <w:sz w:val="18"/>
          <w:szCs w:val="18"/>
        </w:rPr>
        <w:t xml:space="preserve"> de bedragen zijn in miljoenen euro’s</w:t>
      </w:r>
      <w:r w:rsidR="002E6452">
        <w:rPr>
          <w:sz w:val="18"/>
          <w:szCs w:val="18"/>
        </w:rPr>
        <w:t>.</w:t>
      </w:r>
    </w:p>
    <w:tbl>
      <w:tblPr>
        <w:tblStyle w:val="LightShading-Accent1"/>
        <w:tblW w:w="9360" w:type="dxa"/>
        <w:tblLook w:val="04A0"/>
      </w:tblPr>
      <w:tblGrid>
        <w:gridCol w:w="2560"/>
        <w:gridCol w:w="2720"/>
        <w:gridCol w:w="1774"/>
        <w:gridCol w:w="2306"/>
      </w:tblGrid>
      <w:tr w:rsidR="003C296A" w:rsidRPr="003C296A" w:rsidTr="002E6452">
        <w:trPr>
          <w:cnfStyle w:val="100000000000"/>
          <w:trHeight w:val="300"/>
        </w:trPr>
        <w:tc>
          <w:tcPr>
            <w:cnfStyle w:val="001000000000"/>
            <w:tcW w:w="2560" w:type="dxa"/>
            <w:noWrap/>
            <w:hideMark/>
          </w:tcPr>
          <w:p w:rsidR="003C296A" w:rsidRPr="003C296A" w:rsidRDefault="003C296A" w:rsidP="003C296A">
            <w:pPr>
              <w:rPr>
                <w:rFonts w:ascii="Calibri" w:eastAsia="Times New Roman" w:hAnsi="Calibri" w:cs="Times New Roman"/>
                <w:i/>
                <w:iCs/>
                <w:color w:val="000000"/>
                <w:lang w:eastAsia="nl-NL"/>
              </w:rPr>
            </w:pPr>
            <w:r w:rsidRPr="003C296A">
              <w:rPr>
                <w:rFonts w:ascii="Calibri" w:eastAsia="Times New Roman" w:hAnsi="Calibri" w:cs="Times New Roman"/>
                <w:i/>
                <w:iCs/>
                <w:color w:val="000000"/>
                <w:lang w:eastAsia="nl-NL"/>
              </w:rPr>
              <w:t> </w:t>
            </w:r>
          </w:p>
        </w:tc>
        <w:tc>
          <w:tcPr>
            <w:tcW w:w="2720" w:type="dxa"/>
            <w:noWrap/>
            <w:hideMark/>
          </w:tcPr>
          <w:p w:rsidR="003C296A" w:rsidRPr="003C296A" w:rsidRDefault="003C296A" w:rsidP="003C296A">
            <w:pPr>
              <w:jc w:val="center"/>
              <w:cnfStyle w:val="100000000000"/>
              <w:rPr>
                <w:rFonts w:ascii="Calibri" w:eastAsia="Times New Roman" w:hAnsi="Calibri" w:cs="Times New Roman"/>
                <w:iCs/>
                <w:color w:val="000000"/>
                <w:lang w:eastAsia="nl-NL"/>
              </w:rPr>
            </w:pPr>
            <w:r w:rsidRPr="003C296A">
              <w:rPr>
                <w:rFonts w:ascii="Calibri" w:eastAsia="Times New Roman" w:hAnsi="Calibri" w:cs="Times New Roman"/>
                <w:iCs/>
                <w:color w:val="000000"/>
                <w:lang w:eastAsia="nl-NL"/>
              </w:rPr>
              <w:t xml:space="preserve">Cash and Cash Equivalents </w:t>
            </w:r>
          </w:p>
        </w:tc>
        <w:tc>
          <w:tcPr>
            <w:tcW w:w="1774" w:type="dxa"/>
            <w:noWrap/>
            <w:hideMark/>
          </w:tcPr>
          <w:p w:rsidR="003C296A" w:rsidRPr="003C296A" w:rsidRDefault="003C296A" w:rsidP="003C296A">
            <w:pPr>
              <w:jc w:val="center"/>
              <w:cnfStyle w:val="100000000000"/>
              <w:rPr>
                <w:rFonts w:ascii="Calibri" w:eastAsia="Times New Roman" w:hAnsi="Calibri" w:cs="Times New Roman"/>
                <w:iCs/>
                <w:color w:val="000000"/>
                <w:lang w:eastAsia="nl-NL"/>
              </w:rPr>
            </w:pPr>
            <w:r w:rsidRPr="003C296A">
              <w:rPr>
                <w:rFonts w:ascii="Calibri" w:eastAsia="Times New Roman" w:hAnsi="Calibri" w:cs="Times New Roman"/>
                <w:iCs/>
                <w:color w:val="000000"/>
                <w:lang w:eastAsia="nl-NL"/>
              </w:rPr>
              <w:t>Total debt</w:t>
            </w:r>
          </w:p>
        </w:tc>
        <w:tc>
          <w:tcPr>
            <w:tcW w:w="2306" w:type="dxa"/>
            <w:noWrap/>
            <w:hideMark/>
          </w:tcPr>
          <w:p w:rsidR="003C296A" w:rsidRPr="003C296A" w:rsidRDefault="003C296A" w:rsidP="003C296A">
            <w:pPr>
              <w:jc w:val="center"/>
              <w:cnfStyle w:val="100000000000"/>
              <w:rPr>
                <w:rFonts w:ascii="Calibri" w:eastAsia="Times New Roman" w:hAnsi="Calibri" w:cs="Times New Roman"/>
                <w:iCs/>
                <w:color w:val="000000"/>
                <w:lang w:eastAsia="nl-NL"/>
              </w:rPr>
            </w:pPr>
            <w:r w:rsidRPr="003C296A">
              <w:rPr>
                <w:rFonts w:ascii="Calibri" w:eastAsia="Times New Roman" w:hAnsi="Calibri" w:cs="Times New Roman"/>
                <w:iCs/>
                <w:color w:val="000000"/>
                <w:lang w:eastAsia="nl-NL"/>
              </w:rPr>
              <w:t>Market Capitalisation</w:t>
            </w:r>
          </w:p>
        </w:tc>
      </w:tr>
      <w:tr w:rsidR="003C296A" w:rsidRPr="003C296A" w:rsidTr="002E6452">
        <w:trPr>
          <w:cnfStyle w:val="000000100000"/>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Mean</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4119,18</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14066,72</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14690,42</w:t>
            </w:r>
          </w:p>
        </w:tc>
      </w:tr>
      <w:tr w:rsidR="003C296A" w:rsidRPr="003C296A" w:rsidTr="002E6452">
        <w:trPr>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Standard Error</w:t>
            </w:r>
          </w:p>
        </w:tc>
        <w:tc>
          <w:tcPr>
            <w:tcW w:w="2720"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569,32</w:t>
            </w:r>
          </w:p>
        </w:tc>
        <w:tc>
          <w:tcPr>
            <w:tcW w:w="1774"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1790,15</w:t>
            </w:r>
          </w:p>
        </w:tc>
        <w:tc>
          <w:tcPr>
            <w:tcW w:w="2306"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958,60</w:t>
            </w:r>
          </w:p>
        </w:tc>
      </w:tr>
      <w:tr w:rsidR="003C296A" w:rsidRPr="003C296A" w:rsidTr="002E6452">
        <w:trPr>
          <w:cnfStyle w:val="000000100000"/>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Median</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617,27</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1734,80</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6040,53</w:t>
            </w:r>
          </w:p>
        </w:tc>
      </w:tr>
      <w:tr w:rsidR="003C296A" w:rsidRPr="003C296A" w:rsidTr="002E6452">
        <w:trPr>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Standard Deviation</w:t>
            </w:r>
          </w:p>
        </w:tc>
        <w:tc>
          <w:tcPr>
            <w:tcW w:w="2720"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13781,81</w:t>
            </w:r>
          </w:p>
        </w:tc>
        <w:tc>
          <w:tcPr>
            <w:tcW w:w="1774"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43334,91</w:t>
            </w:r>
          </w:p>
        </w:tc>
        <w:tc>
          <w:tcPr>
            <w:tcW w:w="2306"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23205,30</w:t>
            </w:r>
          </w:p>
        </w:tc>
      </w:tr>
      <w:tr w:rsidR="003C296A" w:rsidRPr="003C296A" w:rsidTr="002E6452">
        <w:trPr>
          <w:cnfStyle w:val="000000100000"/>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Minimum</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0,00</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0,00</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842,15</w:t>
            </w:r>
          </w:p>
        </w:tc>
      </w:tr>
      <w:tr w:rsidR="003C296A" w:rsidRPr="003C296A" w:rsidTr="002E6452">
        <w:trPr>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Maximum</w:t>
            </w:r>
          </w:p>
        </w:tc>
        <w:tc>
          <w:tcPr>
            <w:tcW w:w="2720"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170432,00</w:t>
            </w:r>
          </w:p>
        </w:tc>
        <w:tc>
          <w:tcPr>
            <w:tcW w:w="1774"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434312,50</w:t>
            </w:r>
          </w:p>
        </w:tc>
        <w:tc>
          <w:tcPr>
            <w:tcW w:w="2306"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172640,40</w:t>
            </w:r>
          </w:p>
        </w:tc>
      </w:tr>
      <w:tr w:rsidR="003C296A" w:rsidRPr="003C296A" w:rsidTr="002E6452">
        <w:trPr>
          <w:cnfStyle w:val="000000100000"/>
          <w:trHeight w:val="315"/>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Count</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586</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586</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586</w:t>
            </w:r>
          </w:p>
        </w:tc>
      </w:tr>
    </w:tbl>
    <w:p w:rsidR="003C296A" w:rsidRPr="002E6452" w:rsidRDefault="00C73248" w:rsidP="00A35DD6">
      <w:pPr>
        <w:rPr>
          <w:sz w:val="18"/>
          <w:szCs w:val="18"/>
        </w:rPr>
      </w:pPr>
      <w:r>
        <w:rPr>
          <w:b/>
          <w:sz w:val="18"/>
          <w:szCs w:val="18"/>
        </w:rPr>
        <w:lastRenderedPageBreak/>
        <w:br/>
        <w:t>Tabel 4</w:t>
      </w:r>
      <w:r w:rsidR="002E6452">
        <w:rPr>
          <w:b/>
          <w:sz w:val="18"/>
          <w:szCs w:val="18"/>
        </w:rPr>
        <w:t>:</w:t>
      </w:r>
      <w:r w:rsidR="002E6452">
        <w:rPr>
          <w:sz w:val="18"/>
          <w:szCs w:val="18"/>
        </w:rPr>
        <w:t xml:space="preserve"> Beschrijvende statistieken van de gebruikte variabelen van de jaren 2008-2013</w:t>
      </w:r>
      <w:r w:rsidR="00E959ED" w:rsidRPr="00E959ED">
        <w:rPr>
          <w:sz w:val="18"/>
          <w:szCs w:val="18"/>
        </w:rPr>
        <w:t xml:space="preserve"> </w:t>
      </w:r>
      <w:r w:rsidR="00E959ED">
        <w:rPr>
          <w:sz w:val="18"/>
          <w:szCs w:val="18"/>
        </w:rPr>
        <w:t>de bedragen zijn in miljoenen euro’s</w:t>
      </w:r>
      <w:r w:rsidR="002E6452">
        <w:rPr>
          <w:sz w:val="18"/>
          <w:szCs w:val="18"/>
        </w:rPr>
        <w:t>.</w:t>
      </w:r>
    </w:p>
    <w:tbl>
      <w:tblPr>
        <w:tblStyle w:val="LightShading-Accent1"/>
        <w:tblW w:w="9360" w:type="dxa"/>
        <w:tblLook w:val="04A0"/>
      </w:tblPr>
      <w:tblGrid>
        <w:gridCol w:w="2560"/>
        <w:gridCol w:w="2720"/>
        <w:gridCol w:w="1774"/>
        <w:gridCol w:w="2306"/>
      </w:tblGrid>
      <w:tr w:rsidR="003C296A" w:rsidRPr="003C296A" w:rsidTr="002E6452">
        <w:trPr>
          <w:cnfStyle w:val="100000000000"/>
          <w:trHeight w:val="300"/>
        </w:trPr>
        <w:tc>
          <w:tcPr>
            <w:cnfStyle w:val="001000000000"/>
            <w:tcW w:w="2560" w:type="dxa"/>
            <w:noWrap/>
            <w:hideMark/>
          </w:tcPr>
          <w:p w:rsidR="003C296A" w:rsidRPr="003C296A" w:rsidRDefault="003C296A" w:rsidP="003C296A">
            <w:pPr>
              <w:rPr>
                <w:rFonts w:ascii="Calibri" w:eastAsia="Times New Roman" w:hAnsi="Calibri" w:cs="Times New Roman"/>
                <w:i/>
                <w:iCs/>
                <w:color w:val="000000"/>
                <w:lang w:eastAsia="nl-NL"/>
              </w:rPr>
            </w:pPr>
            <w:r w:rsidRPr="003C296A">
              <w:rPr>
                <w:rFonts w:ascii="Calibri" w:eastAsia="Times New Roman" w:hAnsi="Calibri" w:cs="Times New Roman"/>
                <w:i/>
                <w:iCs/>
                <w:color w:val="000000"/>
                <w:lang w:eastAsia="nl-NL"/>
              </w:rPr>
              <w:t> </w:t>
            </w:r>
          </w:p>
        </w:tc>
        <w:tc>
          <w:tcPr>
            <w:tcW w:w="2720" w:type="dxa"/>
            <w:noWrap/>
            <w:hideMark/>
          </w:tcPr>
          <w:p w:rsidR="003C296A" w:rsidRPr="003C296A" w:rsidRDefault="003C296A" w:rsidP="003C296A">
            <w:pPr>
              <w:jc w:val="center"/>
              <w:cnfStyle w:val="100000000000"/>
              <w:rPr>
                <w:rFonts w:ascii="Calibri" w:eastAsia="Times New Roman" w:hAnsi="Calibri" w:cs="Times New Roman"/>
                <w:iCs/>
                <w:color w:val="000000"/>
                <w:lang w:eastAsia="nl-NL"/>
              </w:rPr>
            </w:pPr>
            <w:r w:rsidRPr="003C296A">
              <w:rPr>
                <w:rFonts w:ascii="Calibri" w:eastAsia="Times New Roman" w:hAnsi="Calibri" w:cs="Times New Roman"/>
                <w:iCs/>
                <w:color w:val="000000"/>
                <w:lang w:eastAsia="nl-NL"/>
              </w:rPr>
              <w:t xml:space="preserve">Cash and Cash Equivalents </w:t>
            </w:r>
          </w:p>
        </w:tc>
        <w:tc>
          <w:tcPr>
            <w:tcW w:w="1774" w:type="dxa"/>
            <w:noWrap/>
            <w:hideMark/>
          </w:tcPr>
          <w:p w:rsidR="003C296A" w:rsidRPr="003C296A" w:rsidRDefault="003C296A" w:rsidP="003C296A">
            <w:pPr>
              <w:jc w:val="center"/>
              <w:cnfStyle w:val="100000000000"/>
              <w:rPr>
                <w:rFonts w:ascii="Calibri" w:eastAsia="Times New Roman" w:hAnsi="Calibri" w:cs="Times New Roman"/>
                <w:iCs/>
                <w:color w:val="000000"/>
                <w:lang w:eastAsia="nl-NL"/>
              </w:rPr>
            </w:pPr>
            <w:r w:rsidRPr="003C296A">
              <w:rPr>
                <w:rFonts w:ascii="Calibri" w:eastAsia="Times New Roman" w:hAnsi="Calibri" w:cs="Times New Roman"/>
                <w:iCs/>
                <w:color w:val="000000"/>
                <w:lang w:eastAsia="nl-NL"/>
              </w:rPr>
              <w:t>Total debt</w:t>
            </w:r>
          </w:p>
        </w:tc>
        <w:tc>
          <w:tcPr>
            <w:tcW w:w="2306" w:type="dxa"/>
            <w:noWrap/>
            <w:hideMark/>
          </w:tcPr>
          <w:p w:rsidR="003C296A" w:rsidRPr="003C296A" w:rsidRDefault="003C296A" w:rsidP="003C296A">
            <w:pPr>
              <w:jc w:val="center"/>
              <w:cnfStyle w:val="100000000000"/>
              <w:rPr>
                <w:rFonts w:ascii="Calibri" w:eastAsia="Times New Roman" w:hAnsi="Calibri" w:cs="Times New Roman"/>
                <w:iCs/>
                <w:color w:val="000000"/>
                <w:lang w:eastAsia="nl-NL"/>
              </w:rPr>
            </w:pPr>
            <w:r w:rsidRPr="003C296A">
              <w:rPr>
                <w:rFonts w:ascii="Calibri" w:eastAsia="Times New Roman" w:hAnsi="Calibri" w:cs="Times New Roman"/>
                <w:iCs/>
                <w:color w:val="000000"/>
                <w:lang w:eastAsia="nl-NL"/>
              </w:rPr>
              <w:t>Market Capitalisation</w:t>
            </w:r>
          </w:p>
        </w:tc>
      </w:tr>
      <w:tr w:rsidR="003C296A" w:rsidRPr="003C296A" w:rsidTr="002E6452">
        <w:trPr>
          <w:cnfStyle w:val="000000100000"/>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Mean</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3611,90</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16431,76</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11497,41</w:t>
            </w:r>
          </w:p>
        </w:tc>
      </w:tr>
      <w:tr w:rsidR="003C296A" w:rsidRPr="003C296A" w:rsidTr="002E6452">
        <w:trPr>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Standard Error</w:t>
            </w:r>
          </w:p>
        </w:tc>
        <w:tc>
          <w:tcPr>
            <w:tcW w:w="2720"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482,49</w:t>
            </w:r>
          </w:p>
        </w:tc>
        <w:tc>
          <w:tcPr>
            <w:tcW w:w="1774"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2253,75</w:t>
            </w:r>
          </w:p>
        </w:tc>
        <w:tc>
          <w:tcPr>
            <w:tcW w:w="2306"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783,01</w:t>
            </w:r>
          </w:p>
        </w:tc>
      </w:tr>
      <w:tr w:rsidR="003C296A" w:rsidRPr="003C296A" w:rsidTr="002E6452">
        <w:trPr>
          <w:cnfStyle w:val="000000100000"/>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Median</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613,05</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1682,28</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4599,99</w:t>
            </w:r>
          </w:p>
        </w:tc>
      </w:tr>
      <w:tr w:rsidR="003C296A" w:rsidRPr="003C296A" w:rsidTr="002E6452">
        <w:trPr>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Standard Deviation</w:t>
            </w:r>
          </w:p>
        </w:tc>
        <w:tc>
          <w:tcPr>
            <w:tcW w:w="2720"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11679,80</w:t>
            </w:r>
          </w:p>
        </w:tc>
        <w:tc>
          <w:tcPr>
            <w:tcW w:w="1774"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54557,61</w:t>
            </w:r>
          </w:p>
        </w:tc>
        <w:tc>
          <w:tcPr>
            <w:tcW w:w="2306"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18954,77</w:t>
            </w:r>
          </w:p>
        </w:tc>
      </w:tr>
      <w:tr w:rsidR="003C296A" w:rsidRPr="003C296A" w:rsidTr="002E6452">
        <w:trPr>
          <w:cnfStyle w:val="000000100000"/>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Minimum</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0,00</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0,00</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757,41</w:t>
            </w:r>
          </w:p>
        </w:tc>
      </w:tr>
      <w:tr w:rsidR="003C296A" w:rsidRPr="003C296A" w:rsidTr="002E6452">
        <w:trPr>
          <w:trHeight w:val="300"/>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Maximum</w:t>
            </w:r>
          </w:p>
        </w:tc>
        <w:tc>
          <w:tcPr>
            <w:tcW w:w="2720"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164219,47</w:t>
            </w:r>
          </w:p>
        </w:tc>
        <w:tc>
          <w:tcPr>
            <w:tcW w:w="1774"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513971,52</w:t>
            </w:r>
          </w:p>
        </w:tc>
        <w:tc>
          <w:tcPr>
            <w:tcW w:w="2306" w:type="dxa"/>
            <w:noWrap/>
            <w:hideMark/>
          </w:tcPr>
          <w:p w:rsidR="003C296A" w:rsidRPr="003C296A" w:rsidRDefault="003C296A" w:rsidP="003C296A">
            <w:pPr>
              <w:jc w:val="center"/>
              <w:cnfStyle w:val="0000000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149301,05</w:t>
            </w:r>
          </w:p>
        </w:tc>
      </w:tr>
      <w:tr w:rsidR="003C296A" w:rsidRPr="003C296A" w:rsidTr="002E6452">
        <w:trPr>
          <w:cnfStyle w:val="000000100000"/>
          <w:trHeight w:val="315"/>
        </w:trPr>
        <w:tc>
          <w:tcPr>
            <w:cnfStyle w:val="001000000000"/>
            <w:tcW w:w="2560" w:type="dxa"/>
            <w:noWrap/>
            <w:hideMark/>
          </w:tcPr>
          <w:p w:rsidR="003C296A" w:rsidRPr="003C296A" w:rsidRDefault="003C296A" w:rsidP="003C296A">
            <w:pPr>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Count</w:t>
            </w:r>
          </w:p>
        </w:tc>
        <w:tc>
          <w:tcPr>
            <w:tcW w:w="2720"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586</w:t>
            </w:r>
          </w:p>
        </w:tc>
        <w:tc>
          <w:tcPr>
            <w:tcW w:w="1774"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586</w:t>
            </w:r>
          </w:p>
        </w:tc>
        <w:tc>
          <w:tcPr>
            <w:tcW w:w="2306" w:type="dxa"/>
            <w:noWrap/>
            <w:hideMark/>
          </w:tcPr>
          <w:p w:rsidR="003C296A" w:rsidRPr="003C296A" w:rsidRDefault="003C296A" w:rsidP="003C296A">
            <w:pPr>
              <w:jc w:val="center"/>
              <w:cnfStyle w:val="000000100000"/>
              <w:rPr>
                <w:rFonts w:ascii="Calibri" w:eastAsia="Times New Roman" w:hAnsi="Calibri" w:cs="Times New Roman"/>
                <w:color w:val="000000"/>
                <w:lang w:eastAsia="nl-NL"/>
              </w:rPr>
            </w:pPr>
            <w:r w:rsidRPr="003C296A">
              <w:rPr>
                <w:rFonts w:ascii="Calibri" w:eastAsia="Times New Roman" w:hAnsi="Calibri" w:cs="Times New Roman"/>
                <w:color w:val="000000"/>
                <w:lang w:eastAsia="nl-NL"/>
              </w:rPr>
              <w:t>586</w:t>
            </w:r>
          </w:p>
        </w:tc>
      </w:tr>
    </w:tbl>
    <w:p w:rsidR="0075389D" w:rsidRDefault="00143673" w:rsidP="00A35DD6">
      <w:r>
        <w:br/>
      </w:r>
      <w:r w:rsidR="00C23735">
        <w:rPr>
          <w:b/>
          <w:sz w:val="18"/>
          <w:szCs w:val="18"/>
        </w:rPr>
        <w:br/>
      </w:r>
      <w:r w:rsidR="0075389D">
        <w:rPr>
          <w:b/>
          <w:sz w:val="18"/>
          <w:szCs w:val="18"/>
        </w:rPr>
        <w:t xml:space="preserve">Tabel </w:t>
      </w:r>
      <w:r w:rsidR="00C73248">
        <w:rPr>
          <w:b/>
          <w:sz w:val="18"/>
          <w:szCs w:val="18"/>
        </w:rPr>
        <w:t>5</w:t>
      </w:r>
      <w:r w:rsidR="0075389D">
        <w:rPr>
          <w:b/>
          <w:sz w:val="18"/>
          <w:szCs w:val="18"/>
        </w:rPr>
        <w:t>:</w:t>
      </w:r>
      <w:r w:rsidR="0075389D">
        <w:rPr>
          <w:sz w:val="18"/>
          <w:szCs w:val="18"/>
        </w:rPr>
        <w:t xml:space="preserve"> Beschrijvende statistieken van de gebruikte ratio’s van de jaren 2008-2013</w:t>
      </w:r>
      <w:r w:rsidR="0075389D" w:rsidRPr="00E959ED">
        <w:rPr>
          <w:sz w:val="18"/>
          <w:szCs w:val="18"/>
        </w:rPr>
        <w:t xml:space="preserve"> </w:t>
      </w:r>
      <w:r w:rsidR="0075389D">
        <w:rPr>
          <w:sz w:val="18"/>
          <w:szCs w:val="18"/>
        </w:rPr>
        <w:t>en van het jaar 2013.</w:t>
      </w:r>
    </w:p>
    <w:tbl>
      <w:tblPr>
        <w:tblStyle w:val="LightShading-Accent1"/>
        <w:tblW w:w="0" w:type="auto"/>
        <w:tblLook w:val="04A0"/>
      </w:tblPr>
      <w:tblGrid>
        <w:gridCol w:w="1858"/>
        <w:gridCol w:w="1409"/>
        <w:gridCol w:w="2559"/>
        <w:gridCol w:w="1409"/>
        <w:gridCol w:w="2053"/>
      </w:tblGrid>
      <w:tr w:rsidR="0075389D" w:rsidRPr="0075389D" w:rsidTr="0075389D">
        <w:trPr>
          <w:cnfStyle w:val="100000000000"/>
          <w:trHeight w:val="300"/>
        </w:trPr>
        <w:tc>
          <w:tcPr>
            <w:cnfStyle w:val="001000000000"/>
            <w:tcW w:w="1900" w:type="dxa"/>
            <w:noWrap/>
            <w:hideMark/>
          </w:tcPr>
          <w:p w:rsidR="0075389D" w:rsidRPr="0075389D" w:rsidRDefault="0075389D">
            <w:pPr>
              <w:rPr>
                <w:color w:val="auto"/>
              </w:rPr>
            </w:pPr>
          </w:p>
        </w:tc>
        <w:tc>
          <w:tcPr>
            <w:tcW w:w="1440" w:type="dxa"/>
            <w:noWrap/>
            <w:hideMark/>
          </w:tcPr>
          <w:p w:rsidR="0075389D" w:rsidRPr="0075389D" w:rsidRDefault="0075389D" w:rsidP="0075389D">
            <w:pPr>
              <w:cnfStyle w:val="100000000000"/>
              <w:rPr>
                <w:color w:val="auto"/>
              </w:rPr>
            </w:pPr>
            <w:r w:rsidRPr="0075389D">
              <w:rPr>
                <w:color w:val="auto"/>
              </w:rPr>
              <w:t>D/E 2008-2013</w:t>
            </w:r>
          </w:p>
        </w:tc>
        <w:tc>
          <w:tcPr>
            <w:tcW w:w="2620" w:type="dxa"/>
            <w:noWrap/>
            <w:hideMark/>
          </w:tcPr>
          <w:p w:rsidR="0075389D" w:rsidRPr="0075389D" w:rsidRDefault="0075389D" w:rsidP="0075389D">
            <w:pPr>
              <w:cnfStyle w:val="100000000000"/>
              <w:rPr>
                <w:color w:val="auto"/>
              </w:rPr>
            </w:pPr>
            <w:r w:rsidRPr="0075389D">
              <w:rPr>
                <w:color w:val="auto"/>
              </w:rPr>
              <w:t>Cash/Firm value 2008-2013</w:t>
            </w:r>
          </w:p>
        </w:tc>
        <w:tc>
          <w:tcPr>
            <w:tcW w:w="1440" w:type="dxa"/>
            <w:noWrap/>
            <w:hideMark/>
          </w:tcPr>
          <w:p w:rsidR="0075389D" w:rsidRPr="0075389D" w:rsidRDefault="0075389D" w:rsidP="0075389D">
            <w:pPr>
              <w:cnfStyle w:val="100000000000"/>
              <w:rPr>
                <w:color w:val="auto"/>
              </w:rPr>
            </w:pPr>
            <w:r w:rsidRPr="0075389D">
              <w:rPr>
                <w:color w:val="auto"/>
              </w:rPr>
              <w:t>D/E 2013</w:t>
            </w:r>
          </w:p>
        </w:tc>
        <w:tc>
          <w:tcPr>
            <w:tcW w:w="2100" w:type="dxa"/>
            <w:noWrap/>
            <w:hideMark/>
          </w:tcPr>
          <w:p w:rsidR="0075389D" w:rsidRPr="0075389D" w:rsidRDefault="0075389D" w:rsidP="0075389D">
            <w:pPr>
              <w:cnfStyle w:val="100000000000"/>
              <w:rPr>
                <w:color w:val="auto"/>
              </w:rPr>
            </w:pPr>
            <w:r w:rsidRPr="0075389D">
              <w:rPr>
                <w:color w:val="auto"/>
              </w:rPr>
              <w:t>Cash/Firm value 2013</w:t>
            </w:r>
          </w:p>
        </w:tc>
      </w:tr>
      <w:tr w:rsidR="0075389D" w:rsidRPr="0075389D" w:rsidTr="0075389D">
        <w:trPr>
          <w:cnfStyle w:val="000000100000"/>
          <w:trHeight w:val="300"/>
        </w:trPr>
        <w:tc>
          <w:tcPr>
            <w:cnfStyle w:val="001000000000"/>
            <w:tcW w:w="1900" w:type="dxa"/>
            <w:noWrap/>
            <w:hideMark/>
          </w:tcPr>
          <w:p w:rsidR="0075389D" w:rsidRPr="0075389D" w:rsidRDefault="0075389D">
            <w:pPr>
              <w:rPr>
                <w:color w:val="auto"/>
              </w:rPr>
            </w:pPr>
            <w:r w:rsidRPr="0075389D">
              <w:rPr>
                <w:color w:val="auto"/>
              </w:rPr>
              <w:t>Mean</w:t>
            </w:r>
          </w:p>
        </w:tc>
        <w:tc>
          <w:tcPr>
            <w:tcW w:w="1440" w:type="dxa"/>
            <w:noWrap/>
            <w:hideMark/>
          </w:tcPr>
          <w:p w:rsidR="0075389D" w:rsidRPr="0075389D" w:rsidRDefault="0075389D" w:rsidP="0075389D">
            <w:pPr>
              <w:cnfStyle w:val="000000100000"/>
              <w:rPr>
                <w:color w:val="auto"/>
              </w:rPr>
            </w:pPr>
            <w:r w:rsidRPr="0075389D">
              <w:rPr>
                <w:color w:val="auto"/>
              </w:rPr>
              <w:t>1,291</w:t>
            </w:r>
          </w:p>
        </w:tc>
        <w:tc>
          <w:tcPr>
            <w:tcW w:w="2620" w:type="dxa"/>
            <w:noWrap/>
            <w:hideMark/>
          </w:tcPr>
          <w:p w:rsidR="0075389D" w:rsidRPr="0075389D" w:rsidRDefault="0075389D" w:rsidP="0075389D">
            <w:pPr>
              <w:cnfStyle w:val="000000100000"/>
              <w:rPr>
                <w:color w:val="auto"/>
              </w:rPr>
            </w:pPr>
            <w:r w:rsidRPr="0075389D">
              <w:rPr>
                <w:color w:val="auto"/>
              </w:rPr>
              <w:t>0,134</w:t>
            </w:r>
          </w:p>
        </w:tc>
        <w:tc>
          <w:tcPr>
            <w:tcW w:w="1440" w:type="dxa"/>
            <w:noWrap/>
            <w:hideMark/>
          </w:tcPr>
          <w:p w:rsidR="0075389D" w:rsidRPr="0075389D" w:rsidRDefault="0075389D" w:rsidP="0075389D">
            <w:pPr>
              <w:cnfStyle w:val="000000100000"/>
              <w:rPr>
                <w:color w:val="auto"/>
              </w:rPr>
            </w:pPr>
            <w:r w:rsidRPr="0075389D">
              <w:rPr>
                <w:color w:val="auto"/>
              </w:rPr>
              <w:t>0,965</w:t>
            </w:r>
          </w:p>
        </w:tc>
        <w:tc>
          <w:tcPr>
            <w:tcW w:w="2100" w:type="dxa"/>
            <w:noWrap/>
            <w:hideMark/>
          </w:tcPr>
          <w:p w:rsidR="0075389D" w:rsidRPr="0075389D" w:rsidRDefault="0075389D" w:rsidP="0075389D">
            <w:pPr>
              <w:cnfStyle w:val="000000100000"/>
              <w:rPr>
                <w:color w:val="auto"/>
              </w:rPr>
            </w:pPr>
            <w:r w:rsidRPr="0075389D">
              <w:rPr>
                <w:color w:val="auto"/>
              </w:rPr>
              <w:t>0,136</w:t>
            </w:r>
          </w:p>
        </w:tc>
      </w:tr>
      <w:tr w:rsidR="0075389D" w:rsidRPr="0075389D" w:rsidTr="0075389D">
        <w:trPr>
          <w:trHeight w:val="300"/>
        </w:trPr>
        <w:tc>
          <w:tcPr>
            <w:cnfStyle w:val="001000000000"/>
            <w:tcW w:w="1900" w:type="dxa"/>
            <w:noWrap/>
            <w:hideMark/>
          </w:tcPr>
          <w:p w:rsidR="0075389D" w:rsidRPr="0075389D" w:rsidRDefault="0075389D">
            <w:pPr>
              <w:rPr>
                <w:color w:val="auto"/>
              </w:rPr>
            </w:pPr>
            <w:r w:rsidRPr="0075389D">
              <w:rPr>
                <w:color w:val="auto"/>
              </w:rPr>
              <w:t>Standard Error</w:t>
            </w:r>
          </w:p>
        </w:tc>
        <w:tc>
          <w:tcPr>
            <w:tcW w:w="1440" w:type="dxa"/>
            <w:noWrap/>
            <w:hideMark/>
          </w:tcPr>
          <w:p w:rsidR="0075389D" w:rsidRPr="0075389D" w:rsidRDefault="0075389D" w:rsidP="0075389D">
            <w:pPr>
              <w:cnfStyle w:val="000000000000"/>
              <w:rPr>
                <w:color w:val="auto"/>
              </w:rPr>
            </w:pPr>
            <w:r w:rsidRPr="0075389D">
              <w:rPr>
                <w:color w:val="auto"/>
              </w:rPr>
              <w:t>0,135</w:t>
            </w:r>
          </w:p>
        </w:tc>
        <w:tc>
          <w:tcPr>
            <w:tcW w:w="2620" w:type="dxa"/>
            <w:noWrap/>
            <w:hideMark/>
          </w:tcPr>
          <w:p w:rsidR="0075389D" w:rsidRPr="0075389D" w:rsidRDefault="0075389D" w:rsidP="0075389D">
            <w:pPr>
              <w:cnfStyle w:val="000000000000"/>
              <w:rPr>
                <w:color w:val="auto"/>
              </w:rPr>
            </w:pPr>
            <w:r w:rsidRPr="0075389D">
              <w:rPr>
                <w:color w:val="auto"/>
              </w:rPr>
              <w:t>0,017</w:t>
            </w:r>
          </w:p>
        </w:tc>
        <w:tc>
          <w:tcPr>
            <w:tcW w:w="1440" w:type="dxa"/>
            <w:noWrap/>
            <w:hideMark/>
          </w:tcPr>
          <w:p w:rsidR="0075389D" w:rsidRPr="0075389D" w:rsidRDefault="0075389D" w:rsidP="0075389D">
            <w:pPr>
              <w:cnfStyle w:val="000000000000"/>
              <w:rPr>
                <w:color w:val="auto"/>
              </w:rPr>
            </w:pPr>
            <w:r w:rsidRPr="0075389D">
              <w:rPr>
                <w:color w:val="auto"/>
              </w:rPr>
              <w:t>0,101</w:t>
            </w:r>
          </w:p>
        </w:tc>
        <w:tc>
          <w:tcPr>
            <w:tcW w:w="2100" w:type="dxa"/>
            <w:noWrap/>
            <w:hideMark/>
          </w:tcPr>
          <w:p w:rsidR="0075389D" w:rsidRPr="0075389D" w:rsidRDefault="0075389D" w:rsidP="0075389D">
            <w:pPr>
              <w:cnfStyle w:val="000000000000"/>
              <w:rPr>
                <w:color w:val="auto"/>
              </w:rPr>
            </w:pPr>
            <w:r w:rsidRPr="0075389D">
              <w:rPr>
                <w:color w:val="auto"/>
              </w:rPr>
              <w:t>0,024</w:t>
            </w:r>
          </w:p>
        </w:tc>
      </w:tr>
      <w:tr w:rsidR="0075389D" w:rsidRPr="0075389D" w:rsidTr="0075389D">
        <w:trPr>
          <w:cnfStyle w:val="000000100000"/>
          <w:trHeight w:val="300"/>
        </w:trPr>
        <w:tc>
          <w:tcPr>
            <w:cnfStyle w:val="001000000000"/>
            <w:tcW w:w="1900" w:type="dxa"/>
            <w:noWrap/>
            <w:hideMark/>
          </w:tcPr>
          <w:p w:rsidR="0075389D" w:rsidRPr="0075389D" w:rsidRDefault="0075389D">
            <w:pPr>
              <w:rPr>
                <w:color w:val="auto"/>
              </w:rPr>
            </w:pPr>
            <w:r w:rsidRPr="0075389D">
              <w:rPr>
                <w:color w:val="auto"/>
              </w:rPr>
              <w:t>Median</w:t>
            </w:r>
          </w:p>
        </w:tc>
        <w:tc>
          <w:tcPr>
            <w:tcW w:w="1440" w:type="dxa"/>
            <w:noWrap/>
            <w:hideMark/>
          </w:tcPr>
          <w:p w:rsidR="0075389D" w:rsidRPr="0075389D" w:rsidRDefault="0075389D" w:rsidP="0075389D">
            <w:pPr>
              <w:cnfStyle w:val="000000100000"/>
              <w:rPr>
                <w:color w:val="auto"/>
              </w:rPr>
            </w:pPr>
            <w:r w:rsidRPr="0075389D">
              <w:rPr>
                <w:color w:val="auto"/>
              </w:rPr>
              <w:t>0,361</w:t>
            </w:r>
          </w:p>
        </w:tc>
        <w:tc>
          <w:tcPr>
            <w:tcW w:w="2620" w:type="dxa"/>
            <w:noWrap/>
            <w:hideMark/>
          </w:tcPr>
          <w:p w:rsidR="0075389D" w:rsidRPr="0075389D" w:rsidRDefault="0075389D" w:rsidP="0075389D">
            <w:pPr>
              <w:cnfStyle w:val="000000100000"/>
              <w:rPr>
                <w:color w:val="auto"/>
              </w:rPr>
            </w:pPr>
            <w:r w:rsidRPr="0075389D">
              <w:rPr>
                <w:color w:val="auto"/>
              </w:rPr>
              <w:t>0,080</w:t>
            </w:r>
          </w:p>
        </w:tc>
        <w:tc>
          <w:tcPr>
            <w:tcW w:w="1440" w:type="dxa"/>
            <w:noWrap/>
            <w:hideMark/>
          </w:tcPr>
          <w:p w:rsidR="0075389D" w:rsidRPr="0075389D" w:rsidRDefault="0075389D" w:rsidP="0075389D">
            <w:pPr>
              <w:cnfStyle w:val="000000100000"/>
              <w:rPr>
                <w:color w:val="auto"/>
              </w:rPr>
            </w:pPr>
            <w:r w:rsidRPr="0075389D">
              <w:rPr>
                <w:color w:val="auto"/>
              </w:rPr>
              <w:t>0,275</w:t>
            </w:r>
          </w:p>
        </w:tc>
        <w:tc>
          <w:tcPr>
            <w:tcW w:w="2100" w:type="dxa"/>
            <w:noWrap/>
            <w:hideMark/>
          </w:tcPr>
          <w:p w:rsidR="0075389D" w:rsidRPr="0075389D" w:rsidRDefault="0075389D" w:rsidP="0075389D">
            <w:pPr>
              <w:cnfStyle w:val="000000100000"/>
              <w:rPr>
                <w:color w:val="auto"/>
              </w:rPr>
            </w:pPr>
            <w:r w:rsidRPr="0075389D">
              <w:rPr>
                <w:color w:val="auto"/>
              </w:rPr>
              <w:t>0,068</w:t>
            </w:r>
          </w:p>
        </w:tc>
      </w:tr>
      <w:tr w:rsidR="0075389D" w:rsidRPr="0075389D" w:rsidTr="0075389D">
        <w:trPr>
          <w:trHeight w:val="300"/>
        </w:trPr>
        <w:tc>
          <w:tcPr>
            <w:cnfStyle w:val="001000000000"/>
            <w:tcW w:w="1900" w:type="dxa"/>
            <w:noWrap/>
            <w:hideMark/>
          </w:tcPr>
          <w:p w:rsidR="0075389D" w:rsidRPr="0075389D" w:rsidRDefault="0075389D">
            <w:pPr>
              <w:rPr>
                <w:color w:val="auto"/>
              </w:rPr>
            </w:pPr>
            <w:r w:rsidRPr="0075389D">
              <w:rPr>
                <w:color w:val="auto"/>
              </w:rPr>
              <w:t>Standard Deviation</w:t>
            </w:r>
          </w:p>
        </w:tc>
        <w:tc>
          <w:tcPr>
            <w:tcW w:w="1440" w:type="dxa"/>
            <w:noWrap/>
            <w:hideMark/>
          </w:tcPr>
          <w:p w:rsidR="0075389D" w:rsidRPr="0075389D" w:rsidRDefault="0075389D" w:rsidP="0075389D">
            <w:pPr>
              <w:cnfStyle w:val="000000000000"/>
              <w:rPr>
                <w:color w:val="auto"/>
              </w:rPr>
            </w:pPr>
            <w:r w:rsidRPr="0075389D">
              <w:rPr>
                <w:color w:val="auto"/>
              </w:rPr>
              <w:t>3,269</w:t>
            </w:r>
          </w:p>
        </w:tc>
        <w:tc>
          <w:tcPr>
            <w:tcW w:w="2620" w:type="dxa"/>
            <w:noWrap/>
            <w:hideMark/>
          </w:tcPr>
          <w:p w:rsidR="0075389D" w:rsidRPr="0075389D" w:rsidRDefault="0075389D" w:rsidP="0075389D">
            <w:pPr>
              <w:cnfStyle w:val="000000000000"/>
              <w:rPr>
                <w:color w:val="auto"/>
              </w:rPr>
            </w:pPr>
            <w:r w:rsidRPr="0075389D">
              <w:rPr>
                <w:color w:val="auto"/>
              </w:rPr>
              <w:t>0,412</w:t>
            </w:r>
          </w:p>
        </w:tc>
        <w:tc>
          <w:tcPr>
            <w:tcW w:w="1440" w:type="dxa"/>
            <w:noWrap/>
            <w:hideMark/>
          </w:tcPr>
          <w:p w:rsidR="0075389D" w:rsidRPr="0075389D" w:rsidRDefault="0075389D" w:rsidP="0075389D">
            <w:pPr>
              <w:cnfStyle w:val="000000000000"/>
              <w:rPr>
                <w:color w:val="auto"/>
              </w:rPr>
            </w:pPr>
            <w:r w:rsidRPr="0075389D">
              <w:rPr>
                <w:color w:val="auto"/>
              </w:rPr>
              <w:t>2,450</w:t>
            </w:r>
          </w:p>
        </w:tc>
        <w:tc>
          <w:tcPr>
            <w:tcW w:w="2100" w:type="dxa"/>
            <w:noWrap/>
            <w:hideMark/>
          </w:tcPr>
          <w:p w:rsidR="0075389D" w:rsidRPr="0075389D" w:rsidRDefault="0075389D" w:rsidP="0075389D">
            <w:pPr>
              <w:cnfStyle w:val="000000000000"/>
              <w:rPr>
                <w:color w:val="auto"/>
              </w:rPr>
            </w:pPr>
            <w:r w:rsidRPr="0075389D">
              <w:rPr>
                <w:color w:val="auto"/>
              </w:rPr>
              <w:t>0,575</w:t>
            </w:r>
          </w:p>
        </w:tc>
      </w:tr>
      <w:tr w:rsidR="0075389D" w:rsidRPr="0075389D" w:rsidTr="0075389D">
        <w:trPr>
          <w:cnfStyle w:val="000000100000"/>
          <w:trHeight w:val="300"/>
        </w:trPr>
        <w:tc>
          <w:tcPr>
            <w:cnfStyle w:val="001000000000"/>
            <w:tcW w:w="1900" w:type="dxa"/>
            <w:noWrap/>
            <w:hideMark/>
          </w:tcPr>
          <w:p w:rsidR="0075389D" w:rsidRPr="0075389D" w:rsidRDefault="0075389D">
            <w:pPr>
              <w:rPr>
                <w:color w:val="auto"/>
              </w:rPr>
            </w:pPr>
            <w:r w:rsidRPr="0075389D">
              <w:rPr>
                <w:color w:val="auto"/>
              </w:rPr>
              <w:t>Minimum</w:t>
            </w:r>
          </w:p>
        </w:tc>
        <w:tc>
          <w:tcPr>
            <w:tcW w:w="1440" w:type="dxa"/>
            <w:noWrap/>
            <w:hideMark/>
          </w:tcPr>
          <w:p w:rsidR="0075389D" w:rsidRPr="0075389D" w:rsidRDefault="0075389D" w:rsidP="0075389D">
            <w:pPr>
              <w:cnfStyle w:val="000000100000"/>
              <w:rPr>
                <w:color w:val="auto"/>
              </w:rPr>
            </w:pPr>
            <w:r w:rsidRPr="0075389D">
              <w:rPr>
                <w:color w:val="auto"/>
              </w:rPr>
              <w:t>0</w:t>
            </w:r>
          </w:p>
        </w:tc>
        <w:tc>
          <w:tcPr>
            <w:tcW w:w="2620" w:type="dxa"/>
            <w:noWrap/>
            <w:hideMark/>
          </w:tcPr>
          <w:p w:rsidR="0075389D" w:rsidRPr="0075389D" w:rsidRDefault="0075389D" w:rsidP="0075389D">
            <w:pPr>
              <w:cnfStyle w:val="000000100000"/>
              <w:rPr>
                <w:color w:val="auto"/>
              </w:rPr>
            </w:pPr>
            <w:r w:rsidRPr="0075389D">
              <w:rPr>
                <w:color w:val="auto"/>
              </w:rPr>
              <w:t>0</w:t>
            </w:r>
          </w:p>
        </w:tc>
        <w:tc>
          <w:tcPr>
            <w:tcW w:w="1440" w:type="dxa"/>
            <w:noWrap/>
            <w:hideMark/>
          </w:tcPr>
          <w:p w:rsidR="0075389D" w:rsidRPr="0075389D" w:rsidRDefault="0075389D" w:rsidP="0075389D">
            <w:pPr>
              <w:cnfStyle w:val="000000100000"/>
              <w:rPr>
                <w:color w:val="auto"/>
              </w:rPr>
            </w:pPr>
            <w:r w:rsidRPr="0075389D">
              <w:rPr>
                <w:color w:val="auto"/>
              </w:rPr>
              <w:t>0</w:t>
            </w:r>
          </w:p>
        </w:tc>
        <w:tc>
          <w:tcPr>
            <w:tcW w:w="2100" w:type="dxa"/>
            <w:noWrap/>
            <w:hideMark/>
          </w:tcPr>
          <w:p w:rsidR="0075389D" w:rsidRPr="0075389D" w:rsidRDefault="0075389D" w:rsidP="0075389D">
            <w:pPr>
              <w:cnfStyle w:val="000000100000"/>
              <w:rPr>
                <w:color w:val="auto"/>
              </w:rPr>
            </w:pPr>
            <w:r w:rsidRPr="0075389D">
              <w:rPr>
                <w:color w:val="auto"/>
              </w:rPr>
              <w:t>0</w:t>
            </w:r>
          </w:p>
        </w:tc>
      </w:tr>
      <w:tr w:rsidR="0075389D" w:rsidRPr="0075389D" w:rsidTr="0075389D">
        <w:trPr>
          <w:trHeight w:val="300"/>
        </w:trPr>
        <w:tc>
          <w:tcPr>
            <w:cnfStyle w:val="001000000000"/>
            <w:tcW w:w="1900" w:type="dxa"/>
            <w:noWrap/>
            <w:hideMark/>
          </w:tcPr>
          <w:p w:rsidR="0075389D" w:rsidRPr="0075389D" w:rsidRDefault="0075389D">
            <w:pPr>
              <w:rPr>
                <w:color w:val="auto"/>
              </w:rPr>
            </w:pPr>
            <w:r w:rsidRPr="0075389D">
              <w:rPr>
                <w:color w:val="auto"/>
              </w:rPr>
              <w:t>Maximum</w:t>
            </w:r>
          </w:p>
        </w:tc>
        <w:tc>
          <w:tcPr>
            <w:tcW w:w="1440" w:type="dxa"/>
            <w:noWrap/>
            <w:hideMark/>
          </w:tcPr>
          <w:p w:rsidR="0075389D" w:rsidRPr="0075389D" w:rsidRDefault="0075389D" w:rsidP="0075389D">
            <w:pPr>
              <w:cnfStyle w:val="000000000000"/>
              <w:rPr>
                <w:color w:val="auto"/>
              </w:rPr>
            </w:pPr>
            <w:r w:rsidRPr="0075389D">
              <w:rPr>
                <w:color w:val="auto"/>
              </w:rPr>
              <w:t>33,648</w:t>
            </w:r>
          </w:p>
        </w:tc>
        <w:tc>
          <w:tcPr>
            <w:tcW w:w="2620" w:type="dxa"/>
            <w:noWrap/>
            <w:hideMark/>
          </w:tcPr>
          <w:p w:rsidR="0075389D" w:rsidRPr="0075389D" w:rsidRDefault="0075389D" w:rsidP="0075389D">
            <w:pPr>
              <w:cnfStyle w:val="000000000000"/>
              <w:rPr>
                <w:color w:val="auto"/>
              </w:rPr>
            </w:pPr>
            <w:r w:rsidRPr="0075389D">
              <w:rPr>
                <w:color w:val="auto"/>
              </w:rPr>
              <w:t>9,528</w:t>
            </w:r>
          </w:p>
        </w:tc>
        <w:tc>
          <w:tcPr>
            <w:tcW w:w="1440" w:type="dxa"/>
            <w:noWrap/>
            <w:hideMark/>
          </w:tcPr>
          <w:p w:rsidR="0075389D" w:rsidRPr="0075389D" w:rsidRDefault="0075389D" w:rsidP="0075389D">
            <w:pPr>
              <w:cnfStyle w:val="000000000000"/>
              <w:rPr>
                <w:color w:val="auto"/>
              </w:rPr>
            </w:pPr>
            <w:r w:rsidRPr="0075389D">
              <w:rPr>
                <w:color w:val="auto"/>
              </w:rPr>
              <w:t>26,951</w:t>
            </w:r>
          </w:p>
        </w:tc>
        <w:tc>
          <w:tcPr>
            <w:tcW w:w="2100" w:type="dxa"/>
            <w:noWrap/>
            <w:hideMark/>
          </w:tcPr>
          <w:p w:rsidR="0075389D" w:rsidRPr="0075389D" w:rsidRDefault="0075389D" w:rsidP="0075389D">
            <w:pPr>
              <w:cnfStyle w:val="000000000000"/>
              <w:rPr>
                <w:color w:val="auto"/>
              </w:rPr>
            </w:pPr>
            <w:r w:rsidRPr="0075389D">
              <w:rPr>
                <w:color w:val="auto"/>
              </w:rPr>
              <w:t>13,520</w:t>
            </w:r>
          </w:p>
        </w:tc>
      </w:tr>
      <w:tr w:rsidR="0075389D" w:rsidRPr="0075389D" w:rsidTr="0075389D">
        <w:trPr>
          <w:cnfStyle w:val="000000100000"/>
          <w:trHeight w:val="300"/>
        </w:trPr>
        <w:tc>
          <w:tcPr>
            <w:cnfStyle w:val="001000000000"/>
            <w:tcW w:w="1900" w:type="dxa"/>
            <w:noWrap/>
            <w:hideMark/>
          </w:tcPr>
          <w:p w:rsidR="0075389D" w:rsidRPr="0075389D" w:rsidRDefault="0075389D">
            <w:pPr>
              <w:rPr>
                <w:color w:val="auto"/>
              </w:rPr>
            </w:pPr>
            <w:r w:rsidRPr="0075389D">
              <w:rPr>
                <w:color w:val="auto"/>
              </w:rPr>
              <w:t>Count</w:t>
            </w:r>
          </w:p>
        </w:tc>
        <w:tc>
          <w:tcPr>
            <w:tcW w:w="1440" w:type="dxa"/>
            <w:noWrap/>
            <w:hideMark/>
          </w:tcPr>
          <w:p w:rsidR="0075389D" w:rsidRPr="0075389D" w:rsidRDefault="0075389D" w:rsidP="0075389D">
            <w:pPr>
              <w:cnfStyle w:val="000000100000"/>
              <w:rPr>
                <w:color w:val="auto"/>
              </w:rPr>
            </w:pPr>
            <w:r w:rsidRPr="0075389D">
              <w:rPr>
                <w:color w:val="auto"/>
              </w:rPr>
              <w:t>586</w:t>
            </w:r>
          </w:p>
        </w:tc>
        <w:tc>
          <w:tcPr>
            <w:tcW w:w="2620" w:type="dxa"/>
            <w:noWrap/>
            <w:hideMark/>
          </w:tcPr>
          <w:p w:rsidR="0075389D" w:rsidRPr="0075389D" w:rsidRDefault="0075389D" w:rsidP="0075389D">
            <w:pPr>
              <w:cnfStyle w:val="000000100000"/>
              <w:rPr>
                <w:color w:val="auto"/>
              </w:rPr>
            </w:pPr>
            <w:r w:rsidRPr="0075389D">
              <w:rPr>
                <w:color w:val="auto"/>
              </w:rPr>
              <w:t>586</w:t>
            </w:r>
          </w:p>
        </w:tc>
        <w:tc>
          <w:tcPr>
            <w:tcW w:w="1440" w:type="dxa"/>
            <w:noWrap/>
            <w:hideMark/>
          </w:tcPr>
          <w:p w:rsidR="0075389D" w:rsidRPr="0075389D" w:rsidRDefault="0075389D" w:rsidP="0075389D">
            <w:pPr>
              <w:cnfStyle w:val="000000100000"/>
              <w:rPr>
                <w:color w:val="auto"/>
              </w:rPr>
            </w:pPr>
            <w:r w:rsidRPr="0075389D">
              <w:rPr>
                <w:color w:val="auto"/>
              </w:rPr>
              <w:t>586</w:t>
            </w:r>
          </w:p>
        </w:tc>
        <w:tc>
          <w:tcPr>
            <w:tcW w:w="2100" w:type="dxa"/>
            <w:noWrap/>
            <w:hideMark/>
          </w:tcPr>
          <w:p w:rsidR="0075389D" w:rsidRPr="0075389D" w:rsidRDefault="0075389D" w:rsidP="0075389D">
            <w:pPr>
              <w:cnfStyle w:val="000000100000"/>
              <w:rPr>
                <w:color w:val="auto"/>
              </w:rPr>
            </w:pPr>
            <w:r w:rsidRPr="0075389D">
              <w:rPr>
                <w:color w:val="auto"/>
              </w:rPr>
              <w:t>586</w:t>
            </w:r>
          </w:p>
        </w:tc>
      </w:tr>
    </w:tbl>
    <w:p w:rsidR="0075389D" w:rsidRDefault="0075389D" w:rsidP="00A35DD6"/>
    <w:p w:rsidR="00511A97" w:rsidRPr="00F7217F" w:rsidRDefault="00A17A3D" w:rsidP="00511A97">
      <w:pPr>
        <w:rPr>
          <w:b/>
          <w:bCs/>
          <w:i/>
        </w:rPr>
      </w:pPr>
      <w:r>
        <w:t>Vervolgens is ook van de M</w:t>
      </w:r>
      <w:r w:rsidR="00A347AB">
        <w:t>S</w:t>
      </w:r>
      <w:r>
        <w:t>C</w:t>
      </w:r>
      <w:r w:rsidR="00CD522D">
        <w:t>I World I</w:t>
      </w:r>
      <w:r w:rsidR="00A347AB">
        <w:t>ndex de Total Return I</w:t>
      </w:r>
      <w:r w:rsidR="00B21AFC" w:rsidRPr="00A347AB">
        <w:t>ndex</w:t>
      </w:r>
      <w:r w:rsidR="00A347AB" w:rsidRPr="00A347AB">
        <w:t xml:space="preserve"> </w:t>
      </w:r>
      <w:r w:rsidR="00A347AB" w:rsidRPr="00CD522D">
        <w:t xml:space="preserve">opgezocht. De </w:t>
      </w:r>
      <w:r w:rsidR="00D774BC" w:rsidRPr="00CD522D">
        <w:t xml:space="preserve">MSCI Total Return Index </w:t>
      </w:r>
      <w:proofErr w:type="gramStart"/>
      <w:r w:rsidR="00D774BC" w:rsidRPr="00CD522D">
        <w:t xml:space="preserve">meet </w:t>
      </w:r>
      <w:r w:rsidR="00A347AB" w:rsidRPr="00CD522D">
        <w:t xml:space="preserve"> </w:t>
      </w:r>
      <w:proofErr w:type="gramEnd"/>
      <w:r w:rsidR="00F80DA6">
        <w:t>de prijs-</w:t>
      </w:r>
      <w:r w:rsidR="00CD522D" w:rsidRPr="00CD522D">
        <w:t>prestatie verhouding van de markt</w:t>
      </w:r>
      <w:r w:rsidR="00A347AB" w:rsidRPr="00CD522D">
        <w:t xml:space="preserve"> </w:t>
      </w:r>
      <w:r w:rsidR="00CD522D" w:rsidRPr="00CD522D">
        <w:t>plus de</w:t>
      </w:r>
      <w:r w:rsidRPr="00CD522D">
        <w:t xml:space="preserve"> dividend</w:t>
      </w:r>
      <w:r w:rsidR="00CD522D" w:rsidRPr="00CD522D">
        <w:t>uitkeringen</w:t>
      </w:r>
      <w:sdt>
        <w:sdtPr>
          <w:id w:val="-1991242294"/>
          <w:citation/>
        </w:sdtPr>
        <w:sdtContent>
          <w:r w:rsidR="00116E9D" w:rsidRPr="00CD522D">
            <w:fldChar w:fldCharType="begin"/>
          </w:r>
          <w:r w:rsidRPr="00CD522D">
            <w:instrText xml:space="preserve">CITATION msc13 \l 1033 </w:instrText>
          </w:r>
          <w:r w:rsidR="00116E9D" w:rsidRPr="00CD522D">
            <w:fldChar w:fldCharType="separate"/>
          </w:r>
          <w:r w:rsidR="002D2585">
            <w:rPr>
              <w:noProof/>
            </w:rPr>
            <w:t xml:space="preserve"> </w:t>
          </w:r>
          <w:r w:rsidR="002D2585" w:rsidRPr="002D2585">
            <w:rPr>
              <w:noProof/>
            </w:rPr>
            <w:t>(msci.com, 2013)</w:t>
          </w:r>
          <w:r w:rsidR="00116E9D" w:rsidRPr="00CD522D">
            <w:fldChar w:fldCharType="end"/>
          </w:r>
        </w:sdtContent>
      </w:sdt>
      <w:r w:rsidRPr="00CD522D">
        <w:t xml:space="preserve">. Er zijn binnen MSCI 2 varianten van de Total Return Index. Namelijk met bruto dividend en met netto dividend. </w:t>
      </w:r>
      <w:r w:rsidRPr="00CD522D">
        <w:br/>
      </w:r>
      <w:r w:rsidR="00D774BC" w:rsidRPr="00CD522D">
        <w:rPr>
          <w:bCs/>
        </w:rPr>
        <w:t>Hier</w:t>
      </w:r>
      <w:r w:rsidRPr="00CD522D">
        <w:rPr>
          <w:bCs/>
        </w:rPr>
        <w:t>onder staan de verschillende definities van beide varianten gegeven door MSCI zelf:</w:t>
      </w:r>
    </w:p>
    <w:p w:rsidR="00C60B56" w:rsidRPr="00A82118" w:rsidRDefault="00FC06B7" w:rsidP="00A35DD6">
      <w:pPr>
        <w:rPr>
          <w:rFonts w:eastAsia="Calibri" w:cstheme="minorHAnsi"/>
          <w:i/>
          <w:kern w:val="1"/>
          <w:lang w:val="en-US" w:eastAsia="ar-SA"/>
        </w:rPr>
      </w:pPr>
      <w:r w:rsidRPr="00511A97">
        <w:rPr>
          <w:b/>
          <w:bCs/>
          <w:i/>
          <w:lang w:val="en-US"/>
        </w:rPr>
        <w:t>‘’</w:t>
      </w:r>
      <w:r w:rsidR="00A17A3D" w:rsidRPr="00511A97">
        <w:rPr>
          <w:b/>
          <w:bCs/>
          <w:i/>
          <w:lang w:val="en-US"/>
        </w:rPr>
        <w:t>With Gross Dividends</w:t>
      </w:r>
      <w:r w:rsidR="00C60B56" w:rsidRPr="00511A97">
        <w:rPr>
          <w:i/>
          <w:lang w:val="en-US"/>
        </w:rPr>
        <w:br/>
        <w:t xml:space="preserve">Gross total return indexes reinvest as much as possible of a company’s dividend distributions. </w:t>
      </w:r>
      <w:r w:rsidR="00C60B56" w:rsidRPr="00D774BC">
        <w:rPr>
          <w:i/>
          <w:lang w:val="en-US"/>
        </w:rPr>
        <w:t>The reinvested amount is equal to the total dividend amount distributed to persons residing in the country of the dividend-paying company. Gross total return indexes do not, however, include any tax credits</w:t>
      </w:r>
      <w:sdt>
        <w:sdtPr>
          <w:rPr>
            <w:i/>
            <w:lang w:val="en-US"/>
          </w:rPr>
          <w:id w:val="1547263086"/>
          <w:citation/>
        </w:sdtPr>
        <w:sdtContent>
          <w:r w:rsidR="00116E9D" w:rsidRPr="00D774BC">
            <w:rPr>
              <w:i/>
              <w:lang w:val="en-US"/>
            </w:rPr>
            <w:fldChar w:fldCharType="begin"/>
          </w:r>
          <w:r w:rsidR="00A17A3D" w:rsidRPr="00D774BC">
            <w:rPr>
              <w:i/>
              <w:lang w:val="en-US"/>
            </w:rPr>
            <w:instrText xml:space="preserve">CITATION msc13 \l 1033 </w:instrText>
          </w:r>
          <w:r w:rsidR="00116E9D" w:rsidRPr="00D774BC">
            <w:rPr>
              <w:i/>
              <w:lang w:val="en-US"/>
            </w:rPr>
            <w:fldChar w:fldCharType="separate"/>
          </w:r>
          <w:r w:rsidR="002D2585">
            <w:rPr>
              <w:i/>
              <w:noProof/>
              <w:lang w:val="en-US"/>
            </w:rPr>
            <w:t xml:space="preserve"> </w:t>
          </w:r>
          <w:r w:rsidR="002D2585">
            <w:rPr>
              <w:noProof/>
              <w:lang w:val="en-US"/>
            </w:rPr>
            <w:t>(msci.com, 2013)</w:t>
          </w:r>
          <w:r w:rsidR="00116E9D" w:rsidRPr="00D774BC">
            <w:rPr>
              <w:i/>
              <w:lang w:val="en-US"/>
            </w:rPr>
            <w:fldChar w:fldCharType="end"/>
          </w:r>
        </w:sdtContent>
      </w:sdt>
      <w:r w:rsidR="00C60B56" w:rsidRPr="00D774BC">
        <w:rPr>
          <w:i/>
          <w:lang w:val="en-US"/>
        </w:rPr>
        <w:t>.</w:t>
      </w:r>
      <w:r>
        <w:rPr>
          <w:i/>
          <w:lang w:val="en-US"/>
        </w:rPr>
        <w:t>’’</w:t>
      </w:r>
    </w:p>
    <w:p w:rsidR="00C60B56" w:rsidRPr="00D774BC" w:rsidRDefault="00FC06B7" w:rsidP="00A17A3D">
      <w:pPr>
        <w:rPr>
          <w:i/>
          <w:lang w:val="en-US"/>
        </w:rPr>
      </w:pPr>
      <w:r>
        <w:rPr>
          <w:b/>
          <w:bCs/>
          <w:i/>
          <w:lang w:val="en-US"/>
        </w:rPr>
        <w:t>‘’</w:t>
      </w:r>
      <w:r w:rsidR="00A17A3D" w:rsidRPr="00D774BC">
        <w:rPr>
          <w:b/>
          <w:bCs/>
          <w:i/>
          <w:lang w:val="en-US"/>
        </w:rPr>
        <w:t>With Net Dividends</w:t>
      </w:r>
      <w:r w:rsidR="00C60B56" w:rsidRPr="00D774BC">
        <w:rPr>
          <w:i/>
          <w:lang w:val="en-US"/>
        </w:rPr>
        <w:br/>
        <w:t>Net total return indexes reinvest dividends after the deduction of withholding taxes, using (for international indexes) a tax rate applicable to non-resident institutional investors who do not benefit from double taxation treaties</w:t>
      </w:r>
      <w:sdt>
        <w:sdtPr>
          <w:rPr>
            <w:i/>
            <w:lang w:val="en-US"/>
          </w:rPr>
          <w:id w:val="-1198852782"/>
          <w:citation/>
        </w:sdtPr>
        <w:sdtContent>
          <w:r w:rsidR="00116E9D" w:rsidRPr="00D774BC">
            <w:rPr>
              <w:i/>
              <w:lang w:val="en-US"/>
            </w:rPr>
            <w:fldChar w:fldCharType="begin"/>
          </w:r>
          <w:r w:rsidR="00A17A3D" w:rsidRPr="00D774BC">
            <w:rPr>
              <w:i/>
              <w:lang w:val="en-US"/>
            </w:rPr>
            <w:instrText xml:space="preserve">CITATION msc13 \l 1033 </w:instrText>
          </w:r>
          <w:r w:rsidR="00116E9D" w:rsidRPr="00D774BC">
            <w:rPr>
              <w:i/>
              <w:lang w:val="en-US"/>
            </w:rPr>
            <w:fldChar w:fldCharType="separate"/>
          </w:r>
          <w:r w:rsidR="002D2585">
            <w:rPr>
              <w:i/>
              <w:noProof/>
              <w:lang w:val="en-US"/>
            </w:rPr>
            <w:t xml:space="preserve"> </w:t>
          </w:r>
          <w:r w:rsidR="002D2585">
            <w:rPr>
              <w:noProof/>
              <w:lang w:val="en-US"/>
            </w:rPr>
            <w:t>(msci.com, 2013)</w:t>
          </w:r>
          <w:r w:rsidR="00116E9D" w:rsidRPr="00D774BC">
            <w:rPr>
              <w:i/>
              <w:lang w:val="en-US"/>
            </w:rPr>
            <w:fldChar w:fldCharType="end"/>
          </w:r>
        </w:sdtContent>
      </w:sdt>
      <w:r>
        <w:rPr>
          <w:i/>
          <w:lang w:val="en-US"/>
        </w:rPr>
        <w:t>’’</w:t>
      </w:r>
    </w:p>
    <w:p w:rsidR="00C73248" w:rsidRPr="00185CEB" w:rsidRDefault="00A17A3D" w:rsidP="00C73248">
      <w:pPr>
        <w:rPr>
          <w:lang w:eastAsia="ar-SA"/>
        </w:rPr>
      </w:pPr>
      <w:r w:rsidRPr="00A17A3D">
        <w:t xml:space="preserve">Het verschil </w:t>
      </w:r>
      <w:r w:rsidR="00C23735">
        <w:t xml:space="preserve">ontstaat door </w:t>
      </w:r>
      <w:r>
        <w:t xml:space="preserve">de belasting. </w:t>
      </w:r>
      <w:r w:rsidR="00D774BC">
        <w:t>In</w:t>
      </w:r>
      <w:r>
        <w:t xml:space="preserve"> dit onderzoek </w:t>
      </w:r>
      <w:proofErr w:type="gramStart"/>
      <w:r w:rsidR="00D774BC">
        <w:t xml:space="preserve">is </w:t>
      </w:r>
      <w:r>
        <w:t xml:space="preserve"> </w:t>
      </w:r>
      <w:proofErr w:type="gramEnd"/>
      <w:r>
        <w:t>gekozen om de</w:t>
      </w:r>
      <w:r w:rsidR="00D774BC">
        <w:t xml:space="preserve"> belasting wel mee te nemen. Dat wil zeggen dat</w:t>
      </w:r>
      <w:r>
        <w:t xml:space="preserve"> bij het opzoe</w:t>
      </w:r>
      <w:r w:rsidR="00D774BC">
        <w:t xml:space="preserve">ken van de Total Return </w:t>
      </w:r>
      <w:proofErr w:type="gramStart"/>
      <w:r w:rsidR="00D774BC">
        <w:t xml:space="preserve">Index </w:t>
      </w:r>
      <w:r>
        <w:t xml:space="preserve"> </w:t>
      </w:r>
      <w:proofErr w:type="gramEnd"/>
      <w:r>
        <w:t xml:space="preserve">gebruik </w:t>
      </w:r>
      <w:r w:rsidR="00D774BC">
        <w:t xml:space="preserve">is </w:t>
      </w:r>
      <w:r>
        <w:t>gemaakt van de Total Return Index with Net Dividend.</w:t>
      </w:r>
      <w:r w:rsidR="00D774BC">
        <w:t xml:space="preserve"> De MSCI World Index is in </w:t>
      </w:r>
      <w:r w:rsidR="000750E2">
        <w:t xml:space="preserve">verschillende valuta op te vragen. </w:t>
      </w:r>
      <w:r w:rsidR="000750E2">
        <w:lastRenderedPageBreak/>
        <w:t>Ook hier is, net al</w:t>
      </w:r>
      <w:r w:rsidR="00D774BC">
        <w:t xml:space="preserve">s de eerdere </w:t>
      </w:r>
      <w:proofErr w:type="gramStart"/>
      <w:r w:rsidR="00D774BC">
        <w:t xml:space="preserve">variabelen, </w:t>
      </w:r>
      <w:r w:rsidR="000750E2">
        <w:t xml:space="preserve"> </w:t>
      </w:r>
      <w:proofErr w:type="gramEnd"/>
      <w:r w:rsidR="000750E2">
        <w:t>gekozen om deze in euro’s op te vragen.</w:t>
      </w:r>
      <w:r w:rsidR="00C73248">
        <w:t xml:space="preserve"> De beschrijvende statistieken van de maandrendementen staan weergegeven in tabel 6-a en 6-b. Omdat verder in het onderzoek ook gebruik gemaakt wordt van de Dow Jones Stoxx Europe 600 als proxy voor de markt zijn ook van deze index de beschrijvende statistieken opgenomen.</w:t>
      </w:r>
      <w:r w:rsidR="00C73248">
        <w:br/>
      </w:r>
      <w:r w:rsidR="00C73248">
        <w:br/>
      </w:r>
      <w:r w:rsidR="00C73248">
        <w:rPr>
          <w:b/>
          <w:sz w:val="18"/>
          <w:szCs w:val="18"/>
        </w:rPr>
        <w:t>Tabel 6-a</w:t>
      </w:r>
      <w:r w:rsidR="00C73248" w:rsidRPr="00185CEB">
        <w:rPr>
          <w:b/>
          <w:sz w:val="18"/>
          <w:szCs w:val="18"/>
        </w:rPr>
        <w:t>:</w:t>
      </w:r>
      <w:r w:rsidR="00C73248" w:rsidRPr="00185CEB">
        <w:rPr>
          <w:sz w:val="18"/>
          <w:szCs w:val="18"/>
        </w:rPr>
        <w:t xml:space="preserve"> Beschrijvende statistieken van de</w:t>
      </w:r>
      <w:r w:rsidR="00C73248">
        <w:rPr>
          <w:sz w:val="18"/>
          <w:szCs w:val="18"/>
        </w:rPr>
        <w:t xml:space="preserve"> maandrendementen uitgesplitst naar index per maand</w:t>
      </w:r>
      <w:r w:rsidR="00C73248" w:rsidRPr="00185CEB">
        <w:rPr>
          <w:sz w:val="18"/>
          <w:szCs w:val="18"/>
        </w:rPr>
        <w:t>.</w:t>
      </w:r>
    </w:p>
    <w:tbl>
      <w:tblPr>
        <w:tblStyle w:val="LightShading-Accent1"/>
        <w:tblW w:w="7600" w:type="dxa"/>
        <w:tblLook w:val="04A0"/>
      </w:tblPr>
      <w:tblGrid>
        <w:gridCol w:w="2531"/>
        <w:gridCol w:w="869"/>
        <w:gridCol w:w="960"/>
        <w:gridCol w:w="2269"/>
        <w:gridCol w:w="971"/>
      </w:tblGrid>
      <w:tr w:rsidR="00C73248" w:rsidRPr="008925C6" w:rsidTr="00DF7CFF">
        <w:trPr>
          <w:cnfStyle w:val="100000000000"/>
          <w:trHeight w:val="300"/>
        </w:trPr>
        <w:tc>
          <w:tcPr>
            <w:cnfStyle w:val="001000000000"/>
            <w:tcW w:w="3400" w:type="dxa"/>
            <w:gridSpan w:val="2"/>
            <w:noWrap/>
            <w:hideMark/>
          </w:tcPr>
          <w:p w:rsidR="00C73248" w:rsidRPr="008925C6" w:rsidRDefault="00C73248" w:rsidP="00DF7CFF">
            <w:pPr>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Dow Jones Stoxx Europe 600</w:t>
            </w:r>
          </w:p>
        </w:tc>
        <w:tc>
          <w:tcPr>
            <w:tcW w:w="960" w:type="dxa"/>
            <w:noWrap/>
            <w:hideMark/>
          </w:tcPr>
          <w:p w:rsidR="00C73248" w:rsidRPr="008925C6" w:rsidRDefault="00C73248" w:rsidP="00DF7CFF">
            <w:pPr>
              <w:cnfStyle w:val="100000000000"/>
              <w:rPr>
                <w:rFonts w:ascii="Calibri" w:eastAsia="Times New Roman" w:hAnsi="Calibri" w:cs="Times New Roman"/>
                <w:color w:val="000000"/>
                <w:lang w:eastAsia="nl-NL"/>
              </w:rPr>
            </w:pPr>
          </w:p>
        </w:tc>
        <w:tc>
          <w:tcPr>
            <w:tcW w:w="2269" w:type="dxa"/>
            <w:noWrap/>
            <w:hideMark/>
          </w:tcPr>
          <w:p w:rsidR="00C73248" w:rsidRPr="008925C6" w:rsidRDefault="00C73248" w:rsidP="00DF7CFF">
            <w:pPr>
              <w:cnfStyle w:val="1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 xml:space="preserve">MSCI </w:t>
            </w:r>
            <w:r>
              <w:rPr>
                <w:rFonts w:ascii="Calibri" w:eastAsia="Times New Roman" w:hAnsi="Calibri" w:cs="Times New Roman"/>
                <w:color w:val="000000"/>
                <w:lang w:eastAsia="nl-NL"/>
              </w:rPr>
              <w:t>W</w:t>
            </w:r>
            <w:r w:rsidRPr="008925C6">
              <w:rPr>
                <w:rFonts w:ascii="Calibri" w:eastAsia="Times New Roman" w:hAnsi="Calibri" w:cs="Times New Roman"/>
                <w:color w:val="000000"/>
                <w:lang w:eastAsia="nl-NL"/>
              </w:rPr>
              <w:t>orld</w:t>
            </w:r>
          </w:p>
        </w:tc>
        <w:tc>
          <w:tcPr>
            <w:tcW w:w="971" w:type="dxa"/>
            <w:noWrap/>
            <w:hideMark/>
          </w:tcPr>
          <w:p w:rsidR="00C73248" w:rsidRPr="008925C6" w:rsidRDefault="00C73248" w:rsidP="00DF7CFF">
            <w:pPr>
              <w:cnfStyle w:val="100000000000"/>
              <w:rPr>
                <w:rFonts w:ascii="Calibri" w:eastAsia="Times New Roman" w:hAnsi="Calibri" w:cs="Times New Roman"/>
                <w:color w:val="000000"/>
                <w:lang w:eastAsia="nl-NL"/>
              </w:rPr>
            </w:pPr>
          </w:p>
        </w:tc>
      </w:tr>
      <w:tr w:rsidR="00C73248" w:rsidRPr="008925C6" w:rsidTr="00DF7CFF">
        <w:trPr>
          <w:cnfStyle w:val="000000100000"/>
          <w:trHeight w:val="315"/>
        </w:trPr>
        <w:tc>
          <w:tcPr>
            <w:cnfStyle w:val="001000000000"/>
            <w:tcW w:w="2531" w:type="dxa"/>
            <w:noWrap/>
            <w:hideMark/>
          </w:tcPr>
          <w:p w:rsidR="00C73248" w:rsidRPr="008925C6" w:rsidRDefault="00C73248" w:rsidP="00DF7CFF">
            <w:pPr>
              <w:rPr>
                <w:rFonts w:ascii="Calibri" w:eastAsia="Times New Roman" w:hAnsi="Calibri" w:cs="Times New Roman"/>
                <w:color w:val="000000"/>
                <w:lang w:eastAsia="nl-NL"/>
              </w:rPr>
            </w:pPr>
          </w:p>
        </w:tc>
        <w:tc>
          <w:tcPr>
            <w:tcW w:w="869"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96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269"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971"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r>
      <w:tr w:rsidR="00C73248" w:rsidRPr="008925C6" w:rsidTr="00DF7CFF">
        <w:trPr>
          <w:trHeight w:val="300"/>
        </w:trPr>
        <w:tc>
          <w:tcPr>
            <w:cnfStyle w:val="001000000000"/>
            <w:tcW w:w="3400" w:type="dxa"/>
            <w:gridSpan w:val="2"/>
            <w:noWrap/>
            <w:hideMark/>
          </w:tcPr>
          <w:p w:rsidR="00C73248" w:rsidRPr="008925C6" w:rsidRDefault="00C73248" w:rsidP="00DF7CFF">
            <w:pPr>
              <w:jc w:val="center"/>
              <w:rPr>
                <w:rFonts w:ascii="Calibri" w:eastAsia="Times New Roman" w:hAnsi="Calibri" w:cs="Times New Roman"/>
                <w:i/>
                <w:iCs/>
                <w:color w:val="000000"/>
                <w:lang w:eastAsia="nl-NL"/>
              </w:rPr>
            </w:pPr>
            <w:r w:rsidRPr="008925C6">
              <w:rPr>
                <w:rFonts w:ascii="Calibri" w:eastAsia="Times New Roman" w:hAnsi="Calibri" w:cs="Times New Roman"/>
                <w:i/>
                <w:iCs/>
                <w:color w:val="000000"/>
                <w:lang w:eastAsia="nl-NL"/>
              </w:rPr>
              <w:t>Descriptive statistics maand</w:t>
            </w:r>
          </w:p>
        </w:tc>
        <w:tc>
          <w:tcPr>
            <w:tcW w:w="96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3240" w:type="dxa"/>
            <w:gridSpan w:val="2"/>
            <w:noWrap/>
            <w:hideMark/>
          </w:tcPr>
          <w:p w:rsidR="00C73248" w:rsidRPr="008925C6" w:rsidRDefault="00C73248" w:rsidP="00DF7CFF">
            <w:pPr>
              <w:jc w:val="center"/>
              <w:cnfStyle w:val="000000000000"/>
              <w:rPr>
                <w:rFonts w:ascii="Calibri" w:eastAsia="Times New Roman" w:hAnsi="Calibri" w:cs="Times New Roman"/>
                <w:b/>
                <w:i/>
                <w:iCs/>
                <w:color w:val="000000"/>
                <w:lang w:eastAsia="nl-NL"/>
              </w:rPr>
            </w:pPr>
            <w:r w:rsidRPr="008925C6">
              <w:rPr>
                <w:rFonts w:ascii="Calibri" w:eastAsia="Times New Roman" w:hAnsi="Calibri" w:cs="Times New Roman"/>
                <w:b/>
                <w:i/>
                <w:iCs/>
                <w:color w:val="000000"/>
                <w:lang w:eastAsia="nl-NL"/>
              </w:rPr>
              <w:t>Descriptive statistics maand</w:t>
            </w:r>
          </w:p>
        </w:tc>
      </w:tr>
      <w:tr w:rsidR="00C73248" w:rsidRPr="008925C6" w:rsidTr="00DF7CFF">
        <w:trPr>
          <w:cnfStyle w:val="000000100000"/>
          <w:trHeight w:val="300"/>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Mean</w:t>
            </w:r>
          </w:p>
        </w:tc>
        <w:tc>
          <w:tcPr>
            <w:tcW w:w="869"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0,013</w:t>
            </w:r>
          </w:p>
        </w:tc>
        <w:tc>
          <w:tcPr>
            <w:tcW w:w="96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Mean</w:t>
            </w:r>
          </w:p>
        </w:tc>
        <w:tc>
          <w:tcPr>
            <w:tcW w:w="97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0,012</w:t>
            </w:r>
          </w:p>
        </w:tc>
      </w:tr>
      <w:tr w:rsidR="00C73248" w:rsidRPr="008925C6" w:rsidTr="00DF7CFF">
        <w:trPr>
          <w:trHeight w:val="300"/>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Standard Error</w:t>
            </w:r>
          </w:p>
        </w:tc>
        <w:tc>
          <w:tcPr>
            <w:tcW w:w="869"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0,006</w:t>
            </w:r>
          </w:p>
        </w:tc>
        <w:tc>
          <w:tcPr>
            <w:tcW w:w="96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Standard Error</w:t>
            </w:r>
          </w:p>
        </w:tc>
        <w:tc>
          <w:tcPr>
            <w:tcW w:w="97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0,004</w:t>
            </w:r>
          </w:p>
        </w:tc>
      </w:tr>
      <w:tr w:rsidR="00C73248" w:rsidRPr="008925C6" w:rsidTr="00DF7CFF">
        <w:trPr>
          <w:cnfStyle w:val="000000100000"/>
          <w:trHeight w:val="300"/>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Median</w:t>
            </w:r>
          </w:p>
        </w:tc>
        <w:tc>
          <w:tcPr>
            <w:tcW w:w="869"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0,014</w:t>
            </w:r>
          </w:p>
        </w:tc>
        <w:tc>
          <w:tcPr>
            <w:tcW w:w="96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Median</w:t>
            </w:r>
          </w:p>
        </w:tc>
        <w:tc>
          <w:tcPr>
            <w:tcW w:w="97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0,017</w:t>
            </w:r>
          </w:p>
        </w:tc>
      </w:tr>
      <w:tr w:rsidR="00C73248" w:rsidRPr="008925C6" w:rsidTr="00DF7CFF">
        <w:trPr>
          <w:trHeight w:val="300"/>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Standard Deviation</w:t>
            </w:r>
          </w:p>
        </w:tc>
        <w:tc>
          <w:tcPr>
            <w:tcW w:w="869"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0,046</w:t>
            </w:r>
          </w:p>
        </w:tc>
        <w:tc>
          <w:tcPr>
            <w:tcW w:w="96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Standard Deviation</w:t>
            </w:r>
          </w:p>
        </w:tc>
        <w:tc>
          <w:tcPr>
            <w:tcW w:w="97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0,034</w:t>
            </w:r>
          </w:p>
        </w:tc>
      </w:tr>
      <w:tr w:rsidR="00C73248" w:rsidRPr="008925C6" w:rsidTr="00DF7CFF">
        <w:trPr>
          <w:cnfStyle w:val="000000100000"/>
          <w:trHeight w:val="300"/>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Minimum</w:t>
            </w:r>
          </w:p>
        </w:tc>
        <w:tc>
          <w:tcPr>
            <w:tcW w:w="869"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-0,115</w:t>
            </w:r>
          </w:p>
        </w:tc>
        <w:tc>
          <w:tcPr>
            <w:tcW w:w="96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Minimum</w:t>
            </w:r>
          </w:p>
        </w:tc>
        <w:tc>
          <w:tcPr>
            <w:tcW w:w="97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-0,094</w:t>
            </w:r>
          </w:p>
        </w:tc>
      </w:tr>
      <w:tr w:rsidR="00C73248" w:rsidRPr="008925C6" w:rsidTr="00DF7CFF">
        <w:trPr>
          <w:trHeight w:val="300"/>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Maximum</w:t>
            </w:r>
          </w:p>
        </w:tc>
        <w:tc>
          <w:tcPr>
            <w:tcW w:w="869"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0,128</w:t>
            </w:r>
          </w:p>
        </w:tc>
        <w:tc>
          <w:tcPr>
            <w:tcW w:w="96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Maximum</w:t>
            </w:r>
          </w:p>
        </w:tc>
        <w:tc>
          <w:tcPr>
            <w:tcW w:w="97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0,114</w:t>
            </w:r>
          </w:p>
        </w:tc>
      </w:tr>
      <w:tr w:rsidR="00C73248" w:rsidRPr="008925C6" w:rsidTr="00DF7CFF">
        <w:trPr>
          <w:cnfStyle w:val="000000100000"/>
          <w:trHeight w:val="315"/>
        </w:trPr>
        <w:tc>
          <w:tcPr>
            <w:cnfStyle w:val="001000000000"/>
            <w:tcW w:w="253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Count</w:t>
            </w:r>
          </w:p>
        </w:tc>
        <w:tc>
          <w:tcPr>
            <w:tcW w:w="869"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60</w:t>
            </w:r>
          </w:p>
        </w:tc>
        <w:tc>
          <w:tcPr>
            <w:tcW w:w="96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269"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Count</w:t>
            </w:r>
          </w:p>
        </w:tc>
        <w:tc>
          <w:tcPr>
            <w:tcW w:w="97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60</w:t>
            </w:r>
          </w:p>
        </w:tc>
      </w:tr>
    </w:tbl>
    <w:p w:rsidR="00C73248" w:rsidRDefault="00C73248" w:rsidP="00C73248">
      <w:pPr>
        <w:rPr>
          <w:lang w:eastAsia="ar-SA"/>
        </w:rPr>
      </w:pPr>
      <w:r>
        <w:rPr>
          <w:lang w:eastAsia="ar-SA"/>
        </w:rPr>
        <w:br/>
      </w:r>
      <w:r>
        <w:rPr>
          <w:b/>
          <w:sz w:val="18"/>
          <w:szCs w:val="18"/>
        </w:rPr>
        <w:t>Tabel 6-b</w:t>
      </w:r>
      <w:r w:rsidRPr="00185CEB">
        <w:rPr>
          <w:b/>
          <w:sz w:val="18"/>
          <w:szCs w:val="18"/>
        </w:rPr>
        <w:t>:</w:t>
      </w:r>
      <w:r w:rsidRPr="00185CEB">
        <w:rPr>
          <w:sz w:val="18"/>
          <w:szCs w:val="18"/>
        </w:rPr>
        <w:t xml:space="preserve"> Beschrijvende statistieken van de</w:t>
      </w:r>
      <w:r>
        <w:rPr>
          <w:sz w:val="18"/>
          <w:szCs w:val="18"/>
        </w:rPr>
        <w:t xml:space="preserve"> maandrendementen uitgesplitst naar index per jaar.</w:t>
      </w:r>
    </w:p>
    <w:tbl>
      <w:tblPr>
        <w:tblStyle w:val="LightShading-Accent1"/>
        <w:tblW w:w="7890" w:type="dxa"/>
        <w:tblLook w:val="04A0"/>
      </w:tblPr>
      <w:tblGrid>
        <w:gridCol w:w="2851"/>
        <w:gridCol w:w="970"/>
        <w:gridCol w:w="930"/>
        <w:gridCol w:w="2198"/>
        <w:gridCol w:w="941"/>
      </w:tblGrid>
      <w:tr w:rsidR="00C73248" w:rsidRPr="008925C6" w:rsidTr="00DF7CFF">
        <w:trPr>
          <w:cnfStyle w:val="100000000000"/>
          <w:trHeight w:val="368"/>
        </w:trPr>
        <w:tc>
          <w:tcPr>
            <w:cnfStyle w:val="001000000000"/>
            <w:tcW w:w="2851" w:type="dxa"/>
            <w:noWrap/>
            <w:hideMark/>
          </w:tcPr>
          <w:p w:rsidR="00C73248" w:rsidRPr="008925C6" w:rsidRDefault="00C73248" w:rsidP="00DF7CFF">
            <w:pPr>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Dow Jones Stoxx Europe 600</w:t>
            </w:r>
          </w:p>
        </w:tc>
        <w:tc>
          <w:tcPr>
            <w:tcW w:w="970" w:type="dxa"/>
            <w:noWrap/>
            <w:hideMark/>
          </w:tcPr>
          <w:p w:rsidR="00C73248" w:rsidRPr="008925C6" w:rsidRDefault="00C73248" w:rsidP="00DF7CFF">
            <w:pPr>
              <w:cnfStyle w:val="100000000000"/>
              <w:rPr>
                <w:rFonts w:ascii="Calibri" w:eastAsia="Times New Roman" w:hAnsi="Calibri" w:cs="Times New Roman"/>
                <w:color w:val="000000"/>
                <w:lang w:eastAsia="nl-NL"/>
              </w:rPr>
            </w:pPr>
          </w:p>
        </w:tc>
        <w:tc>
          <w:tcPr>
            <w:tcW w:w="930" w:type="dxa"/>
            <w:noWrap/>
            <w:hideMark/>
          </w:tcPr>
          <w:p w:rsidR="00C73248" w:rsidRPr="008925C6" w:rsidRDefault="00C73248" w:rsidP="00DF7CFF">
            <w:pPr>
              <w:cnfStyle w:val="100000000000"/>
              <w:rPr>
                <w:rFonts w:ascii="Calibri" w:eastAsia="Times New Roman" w:hAnsi="Calibri" w:cs="Times New Roman"/>
                <w:color w:val="000000"/>
                <w:lang w:eastAsia="nl-NL"/>
              </w:rPr>
            </w:pPr>
          </w:p>
        </w:tc>
        <w:tc>
          <w:tcPr>
            <w:tcW w:w="2198" w:type="dxa"/>
            <w:noWrap/>
            <w:hideMark/>
          </w:tcPr>
          <w:p w:rsidR="00C73248" w:rsidRPr="008925C6" w:rsidRDefault="00C73248" w:rsidP="00DF7CFF">
            <w:pP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MSCI W</w:t>
            </w:r>
            <w:r w:rsidRPr="008925C6">
              <w:rPr>
                <w:rFonts w:ascii="Calibri" w:eastAsia="Times New Roman" w:hAnsi="Calibri" w:cs="Times New Roman"/>
                <w:color w:val="000000"/>
                <w:lang w:eastAsia="nl-NL"/>
              </w:rPr>
              <w:t>orld</w:t>
            </w:r>
          </w:p>
        </w:tc>
        <w:tc>
          <w:tcPr>
            <w:tcW w:w="941" w:type="dxa"/>
            <w:noWrap/>
            <w:hideMark/>
          </w:tcPr>
          <w:p w:rsidR="00C73248" w:rsidRPr="008925C6" w:rsidRDefault="00C73248" w:rsidP="00DF7CFF">
            <w:pPr>
              <w:cnfStyle w:val="100000000000"/>
              <w:rPr>
                <w:rFonts w:ascii="Calibri" w:eastAsia="Times New Roman" w:hAnsi="Calibri" w:cs="Times New Roman"/>
                <w:color w:val="000000"/>
                <w:lang w:eastAsia="nl-NL"/>
              </w:rPr>
            </w:pPr>
          </w:p>
        </w:tc>
      </w:tr>
      <w:tr w:rsidR="00C73248" w:rsidRPr="008925C6" w:rsidTr="00DF7CFF">
        <w:trPr>
          <w:cnfStyle w:val="000000100000"/>
          <w:trHeight w:val="350"/>
        </w:trPr>
        <w:tc>
          <w:tcPr>
            <w:cnfStyle w:val="001000000000"/>
            <w:tcW w:w="3820" w:type="dxa"/>
            <w:gridSpan w:val="2"/>
            <w:noWrap/>
            <w:hideMark/>
          </w:tcPr>
          <w:p w:rsidR="00C73248" w:rsidRPr="008925C6" w:rsidRDefault="00C73248" w:rsidP="00DF7CFF">
            <w:pPr>
              <w:jc w:val="center"/>
              <w:rPr>
                <w:rFonts w:ascii="Calibri" w:eastAsia="Times New Roman" w:hAnsi="Calibri" w:cs="Times New Roman"/>
                <w:i/>
                <w:iCs/>
                <w:color w:val="000000"/>
                <w:lang w:eastAsia="nl-NL"/>
              </w:rPr>
            </w:pPr>
            <w:r w:rsidRPr="008925C6">
              <w:rPr>
                <w:rFonts w:ascii="Calibri" w:eastAsia="Times New Roman" w:hAnsi="Calibri" w:cs="Times New Roman"/>
                <w:i/>
                <w:iCs/>
                <w:color w:val="000000"/>
                <w:lang w:eastAsia="nl-NL"/>
              </w:rPr>
              <w:t>Descriptive statistics jaar</w:t>
            </w:r>
          </w:p>
        </w:tc>
        <w:tc>
          <w:tcPr>
            <w:tcW w:w="93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3138" w:type="dxa"/>
            <w:gridSpan w:val="2"/>
            <w:noWrap/>
            <w:hideMark/>
          </w:tcPr>
          <w:p w:rsidR="00C73248" w:rsidRPr="008925C6" w:rsidRDefault="00C73248" w:rsidP="00DF7CFF">
            <w:pPr>
              <w:jc w:val="center"/>
              <w:cnfStyle w:val="000000100000"/>
              <w:rPr>
                <w:rFonts w:ascii="Calibri" w:eastAsia="Times New Roman" w:hAnsi="Calibri" w:cs="Times New Roman"/>
                <w:b/>
                <w:i/>
                <w:iCs/>
                <w:color w:val="000000"/>
                <w:lang w:eastAsia="nl-NL"/>
              </w:rPr>
            </w:pPr>
            <w:r w:rsidRPr="008925C6">
              <w:rPr>
                <w:rFonts w:ascii="Calibri" w:eastAsia="Times New Roman" w:hAnsi="Calibri" w:cs="Times New Roman"/>
                <w:b/>
                <w:i/>
                <w:iCs/>
                <w:color w:val="000000"/>
                <w:lang w:eastAsia="nl-NL"/>
              </w:rPr>
              <w:t>Descriptive statistics jaar</w:t>
            </w:r>
          </w:p>
        </w:tc>
      </w:tr>
      <w:tr w:rsidR="00C73248" w:rsidRPr="008925C6" w:rsidTr="00DF7CFF">
        <w:trPr>
          <w:trHeight w:val="350"/>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Mean</w:t>
            </w:r>
          </w:p>
        </w:tc>
        <w:tc>
          <w:tcPr>
            <w:tcW w:w="970"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0,151</w:t>
            </w:r>
          </w:p>
        </w:tc>
        <w:tc>
          <w:tcPr>
            <w:tcW w:w="93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Mean</w:t>
            </w:r>
          </w:p>
        </w:tc>
        <w:tc>
          <w:tcPr>
            <w:tcW w:w="94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0,149</w:t>
            </w:r>
          </w:p>
        </w:tc>
      </w:tr>
      <w:tr w:rsidR="00C73248" w:rsidRPr="008925C6" w:rsidTr="00DF7CFF">
        <w:trPr>
          <w:cnfStyle w:val="000000100000"/>
          <w:trHeight w:val="350"/>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Standard Error</w:t>
            </w:r>
          </w:p>
        </w:tc>
        <w:tc>
          <w:tcPr>
            <w:tcW w:w="970"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0,063</w:t>
            </w:r>
          </w:p>
        </w:tc>
        <w:tc>
          <w:tcPr>
            <w:tcW w:w="93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Standard Error</w:t>
            </w:r>
          </w:p>
        </w:tc>
        <w:tc>
          <w:tcPr>
            <w:tcW w:w="94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0,045</w:t>
            </w:r>
          </w:p>
        </w:tc>
      </w:tr>
      <w:tr w:rsidR="00C73248" w:rsidRPr="008925C6" w:rsidTr="00DF7CFF">
        <w:trPr>
          <w:trHeight w:val="350"/>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Median</w:t>
            </w:r>
          </w:p>
        </w:tc>
        <w:tc>
          <w:tcPr>
            <w:tcW w:w="970"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0,173</w:t>
            </w:r>
          </w:p>
        </w:tc>
        <w:tc>
          <w:tcPr>
            <w:tcW w:w="93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Median</w:t>
            </w:r>
          </w:p>
        </w:tc>
        <w:tc>
          <w:tcPr>
            <w:tcW w:w="94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0,185</w:t>
            </w:r>
          </w:p>
        </w:tc>
      </w:tr>
      <w:tr w:rsidR="00C73248" w:rsidRPr="008925C6" w:rsidTr="00DF7CFF">
        <w:trPr>
          <w:cnfStyle w:val="000000100000"/>
          <w:trHeight w:val="350"/>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Standard Deviation</w:t>
            </w:r>
          </w:p>
        </w:tc>
        <w:tc>
          <w:tcPr>
            <w:tcW w:w="970"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0,142</w:t>
            </w:r>
          </w:p>
        </w:tc>
        <w:tc>
          <w:tcPr>
            <w:tcW w:w="93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Standard Deviation</w:t>
            </w:r>
          </w:p>
        </w:tc>
        <w:tc>
          <w:tcPr>
            <w:tcW w:w="94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0,101</w:t>
            </w:r>
          </w:p>
        </w:tc>
      </w:tr>
      <w:tr w:rsidR="00C73248" w:rsidRPr="008925C6" w:rsidTr="00DF7CFF">
        <w:trPr>
          <w:trHeight w:val="350"/>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Minimum</w:t>
            </w:r>
          </w:p>
        </w:tc>
        <w:tc>
          <w:tcPr>
            <w:tcW w:w="970"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-0,072</w:t>
            </w:r>
          </w:p>
        </w:tc>
        <w:tc>
          <w:tcPr>
            <w:tcW w:w="93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Minimum</w:t>
            </w:r>
          </w:p>
        </w:tc>
        <w:tc>
          <w:tcPr>
            <w:tcW w:w="94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-0,017</w:t>
            </w:r>
          </w:p>
        </w:tc>
      </w:tr>
      <w:tr w:rsidR="00C73248" w:rsidRPr="008925C6" w:rsidTr="00DF7CFF">
        <w:trPr>
          <w:cnfStyle w:val="000000100000"/>
          <w:trHeight w:val="350"/>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Maximum</w:t>
            </w:r>
          </w:p>
        </w:tc>
        <w:tc>
          <w:tcPr>
            <w:tcW w:w="970"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0,318</w:t>
            </w:r>
          </w:p>
        </w:tc>
        <w:tc>
          <w:tcPr>
            <w:tcW w:w="930" w:type="dxa"/>
            <w:noWrap/>
            <w:hideMark/>
          </w:tcPr>
          <w:p w:rsidR="00C73248" w:rsidRPr="008925C6" w:rsidRDefault="00C73248" w:rsidP="00DF7CFF">
            <w:pPr>
              <w:cnfStyle w:val="0000001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1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Maximum</w:t>
            </w:r>
          </w:p>
        </w:tc>
        <w:tc>
          <w:tcPr>
            <w:tcW w:w="941" w:type="dxa"/>
            <w:noWrap/>
            <w:hideMark/>
          </w:tcPr>
          <w:p w:rsidR="00C73248" w:rsidRPr="008925C6" w:rsidRDefault="00C73248" w:rsidP="00DF7CFF">
            <w:pPr>
              <w:jc w:val="right"/>
              <w:cnfStyle w:val="0000001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0,248</w:t>
            </w:r>
          </w:p>
        </w:tc>
      </w:tr>
      <w:tr w:rsidR="00C73248" w:rsidRPr="008925C6" w:rsidTr="00DF7CFF">
        <w:trPr>
          <w:trHeight w:val="368"/>
        </w:trPr>
        <w:tc>
          <w:tcPr>
            <w:cnfStyle w:val="001000000000"/>
            <w:tcW w:w="2851" w:type="dxa"/>
            <w:noWrap/>
            <w:hideMark/>
          </w:tcPr>
          <w:p w:rsidR="00C73248" w:rsidRPr="0074222A" w:rsidRDefault="00C73248" w:rsidP="00DF7CFF">
            <w:pPr>
              <w:rPr>
                <w:rFonts w:ascii="Calibri" w:eastAsia="Times New Roman" w:hAnsi="Calibri" w:cs="Times New Roman"/>
                <w:b w:val="0"/>
                <w:color w:val="000000"/>
                <w:lang w:eastAsia="nl-NL"/>
              </w:rPr>
            </w:pPr>
            <w:r w:rsidRPr="0074222A">
              <w:rPr>
                <w:rFonts w:ascii="Calibri" w:eastAsia="Times New Roman" w:hAnsi="Calibri" w:cs="Times New Roman"/>
                <w:b w:val="0"/>
                <w:color w:val="000000"/>
                <w:lang w:eastAsia="nl-NL"/>
              </w:rPr>
              <w:t>Count</w:t>
            </w:r>
          </w:p>
        </w:tc>
        <w:tc>
          <w:tcPr>
            <w:tcW w:w="970"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5</w:t>
            </w:r>
          </w:p>
        </w:tc>
        <w:tc>
          <w:tcPr>
            <w:tcW w:w="930" w:type="dxa"/>
            <w:noWrap/>
            <w:hideMark/>
          </w:tcPr>
          <w:p w:rsidR="00C73248" w:rsidRPr="008925C6" w:rsidRDefault="00C73248" w:rsidP="00DF7CFF">
            <w:pPr>
              <w:cnfStyle w:val="000000000000"/>
              <w:rPr>
                <w:rFonts w:ascii="Calibri" w:eastAsia="Times New Roman" w:hAnsi="Calibri" w:cs="Times New Roman"/>
                <w:color w:val="000000"/>
                <w:lang w:eastAsia="nl-NL"/>
              </w:rPr>
            </w:pPr>
          </w:p>
        </w:tc>
        <w:tc>
          <w:tcPr>
            <w:tcW w:w="2198" w:type="dxa"/>
            <w:noWrap/>
            <w:hideMark/>
          </w:tcPr>
          <w:p w:rsidR="00C73248" w:rsidRPr="0074222A" w:rsidRDefault="00C73248" w:rsidP="00DF7CFF">
            <w:pPr>
              <w:cnfStyle w:val="000000000000"/>
              <w:rPr>
                <w:rFonts w:ascii="Calibri" w:eastAsia="Times New Roman" w:hAnsi="Calibri" w:cs="Times New Roman"/>
                <w:color w:val="000000"/>
                <w:lang w:eastAsia="nl-NL"/>
              </w:rPr>
            </w:pPr>
            <w:r w:rsidRPr="0074222A">
              <w:rPr>
                <w:rFonts w:ascii="Calibri" w:eastAsia="Times New Roman" w:hAnsi="Calibri" w:cs="Times New Roman"/>
                <w:color w:val="000000"/>
                <w:lang w:eastAsia="nl-NL"/>
              </w:rPr>
              <w:t>Count</w:t>
            </w:r>
          </w:p>
        </w:tc>
        <w:tc>
          <w:tcPr>
            <w:tcW w:w="941" w:type="dxa"/>
            <w:noWrap/>
            <w:hideMark/>
          </w:tcPr>
          <w:p w:rsidR="00C73248" w:rsidRPr="008925C6" w:rsidRDefault="00C73248" w:rsidP="00DF7CFF">
            <w:pPr>
              <w:jc w:val="right"/>
              <w:cnfStyle w:val="000000000000"/>
              <w:rPr>
                <w:rFonts w:ascii="Calibri" w:eastAsia="Times New Roman" w:hAnsi="Calibri" w:cs="Times New Roman"/>
                <w:color w:val="000000"/>
                <w:lang w:eastAsia="nl-NL"/>
              </w:rPr>
            </w:pPr>
            <w:r w:rsidRPr="008925C6">
              <w:rPr>
                <w:rFonts w:ascii="Calibri" w:eastAsia="Times New Roman" w:hAnsi="Calibri" w:cs="Times New Roman"/>
                <w:color w:val="000000"/>
                <w:lang w:eastAsia="nl-NL"/>
              </w:rPr>
              <w:t>5</w:t>
            </w:r>
          </w:p>
        </w:tc>
      </w:tr>
    </w:tbl>
    <w:p w:rsidR="00165299" w:rsidRPr="00F53D96" w:rsidRDefault="00C73248" w:rsidP="00C23735">
      <w:r>
        <w:br/>
      </w:r>
      <w:r w:rsidR="00F35E66" w:rsidRPr="000A29DB">
        <w:rPr>
          <w:rStyle w:val="Heading3Char"/>
        </w:rPr>
        <w:t>3.2.3 Industrieën</w:t>
      </w:r>
      <w:r w:rsidR="00F35E66" w:rsidRPr="00274931">
        <w:br/>
      </w:r>
      <w:r w:rsidR="00274931" w:rsidRPr="00274931">
        <w:t>Uiteindelijk worden alle bedrijven ingedeeld in een bepaalde industrie.</w:t>
      </w:r>
      <w:r w:rsidR="00274931">
        <w:t xml:space="preserve"> </w:t>
      </w:r>
      <w:r w:rsidR="00274931" w:rsidRPr="00274931">
        <w:t>Voor dit onderzoek is gebruik gemaakt van een bestaande indeling.</w:t>
      </w:r>
      <w:r w:rsidR="00274931">
        <w:t xml:space="preserve"> </w:t>
      </w:r>
      <w:r w:rsidR="00274931" w:rsidRPr="00A82118">
        <w:t>De bedrijven worden ingedeeld aan de hand van de Industry Classification Benchmark (ICB). Deze indeling bestaat uit 10 industrieën namelijk: Basic materials, Consumer goods, Consumer service, Financials, Healthcare, Industrial, Oil &amp; Gas</w:t>
      </w:r>
      <w:proofErr w:type="gramStart"/>
      <w:r w:rsidR="00274931" w:rsidRPr="00A82118">
        <w:t>,Technology</w:t>
      </w:r>
      <w:proofErr w:type="gramEnd"/>
      <w:r w:rsidR="00274931" w:rsidRPr="00A82118">
        <w:t xml:space="preserve">, Telecommunications en Utillities. </w:t>
      </w:r>
      <w:r w:rsidR="00274931" w:rsidRPr="00274931">
        <w:t>Vervolgens worden deze w</w:t>
      </w:r>
      <w:r w:rsidR="00274931">
        <w:t>eer ingedeeld in</w:t>
      </w:r>
      <w:r w:rsidR="00274931" w:rsidRPr="00274931">
        <w:t xml:space="preserve"> 18 supersectoren, 40 sectoren en 114 subsectoren </w:t>
      </w:r>
      <w:sdt>
        <w:sdtPr>
          <w:rPr>
            <w:lang w:val="en-US"/>
          </w:rPr>
          <w:id w:val="-1794662880"/>
          <w:citation/>
        </w:sdtPr>
        <w:sdtContent>
          <w:r w:rsidR="00116E9D">
            <w:rPr>
              <w:lang w:val="en-US"/>
            </w:rPr>
            <w:fldChar w:fldCharType="begin"/>
          </w:r>
          <w:r w:rsidR="00274931" w:rsidRPr="00274931">
            <w:instrText xml:space="preserve"> CITATION nys14 \l 1033 </w:instrText>
          </w:r>
          <w:r w:rsidR="00116E9D">
            <w:rPr>
              <w:lang w:val="en-US"/>
            </w:rPr>
            <w:fldChar w:fldCharType="separate"/>
          </w:r>
          <w:r w:rsidR="002D2585" w:rsidRPr="002D2585">
            <w:rPr>
              <w:noProof/>
            </w:rPr>
            <w:t>(nyse.com, 2014)</w:t>
          </w:r>
          <w:r w:rsidR="00116E9D">
            <w:rPr>
              <w:lang w:val="en-US"/>
            </w:rPr>
            <w:fldChar w:fldCharType="end"/>
          </w:r>
        </w:sdtContent>
      </w:sdt>
      <w:r w:rsidR="00274931" w:rsidRPr="00274931">
        <w:t>. Voor een overzicht van alle industrie</w:t>
      </w:r>
      <w:r w:rsidR="00274931" w:rsidRPr="00274931">
        <w:rPr>
          <w:rFonts w:eastAsiaTheme="minorHAnsi" w:cs="Arial"/>
          <w:lang w:eastAsia="ja-JP"/>
        </w:rPr>
        <w:t>ën</w:t>
      </w:r>
      <w:r w:rsidR="00274931">
        <w:rPr>
          <w:rFonts w:eastAsiaTheme="minorHAnsi" w:cs="Arial"/>
          <w:lang w:eastAsia="ja-JP"/>
        </w:rPr>
        <w:t xml:space="preserve"> en sectoren</w:t>
      </w:r>
      <w:r w:rsidR="00274931" w:rsidRPr="00274931">
        <w:rPr>
          <w:rFonts w:eastAsiaTheme="minorHAnsi" w:cs="Arial"/>
          <w:lang w:eastAsia="ja-JP"/>
        </w:rPr>
        <w:t xml:space="preserve"> zie appendix </w:t>
      </w:r>
      <w:r w:rsidR="0075389D">
        <w:rPr>
          <w:rFonts w:eastAsiaTheme="minorHAnsi" w:cs="Arial"/>
          <w:lang w:eastAsia="ja-JP"/>
        </w:rPr>
        <w:t>C</w:t>
      </w:r>
      <w:r w:rsidR="00274931" w:rsidRPr="00274931">
        <w:rPr>
          <w:rFonts w:eastAsiaTheme="minorHAnsi" w:cs="Arial"/>
          <w:lang w:eastAsia="ja-JP"/>
        </w:rPr>
        <w:t>.</w:t>
      </w:r>
      <w:r w:rsidR="00165299" w:rsidRPr="00165299">
        <w:t xml:space="preserve"> </w:t>
      </w:r>
      <w:r w:rsidR="00165299">
        <w:br/>
      </w:r>
      <w:r w:rsidR="00165299">
        <w:br/>
        <w:t>De indeling van industr</w:t>
      </w:r>
      <w:r w:rsidR="00E959ED">
        <w:t>ieën van Damodaran (2014) en de subsectoren volgens het</w:t>
      </w:r>
      <w:r w:rsidR="00165299">
        <w:t xml:space="preserve"> ICB komen niet exact ove</w:t>
      </w:r>
      <w:r w:rsidR="00E959ED">
        <w:t>reen. Daarom is gekozen om de subsectoren</w:t>
      </w:r>
      <w:r w:rsidR="00165299">
        <w:t xml:space="preserve"> zo goed mogelijk tegenover elkaar te zetten. </w:t>
      </w:r>
      <w:r w:rsidR="00A0672B">
        <w:t>Naar voren kwam</w:t>
      </w:r>
      <w:r w:rsidR="00165299">
        <w:t xml:space="preserve"> dat sommige </w:t>
      </w:r>
      <w:proofErr w:type="gramStart"/>
      <w:r w:rsidR="00E959ED">
        <w:t>subsectoren</w:t>
      </w:r>
      <w:r w:rsidR="00165299">
        <w:t xml:space="preserve">  </w:t>
      </w:r>
      <w:proofErr w:type="gramEnd"/>
      <w:r w:rsidR="00165299">
        <w:t>wel overeenkomen maar met een verschillende naam. Andere</w:t>
      </w:r>
      <w:r w:rsidR="001A52CF">
        <w:t>n</w:t>
      </w:r>
      <w:r w:rsidR="00165299">
        <w:t xml:space="preserve"> zijn in de ene indeling een gezame</w:t>
      </w:r>
      <w:r w:rsidR="00F80DA6">
        <w:t>n</w:t>
      </w:r>
      <w:r w:rsidR="00165299">
        <w:t>lijke industrie en in de andere twee (of enkele) losse industrieën. Wanneer dit het geval is zijn de meerdere industrieën</w:t>
      </w:r>
      <w:r w:rsidR="00E959ED">
        <w:t>/subsectoren</w:t>
      </w:r>
      <w:r w:rsidR="00165299">
        <w:t xml:space="preserve"> samengenomen en zijn van de bèta’s de </w:t>
      </w:r>
      <w:r>
        <w:t xml:space="preserve">ongewogen </w:t>
      </w:r>
      <w:r w:rsidR="00F80DA6">
        <w:t>aritmetische</w:t>
      </w:r>
      <w:r w:rsidR="00165299">
        <w:t xml:space="preserve"> gemiddelden genomen. Om di</w:t>
      </w:r>
      <w:r>
        <w:t xml:space="preserve">t te verduidelijken, zie </w:t>
      </w:r>
      <w:r>
        <w:lastRenderedPageBreak/>
        <w:t>tabel 7 en 8</w:t>
      </w:r>
      <w:r w:rsidR="00165299">
        <w:t xml:space="preserve">. In tabel </w:t>
      </w:r>
      <w:r>
        <w:t>7</w:t>
      </w:r>
      <w:r w:rsidR="00165299">
        <w:t xml:space="preserve"> is te zien dat in de indeling van Damodaran (2014) Aerospace/Defence 1 industrie is, terwijl dit volgens het ICB 2 aparte </w:t>
      </w:r>
      <w:r w:rsidR="00E959ED">
        <w:t>subsectoren</w:t>
      </w:r>
      <w:r w:rsidR="00165299">
        <w:t xml:space="preserve"> zijn. Deze zijn vervolgens samengenomen en verwerkt zoals in tabel </w:t>
      </w:r>
      <w:r>
        <w:t>8</w:t>
      </w:r>
      <w:r w:rsidR="00165299">
        <w:t>. Bij Banks is het omgekeerde het geval. Hier heeft Damodaran</w:t>
      </w:r>
      <w:r w:rsidR="00E959ED">
        <w:t xml:space="preserve"> (2014)</w:t>
      </w:r>
      <w:r w:rsidR="00165299">
        <w:t xml:space="preserve"> twee aparte industrieën en het ICB er maar 1, in dit geval zijn dan de bèta’s van Damodaran</w:t>
      </w:r>
      <w:r w:rsidR="00E959ED">
        <w:t xml:space="preserve"> (2014)</w:t>
      </w:r>
      <w:r w:rsidR="00165299">
        <w:t xml:space="preserve"> samengenomen. Ook kwam het voor dat een bepaalde industrie wel voorkwam bij Damodaran (2014) maar niet bij het ICB of vice versa, deze indu</w:t>
      </w:r>
      <w:r w:rsidR="00F80DA6">
        <w:t>s</w:t>
      </w:r>
      <w:r w:rsidR="00165299">
        <w:t>trieën</w:t>
      </w:r>
      <w:r w:rsidR="00E959ED">
        <w:t>/subsectoren</w:t>
      </w:r>
      <w:r w:rsidR="00165299">
        <w:t xml:space="preserve"> zijn dan niet meegenomen in de analyse.</w:t>
      </w:r>
      <w:r w:rsidR="004D2B08">
        <w:br/>
      </w:r>
      <w:r w:rsidR="00165299">
        <w:br/>
      </w:r>
      <w:r w:rsidR="00165299" w:rsidRPr="00165299">
        <w:rPr>
          <w:b/>
          <w:sz w:val="18"/>
          <w:szCs w:val="18"/>
        </w:rPr>
        <w:t xml:space="preserve">Tabel </w:t>
      </w:r>
      <w:r>
        <w:rPr>
          <w:b/>
          <w:sz w:val="18"/>
          <w:szCs w:val="18"/>
        </w:rPr>
        <w:t>7</w:t>
      </w:r>
      <w:r w:rsidR="00165299" w:rsidRPr="00165299">
        <w:rPr>
          <w:b/>
          <w:sz w:val="18"/>
          <w:szCs w:val="18"/>
        </w:rPr>
        <w:t>:</w:t>
      </w:r>
      <w:r w:rsidR="00165299" w:rsidRPr="00165299">
        <w:rPr>
          <w:sz w:val="18"/>
          <w:szCs w:val="18"/>
        </w:rPr>
        <w:t xml:space="preserve"> Industrie</w:t>
      </w:r>
      <w:r w:rsidR="00165299" w:rsidRPr="00165299">
        <w:rPr>
          <w:rFonts w:cs="Arial"/>
          <w:sz w:val="18"/>
          <w:szCs w:val="18"/>
          <w:lang w:eastAsia="ja-JP"/>
        </w:rPr>
        <w:t>ën apart</w:t>
      </w:r>
      <w:r w:rsidR="00F53D96">
        <w:rPr>
          <w:rFonts w:cs="Arial"/>
          <w:sz w:val="18"/>
          <w:szCs w:val="18"/>
          <w:lang w:eastAsia="ja-JP"/>
        </w:rPr>
        <w:t>.</w:t>
      </w:r>
      <w:r w:rsidR="005A6D6A">
        <w:rPr>
          <w:rFonts w:cs="Arial"/>
          <w:sz w:val="18"/>
          <w:szCs w:val="18"/>
          <w:lang w:eastAsia="ja-JP"/>
        </w:rPr>
        <w:t xml:space="preserve"> In </w:t>
      </w:r>
      <w:r w:rsidR="004C4625">
        <w:rPr>
          <w:rFonts w:cs="Arial"/>
          <w:sz w:val="18"/>
          <w:szCs w:val="18"/>
          <w:lang w:eastAsia="ja-JP"/>
        </w:rPr>
        <w:t>kolom</w:t>
      </w:r>
      <w:r w:rsidR="005A6D6A">
        <w:rPr>
          <w:rFonts w:cs="Arial"/>
          <w:sz w:val="18"/>
          <w:szCs w:val="18"/>
          <w:lang w:eastAsia="ja-JP"/>
        </w:rPr>
        <w:t xml:space="preserve"> 1 staat het aantal bedrijven per industrie d</w:t>
      </w:r>
      <w:r w:rsidR="001A52CF">
        <w:rPr>
          <w:rFonts w:cs="Arial"/>
          <w:sz w:val="18"/>
          <w:szCs w:val="18"/>
          <w:lang w:eastAsia="ja-JP"/>
        </w:rPr>
        <w:t>ie behoren bij de indeling van D</w:t>
      </w:r>
      <w:r w:rsidR="005A6D6A">
        <w:rPr>
          <w:rFonts w:cs="Arial"/>
          <w:sz w:val="18"/>
          <w:szCs w:val="18"/>
          <w:lang w:eastAsia="ja-JP"/>
        </w:rPr>
        <w:t>amodaran.</w:t>
      </w:r>
      <w:r w:rsidR="00F53D96">
        <w:rPr>
          <w:rFonts w:cs="Arial"/>
          <w:sz w:val="18"/>
          <w:szCs w:val="18"/>
          <w:lang w:eastAsia="ja-JP"/>
        </w:rPr>
        <w:t xml:space="preserve"> In de tweede</w:t>
      </w:r>
      <w:r w:rsidR="00165299">
        <w:rPr>
          <w:rFonts w:cs="Arial"/>
          <w:sz w:val="18"/>
          <w:szCs w:val="18"/>
          <w:lang w:eastAsia="ja-JP"/>
        </w:rPr>
        <w:t xml:space="preserve"> </w:t>
      </w:r>
      <w:r w:rsidR="004C4625">
        <w:rPr>
          <w:rFonts w:cs="Arial"/>
          <w:sz w:val="18"/>
          <w:szCs w:val="18"/>
          <w:lang w:eastAsia="ja-JP"/>
        </w:rPr>
        <w:t>kolom</w:t>
      </w:r>
      <w:r w:rsidR="00165299">
        <w:rPr>
          <w:rFonts w:cs="Arial"/>
          <w:sz w:val="18"/>
          <w:szCs w:val="18"/>
          <w:lang w:eastAsia="ja-JP"/>
        </w:rPr>
        <w:t xml:space="preserve"> staan de industrieën van Damodaran (2014) met daar achter de door hem gevonden </w:t>
      </w:r>
      <w:r w:rsidR="004C4625">
        <w:rPr>
          <w:rFonts w:cs="Arial"/>
          <w:sz w:val="18"/>
          <w:szCs w:val="18"/>
          <w:lang w:eastAsia="ja-JP"/>
        </w:rPr>
        <w:t>bèta</w:t>
      </w:r>
      <w:r w:rsidR="00165299">
        <w:rPr>
          <w:rFonts w:cs="Arial"/>
          <w:sz w:val="18"/>
          <w:szCs w:val="18"/>
          <w:lang w:eastAsia="ja-JP"/>
        </w:rPr>
        <w:t xml:space="preserve">’s. </w:t>
      </w:r>
      <w:r w:rsidR="005A6D6A">
        <w:rPr>
          <w:rFonts w:cs="Arial"/>
          <w:sz w:val="18"/>
          <w:szCs w:val="18"/>
          <w:lang w:eastAsia="ja-JP"/>
        </w:rPr>
        <w:t xml:space="preserve">In </w:t>
      </w:r>
      <w:r w:rsidR="004C4625">
        <w:rPr>
          <w:rFonts w:cs="Arial"/>
          <w:sz w:val="18"/>
          <w:szCs w:val="18"/>
          <w:lang w:eastAsia="ja-JP"/>
        </w:rPr>
        <w:t>kolom</w:t>
      </w:r>
      <w:r w:rsidR="005A6D6A">
        <w:rPr>
          <w:rFonts w:cs="Arial"/>
          <w:sz w:val="18"/>
          <w:szCs w:val="18"/>
          <w:lang w:eastAsia="ja-JP"/>
        </w:rPr>
        <w:t xml:space="preserve"> </w:t>
      </w:r>
      <w:r w:rsidR="001B20E1">
        <w:rPr>
          <w:rFonts w:cs="Arial"/>
          <w:sz w:val="18"/>
          <w:szCs w:val="18"/>
          <w:lang w:eastAsia="ja-JP"/>
        </w:rPr>
        <w:t>6</w:t>
      </w:r>
      <w:r w:rsidR="005A6D6A">
        <w:rPr>
          <w:rFonts w:cs="Arial"/>
          <w:sz w:val="18"/>
          <w:szCs w:val="18"/>
          <w:lang w:eastAsia="ja-JP"/>
        </w:rPr>
        <w:t xml:space="preserve"> staat het aantal </w:t>
      </w:r>
      <w:proofErr w:type="gramStart"/>
      <w:r w:rsidR="005A6D6A">
        <w:rPr>
          <w:rFonts w:cs="Arial"/>
          <w:sz w:val="18"/>
          <w:szCs w:val="18"/>
          <w:lang w:eastAsia="ja-JP"/>
        </w:rPr>
        <w:t>bedrijven die</w:t>
      </w:r>
      <w:proofErr w:type="gramEnd"/>
      <w:r w:rsidR="005A6D6A">
        <w:rPr>
          <w:rFonts w:cs="Arial"/>
          <w:sz w:val="18"/>
          <w:szCs w:val="18"/>
          <w:lang w:eastAsia="ja-JP"/>
        </w:rPr>
        <w:t xml:space="preserve"> behoren bij de indeling volgens het ICB. </w:t>
      </w:r>
      <w:r w:rsidR="001B20E1">
        <w:rPr>
          <w:rFonts w:cs="Arial"/>
          <w:sz w:val="18"/>
          <w:szCs w:val="18"/>
          <w:lang w:eastAsia="ja-JP"/>
        </w:rPr>
        <w:t xml:space="preserve">In </w:t>
      </w:r>
      <w:r w:rsidR="004C4625">
        <w:rPr>
          <w:rFonts w:cs="Arial"/>
          <w:sz w:val="18"/>
          <w:szCs w:val="18"/>
          <w:lang w:eastAsia="ja-JP"/>
        </w:rPr>
        <w:t>kolom</w:t>
      </w:r>
      <w:r w:rsidR="001B20E1">
        <w:rPr>
          <w:rFonts w:cs="Arial"/>
          <w:sz w:val="18"/>
          <w:szCs w:val="18"/>
          <w:lang w:eastAsia="ja-JP"/>
        </w:rPr>
        <w:t xml:space="preserve"> 7</w:t>
      </w:r>
      <w:r w:rsidR="00165299">
        <w:rPr>
          <w:rFonts w:cs="Arial"/>
          <w:sz w:val="18"/>
          <w:szCs w:val="18"/>
          <w:lang w:eastAsia="ja-JP"/>
        </w:rPr>
        <w:t xml:space="preserve"> staan de subsectors volgens de indeling op basis van het ICB.</w:t>
      </w:r>
    </w:p>
    <w:tbl>
      <w:tblPr>
        <w:tblStyle w:val="LightShading-Accent1"/>
        <w:tblW w:w="9499" w:type="dxa"/>
        <w:tblLook w:val="04A0"/>
      </w:tblPr>
      <w:tblGrid>
        <w:gridCol w:w="558"/>
        <w:gridCol w:w="2018"/>
        <w:gridCol w:w="783"/>
        <w:gridCol w:w="765"/>
        <w:gridCol w:w="982"/>
        <w:gridCol w:w="440"/>
        <w:gridCol w:w="1415"/>
        <w:gridCol w:w="750"/>
        <w:gridCol w:w="620"/>
        <w:gridCol w:w="244"/>
        <w:gridCol w:w="924"/>
      </w:tblGrid>
      <w:tr w:rsidR="00F53D96" w:rsidRPr="00012AB3" w:rsidTr="00F53D96">
        <w:trPr>
          <w:cnfStyle w:val="100000000000"/>
          <w:trHeight w:val="332"/>
        </w:trPr>
        <w:tc>
          <w:tcPr>
            <w:cnfStyle w:val="001000000000"/>
            <w:tcW w:w="629" w:type="dxa"/>
          </w:tcPr>
          <w:p w:rsidR="00F53D96" w:rsidRPr="00F53D96" w:rsidRDefault="00F53D96" w:rsidP="00185CEB">
            <w:pPr>
              <w:rPr>
                <w:color w:val="auto"/>
              </w:rPr>
            </w:pPr>
            <w:r w:rsidRPr="00F53D96">
              <w:rPr>
                <w:color w:val="auto"/>
              </w:rPr>
              <w:t>N</w:t>
            </w:r>
          </w:p>
        </w:tc>
        <w:tc>
          <w:tcPr>
            <w:tcW w:w="2018" w:type="dxa"/>
            <w:noWrap/>
            <w:hideMark/>
          </w:tcPr>
          <w:p w:rsidR="00F53D96" w:rsidRPr="00F53D96" w:rsidRDefault="00F53D96" w:rsidP="00185CEB">
            <w:pPr>
              <w:cnfStyle w:val="100000000000"/>
              <w:rPr>
                <w:color w:val="auto"/>
              </w:rPr>
            </w:pPr>
            <w:r w:rsidRPr="00F53D96">
              <w:rPr>
                <w:color w:val="auto"/>
              </w:rPr>
              <w:t>Industry Name</w:t>
            </w:r>
          </w:p>
        </w:tc>
        <w:tc>
          <w:tcPr>
            <w:tcW w:w="783" w:type="dxa"/>
            <w:noWrap/>
            <w:hideMark/>
          </w:tcPr>
          <w:p w:rsidR="00F53D96" w:rsidRPr="00F53D96" w:rsidRDefault="00F53D96" w:rsidP="00185CEB">
            <w:pPr>
              <w:cnfStyle w:val="100000000000"/>
              <w:rPr>
                <w:color w:val="auto"/>
              </w:rPr>
            </w:pPr>
            <w:r w:rsidRPr="00F53D96">
              <w:rPr>
                <w:color w:val="auto"/>
              </w:rPr>
              <w:t>Bèta l</w:t>
            </w:r>
          </w:p>
        </w:tc>
        <w:tc>
          <w:tcPr>
            <w:tcW w:w="765" w:type="dxa"/>
            <w:noWrap/>
            <w:hideMark/>
          </w:tcPr>
          <w:p w:rsidR="00F53D96" w:rsidRPr="00F53D96" w:rsidRDefault="00F53D96" w:rsidP="00185CEB">
            <w:pPr>
              <w:cnfStyle w:val="100000000000"/>
              <w:rPr>
                <w:color w:val="auto"/>
              </w:rPr>
            </w:pPr>
            <w:r w:rsidRPr="00F53D96">
              <w:rPr>
                <w:color w:val="auto"/>
              </w:rPr>
              <w:t>Bèta u</w:t>
            </w:r>
          </w:p>
        </w:tc>
        <w:tc>
          <w:tcPr>
            <w:tcW w:w="982" w:type="dxa"/>
            <w:noWrap/>
            <w:hideMark/>
          </w:tcPr>
          <w:p w:rsidR="00F53D96" w:rsidRPr="00F53D96" w:rsidRDefault="00F53D96" w:rsidP="00185CEB">
            <w:pPr>
              <w:cnfStyle w:val="100000000000"/>
              <w:rPr>
                <w:color w:val="auto"/>
                <w:lang w:val="en-US"/>
              </w:rPr>
            </w:pPr>
            <w:r w:rsidRPr="00F53D96">
              <w:rPr>
                <w:color w:val="auto"/>
                <w:lang w:val="en-US"/>
              </w:rPr>
              <w:t>Bèta u cash</w:t>
            </w:r>
          </w:p>
        </w:tc>
        <w:tc>
          <w:tcPr>
            <w:tcW w:w="369" w:type="dxa"/>
          </w:tcPr>
          <w:p w:rsidR="00F53D96" w:rsidRPr="00F53D96" w:rsidRDefault="00F53D96" w:rsidP="00185CEB">
            <w:pPr>
              <w:cnfStyle w:val="100000000000"/>
              <w:rPr>
                <w:color w:val="auto"/>
              </w:rPr>
            </w:pPr>
            <w:r w:rsidRPr="00F53D96">
              <w:rPr>
                <w:color w:val="auto"/>
              </w:rPr>
              <w:t>N</w:t>
            </w:r>
          </w:p>
        </w:tc>
        <w:tc>
          <w:tcPr>
            <w:tcW w:w="1415" w:type="dxa"/>
            <w:noWrap/>
            <w:hideMark/>
          </w:tcPr>
          <w:p w:rsidR="00F53D96" w:rsidRPr="00F53D96" w:rsidRDefault="00F53D96" w:rsidP="00185CEB">
            <w:pPr>
              <w:cnfStyle w:val="100000000000"/>
              <w:rPr>
                <w:color w:val="auto"/>
              </w:rPr>
            </w:pPr>
            <w:r w:rsidRPr="00F53D96">
              <w:rPr>
                <w:color w:val="auto"/>
              </w:rPr>
              <w:t>Subsector</w:t>
            </w:r>
          </w:p>
        </w:tc>
        <w:tc>
          <w:tcPr>
            <w:tcW w:w="750" w:type="dxa"/>
            <w:noWrap/>
            <w:hideMark/>
          </w:tcPr>
          <w:p w:rsidR="00F53D96" w:rsidRPr="00012AB3" w:rsidRDefault="00F53D96" w:rsidP="001B20E1">
            <w:pPr>
              <w:jc w:val="center"/>
              <w:cnfStyle w:val="100000000000"/>
              <w:rPr>
                <w:color w:val="auto"/>
              </w:rPr>
            </w:pPr>
            <w:r w:rsidRPr="00012AB3">
              <w:rPr>
                <w:color w:val="auto"/>
              </w:rPr>
              <w:t>Bèta l</w:t>
            </w:r>
          </w:p>
        </w:tc>
        <w:tc>
          <w:tcPr>
            <w:tcW w:w="864" w:type="dxa"/>
            <w:gridSpan w:val="2"/>
            <w:noWrap/>
            <w:hideMark/>
          </w:tcPr>
          <w:p w:rsidR="00F53D96" w:rsidRPr="00012AB3" w:rsidRDefault="00F53D96" w:rsidP="001B20E1">
            <w:pPr>
              <w:jc w:val="center"/>
              <w:cnfStyle w:val="100000000000"/>
              <w:rPr>
                <w:color w:val="auto"/>
              </w:rPr>
            </w:pPr>
            <w:r w:rsidRPr="00012AB3">
              <w:rPr>
                <w:color w:val="auto"/>
              </w:rPr>
              <w:t>Bèta u</w:t>
            </w:r>
          </w:p>
        </w:tc>
        <w:tc>
          <w:tcPr>
            <w:tcW w:w="923" w:type="dxa"/>
            <w:noWrap/>
            <w:hideMark/>
          </w:tcPr>
          <w:p w:rsidR="00F53D96" w:rsidRPr="00012AB3" w:rsidRDefault="00F53D96" w:rsidP="001B20E1">
            <w:pPr>
              <w:jc w:val="center"/>
              <w:cnfStyle w:val="100000000000"/>
              <w:rPr>
                <w:color w:val="auto"/>
                <w:lang w:val="en-US"/>
              </w:rPr>
            </w:pPr>
            <w:r w:rsidRPr="00012AB3">
              <w:rPr>
                <w:color w:val="auto"/>
                <w:lang w:val="en-US"/>
              </w:rPr>
              <w:t>Bèta u cash</w:t>
            </w:r>
          </w:p>
        </w:tc>
      </w:tr>
      <w:tr w:rsidR="00F53D96" w:rsidRPr="00012AB3" w:rsidTr="00C73248">
        <w:trPr>
          <w:cnfStyle w:val="000000100000"/>
          <w:trHeight w:val="332"/>
        </w:trPr>
        <w:tc>
          <w:tcPr>
            <w:cnfStyle w:val="001000000000"/>
            <w:tcW w:w="629" w:type="dxa"/>
          </w:tcPr>
          <w:p w:rsidR="00F53D96" w:rsidRPr="00F53D96" w:rsidRDefault="00F53D96" w:rsidP="00185CEB">
            <w:pPr>
              <w:rPr>
                <w:b w:val="0"/>
                <w:color w:val="auto"/>
              </w:rPr>
            </w:pPr>
            <w:r w:rsidRPr="00F53D96">
              <w:rPr>
                <w:b w:val="0"/>
                <w:color w:val="auto"/>
              </w:rPr>
              <w:t>95</w:t>
            </w:r>
          </w:p>
        </w:tc>
        <w:tc>
          <w:tcPr>
            <w:tcW w:w="2018" w:type="dxa"/>
            <w:noWrap/>
            <w:hideMark/>
          </w:tcPr>
          <w:p w:rsidR="00F53D96" w:rsidRPr="00012AB3" w:rsidRDefault="00F53D96" w:rsidP="00185CEB">
            <w:pPr>
              <w:cnfStyle w:val="000000100000"/>
              <w:rPr>
                <w:color w:val="auto"/>
              </w:rPr>
            </w:pPr>
            <w:r w:rsidRPr="00012AB3">
              <w:rPr>
                <w:color w:val="auto"/>
              </w:rPr>
              <w:t>Aerospace/Defense</w:t>
            </w:r>
          </w:p>
        </w:tc>
        <w:tc>
          <w:tcPr>
            <w:tcW w:w="783" w:type="dxa"/>
            <w:noWrap/>
            <w:hideMark/>
          </w:tcPr>
          <w:p w:rsidR="00F53D96" w:rsidRPr="00012AB3" w:rsidRDefault="00F53D96" w:rsidP="00185CEB">
            <w:pPr>
              <w:cnfStyle w:val="000000100000"/>
              <w:rPr>
                <w:color w:val="auto"/>
              </w:rPr>
            </w:pPr>
            <w:r w:rsidRPr="00012AB3">
              <w:rPr>
                <w:color w:val="auto"/>
              </w:rPr>
              <w:t>1,01</w:t>
            </w:r>
          </w:p>
        </w:tc>
        <w:tc>
          <w:tcPr>
            <w:tcW w:w="765" w:type="dxa"/>
            <w:noWrap/>
            <w:hideMark/>
          </w:tcPr>
          <w:p w:rsidR="00F53D96" w:rsidRPr="00012AB3" w:rsidRDefault="00F53D96" w:rsidP="00185CEB">
            <w:pPr>
              <w:cnfStyle w:val="000000100000"/>
              <w:rPr>
                <w:color w:val="auto"/>
              </w:rPr>
            </w:pPr>
            <w:r w:rsidRPr="00012AB3">
              <w:rPr>
                <w:color w:val="auto"/>
              </w:rPr>
              <w:t>0,87</w:t>
            </w:r>
          </w:p>
        </w:tc>
        <w:tc>
          <w:tcPr>
            <w:tcW w:w="982" w:type="dxa"/>
            <w:noWrap/>
            <w:hideMark/>
          </w:tcPr>
          <w:p w:rsidR="00F53D96" w:rsidRPr="00012AB3" w:rsidRDefault="00F53D96" w:rsidP="00185CEB">
            <w:pPr>
              <w:cnfStyle w:val="000000100000"/>
              <w:rPr>
                <w:color w:val="auto"/>
              </w:rPr>
            </w:pPr>
            <w:r w:rsidRPr="00012AB3">
              <w:rPr>
                <w:color w:val="auto"/>
              </w:rPr>
              <w:t>0,92</w:t>
            </w:r>
          </w:p>
        </w:tc>
        <w:tc>
          <w:tcPr>
            <w:tcW w:w="369" w:type="dxa"/>
          </w:tcPr>
          <w:p w:rsidR="00F53D96" w:rsidRPr="00F53D96" w:rsidRDefault="00F53D96" w:rsidP="00185CEB">
            <w:pPr>
              <w:cnfStyle w:val="000000100000"/>
              <w:rPr>
                <w:color w:val="auto"/>
              </w:rPr>
            </w:pPr>
            <w:r w:rsidRPr="00F53D96">
              <w:rPr>
                <w:color w:val="auto"/>
              </w:rPr>
              <w:t>7</w:t>
            </w:r>
          </w:p>
        </w:tc>
        <w:tc>
          <w:tcPr>
            <w:tcW w:w="1415" w:type="dxa"/>
            <w:noWrap/>
            <w:hideMark/>
          </w:tcPr>
          <w:p w:rsidR="00F53D96" w:rsidRPr="005A6D6A" w:rsidRDefault="00F53D96" w:rsidP="00185CEB">
            <w:pPr>
              <w:cnfStyle w:val="000000100000"/>
              <w:rPr>
                <w:color w:val="auto"/>
              </w:rPr>
            </w:pPr>
            <w:r w:rsidRPr="005A6D6A">
              <w:rPr>
                <w:color w:val="auto"/>
              </w:rPr>
              <w:t>Aerospace</w:t>
            </w:r>
          </w:p>
        </w:tc>
        <w:tc>
          <w:tcPr>
            <w:tcW w:w="750" w:type="dxa"/>
            <w:noWrap/>
          </w:tcPr>
          <w:p w:rsidR="00F53D96" w:rsidRPr="00012AB3" w:rsidRDefault="00F53D96" w:rsidP="001B20E1">
            <w:pPr>
              <w:jc w:val="center"/>
              <w:cnfStyle w:val="000000100000"/>
              <w:rPr>
                <w:color w:val="auto"/>
              </w:rPr>
            </w:pPr>
          </w:p>
        </w:tc>
        <w:tc>
          <w:tcPr>
            <w:tcW w:w="620" w:type="dxa"/>
            <w:noWrap/>
          </w:tcPr>
          <w:p w:rsidR="00F53D96" w:rsidRPr="00012AB3" w:rsidRDefault="00F53D96" w:rsidP="001B20E1">
            <w:pPr>
              <w:jc w:val="center"/>
              <w:cnfStyle w:val="000000100000"/>
              <w:rPr>
                <w:color w:val="auto"/>
              </w:rPr>
            </w:pPr>
          </w:p>
        </w:tc>
        <w:tc>
          <w:tcPr>
            <w:tcW w:w="1168" w:type="dxa"/>
            <w:gridSpan w:val="2"/>
            <w:noWrap/>
          </w:tcPr>
          <w:p w:rsidR="00F53D96" w:rsidRPr="00012AB3" w:rsidRDefault="00F53D96" w:rsidP="001B20E1">
            <w:pPr>
              <w:jc w:val="center"/>
              <w:cnfStyle w:val="000000100000"/>
              <w:rPr>
                <w:color w:val="auto"/>
              </w:rPr>
            </w:pPr>
          </w:p>
        </w:tc>
      </w:tr>
      <w:tr w:rsidR="00F53D96" w:rsidRPr="00012AB3" w:rsidTr="00C73248">
        <w:trPr>
          <w:trHeight w:val="332"/>
        </w:trPr>
        <w:tc>
          <w:tcPr>
            <w:cnfStyle w:val="001000000000"/>
            <w:tcW w:w="629" w:type="dxa"/>
          </w:tcPr>
          <w:p w:rsidR="00F53D96" w:rsidRPr="00F53D96" w:rsidRDefault="00F53D96" w:rsidP="00185CEB">
            <w:pPr>
              <w:rPr>
                <w:b w:val="0"/>
                <w:color w:val="auto"/>
              </w:rPr>
            </w:pPr>
          </w:p>
        </w:tc>
        <w:tc>
          <w:tcPr>
            <w:tcW w:w="2018" w:type="dxa"/>
            <w:noWrap/>
            <w:hideMark/>
          </w:tcPr>
          <w:p w:rsidR="00F53D96" w:rsidRPr="00012AB3" w:rsidRDefault="00F53D96" w:rsidP="00185CEB">
            <w:pPr>
              <w:cnfStyle w:val="000000000000"/>
              <w:rPr>
                <w:color w:val="auto"/>
              </w:rPr>
            </w:pPr>
          </w:p>
        </w:tc>
        <w:tc>
          <w:tcPr>
            <w:tcW w:w="783" w:type="dxa"/>
            <w:noWrap/>
            <w:hideMark/>
          </w:tcPr>
          <w:p w:rsidR="00F53D96" w:rsidRPr="00012AB3" w:rsidRDefault="00F53D96" w:rsidP="00185CEB">
            <w:pPr>
              <w:cnfStyle w:val="000000000000"/>
              <w:rPr>
                <w:color w:val="auto"/>
              </w:rPr>
            </w:pPr>
          </w:p>
        </w:tc>
        <w:tc>
          <w:tcPr>
            <w:tcW w:w="765" w:type="dxa"/>
            <w:noWrap/>
            <w:hideMark/>
          </w:tcPr>
          <w:p w:rsidR="00F53D96" w:rsidRPr="00012AB3" w:rsidRDefault="00F53D96" w:rsidP="00185CEB">
            <w:pPr>
              <w:cnfStyle w:val="000000000000"/>
              <w:rPr>
                <w:color w:val="auto"/>
              </w:rPr>
            </w:pPr>
          </w:p>
        </w:tc>
        <w:tc>
          <w:tcPr>
            <w:tcW w:w="982" w:type="dxa"/>
            <w:noWrap/>
            <w:hideMark/>
          </w:tcPr>
          <w:p w:rsidR="00F53D96" w:rsidRPr="00012AB3" w:rsidRDefault="00F53D96" w:rsidP="00185CEB">
            <w:pPr>
              <w:cnfStyle w:val="000000000000"/>
              <w:rPr>
                <w:color w:val="auto"/>
              </w:rPr>
            </w:pPr>
          </w:p>
        </w:tc>
        <w:tc>
          <w:tcPr>
            <w:tcW w:w="369" w:type="dxa"/>
          </w:tcPr>
          <w:p w:rsidR="00F53D96" w:rsidRPr="00F53D96" w:rsidRDefault="00F53D96" w:rsidP="00185CEB">
            <w:pPr>
              <w:cnfStyle w:val="000000000000"/>
              <w:rPr>
                <w:color w:val="auto"/>
              </w:rPr>
            </w:pPr>
            <w:r w:rsidRPr="00F53D96">
              <w:rPr>
                <w:color w:val="auto"/>
              </w:rPr>
              <w:t>5</w:t>
            </w:r>
          </w:p>
        </w:tc>
        <w:tc>
          <w:tcPr>
            <w:tcW w:w="1415" w:type="dxa"/>
            <w:noWrap/>
            <w:hideMark/>
          </w:tcPr>
          <w:p w:rsidR="00F53D96" w:rsidRPr="005A6D6A" w:rsidRDefault="00F53D96" w:rsidP="00185CEB">
            <w:pPr>
              <w:cnfStyle w:val="000000000000"/>
              <w:rPr>
                <w:color w:val="auto"/>
              </w:rPr>
            </w:pPr>
            <w:r w:rsidRPr="005A6D6A">
              <w:rPr>
                <w:color w:val="auto"/>
              </w:rPr>
              <w:t>Defense</w:t>
            </w:r>
          </w:p>
        </w:tc>
        <w:tc>
          <w:tcPr>
            <w:tcW w:w="750" w:type="dxa"/>
            <w:noWrap/>
          </w:tcPr>
          <w:p w:rsidR="00F53D96" w:rsidRPr="00012AB3" w:rsidRDefault="00F53D96" w:rsidP="001B20E1">
            <w:pPr>
              <w:jc w:val="center"/>
              <w:cnfStyle w:val="000000000000"/>
              <w:rPr>
                <w:color w:val="auto"/>
              </w:rPr>
            </w:pPr>
          </w:p>
        </w:tc>
        <w:tc>
          <w:tcPr>
            <w:tcW w:w="620" w:type="dxa"/>
            <w:noWrap/>
          </w:tcPr>
          <w:p w:rsidR="00F53D96" w:rsidRPr="00012AB3" w:rsidRDefault="00F53D96" w:rsidP="001B20E1">
            <w:pPr>
              <w:jc w:val="center"/>
              <w:cnfStyle w:val="000000000000"/>
              <w:rPr>
                <w:color w:val="auto"/>
              </w:rPr>
            </w:pPr>
          </w:p>
        </w:tc>
        <w:tc>
          <w:tcPr>
            <w:tcW w:w="1168" w:type="dxa"/>
            <w:gridSpan w:val="2"/>
            <w:noWrap/>
          </w:tcPr>
          <w:p w:rsidR="00F53D96" w:rsidRPr="00012AB3" w:rsidRDefault="00F53D96" w:rsidP="001B20E1">
            <w:pPr>
              <w:jc w:val="center"/>
              <w:cnfStyle w:val="000000000000"/>
              <w:rPr>
                <w:color w:val="auto"/>
              </w:rPr>
            </w:pPr>
          </w:p>
        </w:tc>
      </w:tr>
      <w:tr w:rsidR="00F53D96" w:rsidRPr="00012AB3" w:rsidTr="00C73248">
        <w:trPr>
          <w:cnfStyle w:val="000000100000"/>
          <w:trHeight w:val="332"/>
        </w:trPr>
        <w:tc>
          <w:tcPr>
            <w:cnfStyle w:val="001000000000"/>
            <w:tcW w:w="629" w:type="dxa"/>
          </w:tcPr>
          <w:p w:rsidR="00F53D96" w:rsidRPr="00F53D96" w:rsidRDefault="00F53D96" w:rsidP="00185CEB">
            <w:pPr>
              <w:rPr>
                <w:b w:val="0"/>
                <w:color w:val="auto"/>
              </w:rPr>
            </w:pPr>
            <w:r w:rsidRPr="00F53D96">
              <w:rPr>
                <w:b w:val="0"/>
                <w:color w:val="auto"/>
              </w:rPr>
              <w:t>25</w:t>
            </w:r>
          </w:p>
        </w:tc>
        <w:tc>
          <w:tcPr>
            <w:tcW w:w="2018" w:type="dxa"/>
            <w:noWrap/>
            <w:hideMark/>
          </w:tcPr>
          <w:p w:rsidR="00F53D96" w:rsidRPr="00012AB3" w:rsidRDefault="00F53D96" w:rsidP="00185CEB">
            <w:pPr>
              <w:cnfStyle w:val="000000100000"/>
              <w:rPr>
                <w:color w:val="auto"/>
              </w:rPr>
            </w:pPr>
            <w:r w:rsidRPr="00012AB3">
              <w:rPr>
                <w:color w:val="auto"/>
              </w:rPr>
              <w:t>Air Transport</w:t>
            </w:r>
          </w:p>
        </w:tc>
        <w:tc>
          <w:tcPr>
            <w:tcW w:w="783" w:type="dxa"/>
            <w:noWrap/>
            <w:hideMark/>
          </w:tcPr>
          <w:p w:rsidR="00F53D96" w:rsidRPr="00012AB3" w:rsidRDefault="00F53D96" w:rsidP="00185CEB">
            <w:pPr>
              <w:cnfStyle w:val="000000100000"/>
              <w:rPr>
                <w:color w:val="auto"/>
              </w:rPr>
            </w:pPr>
            <w:r w:rsidRPr="00012AB3">
              <w:rPr>
                <w:color w:val="auto"/>
              </w:rPr>
              <w:t>0,94</w:t>
            </w:r>
          </w:p>
        </w:tc>
        <w:tc>
          <w:tcPr>
            <w:tcW w:w="765" w:type="dxa"/>
            <w:noWrap/>
            <w:hideMark/>
          </w:tcPr>
          <w:p w:rsidR="00F53D96" w:rsidRPr="00012AB3" w:rsidRDefault="00F53D96" w:rsidP="00185CEB">
            <w:pPr>
              <w:cnfStyle w:val="000000100000"/>
              <w:rPr>
                <w:color w:val="auto"/>
              </w:rPr>
            </w:pPr>
            <w:r w:rsidRPr="00012AB3">
              <w:rPr>
                <w:color w:val="auto"/>
              </w:rPr>
              <w:t>0,48</w:t>
            </w:r>
          </w:p>
        </w:tc>
        <w:tc>
          <w:tcPr>
            <w:tcW w:w="982" w:type="dxa"/>
            <w:noWrap/>
            <w:hideMark/>
          </w:tcPr>
          <w:p w:rsidR="00F53D96" w:rsidRPr="00012AB3" w:rsidRDefault="00F53D96" w:rsidP="00185CEB">
            <w:pPr>
              <w:cnfStyle w:val="000000100000"/>
              <w:rPr>
                <w:color w:val="auto"/>
              </w:rPr>
            </w:pPr>
            <w:r w:rsidRPr="00012AB3">
              <w:rPr>
                <w:color w:val="auto"/>
              </w:rPr>
              <w:t>0,52</w:t>
            </w:r>
          </w:p>
        </w:tc>
        <w:tc>
          <w:tcPr>
            <w:tcW w:w="369" w:type="dxa"/>
          </w:tcPr>
          <w:p w:rsidR="00F53D96" w:rsidRPr="00F53D96" w:rsidRDefault="00F53D96" w:rsidP="00185CEB">
            <w:pPr>
              <w:cnfStyle w:val="000000100000"/>
              <w:rPr>
                <w:color w:val="auto"/>
              </w:rPr>
            </w:pPr>
            <w:r w:rsidRPr="00F53D96">
              <w:rPr>
                <w:color w:val="auto"/>
              </w:rPr>
              <w:t>5</w:t>
            </w:r>
          </w:p>
        </w:tc>
        <w:tc>
          <w:tcPr>
            <w:tcW w:w="1415" w:type="dxa"/>
            <w:noWrap/>
            <w:hideMark/>
          </w:tcPr>
          <w:p w:rsidR="00F53D96" w:rsidRPr="005A6D6A" w:rsidRDefault="00F53D96" w:rsidP="00185CEB">
            <w:pPr>
              <w:cnfStyle w:val="000000100000"/>
              <w:rPr>
                <w:color w:val="auto"/>
              </w:rPr>
            </w:pPr>
            <w:r w:rsidRPr="005A6D6A">
              <w:rPr>
                <w:color w:val="auto"/>
              </w:rPr>
              <w:t>Airlines</w:t>
            </w:r>
          </w:p>
        </w:tc>
        <w:tc>
          <w:tcPr>
            <w:tcW w:w="750" w:type="dxa"/>
            <w:noWrap/>
          </w:tcPr>
          <w:p w:rsidR="00F53D96" w:rsidRPr="00012AB3" w:rsidRDefault="00F53D96" w:rsidP="001B20E1">
            <w:pPr>
              <w:jc w:val="center"/>
              <w:cnfStyle w:val="000000100000"/>
              <w:rPr>
                <w:color w:val="auto"/>
              </w:rPr>
            </w:pPr>
          </w:p>
        </w:tc>
        <w:tc>
          <w:tcPr>
            <w:tcW w:w="620" w:type="dxa"/>
            <w:noWrap/>
          </w:tcPr>
          <w:p w:rsidR="00F53D96" w:rsidRPr="00012AB3" w:rsidRDefault="00F53D96" w:rsidP="001B20E1">
            <w:pPr>
              <w:jc w:val="center"/>
              <w:cnfStyle w:val="000000100000"/>
              <w:rPr>
                <w:color w:val="auto"/>
              </w:rPr>
            </w:pPr>
          </w:p>
        </w:tc>
        <w:tc>
          <w:tcPr>
            <w:tcW w:w="1168" w:type="dxa"/>
            <w:gridSpan w:val="2"/>
            <w:noWrap/>
          </w:tcPr>
          <w:p w:rsidR="00F53D96" w:rsidRPr="00012AB3" w:rsidRDefault="00F53D96" w:rsidP="001B20E1">
            <w:pPr>
              <w:jc w:val="center"/>
              <w:cnfStyle w:val="000000100000"/>
              <w:rPr>
                <w:color w:val="auto"/>
              </w:rPr>
            </w:pPr>
          </w:p>
        </w:tc>
      </w:tr>
      <w:tr w:rsidR="00F53D96" w:rsidRPr="00012AB3" w:rsidTr="00C73248">
        <w:trPr>
          <w:trHeight w:val="332"/>
        </w:trPr>
        <w:tc>
          <w:tcPr>
            <w:cnfStyle w:val="001000000000"/>
            <w:tcW w:w="629" w:type="dxa"/>
          </w:tcPr>
          <w:p w:rsidR="00F53D96" w:rsidRPr="00F53D96" w:rsidRDefault="00F53D96" w:rsidP="00185CEB">
            <w:pPr>
              <w:rPr>
                <w:b w:val="0"/>
                <w:color w:val="auto"/>
              </w:rPr>
            </w:pPr>
            <w:r w:rsidRPr="00F53D96">
              <w:rPr>
                <w:b w:val="0"/>
                <w:color w:val="auto"/>
              </w:rPr>
              <w:t>70</w:t>
            </w:r>
          </w:p>
        </w:tc>
        <w:tc>
          <w:tcPr>
            <w:tcW w:w="2018" w:type="dxa"/>
            <w:noWrap/>
            <w:hideMark/>
          </w:tcPr>
          <w:p w:rsidR="00F53D96" w:rsidRPr="00012AB3" w:rsidRDefault="00F53D96" w:rsidP="00185CEB">
            <w:pPr>
              <w:cnfStyle w:val="000000000000"/>
              <w:rPr>
                <w:color w:val="auto"/>
              </w:rPr>
            </w:pPr>
            <w:r w:rsidRPr="00012AB3">
              <w:rPr>
                <w:color w:val="auto"/>
              </w:rPr>
              <w:t>Apparel</w:t>
            </w:r>
          </w:p>
        </w:tc>
        <w:tc>
          <w:tcPr>
            <w:tcW w:w="783" w:type="dxa"/>
            <w:noWrap/>
            <w:hideMark/>
          </w:tcPr>
          <w:p w:rsidR="00F53D96" w:rsidRPr="00012AB3" w:rsidRDefault="00F53D96" w:rsidP="00185CEB">
            <w:pPr>
              <w:cnfStyle w:val="000000000000"/>
              <w:rPr>
                <w:color w:val="auto"/>
              </w:rPr>
            </w:pPr>
            <w:r w:rsidRPr="00012AB3">
              <w:rPr>
                <w:color w:val="auto"/>
              </w:rPr>
              <w:t>1,15</w:t>
            </w:r>
          </w:p>
        </w:tc>
        <w:tc>
          <w:tcPr>
            <w:tcW w:w="765" w:type="dxa"/>
            <w:noWrap/>
            <w:hideMark/>
          </w:tcPr>
          <w:p w:rsidR="00F53D96" w:rsidRPr="00012AB3" w:rsidRDefault="00F53D96" w:rsidP="00185CEB">
            <w:pPr>
              <w:cnfStyle w:val="000000000000"/>
              <w:rPr>
                <w:color w:val="auto"/>
              </w:rPr>
            </w:pPr>
            <w:r w:rsidRPr="00012AB3">
              <w:rPr>
                <w:color w:val="auto"/>
              </w:rPr>
              <w:t>0,96</w:t>
            </w:r>
          </w:p>
        </w:tc>
        <w:tc>
          <w:tcPr>
            <w:tcW w:w="982" w:type="dxa"/>
            <w:noWrap/>
            <w:hideMark/>
          </w:tcPr>
          <w:p w:rsidR="00F53D96" w:rsidRPr="00012AB3" w:rsidRDefault="00F53D96" w:rsidP="00185CEB">
            <w:pPr>
              <w:cnfStyle w:val="000000000000"/>
              <w:rPr>
                <w:color w:val="auto"/>
              </w:rPr>
            </w:pPr>
            <w:r w:rsidRPr="00012AB3">
              <w:rPr>
                <w:color w:val="auto"/>
              </w:rPr>
              <w:t>0,99</w:t>
            </w:r>
          </w:p>
        </w:tc>
        <w:tc>
          <w:tcPr>
            <w:tcW w:w="369" w:type="dxa"/>
          </w:tcPr>
          <w:p w:rsidR="00F53D96" w:rsidRPr="00F53D96" w:rsidRDefault="00F53D96" w:rsidP="00185CEB">
            <w:pPr>
              <w:cnfStyle w:val="000000000000"/>
              <w:rPr>
                <w:color w:val="auto"/>
              </w:rPr>
            </w:pPr>
            <w:r w:rsidRPr="00F53D96">
              <w:rPr>
                <w:color w:val="auto"/>
              </w:rPr>
              <w:t>4</w:t>
            </w:r>
          </w:p>
        </w:tc>
        <w:tc>
          <w:tcPr>
            <w:tcW w:w="1415" w:type="dxa"/>
            <w:noWrap/>
            <w:hideMark/>
          </w:tcPr>
          <w:p w:rsidR="00F53D96" w:rsidRPr="005A6D6A" w:rsidRDefault="00F53D96" w:rsidP="00185CEB">
            <w:pPr>
              <w:cnfStyle w:val="000000000000"/>
              <w:rPr>
                <w:color w:val="auto"/>
              </w:rPr>
            </w:pPr>
            <w:r w:rsidRPr="005A6D6A">
              <w:rPr>
                <w:color w:val="auto"/>
              </w:rPr>
              <w:t>Apparel Retailers</w:t>
            </w:r>
          </w:p>
        </w:tc>
        <w:tc>
          <w:tcPr>
            <w:tcW w:w="750" w:type="dxa"/>
            <w:noWrap/>
          </w:tcPr>
          <w:p w:rsidR="00F53D96" w:rsidRPr="00012AB3" w:rsidRDefault="00F53D96" w:rsidP="001B20E1">
            <w:pPr>
              <w:jc w:val="center"/>
              <w:cnfStyle w:val="000000000000"/>
              <w:rPr>
                <w:color w:val="auto"/>
              </w:rPr>
            </w:pPr>
          </w:p>
        </w:tc>
        <w:tc>
          <w:tcPr>
            <w:tcW w:w="620" w:type="dxa"/>
            <w:noWrap/>
          </w:tcPr>
          <w:p w:rsidR="00F53D96" w:rsidRPr="00012AB3" w:rsidRDefault="00F53D96" w:rsidP="001B20E1">
            <w:pPr>
              <w:jc w:val="center"/>
              <w:cnfStyle w:val="000000000000"/>
              <w:rPr>
                <w:color w:val="auto"/>
              </w:rPr>
            </w:pPr>
          </w:p>
        </w:tc>
        <w:tc>
          <w:tcPr>
            <w:tcW w:w="1168" w:type="dxa"/>
            <w:gridSpan w:val="2"/>
            <w:noWrap/>
          </w:tcPr>
          <w:p w:rsidR="00F53D96" w:rsidRPr="00012AB3" w:rsidRDefault="00F53D96" w:rsidP="001B20E1">
            <w:pPr>
              <w:jc w:val="center"/>
              <w:cnfStyle w:val="000000000000"/>
              <w:rPr>
                <w:color w:val="auto"/>
              </w:rPr>
            </w:pPr>
          </w:p>
        </w:tc>
      </w:tr>
      <w:tr w:rsidR="00F53D96" w:rsidRPr="00012AB3" w:rsidTr="00C73248">
        <w:trPr>
          <w:cnfStyle w:val="000000100000"/>
          <w:trHeight w:val="332"/>
        </w:trPr>
        <w:tc>
          <w:tcPr>
            <w:cnfStyle w:val="001000000000"/>
            <w:tcW w:w="629" w:type="dxa"/>
          </w:tcPr>
          <w:p w:rsidR="00F53D96" w:rsidRPr="00F53D96" w:rsidRDefault="00F53D96" w:rsidP="00185CEB">
            <w:pPr>
              <w:rPr>
                <w:b w:val="0"/>
                <w:color w:val="auto"/>
              </w:rPr>
            </w:pPr>
            <w:r w:rsidRPr="00F53D96">
              <w:rPr>
                <w:b w:val="0"/>
                <w:color w:val="auto"/>
              </w:rPr>
              <w:t>26</w:t>
            </w:r>
          </w:p>
        </w:tc>
        <w:tc>
          <w:tcPr>
            <w:tcW w:w="2018" w:type="dxa"/>
            <w:noWrap/>
            <w:hideMark/>
          </w:tcPr>
          <w:p w:rsidR="00F53D96" w:rsidRPr="00012AB3" w:rsidRDefault="00F53D96" w:rsidP="00185CEB">
            <w:pPr>
              <w:cnfStyle w:val="000000100000"/>
              <w:rPr>
                <w:color w:val="auto"/>
              </w:rPr>
            </w:pPr>
            <w:r w:rsidRPr="00012AB3">
              <w:rPr>
                <w:color w:val="auto"/>
              </w:rPr>
              <w:t>Auto &amp; Truck</w:t>
            </w:r>
          </w:p>
        </w:tc>
        <w:tc>
          <w:tcPr>
            <w:tcW w:w="783" w:type="dxa"/>
            <w:noWrap/>
            <w:hideMark/>
          </w:tcPr>
          <w:p w:rsidR="00F53D96" w:rsidRPr="00012AB3" w:rsidRDefault="00F53D96" w:rsidP="00185CEB">
            <w:pPr>
              <w:cnfStyle w:val="000000100000"/>
              <w:rPr>
                <w:color w:val="auto"/>
              </w:rPr>
            </w:pPr>
            <w:r w:rsidRPr="00012AB3">
              <w:rPr>
                <w:color w:val="auto"/>
              </w:rPr>
              <w:t>1,28</w:t>
            </w:r>
          </w:p>
        </w:tc>
        <w:tc>
          <w:tcPr>
            <w:tcW w:w="765" w:type="dxa"/>
            <w:noWrap/>
            <w:hideMark/>
          </w:tcPr>
          <w:p w:rsidR="00F53D96" w:rsidRPr="00012AB3" w:rsidRDefault="00F53D96" w:rsidP="00185CEB">
            <w:pPr>
              <w:cnfStyle w:val="000000100000"/>
              <w:rPr>
                <w:color w:val="auto"/>
              </w:rPr>
            </w:pPr>
            <w:r w:rsidRPr="00012AB3">
              <w:rPr>
                <w:color w:val="auto"/>
              </w:rPr>
              <w:t>0,66</w:t>
            </w:r>
          </w:p>
        </w:tc>
        <w:tc>
          <w:tcPr>
            <w:tcW w:w="982" w:type="dxa"/>
            <w:noWrap/>
            <w:hideMark/>
          </w:tcPr>
          <w:p w:rsidR="00F53D96" w:rsidRPr="00012AB3" w:rsidRDefault="00F53D96" w:rsidP="00185CEB">
            <w:pPr>
              <w:cnfStyle w:val="000000100000"/>
              <w:rPr>
                <w:color w:val="auto"/>
              </w:rPr>
            </w:pPr>
            <w:r w:rsidRPr="00012AB3">
              <w:rPr>
                <w:color w:val="auto"/>
              </w:rPr>
              <w:t>0,72</w:t>
            </w:r>
          </w:p>
        </w:tc>
        <w:tc>
          <w:tcPr>
            <w:tcW w:w="369" w:type="dxa"/>
          </w:tcPr>
          <w:p w:rsidR="00F53D96" w:rsidRPr="00F53D96" w:rsidRDefault="00F53D96" w:rsidP="00185CEB">
            <w:pPr>
              <w:cnfStyle w:val="000000100000"/>
              <w:rPr>
                <w:color w:val="auto"/>
              </w:rPr>
            </w:pPr>
            <w:r w:rsidRPr="00F53D96">
              <w:rPr>
                <w:color w:val="auto"/>
              </w:rPr>
              <w:t>7</w:t>
            </w:r>
          </w:p>
        </w:tc>
        <w:tc>
          <w:tcPr>
            <w:tcW w:w="1415" w:type="dxa"/>
            <w:noWrap/>
            <w:hideMark/>
          </w:tcPr>
          <w:p w:rsidR="00F53D96" w:rsidRPr="005A6D6A" w:rsidRDefault="00F53D96" w:rsidP="00185CEB">
            <w:pPr>
              <w:cnfStyle w:val="000000100000"/>
              <w:rPr>
                <w:color w:val="auto"/>
              </w:rPr>
            </w:pPr>
            <w:r w:rsidRPr="005A6D6A">
              <w:rPr>
                <w:color w:val="auto"/>
              </w:rPr>
              <w:t>Automobiles</w:t>
            </w:r>
          </w:p>
        </w:tc>
        <w:tc>
          <w:tcPr>
            <w:tcW w:w="750" w:type="dxa"/>
            <w:noWrap/>
          </w:tcPr>
          <w:p w:rsidR="00F53D96" w:rsidRPr="00012AB3" w:rsidRDefault="00F53D96" w:rsidP="001B20E1">
            <w:pPr>
              <w:jc w:val="center"/>
              <w:cnfStyle w:val="000000100000"/>
              <w:rPr>
                <w:color w:val="auto"/>
              </w:rPr>
            </w:pPr>
          </w:p>
        </w:tc>
        <w:tc>
          <w:tcPr>
            <w:tcW w:w="620" w:type="dxa"/>
            <w:noWrap/>
          </w:tcPr>
          <w:p w:rsidR="00F53D96" w:rsidRPr="00012AB3" w:rsidRDefault="00F53D96" w:rsidP="001B20E1">
            <w:pPr>
              <w:jc w:val="center"/>
              <w:cnfStyle w:val="000000100000"/>
              <w:rPr>
                <w:color w:val="auto"/>
              </w:rPr>
            </w:pPr>
          </w:p>
        </w:tc>
        <w:tc>
          <w:tcPr>
            <w:tcW w:w="1168" w:type="dxa"/>
            <w:gridSpan w:val="2"/>
            <w:noWrap/>
          </w:tcPr>
          <w:p w:rsidR="00F53D96" w:rsidRPr="00012AB3" w:rsidRDefault="00F53D96" w:rsidP="001B20E1">
            <w:pPr>
              <w:jc w:val="center"/>
              <w:cnfStyle w:val="000000100000"/>
              <w:rPr>
                <w:color w:val="auto"/>
              </w:rPr>
            </w:pPr>
          </w:p>
        </w:tc>
      </w:tr>
      <w:tr w:rsidR="00F53D96" w:rsidRPr="00012AB3" w:rsidTr="00C73248">
        <w:trPr>
          <w:trHeight w:val="332"/>
        </w:trPr>
        <w:tc>
          <w:tcPr>
            <w:cnfStyle w:val="001000000000"/>
            <w:tcW w:w="629" w:type="dxa"/>
          </w:tcPr>
          <w:p w:rsidR="00F53D96" w:rsidRPr="00F53D96" w:rsidRDefault="00F53D96" w:rsidP="00185CEB">
            <w:pPr>
              <w:rPr>
                <w:b w:val="0"/>
                <w:color w:val="auto"/>
              </w:rPr>
            </w:pPr>
            <w:r w:rsidRPr="00F53D96">
              <w:rPr>
                <w:b w:val="0"/>
                <w:color w:val="auto"/>
              </w:rPr>
              <w:t>75</w:t>
            </w:r>
          </w:p>
        </w:tc>
        <w:tc>
          <w:tcPr>
            <w:tcW w:w="2018" w:type="dxa"/>
            <w:noWrap/>
            <w:hideMark/>
          </w:tcPr>
          <w:p w:rsidR="00F53D96" w:rsidRPr="00012AB3" w:rsidRDefault="00F53D96" w:rsidP="00185CEB">
            <w:pPr>
              <w:cnfStyle w:val="000000000000"/>
              <w:rPr>
                <w:color w:val="auto"/>
              </w:rPr>
            </w:pPr>
            <w:r w:rsidRPr="00012AB3">
              <w:rPr>
                <w:color w:val="auto"/>
              </w:rPr>
              <w:t>Auto Parts</w:t>
            </w:r>
          </w:p>
        </w:tc>
        <w:tc>
          <w:tcPr>
            <w:tcW w:w="783" w:type="dxa"/>
            <w:noWrap/>
            <w:hideMark/>
          </w:tcPr>
          <w:p w:rsidR="00F53D96" w:rsidRPr="00012AB3" w:rsidRDefault="00F53D96" w:rsidP="00185CEB">
            <w:pPr>
              <w:cnfStyle w:val="000000000000"/>
              <w:rPr>
                <w:color w:val="auto"/>
              </w:rPr>
            </w:pPr>
            <w:r w:rsidRPr="00012AB3">
              <w:rPr>
                <w:color w:val="auto"/>
              </w:rPr>
              <w:t>1,46</w:t>
            </w:r>
          </w:p>
        </w:tc>
        <w:tc>
          <w:tcPr>
            <w:tcW w:w="765" w:type="dxa"/>
            <w:noWrap/>
            <w:hideMark/>
          </w:tcPr>
          <w:p w:rsidR="00F53D96" w:rsidRPr="00012AB3" w:rsidRDefault="00F53D96" w:rsidP="00185CEB">
            <w:pPr>
              <w:cnfStyle w:val="000000000000"/>
              <w:rPr>
                <w:color w:val="auto"/>
              </w:rPr>
            </w:pPr>
            <w:r w:rsidRPr="00012AB3">
              <w:rPr>
                <w:color w:val="auto"/>
              </w:rPr>
              <w:t>1,13</w:t>
            </w:r>
          </w:p>
        </w:tc>
        <w:tc>
          <w:tcPr>
            <w:tcW w:w="982" w:type="dxa"/>
            <w:noWrap/>
            <w:hideMark/>
          </w:tcPr>
          <w:p w:rsidR="00F53D96" w:rsidRPr="00012AB3" w:rsidRDefault="00F53D96" w:rsidP="00185CEB">
            <w:pPr>
              <w:cnfStyle w:val="000000000000"/>
              <w:rPr>
                <w:color w:val="auto"/>
              </w:rPr>
            </w:pPr>
            <w:r w:rsidRPr="00012AB3">
              <w:rPr>
                <w:color w:val="auto"/>
              </w:rPr>
              <w:t>1,23</w:t>
            </w:r>
          </w:p>
        </w:tc>
        <w:tc>
          <w:tcPr>
            <w:tcW w:w="369" w:type="dxa"/>
          </w:tcPr>
          <w:p w:rsidR="00F53D96" w:rsidRPr="00F53D96" w:rsidRDefault="00F53D96" w:rsidP="00185CEB">
            <w:pPr>
              <w:cnfStyle w:val="000000000000"/>
              <w:rPr>
                <w:color w:val="auto"/>
              </w:rPr>
            </w:pPr>
            <w:r w:rsidRPr="00F53D96">
              <w:rPr>
                <w:color w:val="auto"/>
              </w:rPr>
              <w:t>3</w:t>
            </w:r>
          </w:p>
        </w:tc>
        <w:tc>
          <w:tcPr>
            <w:tcW w:w="1415" w:type="dxa"/>
            <w:noWrap/>
            <w:hideMark/>
          </w:tcPr>
          <w:p w:rsidR="00F53D96" w:rsidRPr="005A6D6A" w:rsidRDefault="00F53D96" w:rsidP="00185CEB">
            <w:pPr>
              <w:cnfStyle w:val="000000000000"/>
              <w:rPr>
                <w:color w:val="auto"/>
              </w:rPr>
            </w:pPr>
            <w:r w:rsidRPr="005A6D6A">
              <w:rPr>
                <w:color w:val="auto"/>
              </w:rPr>
              <w:t>Auto Parts</w:t>
            </w:r>
          </w:p>
        </w:tc>
        <w:tc>
          <w:tcPr>
            <w:tcW w:w="750" w:type="dxa"/>
            <w:noWrap/>
          </w:tcPr>
          <w:p w:rsidR="00F53D96" w:rsidRPr="00012AB3" w:rsidRDefault="00F53D96" w:rsidP="001B20E1">
            <w:pPr>
              <w:jc w:val="center"/>
              <w:cnfStyle w:val="000000000000"/>
              <w:rPr>
                <w:color w:val="auto"/>
              </w:rPr>
            </w:pPr>
          </w:p>
        </w:tc>
        <w:tc>
          <w:tcPr>
            <w:tcW w:w="620" w:type="dxa"/>
            <w:noWrap/>
          </w:tcPr>
          <w:p w:rsidR="00F53D96" w:rsidRPr="00012AB3" w:rsidRDefault="00F53D96" w:rsidP="001B20E1">
            <w:pPr>
              <w:jc w:val="center"/>
              <w:cnfStyle w:val="000000000000"/>
              <w:rPr>
                <w:color w:val="auto"/>
              </w:rPr>
            </w:pPr>
          </w:p>
        </w:tc>
        <w:tc>
          <w:tcPr>
            <w:tcW w:w="1168" w:type="dxa"/>
            <w:gridSpan w:val="2"/>
            <w:noWrap/>
          </w:tcPr>
          <w:p w:rsidR="00F53D96" w:rsidRPr="00012AB3" w:rsidRDefault="00F53D96" w:rsidP="001B20E1">
            <w:pPr>
              <w:jc w:val="center"/>
              <w:cnfStyle w:val="000000000000"/>
              <w:rPr>
                <w:color w:val="auto"/>
              </w:rPr>
            </w:pPr>
          </w:p>
        </w:tc>
      </w:tr>
      <w:tr w:rsidR="00F53D96" w:rsidRPr="00012AB3" w:rsidTr="00C73248">
        <w:trPr>
          <w:cnfStyle w:val="000000100000"/>
          <w:trHeight w:val="332"/>
        </w:trPr>
        <w:tc>
          <w:tcPr>
            <w:cnfStyle w:val="001000000000"/>
            <w:tcW w:w="629" w:type="dxa"/>
          </w:tcPr>
          <w:p w:rsidR="00F53D96" w:rsidRPr="00F53D96" w:rsidRDefault="00F53D96" w:rsidP="00185CEB">
            <w:pPr>
              <w:rPr>
                <w:b w:val="0"/>
                <w:color w:val="auto"/>
              </w:rPr>
            </w:pPr>
            <w:r w:rsidRPr="00F53D96">
              <w:rPr>
                <w:b w:val="0"/>
                <w:color w:val="auto"/>
              </w:rPr>
              <w:t>7</w:t>
            </w:r>
          </w:p>
        </w:tc>
        <w:tc>
          <w:tcPr>
            <w:tcW w:w="2018" w:type="dxa"/>
            <w:noWrap/>
            <w:hideMark/>
          </w:tcPr>
          <w:p w:rsidR="00F53D96" w:rsidRPr="00012AB3" w:rsidRDefault="00F53D96" w:rsidP="00185CEB">
            <w:pPr>
              <w:cnfStyle w:val="000000100000"/>
              <w:rPr>
                <w:color w:val="auto"/>
              </w:rPr>
            </w:pPr>
            <w:r w:rsidRPr="00012AB3">
              <w:rPr>
                <w:color w:val="auto"/>
              </w:rPr>
              <w:t>Bank</w:t>
            </w:r>
          </w:p>
        </w:tc>
        <w:tc>
          <w:tcPr>
            <w:tcW w:w="783" w:type="dxa"/>
            <w:noWrap/>
            <w:hideMark/>
          </w:tcPr>
          <w:p w:rsidR="00F53D96" w:rsidRPr="00012AB3" w:rsidRDefault="00F53D96" w:rsidP="00185CEB">
            <w:pPr>
              <w:cnfStyle w:val="000000100000"/>
              <w:rPr>
                <w:color w:val="auto"/>
              </w:rPr>
            </w:pPr>
            <w:r w:rsidRPr="00012AB3">
              <w:rPr>
                <w:color w:val="auto"/>
              </w:rPr>
              <w:t>0,72</w:t>
            </w:r>
          </w:p>
        </w:tc>
        <w:tc>
          <w:tcPr>
            <w:tcW w:w="765" w:type="dxa"/>
            <w:noWrap/>
            <w:hideMark/>
          </w:tcPr>
          <w:p w:rsidR="00F53D96" w:rsidRPr="00012AB3" w:rsidRDefault="00F53D96" w:rsidP="00185CEB">
            <w:pPr>
              <w:cnfStyle w:val="000000100000"/>
              <w:rPr>
                <w:color w:val="auto"/>
              </w:rPr>
            </w:pPr>
            <w:r w:rsidRPr="00012AB3">
              <w:rPr>
                <w:color w:val="auto"/>
              </w:rPr>
              <w:t>0,43</w:t>
            </w:r>
          </w:p>
        </w:tc>
        <w:tc>
          <w:tcPr>
            <w:tcW w:w="982" w:type="dxa"/>
            <w:noWrap/>
            <w:hideMark/>
          </w:tcPr>
          <w:p w:rsidR="00F53D96" w:rsidRPr="00012AB3" w:rsidRDefault="00F53D96" w:rsidP="00185CEB">
            <w:pPr>
              <w:cnfStyle w:val="000000100000"/>
              <w:rPr>
                <w:color w:val="auto"/>
              </w:rPr>
            </w:pPr>
            <w:r w:rsidRPr="00012AB3">
              <w:rPr>
                <w:color w:val="auto"/>
              </w:rPr>
              <w:t>0,49</w:t>
            </w:r>
          </w:p>
        </w:tc>
        <w:tc>
          <w:tcPr>
            <w:tcW w:w="369" w:type="dxa"/>
          </w:tcPr>
          <w:p w:rsidR="00F53D96" w:rsidRPr="00F53D96" w:rsidRDefault="00F53D96" w:rsidP="00185CEB">
            <w:pPr>
              <w:cnfStyle w:val="000000100000"/>
              <w:rPr>
                <w:color w:val="auto"/>
              </w:rPr>
            </w:pPr>
            <w:r>
              <w:rPr>
                <w:color w:val="auto"/>
              </w:rPr>
              <w:t>45</w:t>
            </w:r>
          </w:p>
        </w:tc>
        <w:tc>
          <w:tcPr>
            <w:tcW w:w="1415" w:type="dxa"/>
            <w:noWrap/>
            <w:hideMark/>
          </w:tcPr>
          <w:p w:rsidR="00F53D96" w:rsidRPr="005A6D6A" w:rsidRDefault="00F53D96" w:rsidP="00185CEB">
            <w:pPr>
              <w:cnfStyle w:val="000000100000"/>
              <w:rPr>
                <w:color w:val="auto"/>
              </w:rPr>
            </w:pPr>
            <w:r w:rsidRPr="005A6D6A">
              <w:rPr>
                <w:color w:val="auto"/>
              </w:rPr>
              <w:t>Banks</w:t>
            </w:r>
          </w:p>
        </w:tc>
        <w:tc>
          <w:tcPr>
            <w:tcW w:w="750" w:type="dxa"/>
            <w:noWrap/>
          </w:tcPr>
          <w:p w:rsidR="00F53D96" w:rsidRPr="00012AB3" w:rsidRDefault="00F53D96" w:rsidP="001B20E1">
            <w:pPr>
              <w:jc w:val="center"/>
              <w:cnfStyle w:val="000000100000"/>
              <w:rPr>
                <w:color w:val="auto"/>
              </w:rPr>
            </w:pPr>
          </w:p>
        </w:tc>
        <w:tc>
          <w:tcPr>
            <w:tcW w:w="620" w:type="dxa"/>
            <w:noWrap/>
          </w:tcPr>
          <w:p w:rsidR="00F53D96" w:rsidRPr="00012AB3" w:rsidRDefault="00F53D96" w:rsidP="001B20E1">
            <w:pPr>
              <w:jc w:val="center"/>
              <w:cnfStyle w:val="000000100000"/>
              <w:rPr>
                <w:color w:val="auto"/>
              </w:rPr>
            </w:pPr>
          </w:p>
        </w:tc>
        <w:tc>
          <w:tcPr>
            <w:tcW w:w="1168" w:type="dxa"/>
            <w:gridSpan w:val="2"/>
            <w:noWrap/>
          </w:tcPr>
          <w:p w:rsidR="00F53D96" w:rsidRPr="00012AB3" w:rsidRDefault="00F53D96" w:rsidP="001B20E1">
            <w:pPr>
              <w:jc w:val="center"/>
              <w:cnfStyle w:val="000000100000"/>
              <w:rPr>
                <w:color w:val="auto"/>
              </w:rPr>
            </w:pPr>
          </w:p>
        </w:tc>
      </w:tr>
      <w:tr w:rsidR="00F53D96" w:rsidRPr="00012AB3" w:rsidTr="00F53D96">
        <w:trPr>
          <w:trHeight w:val="332"/>
        </w:trPr>
        <w:tc>
          <w:tcPr>
            <w:cnfStyle w:val="001000000000"/>
            <w:tcW w:w="629" w:type="dxa"/>
          </w:tcPr>
          <w:p w:rsidR="00F53D96" w:rsidRPr="00F53D96" w:rsidRDefault="00F53D96" w:rsidP="00185CEB">
            <w:pPr>
              <w:rPr>
                <w:b w:val="0"/>
                <w:color w:val="auto"/>
              </w:rPr>
            </w:pPr>
            <w:r w:rsidRPr="00F53D96">
              <w:rPr>
                <w:b w:val="0"/>
                <w:color w:val="auto"/>
              </w:rPr>
              <w:t>721</w:t>
            </w:r>
          </w:p>
        </w:tc>
        <w:tc>
          <w:tcPr>
            <w:tcW w:w="2018" w:type="dxa"/>
            <w:noWrap/>
            <w:hideMark/>
          </w:tcPr>
          <w:p w:rsidR="00F53D96" w:rsidRPr="00012AB3" w:rsidRDefault="00F53D96" w:rsidP="00185CEB">
            <w:pPr>
              <w:cnfStyle w:val="000000000000"/>
              <w:rPr>
                <w:color w:val="auto"/>
              </w:rPr>
            </w:pPr>
            <w:r w:rsidRPr="00012AB3">
              <w:rPr>
                <w:color w:val="auto"/>
              </w:rPr>
              <w:t>Banks (Regional)</w:t>
            </w:r>
          </w:p>
        </w:tc>
        <w:tc>
          <w:tcPr>
            <w:tcW w:w="783" w:type="dxa"/>
            <w:noWrap/>
            <w:hideMark/>
          </w:tcPr>
          <w:p w:rsidR="00F53D96" w:rsidRPr="00012AB3" w:rsidRDefault="00F53D96" w:rsidP="00185CEB">
            <w:pPr>
              <w:cnfStyle w:val="000000000000"/>
              <w:rPr>
                <w:color w:val="auto"/>
              </w:rPr>
            </w:pPr>
            <w:r w:rsidRPr="00012AB3">
              <w:rPr>
                <w:color w:val="auto"/>
              </w:rPr>
              <w:t>0,58</w:t>
            </w:r>
          </w:p>
        </w:tc>
        <w:tc>
          <w:tcPr>
            <w:tcW w:w="765" w:type="dxa"/>
            <w:noWrap/>
            <w:hideMark/>
          </w:tcPr>
          <w:p w:rsidR="00F53D96" w:rsidRPr="00012AB3" w:rsidRDefault="00F53D96" w:rsidP="00185CEB">
            <w:pPr>
              <w:cnfStyle w:val="000000000000"/>
              <w:rPr>
                <w:color w:val="auto"/>
              </w:rPr>
            </w:pPr>
            <w:r w:rsidRPr="00012AB3">
              <w:rPr>
                <w:color w:val="auto"/>
              </w:rPr>
              <w:t>0,37</w:t>
            </w:r>
          </w:p>
        </w:tc>
        <w:tc>
          <w:tcPr>
            <w:tcW w:w="982" w:type="dxa"/>
            <w:noWrap/>
            <w:hideMark/>
          </w:tcPr>
          <w:p w:rsidR="00F53D96" w:rsidRPr="00012AB3" w:rsidRDefault="00F53D96" w:rsidP="00185CEB">
            <w:pPr>
              <w:cnfStyle w:val="000000000000"/>
              <w:rPr>
                <w:color w:val="auto"/>
              </w:rPr>
            </w:pPr>
            <w:r w:rsidRPr="00012AB3">
              <w:rPr>
                <w:color w:val="auto"/>
              </w:rPr>
              <w:t>0,43</w:t>
            </w:r>
          </w:p>
        </w:tc>
        <w:tc>
          <w:tcPr>
            <w:tcW w:w="369" w:type="dxa"/>
          </w:tcPr>
          <w:p w:rsidR="00F53D96" w:rsidRPr="00012AB3" w:rsidRDefault="00F53D96" w:rsidP="00185CEB">
            <w:pPr>
              <w:cnfStyle w:val="000000000000"/>
            </w:pPr>
          </w:p>
        </w:tc>
        <w:tc>
          <w:tcPr>
            <w:tcW w:w="1415" w:type="dxa"/>
            <w:noWrap/>
            <w:hideMark/>
          </w:tcPr>
          <w:p w:rsidR="00F53D96" w:rsidRPr="00012AB3" w:rsidRDefault="00F53D96" w:rsidP="00185CEB">
            <w:pPr>
              <w:cnfStyle w:val="000000000000"/>
              <w:rPr>
                <w:color w:val="auto"/>
              </w:rPr>
            </w:pPr>
          </w:p>
        </w:tc>
        <w:tc>
          <w:tcPr>
            <w:tcW w:w="750" w:type="dxa"/>
            <w:noWrap/>
            <w:hideMark/>
          </w:tcPr>
          <w:p w:rsidR="00F53D96" w:rsidRPr="00012AB3" w:rsidRDefault="00F53D96" w:rsidP="00185CEB">
            <w:pPr>
              <w:cnfStyle w:val="000000000000"/>
              <w:rPr>
                <w:color w:val="auto"/>
              </w:rPr>
            </w:pPr>
          </w:p>
        </w:tc>
        <w:tc>
          <w:tcPr>
            <w:tcW w:w="620" w:type="dxa"/>
            <w:noWrap/>
            <w:hideMark/>
          </w:tcPr>
          <w:p w:rsidR="00F53D96" w:rsidRPr="00012AB3" w:rsidRDefault="00F53D96" w:rsidP="00185CEB">
            <w:pPr>
              <w:cnfStyle w:val="000000000000"/>
              <w:rPr>
                <w:color w:val="auto"/>
              </w:rPr>
            </w:pPr>
          </w:p>
        </w:tc>
        <w:tc>
          <w:tcPr>
            <w:tcW w:w="1168" w:type="dxa"/>
            <w:gridSpan w:val="2"/>
            <w:noWrap/>
            <w:hideMark/>
          </w:tcPr>
          <w:p w:rsidR="00F53D96" w:rsidRPr="00012AB3" w:rsidRDefault="00F53D96" w:rsidP="00185CEB">
            <w:pPr>
              <w:cnfStyle w:val="000000000000"/>
              <w:rPr>
                <w:color w:val="auto"/>
              </w:rPr>
            </w:pPr>
          </w:p>
        </w:tc>
      </w:tr>
    </w:tbl>
    <w:p w:rsidR="005A6D6A" w:rsidRPr="00165299" w:rsidRDefault="00511A97" w:rsidP="00165299">
      <w:pPr>
        <w:rPr>
          <w:rFonts w:cs="Arial"/>
          <w:sz w:val="18"/>
          <w:szCs w:val="18"/>
          <w:lang w:eastAsia="ja-JP"/>
        </w:rPr>
      </w:pPr>
      <w:r>
        <w:rPr>
          <w:b/>
          <w:sz w:val="18"/>
          <w:szCs w:val="18"/>
        </w:rPr>
        <w:br/>
      </w:r>
      <w:r>
        <w:rPr>
          <w:b/>
          <w:sz w:val="18"/>
          <w:szCs w:val="18"/>
        </w:rPr>
        <w:br/>
      </w:r>
      <w:r w:rsidR="00165299" w:rsidRPr="00165299">
        <w:rPr>
          <w:b/>
          <w:sz w:val="18"/>
          <w:szCs w:val="18"/>
        </w:rPr>
        <w:t xml:space="preserve">Tabel </w:t>
      </w:r>
      <w:r w:rsidR="00C73248">
        <w:rPr>
          <w:b/>
          <w:sz w:val="18"/>
          <w:szCs w:val="18"/>
        </w:rPr>
        <w:t>8</w:t>
      </w:r>
      <w:r w:rsidR="00165299" w:rsidRPr="00165299">
        <w:rPr>
          <w:b/>
          <w:sz w:val="18"/>
          <w:szCs w:val="18"/>
        </w:rPr>
        <w:t>:</w:t>
      </w:r>
      <w:r w:rsidR="00165299" w:rsidRPr="00165299">
        <w:rPr>
          <w:sz w:val="18"/>
          <w:szCs w:val="18"/>
        </w:rPr>
        <w:t xml:space="preserve"> Industrieën samengevoegd</w:t>
      </w:r>
      <w:r w:rsidR="00165299">
        <w:rPr>
          <w:sz w:val="18"/>
          <w:szCs w:val="18"/>
        </w:rPr>
        <w:t>. Hier zijn de industrie</w:t>
      </w:r>
      <w:r w:rsidR="00165299" w:rsidRPr="00165299">
        <w:rPr>
          <w:rFonts w:cs="Arial"/>
          <w:sz w:val="18"/>
          <w:szCs w:val="18"/>
          <w:lang w:eastAsia="ja-JP"/>
        </w:rPr>
        <w:t>ën s</w:t>
      </w:r>
      <w:r w:rsidR="00165299">
        <w:rPr>
          <w:rFonts w:cs="Arial"/>
          <w:sz w:val="18"/>
          <w:szCs w:val="18"/>
          <w:lang w:eastAsia="ja-JP"/>
        </w:rPr>
        <w:t>amengevoegd en is te zien wat hoe d</w:t>
      </w:r>
      <w:r w:rsidR="001B20E1">
        <w:rPr>
          <w:rFonts w:cs="Arial"/>
          <w:sz w:val="18"/>
          <w:szCs w:val="18"/>
          <w:lang w:eastAsia="ja-JP"/>
        </w:rPr>
        <w:t>e</w:t>
      </w:r>
      <w:r w:rsidR="00165299">
        <w:rPr>
          <w:rFonts w:cs="Arial"/>
          <w:sz w:val="18"/>
          <w:szCs w:val="18"/>
          <w:lang w:eastAsia="ja-JP"/>
        </w:rPr>
        <w:t xml:space="preserve"> </w:t>
      </w:r>
      <w:r w:rsidR="004C4625">
        <w:rPr>
          <w:rFonts w:cs="Arial"/>
          <w:sz w:val="18"/>
          <w:szCs w:val="18"/>
          <w:lang w:eastAsia="ja-JP"/>
        </w:rPr>
        <w:t>bèta</w:t>
      </w:r>
      <w:r w:rsidR="00165299">
        <w:rPr>
          <w:rFonts w:cs="Arial"/>
          <w:sz w:val="18"/>
          <w:szCs w:val="18"/>
          <w:lang w:eastAsia="ja-JP"/>
        </w:rPr>
        <w:t>’s per industrie zijn verkregen.</w:t>
      </w:r>
      <w:r w:rsidR="001B20E1">
        <w:rPr>
          <w:rFonts w:cs="Arial"/>
          <w:sz w:val="18"/>
          <w:szCs w:val="18"/>
          <w:lang w:eastAsia="ja-JP"/>
        </w:rPr>
        <w:t xml:space="preserve"> In </w:t>
      </w:r>
      <w:r w:rsidR="004C4625">
        <w:rPr>
          <w:rFonts w:cs="Arial"/>
          <w:sz w:val="18"/>
          <w:szCs w:val="18"/>
          <w:lang w:eastAsia="ja-JP"/>
        </w:rPr>
        <w:t>kolom</w:t>
      </w:r>
      <w:r w:rsidR="001B20E1">
        <w:rPr>
          <w:rFonts w:cs="Arial"/>
          <w:sz w:val="18"/>
          <w:szCs w:val="18"/>
          <w:lang w:eastAsia="ja-JP"/>
        </w:rPr>
        <w:t xml:space="preserve"> 1 staan het aantal bedrijven per in</w:t>
      </w:r>
      <w:r w:rsidR="00C73248">
        <w:rPr>
          <w:rFonts w:cs="Arial"/>
          <w:sz w:val="18"/>
          <w:szCs w:val="18"/>
          <w:lang w:eastAsia="ja-JP"/>
        </w:rPr>
        <w:t>dustrie van Damodaran (2014). I</w:t>
      </w:r>
      <w:r w:rsidR="001B20E1">
        <w:rPr>
          <w:rFonts w:cs="Arial"/>
          <w:sz w:val="18"/>
          <w:szCs w:val="18"/>
          <w:lang w:eastAsia="ja-JP"/>
        </w:rPr>
        <w:t xml:space="preserve">n </w:t>
      </w:r>
      <w:r w:rsidR="004C4625">
        <w:rPr>
          <w:rFonts w:cs="Arial"/>
          <w:sz w:val="18"/>
          <w:szCs w:val="18"/>
          <w:lang w:eastAsia="ja-JP"/>
        </w:rPr>
        <w:t>kolom</w:t>
      </w:r>
      <w:r w:rsidR="001B20E1">
        <w:rPr>
          <w:rFonts w:cs="Arial"/>
          <w:sz w:val="18"/>
          <w:szCs w:val="18"/>
          <w:lang w:eastAsia="ja-JP"/>
        </w:rPr>
        <w:t xml:space="preserve"> 6 het aantal bedrijven uit de Dow Jones Stoxx Europe 600 per industrie. De samengevoegde industrieën staan in kolom 2. </w:t>
      </w:r>
    </w:p>
    <w:tbl>
      <w:tblPr>
        <w:tblStyle w:val="LightShading-Accent1"/>
        <w:tblW w:w="9814" w:type="dxa"/>
        <w:tblLook w:val="04A0"/>
      </w:tblPr>
      <w:tblGrid>
        <w:gridCol w:w="447"/>
        <w:gridCol w:w="1974"/>
        <w:gridCol w:w="841"/>
        <w:gridCol w:w="812"/>
        <w:gridCol w:w="996"/>
        <w:gridCol w:w="1275"/>
        <w:gridCol w:w="1276"/>
        <w:gridCol w:w="1134"/>
        <w:gridCol w:w="1059"/>
      </w:tblGrid>
      <w:tr w:rsidR="005A6D6A" w:rsidRPr="00012AB3" w:rsidTr="001B20E1">
        <w:trPr>
          <w:cnfStyle w:val="100000000000"/>
          <w:trHeight w:val="335"/>
        </w:trPr>
        <w:tc>
          <w:tcPr>
            <w:cnfStyle w:val="001000000000"/>
            <w:tcW w:w="447" w:type="dxa"/>
          </w:tcPr>
          <w:p w:rsidR="005A6D6A" w:rsidRPr="005A6D6A" w:rsidRDefault="005A6D6A" w:rsidP="00185CEB">
            <w:pPr>
              <w:rPr>
                <w:color w:val="auto"/>
              </w:rPr>
            </w:pPr>
            <w:r w:rsidRPr="005A6D6A">
              <w:rPr>
                <w:color w:val="auto"/>
              </w:rPr>
              <w:t>N</w:t>
            </w:r>
          </w:p>
        </w:tc>
        <w:tc>
          <w:tcPr>
            <w:tcW w:w="1974" w:type="dxa"/>
            <w:noWrap/>
            <w:hideMark/>
          </w:tcPr>
          <w:p w:rsidR="005A6D6A" w:rsidRPr="00012AB3" w:rsidRDefault="005A6D6A" w:rsidP="00185CEB">
            <w:pPr>
              <w:cnfStyle w:val="100000000000"/>
              <w:rPr>
                <w:color w:val="auto"/>
              </w:rPr>
            </w:pPr>
            <w:r w:rsidRPr="00012AB3">
              <w:rPr>
                <w:color w:val="auto"/>
              </w:rPr>
              <w:t>Industry Name</w:t>
            </w:r>
          </w:p>
        </w:tc>
        <w:tc>
          <w:tcPr>
            <w:tcW w:w="841" w:type="dxa"/>
            <w:noWrap/>
            <w:hideMark/>
          </w:tcPr>
          <w:p w:rsidR="005A6D6A" w:rsidRPr="00012AB3" w:rsidRDefault="005A6D6A" w:rsidP="00185CEB">
            <w:pPr>
              <w:cnfStyle w:val="100000000000"/>
              <w:rPr>
                <w:color w:val="auto"/>
              </w:rPr>
            </w:pPr>
            <w:r w:rsidRPr="00012AB3">
              <w:rPr>
                <w:color w:val="auto"/>
              </w:rPr>
              <w:t>Bèta l</w:t>
            </w:r>
          </w:p>
        </w:tc>
        <w:tc>
          <w:tcPr>
            <w:tcW w:w="812" w:type="dxa"/>
            <w:noWrap/>
            <w:hideMark/>
          </w:tcPr>
          <w:p w:rsidR="005A6D6A" w:rsidRPr="00012AB3" w:rsidRDefault="005A6D6A" w:rsidP="00185CEB">
            <w:pPr>
              <w:cnfStyle w:val="100000000000"/>
              <w:rPr>
                <w:color w:val="auto"/>
              </w:rPr>
            </w:pPr>
            <w:r w:rsidRPr="00012AB3">
              <w:rPr>
                <w:color w:val="auto"/>
              </w:rPr>
              <w:t>Bèta u</w:t>
            </w:r>
          </w:p>
        </w:tc>
        <w:tc>
          <w:tcPr>
            <w:tcW w:w="996" w:type="dxa"/>
            <w:noWrap/>
            <w:hideMark/>
          </w:tcPr>
          <w:p w:rsidR="005A6D6A" w:rsidRPr="00012AB3" w:rsidRDefault="005A6D6A" w:rsidP="005A6D6A">
            <w:pPr>
              <w:cnfStyle w:val="100000000000"/>
              <w:rPr>
                <w:color w:val="auto"/>
              </w:rPr>
            </w:pPr>
            <w:r w:rsidRPr="00012AB3">
              <w:rPr>
                <w:color w:val="auto"/>
              </w:rPr>
              <w:t xml:space="preserve">Bèta u </w:t>
            </w:r>
            <w:r>
              <w:rPr>
                <w:color w:val="auto"/>
              </w:rPr>
              <w:br/>
            </w:r>
            <w:r w:rsidRPr="00012AB3">
              <w:rPr>
                <w:color w:val="auto"/>
              </w:rPr>
              <w:t>cash</w:t>
            </w:r>
          </w:p>
        </w:tc>
        <w:tc>
          <w:tcPr>
            <w:tcW w:w="1275" w:type="dxa"/>
          </w:tcPr>
          <w:p w:rsidR="005A6D6A" w:rsidRPr="005A6D6A" w:rsidRDefault="005A6D6A" w:rsidP="005A6D6A">
            <w:pPr>
              <w:jc w:val="center"/>
              <w:cnfStyle w:val="100000000000"/>
              <w:rPr>
                <w:color w:val="auto"/>
              </w:rPr>
            </w:pPr>
            <w:r w:rsidRPr="005A6D6A">
              <w:rPr>
                <w:color w:val="auto"/>
              </w:rPr>
              <w:t>N</w:t>
            </w:r>
          </w:p>
        </w:tc>
        <w:tc>
          <w:tcPr>
            <w:tcW w:w="1276" w:type="dxa"/>
            <w:noWrap/>
            <w:hideMark/>
          </w:tcPr>
          <w:p w:rsidR="005A6D6A" w:rsidRPr="00012AB3" w:rsidRDefault="005A6D6A" w:rsidP="00185CEB">
            <w:pPr>
              <w:cnfStyle w:val="100000000000"/>
              <w:rPr>
                <w:color w:val="auto"/>
              </w:rPr>
            </w:pPr>
            <w:r w:rsidRPr="00012AB3">
              <w:rPr>
                <w:color w:val="auto"/>
              </w:rPr>
              <w:t>Bèta l</w:t>
            </w:r>
            <w:r w:rsidRPr="00012AB3">
              <w:rPr>
                <w:color w:val="auto"/>
              </w:rPr>
              <w:br/>
            </w:r>
          </w:p>
        </w:tc>
        <w:tc>
          <w:tcPr>
            <w:tcW w:w="1134" w:type="dxa"/>
            <w:noWrap/>
            <w:hideMark/>
          </w:tcPr>
          <w:p w:rsidR="005A6D6A" w:rsidRPr="00012AB3" w:rsidRDefault="005A6D6A" w:rsidP="00185CEB">
            <w:pPr>
              <w:cnfStyle w:val="100000000000"/>
              <w:rPr>
                <w:color w:val="auto"/>
              </w:rPr>
            </w:pPr>
            <w:r w:rsidRPr="00012AB3">
              <w:rPr>
                <w:color w:val="auto"/>
              </w:rPr>
              <w:t xml:space="preserve">Bèta u </w:t>
            </w:r>
          </w:p>
        </w:tc>
        <w:tc>
          <w:tcPr>
            <w:tcW w:w="1059" w:type="dxa"/>
            <w:noWrap/>
            <w:hideMark/>
          </w:tcPr>
          <w:p w:rsidR="005A6D6A" w:rsidRPr="00012AB3" w:rsidRDefault="005A6D6A" w:rsidP="00185CEB">
            <w:pPr>
              <w:cnfStyle w:val="100000000000"/>
              <w:rPr>
                <w:color w:val="auto"/>
              </w:rPr>
            </w:pPr>
            <w:r w:rsidRPr="00012AB3">
              <w:rPr>
                <w:color w:val="auto"/>
              </w:rPr>
              <w:t xml:space="preserve">Bèta u </w:t>
            </w:r>
            <w:r w:rsidRPr="00012AB3">
              <w:rPr>
                <w:color w:val="auto"/>
              </w:rPr>
              <w:br/>
              <w:t xml:space="preserve">cash </w:t>
            </w:r>
          </w:p>
        </w:tc>
      </w:tr>
      <w:tr w:rsidR="005A6D6A" w:rsidRPr="00012AB3" w:rsidTr="00C73248">
        <w:trPr>
          <w:cnfStyle w:val="000000100000"/>
          <w:trHeight w:val="335"/>
        </w:trPr>
        <w:tc>
          <w:tcPr>
            <w:cnfStyle w:val="001000000000"/>
            <w:tcW w:w="447" w:type="dxa"/>
          </w:tcPr>
          <w:p w:rsidR="005A6D6A" w:rsidRPr="005A6D6A" w:rsidRDefault="005A6D6A" w:rsidP="00185CEB">
            <w:pPr>
              <w:rPr>
                <w:b w:val="0"/>
                <w:color w:val="auto"/>
              </w:rPr>
            </w:pPr>
            <w:r w:rsidRPr="005A6D6A">
              <w:rPr>
                <w:b w:val="0"/>
                <w:color w:val="auto"/>
              </w:rPr>
              <w:t>95</w:t>
            </w:r>
          </w:p>
        </w:tc>
        <w:tc>
          <w:tcPr>
            <w:tcW w:w="1974" w:type="dxa"/>
            <w:noWrap/>
            <w:hideMark/>
          </w:tcPr>
          <w:p w:rsidR="005A6D6A" w:rsidRPr="00012AB3" w:rsidRDefault="005A6D6A" w:rsidP="00185CEB">
            <w:pPr>
              <w:cnfStyle w:val="000000100000"/>
              <w:rPr>
                <w:color w:val="auto"/>
              </w:rPr>
            </w:pPr>
            <w:r w:rsidRPr="00012AB3">
              <w:rPr>
                <w:color w:val="auto"/>
              </w:rPr>
              <w:t>Aerospace/Defense</w:t>
            </w:r>
          </w:p>
        </w:tc>
        <w:tc>
          <w:tcPr>
            <w:tcW w:w="841" w:type="dxa"/>
            <w:noWrap/>
            <w:hideMark/>
          </w:tcPr>
          <w:p w:rsidR="005A6D6A" w:rsidRPr="00012AB3" w:rsidRDefault="005A6D6A" w:rsidP="00185CEB">
            <w:pPr>
              <w:cnfStyle w:val="000000100000"/>
              <w:rPr>
                <w:color w:val="auto"/>
              </w:rPr>
            </w:pPr>
            <w:r w:rsidRPr="00012AB3">
              <w:rPr>
                <w:color w:val="auto"/>
              </w:rPr>
              <w:t>1,01</w:t>
            </w:r>
          </w:p>
        </w:tc>
        <w:tc>
          <w:tcPr>
            <w:tcW w:w="812" w:type="dxa"/>
            <w:noWrap/>
            <w:hideMark/>
          </w:tcPr>
          <w:p w:rsidR="005A6D6A" w:rsidRPr="00012AB3" w:rsidRDefault="005A6D6A" w:rsidP="00185CEB">
            <w:pPr>
              <w:cnfStyle w:val="000000100000"/>
              <w:rPr>
                <w:color w:val="auto"/>
              </w:rPr>
            </w:pPr>
            <w:r w:rsidRPr="00012AB3">
              <w:rPr>
                <w:color w:val="auto"/>
              </w:rPr>
              <w:t>0,87</w:t>
            </w:r>
          </w:p>
        </w:tc>
        <w:tc>
          <w:tcPr>
            <w:tcW w:w="996" w:type="dxa"/>
            <w:noWrap/>
            <w:hideMark/>
          </w:tcPr>
          <w:p w:rsidR="005A6D6A" w:rsidRPr="00012AB3" w:rsidRDefault="005A6D6A" w:rsidP="00185CEB">
            <w:pPr>
              <w:cnfStyle w:val="000000100000"/>
              <w:rPr>
                <w:color w:val="auto"/>
              </w:rPr>
            </w:pPr>
            <w:r w:rsidRPr="00012AB3">
              <w:rPr>
                <w:color w:val="auto"/>
              </w:rPr>
              <w:t>0,92</w:t>
            </w:r>
          </w:p>
        </w:tc>
        <w:tc>
          <w:tcPr>
            <w:tcW w:w="1275" w:type="dxa"/>
          </w:tcPr>
          <w:p w:rsidR="005A6D6A" w:rsidRPr="005A6D6A" w:rsidRDefault="005A6D6A" w:rsidP="005A6D6A">
            <w:pPr>
              <w:jc w:val="center"/>
              <w:cnfStyle w:val="000000100000"/>
              <w:rPr>
                <w:color w:val="auto"/>
              </w:rPr>
            </w:pPr>
            <w:r w:rsidRPr="005A6D6A">
              <w:rPr>
                <w:color w:val="auto"/>
              </w:rPr>
              <w:t>12</w:t>
            </w:r>
          </w:p>
        </w:tc>
        <w:tc>
          <w:tcPr>
            <w:tcW w:w="1276" w:type="dxa"/>
            <w:noWrap/>
          </w:tcPr>
          <w:p w:rsidR="005A6D6A" w:rsidRPr="00012AB3" w:rsidRDefault="005A6D6A" w:rsidP="00185CEB">
            <w:pPr>
              <w:cnfStyle w:val="000000100000"/>
              <w:rPr>
                <w:color w:val="auto"/>
              </w:rPr>
            </w:pPr>
          </w:p>
        </w:tc>
        <w:tc>
          <w:tcPr>
            <w:tcW w:w="1134" w:type="dxa"/>
            <w:noWrap/>
          </w:tcPr>
          <w:p w:rsidR="005A6D6A" w:rsidRPr="00012AB3" w:rsidRDefault="005A6D6A" w:rsidP="00185CEB">
            <w:pPr>
              <w:cnfStyle w:val="000000100000"/>
              <w:rPr>
                <w:color w:val="auto"/>
              </w:rPr>
            </w:pPr>
          </w:p>
        </w:tc>
        <w:tc>
          <w:tcPr>
            <w:tcW w:w="1059" w:type="dxa"/>
            <w:noWrap/>
          </w:tcPr>
          <w:p w:rsidR="005A6D6A" w:rsidRPr="00012AB3" w:rsidRDefault="005A6D6A" w:rsidP="00185CEB">
            <w:pPr>
              <w:cnfStyle w:val="000000100000"/>
              <w:rPr>
                <w:color w:val="auto"/>
              </w:rPr>
            </w:pPr>
          </w:p>
        </w:tc>
      </w:tr>
      <w:tr w:rsidR="005A6D6A" w:rsidRPr="00012AB3" w:rsidTr="00C73248">
        <w:trPr>
          <w:trHeight w:val="335"/>
        </w:trPr>
        <w:tc>
          <w:tcPr>
            <w:cnfStyle w:val="001000000000"/>
            <w:tcW w:w="447" w:type="dxa"/>
          </w:tcPr>
          <w:p w:rsidR="005A6D6A" w:rsidRPr="005A6D6A" w:rsidRDefault="005A6D6A" w:rsidP="00185CEB">
            <w:pPr>
              <w:rPr>
                <w:b w:val="0"/>
                <w:color w:val="auto"/>
              </w:rPr>
            </w:pPr>
            <w:r w:rsidRPr="005A6D6A">
              <w:rPr>
                <w:b w:val="0"/>
                <w:color w:val="auto"/>
              </w:rPr>
              <w:t>25</w:t>
            </w:r>
          </w:p>
        </w:tc>
        <w:tc>
          <w:tcPr>
            <w:tcW w:w="1974" w:type="dxa"/>
            <w:noWrap/>
            <w:hideMark/>
          </w:tcPr>
          <w:p w:rsidR="005A6D6A" w:rsidRPr="00012AB3" w:rsidRDefault="005A6D6A" w:rsidP="00185CEB">
            <w:pPr>
              <w:cnfStyle w:val="000000000000"/>
              <w:rPr>
                <w:color w:val="auto"/>
              </w:rPr>
            </w:pPr>
            <w:r w:rsidRPr="00012AB3">
              <w:rPr>
                <w:color w:val="auto"/>
              </w:rPr>
              <w:t>Air Transport</w:t>
            </w:r>
          </w:p>
        </w:tc>
        <w:tc>
          <w:tcPr>
            <w:tcW w:w="841" w:type="dxa"/>
            <w:noWrap/>
            <w:hideMark/>
          </w:tcPr>
          <w:p w:rsidR="005A6D6A" w:rsidRPr="00012AB3" w:rsidRDefault="005A6D6A" w:rsidP="00185CEB">
            <w:pPr>
              <w:cnfStyle w:val="000000000000"/>
              <w:rPr>
                <w:color w:val="auto"/>
              </w:rPr>
            </w:pPr>
            <w:r w:rsidRPr="00012AB3">
              <w:rPr>
                <w:color w:val="auto"/>
              </w:rPr>
              <w:t>0,94</w:t>
            </w:r>
          </w:p>
        </w:tc>
        <w:tc>
          <w:tcPr>
            <w:tcW w:w="812" w:type="dxa"/>
            <w:noWrap/>
            <w:hideMark/>
          </w:tcPr>
          <w:p w:rsidR="005A6D6A" w:rsidRPr="00012AB3" w:rsidRDefault="005A6D6A" w:rsidP="00185CEB">
            <w:pPr>
              <w:cnfStyle w:val="000000000000"/>
              <w:rPr>
                <w:color w:val="auto"/>
              </w:rPr>
            </w:pPr>
            <w:r w:rsidRPr="00012AB3">
              <w:rPr>
                <w:color w:val="auto"/>
              </w:rPr>
              <w:t>0,48</w:t>
            </w:r>
          </w:p>
        </w:tc>
        <w:tc>
          <w:tcPr>
            <w:tcW w:w="996" w:type="dxa"/>
            <w:noWrap/>
            <w:hideMark/>
          </w:tcPr>
          <w:p w:rsidR="005A6D6A" w:rsidRPr="00012AB3" w:rsidRDefault="005A6D6A" w:rsidP="00185CEB">
            <w:pPr>
              <w:cnfStyle w:val="000000000000"/>
              <w:rPr>
                <w:color w:val="auto"/>
              </w:rPr>
            </w:pPr>
            <w:r w:rsidRPr="00012AB3">
              <w:rPr>
                <w:color w:val="auto"/>
              </w:rPr>
              <w:t>0,52</w:t>
            </w:r>
          </w:p>
        </w:tc>
        <w:tc>
          <w:tcPr>
            <w:tcW w:w="1275" w:type="dxa"/>
          </w:tcPr>
          <w:p w:rsidR="005A6D6A" w:rsidRPr="005A6D6A" w:rsidRDefault="005A6D6A" w:rsidP="005A6D6A">
            <w:pPr>
              <w:jc w:val="center"/>
              <w:cnfStyle w:val="000000000000"/>
              <w:rPr>
                <w:color w:val="auto"/>
              </w:rPr>
            </w:pPr>
            <w:r w:rsidRPr="005A6D6A">
              <w:rPr>
                <w:color w:val="auto"/>
              </w:rPr>
              <w:t>5</w:t>
            </w:r>
          </w:p>
        </w:tc>
        <w:tc>
          <w:tcPr>
            <w:tcW w:w="1276" w:type="dxa"/>
            <w:noWrap/>
          </w:tcPr>
          <w:p w:rsidR="005A6D6A" w:rsidRPr="00012AB3" w:rsidRDefault="005A6D6A" w:rsidP="00185CEB">
            <w:pPr>
              <w:cnfStyle w:val="000000000000"/>
              <w:rPr>
                <w:color w:val="auto"/>
              </w:rPr>
            </w:pPr>
          </w:p>
        </w:tc>
        <w:tc>
          <w:tcPr>
            <w:tcW w:w="1134" w:type="dxa"/>
            <w:noWrap/>
          </w:tcPr>
          <w:p w:rsidR="005A6D6A" w:rsidRPr="00012AB3" w:rsidRDefault="005A6D6A" w:rsidP="00185CEB">
            <w:pPr>
              <w:cnfStyle w:val="000000000000"/>
              <w:rPr>
                <w:color w:val="auto"/>
              </w:rPr>
            </w:pPr>
          </w:p>
        </w:tc>
        <w:tc>
          <w:tcPr>
            <w:tcW w:w="1059" w:type="dxa"/>
            <w:noWrap/>
          </w:tcPr>
          <w:p w:rsidR="005A6D6A" w:rsidRPr="00012AB3" w:rsidRDefault="005A6D6A" w:rsidP="00185CEB">
            <w:pPr>
              <w:cnfStyle w:val="000000000000"/>
              <w:rPr>
                <w:color w:val="auto"/>
              </w:rPr>
            </w:pPr>
          </w:p>
        </w:tc>
      </w:tr>
      <w:tr w:rsidR="005A6D6A" w:rsidRPr="00012AB3" w:rsidTr="00C73248">
        <w:trPr>
          <w:cnfStyle w:val="000000100000"/>
          <w:trHeight w:val="335"/>
        </w:trPr>
        <w:tc>
          <w:tcPr>
            <w:cnfStyle w:val="001000000000"/>
            <w:tcW w:w="447" w:type="dxa"/>
          </w:tcPr>
          <w:p w:rsidR="005A6D6A" w:rsidRPr="005A6D6A" w:rsidRDefault="005A6D6A" w:rsidP="00185CEB">
            <w:pPr>
              <w:rPr>
                <w:b w:val="0"/>
                <w:color w:val="auto"/>
              </w:rPr>
            </w:pPr>
            <w:r w:rsidRPr="005A6D6A">
              <w:rPr>
                <w:b w:val="0"/>
                <w:color w:val="auto"/>
              </w:rPr>
              <w:t>70</w:t>
            </w:r>
          </w:p>
        </w:tc>
        <w:tc>
          <w:tcPr>
            <w:tcW w:w="1974" w:type="dxa"/>
            <w:noWrap/>
            <w:hideMark/>
          </w:tcPr>
          <w:p w:rsidR="005A6D6A" w:rsidRPr="00012AB3" w:rsidRDefault="005A6D6A" w:rsidP="00185CEB">
            <w:pPr>
              <w:cnfStyle w:val="000000100000"/>
              <w:rPr>
                <w:color w:val="auto"/>
              </w:rPr>
            </w:pPr>
            <w:r w:rsidRPr="00012AB3">
              <w:rPr>
                <w:color w:val="auto"/>
              </w:rPr>
              <w:t>Apparel</w:t>
            </w:r>
          </w:p>
        </w:tc>
        <w:tc>
          <w:tcPr>
            <w:tcW w:w="841" w:type="dxa"/>
            <w:noWrap/>
            <w:hideMark/>
          </w:tcPr>
          <w:p w:rsidR="005A6D6A" w:rsidRPr="00012AB3" w:rsidRDefault="005A6D6A" w:rsidP="00185CEB">
            <w:pPr>
              <w:cnfStyle w:val="000000100000"/>
              <w:rPr>
                <w:color w:val="auto"/>
              </w:rPr>
            </w:pPr>
            <w:r w:rsidRPr="00012AB3">
              <w:rPr>
                <w:color w:val="auto"/>
              </w:rPr>
              <w:t>1,15</w:t>
            </w:r>
          </w:p>
        </w:tc>
        <w:tc>
          <w:tcPr>
            <w:tcW w:w="812" w:type="dxa"/>
            <w:noWrap/>
            <w:hideMark/>
          </w:tcPr>
          <w:p w:rsidR="005A6D6A" w:rsidRPr="00012AB3" w:rsidRDefault="005A6D6A" w:rsidP="00185CEB">
            <w:pPr>
              <w:cnfStyle w:val="000000100000"/>
              <w:rPr>
                <w:color w:val="auto"/>
              </w:rPr>
            </w:pPr>
            <w:r w:rsidRPr="00012AB3">
              <w:rPr>
                <w:color w:val="auto"/>
              </w:rPr>
              <w:t>0,96</w:t>
            </w:r>
          </w:p>
        </w:tc>
        <w:tc>
          <w:tcPr>
            <w:tcW w:w="996" w:type="dxa"/>
            <w:noWrap/>
            <w:hideMark/>
          </w:tcPr>
          <w:p w:rsidR="005A6D6A" w:rsidRPr="00012AB3" w:rsidRDefault="005A6D6A" w:rsidP="00185CEB">
            <w:pPr>
              <w:cnfStyle w:val="000000100000"/>
              <w:rPr>
                <w:color w:val="auto"/>
              </w:rPr>
            </w:pPr>
            <w:r w:rsidRPr="00012AB3">
              <w:rPr>
                <w:color w:val="auto"/>
              </w:rPr>
              <w:t>0,99</w:t>
            </w:r>
          </w:p>
        </w:tc>
        <w:tc>
          <w:tcPr>
            <w:tcW w:w="1275" w:type="dxa"/>
          </w:tcPr>
          <w:p w:rsidR="005A6D6A" w:rsidRPr="005A6D6A" w:rsidRDefault="005A6D6A" w:rsidP="005A6D6A">
            <w:pPr>
              <w:jc w:val="center"/>
              <w:cnfStyle w:val="000000100000"/>
              <w:rPr>
                <w:color w:val="auto"/>
              </w:rPr>
            </w:pPr>
            <w:r w:rsidRPr="005A6D6A">
              <w:rPr>
                <w:color w:val="auto"/>
              </w:rPr>
              <w:t>4</w:t>
            </w:r>
          </w:p>
        </w:tc>
        <w:tc>
          <w:tcPr>
            <w:tcW w:w="1276" w:type="dxa"/>
            <w:noWrap/>
          </w:tcPr>
          <w:p w:rsidR="005A6D6A" w:rsidRPr="00012AB3" w:rsidRDefault="005A6D6A" w:rsidP="00185CEB">
            <w:pPr>
              <w:cnfStyle w:val="000000100000"/>
              <w:rPr>
                <w:color w:val="auto"/>
              </w:rPr>
            </w:pPr>
          </w:p>
        </w:tc>
        <w:tc>
          <w:tcPr>
            <w:tcW w:w="1134" w:type="dxa"/>
            <w:noWrap/>
          </w:tcPr>
          <w:p w:rsidR="005A6D6A" w:rsidRPr="00012AB3" w:rsidRDefault="005A6D6A" w:rsidP="00185CEB">
            <w:pPr>
              <w:cnfStyle w:val="000000100000"/>
              <w:rPr>
                <w:color w:val="auto"/>
              </w:rPr>
            </w:pPr>
          </w:p>
        </w:tc>
        <w:tc>
          <w:tcPr>
            <w:tcW w:w="1059" w:type="dxa"/>
            <w:noWrap/>
          </w:tcPr>
          <w:p w:rsidR="005A6D6A" w:rsidRPr="00012AB3" w:rsidRDefault="005A6D6A" w:rsidP="00185CEB">
            <w:pPr>
              <w:cnfStyle w:val="000000100000"/>
              <w:rPr>
                <w:color w:val="auto"/>
              </w:rPr>
            </w:pPr>
          </w:p>
        </w:tc>
      </w:tr>
      <w:tr w:rsidR="005A6D6A" w:rsidRPr="00012AB3" w:rsidTr="00C73248">
        <w:trPr>
          <w:trHeight w:val="335"/>
        </w:trPr>
        <w:tc>
          <w:tcPr>
            <w:cnfStyle w:val="001000000000"/>
            <w:tcW w:w="447" w:type="dxa"/>
          </w:tcPr>
          <w:p w:rsidR="005A6D6A" w:rsidRPr="005A6D6A" w:rsidRDefault="005A6D6A" w:rsidP="00185CEB">
            <w:pPr>
              <w:rPr>
                <w:b w:val="0"/>
                <w:color w:val="auto"/>
              </w:rPr>
            </w:pPr>
            <w:r w:rsidRPr="005A6D6A">
              <w:rPr>
                <w:b w:val="0"/>
                <w:color w:val="auto"/>
              </w:rPr>
              <w:t>26</w:t>
            </w:r>
          </w:p>
        </w:tc>
        <w:tc>
          <w:tcPr>
            <w:tcW w:w="1974" w:type="dxa"/>
            <w:noWrap/>
            <w:hideMark/>
          </w:tcPr>
          <w:p w:rsidR="005A6D6A" w:rsidRPr="00012AB3" w:rsidRDefault="005A6D6A" w:rsidP="00185CEB">
            <w:pPr>
              <w:cnfStyle w:val="000000000000"/>
              <w:rPr>
                <w:color w:val="auto"/>
              </w:rPr>
            </w:pPr>
            <w:r w:rsidRPr="00012AB3">
              <w:rPr>
                <w:color w:val="auto"/>
              </w:rPr>
              <w:t>Auto &amp; Truck</w:t>
            </w:r>
          </w:p>
        </w:tc>
        <w:tc>
          <w:tcPr>
            <w:tcW w:w="841" w:type="dxa"/>
            <w:noWrap/>
            <w:hideMark/>
          </w:tcPr>
          <w:p w:rsidR="005A6D6A" w:rsidRPr="00012AB3" w:rsidRDefault="005A6D6A" w:rsidP="00185CEB">
            <w:pPr>
              <w:cnfStyle w:val="000000000000"/>
              <w:rPr>
                <w:color w:val="auto"/>
              </w:rPr>
            </w:pPr>
            <w:r w:rsidRPr="00012AB3">
              <w:rPr>
                <w:color w:val="auto"/>
              </w:rPr>
              <w:t>1,28</w:t>
            </w:r>
          </w:p>
        </w:tc>
        <w:tc>
          <w:tcPr>
            <w:tcW w:w="812" w:type="dxa"/>
            <w:noWrap/>
            <w:hideMark/>
          </w:tcPr>
          <w:p w:rsidR="005A6D6A" w:rsidRPr="00012AB3" w:rsidRDefault="005A6D6A" w:rsidP="00185CEB">
            <w:pPr>
              <w:cnfStyle w:val="000000000000"/>
              <w:rPr>
                <w:color w:val="auto"/>
              </w:rPr>
            </w:pPr>
            <w:r w:rsidRPr="00012AB3">
              <w:rPr>
                <w:color w:val="auto"/>
              </w:rPr>
              <w:t>0,66</w:t>
            </w:r>
          </w:p>
        </w:tc>
        <w:tc>
          <w:tcPr>
            <w:tcW w:w="996" w:type="dxa"/>
            <w:noWrap/>
            <w:hideMark/>
          </w:tcPr>
          <w:p w:rsidR="005A6D6A" w:rsidRPr="00012AB3" w:rsidRDefault="005A6D6A" w:rsidP="00185CEB">
            <w:pPr>
              <w:cnfStyle w:val="000000000000"/>
              <w:rPr>
                <w:color w:val="auto"/>
              </w:rPr>
            </w:pPr>
            <w:r w:rsidRPr="00012AB3">
              <w:rPr>
                <w:color w:val="auto"/>
              </w:rPr>
              <w:t>0,72</w:t>
            </w:r>
          </w:p>
        </w:tc>
        <w:tc>
          <w:tcPr>
            <w:tcW w:w="1275" w:type="dxa"/>
          </w:tcPr>
          <w:p w:rsidR="005A6D6A" w:rsidRPr="005A6D6A" w:rsidRDefault="005A6D6A" w:rsidP="005A6D6A">
            <w:pPr>
              <w:jc w:val="center"/>
              <w:cnfStyle w:val="000000000000"/>
              <w:rPr>
                <w:color w:val="auto"/>
              </w:rPr>
            </w:pPr>
            <w:r w:rsidRPr="005A6D6A">
              <w:rPr>
                <w:color w:val="auto"/>
              </w:rPr>
              <w:t>7</w:t>
            </w:r>
          </w:p>
        </w:tc>
        <w:tc>
          <w:tcPr>
            <w:tcW w:w="1276" w:type="dxa"/>
            <w:noWrap/>
          </w:tcPr>
          <w:p w:rsidR="005A6D6A" w:rsidRPr="00012AB3" w:rsidRDefault="005A6D6A" w:rsidP="00185CEB">
            <w:pPr>
              <w:cnfStyle w:val="000000000000"/>
              <w:rPr>
                <w:color w:val="auto"/>
              </w:rPr>
            </w:pPr>
          </w:p>
        </w:tc>
        <w:tc>
          <w:tcPr>
            <w:tcW w:w="1134" w:type="dxa"/>
            <w:noWrap/>
          </w:tcPr>
          <w:p w:rsidR="005A6D6A" w:rsidRPr="00012AB3" w:rsidRDefault="005A6D6A" w:rsidP="00185CEB">
            <w:pPr>
              <w:cnfStyle w:val="000000000000"/>
              <w:rPr>
                <w:color w:val="auto"/>
              </w:rPr>
            </w:pPr>
          </w:p>
        </w:tc>
        <w:tc>
          <w:tcPr>
            <w:tcW w:w="1059" w:type="dxa"/>
            <w:noWrap/>
          </w:tcPr>
          <w:p w:rsidR="005A6D6A" w:rsidRPr="00012AB3" w:rsidRDefault="005A6D6A" w:rsidP="00185CEB">
            <w:pPr>
              <w:cnfStyle w:val="000000000000"/>
              <w:rPr>
                <w:color w:val="auto"/>
              </w:rPr>
            </w:pPr>
          </w:p>
        </w:tc>
      </w:tr>
      <w:tr w:rsidR="005A6D6A" w:rsidRPr="00012AB3" w:rsidTr="00C73248">
        <w:trPr>
          <w:cnfStyle w:val="000000100000"/>
          <w:trHeight w:val="335"/>
        </w:trPr>
        <w:tc>
          <w:tcPr>
            <w:cnfStyle w:val="001000000000"/>
            <w:tcW w:w="447" w:type="dxa"/>
          </w:tcPr>
          <w:p w:rsidR="005A6D6A" w:rsidRPr="005A6D6A" w:rsidRDefault="005A6D6A" w:rsidP="00185CEB">
            <w:pPr>
              <w:rPr>
                <w:b w:val="0"/>
                <w:color w:val="auto"/>
              </w:rPr>
            </w:pPr>
            <w:r w:rsidRPr="005A6D6A">
              <w:rPr>
                <w:b w:val="0"/>
                <w:color w:val="auto"/>
              </w:rPr>
              <w:t>75</w:t>
            </w:r>
          </w:p>
        </w:tc>
        <w:tc>
          <w:tcPr>
            <w:tcW w:w="1974" w:type="dxa"/>
            <w:noWrap/>
            <w:hideMark/>
          </w:tcPr>
          <w:p w:rsidR="005A6D6A" w:rsidRPr="00012AB3" w:rsidRDefault="005A6D6A" w:rsidP="00185CEB">
            <w:pPr>
              <w:cnfStyle w:val="000000100000"/>
              <w:rPr>
                <w:color w:val="auto"/>
              </w:rPr>
            </w:pPr>
            <w:r w:rsidRPr="00012AB3">
              <w:rPr>
                <w:color w:val="auto"/>
              </w:rPr>
              <w:t>Auto Parts</w:t>
            </w:r>
          </w:p>
        </w:tc>
        <w:tc>
          <w:tcPr>
            <w:tcW w:w="841" w:type="dxa"/>
            <w:noWrap/>
            <w:hideMark/>
          </w:tcPr>
          <w:p w:rsidR="005A6D6A" w:rsidRPr="00012AB3" w:rsidRDefault="005A6D6A" w:rsidP="00185CEB">
            <w:pPr>
              <w:cnfStyle w:val="000000100000"/>
              <w:rPr>
                <w:color w:val="auto"/>
              </w:rPr>
            </w:pPr>
            <w:r w:rsidRPr="00012AB3">
              <w:rPr>
                <w:color w:val="auto"/>
              </w:rPr>
              <w:t>1,46</w:t>
            </w:r>
          </w:p>
        </w:tc>
        <w:tc>
          <w:tcPr>
            <w:tcW w:w="812" w:type="dxa"/>
            <w:noWrap/>
            <w:hideMark/>
          </w:tcPr>
          <w:p w:rsidR="005A6D6A" w:rsidRPr="00012AB3" w:rsidRDefault="005A6D6A" w:rsidP="00185CEB">
            <w:pPr>
              <w:cnfStyle w:val="000000100000"/>
              <w:rPr>
                <w:color w:val="auto"/>
              </w:rPr>
            </w:pPr>
            <w:r w:rsidRPr="00012AB3">
              <w:rPr>
                <w:color w:val="auto"/>
              </w:rPr>
              <w:t>1,13</w:t>
            </w:r>
          </w:p>
        </w:tc>
        <w:tc>
          <w:tcPr>
            <w:tcW w:w="996" w:type="dxa"/>
            <w:noWrap/>
            <w:hideMark/>
          </w:tcPr>
          <w:p w:rsidR="005A6D6A" w:rsidRPr="00012AB3" w:rsidRDefault="005A6D6A" w:rsidP="00185CEB">
            <w:pPr>
              <w:cnfStyle w:val="000000100000"/>
              <w:rPr>
                <w:color w:val="auto"/>
              </w:rPr>
            </w:pPr>
            <w:r w:rsidRPr="00012AB3">
              <w:rPr>
                <w:color w:val="auto"/>
              </w:rPr>
              <w:t>1,23</w:t>
            </w:r>
          </w:p>
        </w:tc>
        <w:tc>
          <w:tcPr>
            <w:tcW w:w="1275" w:type="dxa"/>
          </w:tcPr>
          <w:p w:rsidR="005A6D6A" w:rsidRPr="005A6D6A" w:rsidRDefault="005A6D6A" w:rsidP="005A6D6A">
            <w:pPr>
              <w:jc w:val="center"/>
              <w:cnfStyle w:val="000000100000"/>
              <w:rPr>
                <w:color w:val="auto"/>
              </w:rPr>
            </w:pPr>
            <w:r w:rsidRPr="005A6D6A">
              <w:rPr>
                <w:color w:val="auto"/>
              </w:rPr>
              <w:t>3</w:t>
            </w:r>
          </w:p>
        </w:tc>
        <w:tc>
          <w:tcPr>
            <w:tcW w:w="1276" w:type="dxa"/>
            <w:noWrap/>
          </w:tcPr>
          <w:p w:rsidR="005A6D6A" w:rsidRPr="00012AB3" w:rsidRDefault="005A6D6A" w:rsidP="00185CEB">
            <w:pPr>
              <w:cnfStyle w:val="000000100000"/>
              <w:rPr>
                <w:color w:val="auto"/>
              </w:rPr>
            </w:pPr>
          </w:p>
        </w:tc>
        <w:tc>
          <w:tcPr>
            <w:tcW w:w="1134" w:type="dxa"/>
            <w:noWrap/>
          </w:tcPr>
          <w:p w:rsidR="005A6D6A" w:rsidRPr="00012AB3" w:rsidRDefault="005A6D6A" w:rsidP="00185CEB">
            <w:pPr>
              <w:cnfStyle w:val="000000100000"/>
              <w:rPr>
                <w:color w:val="auto"/>
              </w:rPr>
            </w:pPr>
          </w:p>
        </w:tc>
        <w:tc>
          <w:tcPr>
            <w:tcW w:w="1059" w:type="dxa"/>
            <w:noWrap/>
          </w:tcPr>
          <w:p w:rsidR="005A6D6A" w:rsidRPr="00012AB3" w:rsidRDefault="005A6D6A" w:rsidP="00185CEB">
            <w:pPr>
              <w:cnfStyle w:val="000000100000"/>
              <w:rPr>
                <w:color w:val="auto"/>
              </w:rPr>
            </w:pPr>
          </w:p>
        </w:tc>
      </w:tr>
      <w:tr w:rsidR="005A6D6A" w:rsidRPr="00012AB3" w:rsidTr="00C73248">
        <w:trPr>
          <w:trHeight w:val="335"/>
        </w:trPr>
        <w:tc>
          <w:tcPr>
            <w:cnfStyle w:val="001000000000"/>
            <w:tcW w:w="447" w:type="dxa"/>
          </w:tcPr>
          <w:p w:rsidR="005A6D6A" w:rsidRPr="005A6D6A" w:rsidRDefault="005A6D6A" w:rsidP="00185CEB">
            <w:pPr>
              <w:rPr>
                <w:b w:val="0"/>
                <w:color w:val="auto"/>
              </w:rPr>
            </w:pPr>
            <w:r w:rsidRPr="005A6D6A">
              <w:rPr>
                <w:b w:val="0"/>
                <w:color w:val="auto"/>
              </w:rPr>
              <w:t>7</w:t>
            </w:r>
          </w:p>
        </w:tc>
        <w:tc>
          <w:tcPr>
            <w:tcW w:w="1974" w:type="dxa"/>
            <w:noWrap/>
            <w:hideMark/>
          </w:tcPr>
          <w:p w:rsidR="005A6D6A" w:rsidRPr="00012AB3" w:rsidRDefault="005A6D6A" w:rsidP="00185CEB">
            <w:pPr>
              <w:cnfStyle w:val="000000000000"/>
              <w:rPr>
                <w:color w:val="auto"/>
              </w:rPr>
            </w:pPr>
            <w:r w:rsidRPr="00012AB3">
              <w:rPr>
                <w:color w:val="auto"/>
              </w:rPr>
              <w:t>Bank</w:t>
            </w:r>
          </w:p>
        </w:tc>
        <w:tc>
          <w:tcPr>
            <w:tcW w:w="841" w:type="dxa"/>
            <w:noWrap/>
            <w:hideMark/>
          </w:tcPr>
          <w:p w:rsidR="005A6D6A" w:rsidRPr="00012AB3" w:rsidRDefault="005A6D6A" w:rsidP="00185CEB">
            <w:pPr>
              <w:cnfStyle w:val="000000000000"/>
              <w:rPr>
                <w:color w:val="auto"/>
              </w:rPr>
            </w:pPr>
            <w:r w:rsidRPr="00012AB3">
              <w:rPr>
                <w:color w:val="auto"/>
              </w:rPr>
              <w:t>0,65</w:t>
            </w:r>
          </w:p>
        </w:tc>
        <w:tc>
          <w:tcPr>
            <w:tcW w:w="812" w:type="dxa"/>
            <w:noWrap/>
            <w:hideMark/>
          </w:tcPr>
          <w:p w:rsidR="005A6D6A" w:rsidRPr="00012AB3" w:rsidRDefault="005A6D6A" w:rsidP="00185CEB">
            <w:pPr>
              <w:cnfStyle w:val="000000000000"/>
              <w:rPr>
                <w:color w:val="auto"/>
              </w:rPr>
            </w:pPr>
            <w:r w:rsidRPr="00012AB3">
              <w:rPr>
                <w:color w:val="auto"/>
              </w:rPr>
              <w:t>0,40</w:t>
            </w:r>
          </w:p>
        </w:tc>
        <w:tc>
          <w:tcPr>
            <w:tcW w:w="996" w:type="dxa"/>
            <w:noWrap/>
            <w:hideMark/>
          </w:tcPr>
          <w:p w:rsidR="005A6D6A" w:rsidRPr="00012AB3" w:rsidRDefault="005A6D6A" w:rsidP="00185CEB">
            <w:pPr>
              <w:cnfStyle w:val="000000000000"/>
              <w:rPr>
                <w:color w:val="auto"/>
              </w:rPr>
            </w:pPr>
            <w:r w:rsidRPr="00012AB3">
              <w:rPr>
                <w:color w:val="auto"/>
              </w:rPr>
              <w:t>0,46</w:t>
            </w:r>
          </w:p>
        </w:tc>
        <w:tc>
          <w:tcPr>
            <w:tcW w:w="1275" w:type="dxa"/>
          </w:tcPr>
          <w:p w:rsidR="005A6D6A" w:rsidRPr="005A6D6A" w:rsidRDefault="005A6D6A" w:rsidP="005A6D6A">
            <w:pPr>
              <w:jc w:val="center"/>
              <w:cnfStyle w:val="000000000000"/>
              <w:rPr>
                <w:color w:val="auto"/>
              </w:rPr>
            </w:pPr>
            <w:r w:rsidRPr="005A6D6A">
              <w:rPr>
                <w:color w:val="auto"/>
              </w:rPr>
              <w:t>45</w:t>
            </w:r>
          </w:p>
        </w:tc>
        <w:tc>
          <w:tcPr>
            <w:tcW w:w="1276" w:type="dxa"/>
            <w:noWrap/>
          </w:tcPr>
          <w:p w:rsidR="005A6D6A" w:rsidRPr="00012AB3" w:rsidRDefault="005A6D6A" w:rsidP="00185CEB">
            <w:pPr>
              <w:cnfStyle w:val="000000000000"/>
              <w:rPr>
                <w:color w:val="auto"/>
              </w:rPr>
            </w:pPr>
          </w:p>
        </w:tc>
        <w:tc>
          <w:tcPr>
            <w:tcW w:w="1134" w:type="dxa"/>
            <w:noWrap/>
          </w:tcPr>
          <w:p w:rsidR="005A6D6A" w:rsidRPr="00012AB3" w:rsidRDefault="005A6D6A" w:rsidP="00185CEB">
            <w:pPr>
              <w:cnfStyle w:val="000000000000"/>
              <w:rPr>
                <w:color w:val="auto"/>
              </w:rPr>
            </w:pPr>
          </w:p>
        </w:tc>
        <w:tc>
          <w:tcPr>
            <w:tcW w:w="1059" w:type="dxa"/>
            <w:noWrap/>
          </w:tcPr>
          <w:p w:rsidR="005A6D6A" w:rsidRPr="00012AB3" w:rsidRDefault="005A6D6A" w:rsidP="00185CEB">
            <w:pPr>
              <w:cnfStyle w:val="000000000000"/>
              <w:rPr>
                <w:color w:val="auto"/>
              </w:rPr>
            </w:pPr>
          </w:p>
        </w:tc>
      </w:tr>
    </w:tbl>
    <w:p w:rsidR="00511A97" w:rsidRDefault="00511A97" w:rsidP="00511A97">
      <w:pPr>
        <w:rPr>
          <w:rFonts w:eastAsia="Calibri" w:cstheme="minorHAnsi"/>
          <w:kern w:val="1"/>
          <w:lang w:eastAsia="ar-SA"/>
        </w:rPr>
      </w:pPr>
      <w:r>
        <w:rPr>
          <w:rFonts w:eastAsia="Calibri" w:cstheme="minorHAnsi"/>
          <w:kern w:val="1"/>
          <w:lang w:eastAsia="ar-SA"/>
        </w:rPr>
        <w:br/>
      </w:r>
    </w:p>
    <w:p w:rsidR="00511A97" w:rsidRPr="000A29DB" w:rsidRDefault="00511A97" w:rsidP="00511A97">
      <w:pPr>
        <w:rPr>
          <w:lang w:eastAsia="ar-SA"/>
        </w:rPr>
      </w:pPr>
      <w:r>
        <w:rPr>
          <w:rFonts w:cstheme="minorHAnsi"/>
          <w:kern w:val="1"/>
          <w:lang w:eastAsia="ar-SA"/>
        </w:rPr>
        <w:br/>
      </w:r>
      <w:bookmarkStart w:id="17" w:name="_Toc390418902"/>
      <w:bookmarkStart w:id="18" w:name="_Toc390418997"/>
      <w:bookmarkStart w:id="19" w:name="_Toc391664152"/>
      <w:r>
        <w:rPr>
          <w:lang w:eastAsia="ar-SA"/>
        </w:rPr>
        <w:br/>
      </w:r>
      <w:r>
        <w:rPr>
          <w:lang w:eastAsia="ar-SA"/>
        </w:rPr>
        <w:br/>
      </w:r>
      <w:r>
        <w:rPr>
          <w:lang w:eastAsia="ar-SA"/>
        </w:rPr>
        <w:br/>
      </w:r>
      <w:r>
        <w:rPr>
          <w:lang w:eastAsia="ar-SA"/>
        </w:rPr>
        <w:br/>
      </w:r>
    </w:p>
    <w:bookmarkEnd w:id="17"/>
    <w:bookmarkEnd w:id="18"/>
    <w:bookmarkEnd w:id="19"/>
    <w:p w:rsidR="00F44DCE" w:rsidRPr="005024E8" w:rsidRDefault="00511A97" w:rsidP="00924197">
      <w:pPr>
        <w:rPr>
          <w:lang w:eastAsia="ar-SA"/>
        </w:rPr>
      </w:pPr>
      <w:r w:rsidRPr="00511A97">
        <w:rPr>
          <w:rStyle w:val="Heading3Char"/>
        </w:rPr>
        <w:lastRenderedPageBreak/>
        <w:t>3.2.4 Damodaran</w:t>
      </w:r>
      <w:r>
        <w:rPr>
          <w:lang w:eastAsia="ar-SA"/>
        </w:rPr>
        <w:br/>
      </w:r>
      <w:r w:rsidR="00624663" w:rsidRPr="00CD522D">
        <w:rPr>
          <w:lang w:eastAsia="ar-SA"/>
        </w:rPr>
        <w:t xml:space="preserve">De uiteindelijke bevindingen van dit onderzoek zullen worden vergeleken met de bevindingen van </w:t>
      </w:r>
      <w:r w:rsidR="00CE55E9">
        <w:rPr>
          <w:lang w:eastAsia="ar-SA"/>
        </w:rPr>
        <w:t xml:space="preserve">Aswath </w:t>
      </w:r>
      <w:r w:rsidR="00624663" w:rsidRPr="00CD522D">
        <w:rPr>
          <w:lang w:eastAsia="ar-SA"/>
        </w:rPr>
        <w:t>Damodaran</w:t>
      </w:r>
      <w:r w:rsidR="0071681A" w:rsidRPr="00CD522D">
        <w:rPr>
          <w:lang w:eastAsia="ar-SA"/>
        </w:rPr>
        <w:t xml:space="preserve"> (2014)</w:t>
      </w:r>
      <w:r w:rsidR="00624663" w:rsidRPr="00CD522D">
        <w:rPr>
          <w:lang w:eastAsia="ar-SA"/>
        </w:rPr>
        <w:t>. Damodaran</w:t>
      </w:r>
      <w:r w:rsidR="0071681A" w:rsidRPr="00CD522D">
        <w:rPr>
          <w:lang w:eastAsia="ar-SA"/>
        </w:rPr>
        <w:t xml:space="preserve"> (2014)</w:t>
      </w:r>
      <w:r w:rsidR="00624663" w:rsidRPr="00CD522D">
        <w:rPr>
          <w:lang w:eastAsia="ar-SA"/>
        </w:rPr>
        <w:t xml:space="preserve"> is </w:t>
      </w:r>
      <w:r w:rsidR="00CD522D" w:rsidRPr="00CD522D">
        <w:rPr>
          <w:lang w:eastAsia="ar-SA"/>
        </w:rPr>
        <w:t>a</w:t>
      </w:r>
      <w:r w:rsidR="00110DD2" w:rsidRPr="00CD522D">
        <w:rPr>
          <w:lang w:eastAsia="ar-SA"/>
        </w:rPr>
        <w:t>ls hoogleraar verbonden aan</w:t>
      </w:r>
      <w:r w:rsidR="00D774BC" w:rsidRPr="00CD522D">
        <w:rPr>
          <w:lang w:eastAsia="ar-SA"/>
        </w:rPr>
        <w:t xml:space="preserve"> de School of Business op de U</w:t>
      </w:r>
      <w:r w:rsidR="00624663" w:rsidRPr="00CD522D">
        <w:rPr>
          <w:lang w:eastAsia="ar-SA"/>
        </w:rPr>
        <w:t xml:space="preserve">niversiteit van New York. Hij is </w:t>
      </w:r>
      <w:proofErr w:type="gramStart"/>
      <w:r w:rsidR="00624663" w:rsidRPr="00CD522D">
        <w:rPr>
          <w:lang w:eastAsia="ar-SA"/>
        </w:rPr>
        <w:t>gespecialiseerd</w:t>
      </w:r>
      <w:proofErr w:type="gramEnd"/>
      <w:r w:rsidR="00624663" w:rsidRPr="00CD522D">
        <w:rPr>
          <w:lang w:eastAsia="ar-SA"/>
        </w:rPr>
        <w:t xml:space="preserve"> in Corporate Finance en Valuation. Hij heeft </w:t>
      </w:r>
      <w:r w:rsidR="00A41594" w:rsidRPr="00CD522D">
        <w:rPr>
          <w:lang w:eastAsia="ar-SA"/>
        </w:rPr>
        <w:t xml:space="preserve">de industrie </w:t>
      </w:r>
      <w:r w:rsidR="00087BB4" w:rsidRPr="00CD522D">
        <w:rPr>
          <w:lang w:eastAsia="ar-SA"/>
        </w:rPr>
        <w:t>bèta</w:t>
      </w:r>
      <w:r w:rsidR="00CD522D">
        <w:rPr>
          <w:lang w:eastAsia="ar-SA"/>
        </w:rPr>
        <w:t>’s</w:t>
      </w:r>
      <w:r w:rsidR="00A41594" w:rsidRPr="00CD522D">
        <w:rPr>
          <w:lang w:eastAsia="ar-SA"/>
        </w:rPr>
        <w:t xml:space="preserve"> voor de Verenigde Staten</w:t>
      </w:r>
      <w:r w:rsidR="00CD522D">
        <w:rPr>
          <w:lang w:eastAsia="ar-SA"/>
        </w:rPr>
        <w:t xml:space="preserve"> verkregen via Capi</w:t>
      </w:r>
      <w:r w:rsidR="00A0672B">
        <w:rPr>
          <w:lang w:eastAsia="ar-SA"/>
        </w:rPr>
        <w:t>tal IQ</w:t>
      </w:r>
      <w:r w:rsidR="00CE55E9">
        <w:rPr>
          <w:lang w:eastAsia="ar-SA"/>
        </w:rPr>
        <w:t>.</w:t>
      </w:r>
      <w:r w:rsidR="00A0672B">
        <w:rPr>
          <w:lang w:eastAsia="ar-SA"/>
        </w:rPr>
        <w:t xml:space="preserve"> Na contact te hebben gehad</w:t>
      </w:r>
      <w:r w:rsidR="00CE55E9">
        <w:rPr>
          <w:lang w:eastAsia="ar-SA"/>
        </w:rPr>
        <w:t xml:space="preserve"> </w:t>
      </w:r>
      <w:r w:rsidR="00A0672B">
        <w:rPr>
          <w:lang w:eastAsia="ar-SA"/>
        </w:rPr>
        <w:t xml:space="preserve">met Aswath Damodaran is vernomen dat deze bèta’s geschat zijn met behulp van lokale indices. </w:t>
      </w:r>
      <w:r w:rsidR="004D0A07">
        <w:rPr>
          <w:lang w:eastAsia="ar-SA"/>
        </w:rPr>
        <w:t>Vervolgen</w:t>
      </w:r>
      <w:r w:rsidR="00F80DA6">
        <w:rPr>
          <w:lang w:eastAsia="ar-SA"/>
        </w:rPr>
        <w:t>s modificeert</w:t>
      </w:r>
      <w:r w:rsidR="004D0A07">
        <w:rPr>
          <w:lang w:eastAsia="ar-SA"/>
        </w:rPr>
        <w:t xml:space="preserve"> Damodaran (2014) deze </w:t>
      </w:r>
      <w:proofErr w:type="gramStart"/>
      <w:r w:rsidR="00E87CF4">
        <w:rPr>
          <w:lang w:eastAsia="ar-SA"/>
        </w:rPr>
        <w:t>levered</w:t>
      </w:r>
      <w:proofErr w:type="gramEnd"/>
      <w:r w:rsidR="00E87CF4">
        <w:rPr>
          <w:lang w:eastAsia="ar-SA"/>
        </w:rPr>
        <w:t xml:space="preserve"> </w:t>
      </w:r>
      <w:r w:rsidR="00526080">
        <w:rPr>
          <w:lang w:eastAsia="ar-SA"/>
        </w:rPr>
        <w:t>bèta</w:t>
      </w:r>
      <w:r w:rsidR="004D0A07">
        <w:rPr>
          <w:lang w:eastAsia="ar-SA"/>
        </w:rPr>
        <w:t>’s</w:t>
      </w:r>
      <w:r w:rsidR="00E87CF4">
        <w:rPr>
          <w:lang w:eastAsia="ar-SA"/>
        </w:rPr>
        <w:t xml:space="preserve"> (</w:t>
      </w:r>
      <w:r w:rsidR="00526080">
        <w:rPr>
          <w:lang w:eastAsia="ar-SA"/>
        </w:rPr>
        <w:t>bèta</w:t>
      </w:r>
      <w:r w:rsidR="00E87CF4">
        <w:rPr>
          <w:lang w:eastAsia="ar-SA"/>
        </w:rPr>
        <w:t xml:space="preserve"> l)</w:t>
      </w:r>
      <w:r w:rsidR="004D0A07">
        <w:rPr>
          <w:lang w:eastAsia="ar-SA"/>
        </w:rPr>
        <w:t xml:space="preserve"> om de unleverd </w:t>
      </w:r>
      <w:r w:rsidR="00526080">
        <w:rPr>
          <w:lang w:eastAsia="ar-SA"/>
        </w:rPr>
        <w:t>bèta</w:t>
      </w:r>
      <w:r w:rsidR="004D0A07">
        <w:rPr>
          <w:lang w:eastAsia="ar-SA"/>
        </w:rPr>
        <w:t xml:space="preserve"> </w:t>
      </w:r>
      <w:r w:rsidR="00E87CF4">
        <w:rPr>
          <w:lang w:eastAsia="ar-SA"/>
        </w:rPr>
        <w:t>(</w:t>
      </w:r>
      <w:r w:rsidR="00526080">
        <w:rPr>
          <w:lang w:eastAsia="ar-SA"/>
        </w:rPr>
        <w:t>bèta</w:t>
      </w:r>
      <w:r w:rsidR="00E87CF4">
        <w:rPr>
          <w:lang w:eastAsia="ar-SA"/>
        </w:rPr>
        <w:t xml:space="preserve"> u) </w:t>
      </w:r>
      <w:r w:rsidR="004D0A07">
        <w:rPr>
          <w:lang w:eastAsia="ar-SA"/>
        </w:rPr>
        <w:t xml:space="preserve">te vinden en de unlevered </w:t>
      </w:r>
      <w:r w:rsidR="00526080">
        <w:rPr>
          <w:lang w:eastAsia="ar-SA"/>
        </w:rPr>
        <w:t>bèta</w:t>
      </w:r>
      <w:r w:rsidR="00CE55E9">
        <w:rPr>
          <w:lang w:eastAsia="ar-SA"/>
        </w:rPr>
        <w:t xml:space="preserve"> core</w:t>
      </w:r>
      <w:r w:rsidR="004D0A07">
        <w:rPr>
          <w:lang w:eastAsia="ar-SA"/>
        </w:rPr>
        <w:t>cted for cash</w:t>
      </w:r>
      <w:r w:rsidR="00E87CF4">
        <w:rPr>
          <w:lang w:eastAsia="ar-SA"/>
        </w:rPr>
        <w:t xml:space="preserve"> (</w:t>
      </w:r>
      <w:r w:rsidR="00526080">
        <w:rPr>
          <w:lang w:eastAsia="ar-SA"/>
        </w:rPr>
        <w:t>bèta</w:t>
      </w:r>
      <w:r w:rsidR="00E87CF4">
        <w:rPr>
          <w:lang w:eastAsia="ar-SA"/>
        </w:rPr>
        <w:t xml:space="preserve"> u cash)</w:t>
      </w:r>
      <w:r w:rsidR="004D0A07">
        <w:rPr>
          <w:lang w:eastAsia="ar-SA"/>
        </w:rPr>
        <w:t xml:space="preserve">. </w:t>
      </w:r>
      <w:r w:rsidR="00A41594" w:rsidRPr="00CD522D">
        <w:rPr>
          <w:lang w:eastAsia="ar-SA"/>
        </w:rPr>
        <w:t xml:space="preserve">De unlevered </w:t>
      </w:r>
      <w:r w:rsidR="00087BB4" w:rsidRPr="00CD522D">
        <w:rPr>
          <w:lang w:eastAsia="ar-SA"/>
        </w:rPr>
        <w:t>bèta</w:t>
      </w:r>
      <w:r w:rsidR="00A41594" w:rsidRPr="00CD522D">
        <w:rPr>
          <w:lang w:eastAsia="ar-SA"/>
        </w:rPr>
        <w:t xml:space="preserve">’s zijn geschat door </w:t>
      </w:r>
      <w:proofErr w:type="gramStart"/>
      <w:r w:rsidR="00A41594" w:rsidRPr="00CD522D">
        <w:rPr>
          <w:lang w:eastAsia="ar-SA"/>
        </w:rPr>
        <w:t>de</w:t>
      </w:r>
      <w:proofErr w:type="gramEnd"/>
      <w:r w:rsidR="00A41594" w:rsidRPr="00CD522D">
        <w:rPr>
          <w:lang w:eastAsia="ar-SA"/>
        </w:rPr>
        <w:t xml:space="preserve"> gemiddelde debt/equity </w:t>
      </w:r>
      <w:r w:rsidR="00CE55E9">
        <w:rPr>
          <w:lang w:eastAsia="ar-SA"/>
        </w:rPr>
        <w:t xml:space="preserve"> (D/E) </w:t>
      </w:r>
      <w:r w:rsidR="00A41594" w:rsidRPr="00CD522D">
        <w:rPr>
          <w:lang w:eastAsia="ar-SA"/>
        </w:rPr>
        <w:t>ratio te nemen van de industriesector</w:t>
      </w:r>
      <w:sdt>
        <w:sdtPr>
          <w:rPr>
            <w:lang w:eastAsia="ar-SA"/>
          </w:rPr>
          <w:id w:val="1612478991"/>
          <w:citation/>
        </w:sdtPr>
        <w:sdtContent>
          <w:r w:rsidR="00116E9D" w:rsidRPr="00CD522D">
            <w:rPr>
              <w:lang w:eastAsia="ar-SA"/>
            </w:rPr>
            <w:fldChar w:fldCharType="begin"/>
          </w:r>
          <w:r w:rsidR="00A41594" w:rsidRPr="00CD522D">
            <w:rPr>
              <w:lang w:eastAsia="ar-SA"/>
            </w:rPr>
            <w:instrText xml:space="preserve"> CITATION Dam14 \l 1033 </w:instrText>
          </w:r>
          <w:r w:rsidR="00116E9D" w:rsidRPr="00CD522D">
            <w:rPr>
              <w:lang w:eastAsia="ar-SA"/>
            </w:rPr>
            <w:fldChar w:fldCharType="separate"/>
          </w:r>
          <w:r w:rsidR="002D2585">
            <w:rPr>
              <w:noProof/>
              <w:lang w:eastAsia="ar-SA"/>
            </w:rPr>
            <w:t xml:space="preserve"> </w:t>
          </w:r>
          <w:r w:rsidR="002D2585" w:rsidRPr="002D2585">
            <w:rPr>
              <w:noProof/>
              <w:lang w:eastAsia="ar-SA"/>
            </w:rPr>
            <w:t>(Damodaran, 2014)</w:t>
          </w:r>
          <w:r w:rsidR="00116E9D" w:rsidRPr="00CD522D">
            <w:rPr>
              <w:lang w:eastAsia="ar-SA"/>
            </w:rPr>
            <w:fldChar w:fldCharType="end"/>
          </w:r>
        </w:sdtContent>
      </w:sdt>
      <w:r w:rsidR="004D0A07">
        <w:rPr>
          <w:lang w:eastAsia="ar-SA"/>
        </w:rPr>
        <w:t xml:space="preserve"> en vervolgens de lev</w:t>
      </w:r>
      <w:r w:rsidR="00CE55E9">
        <w:rPr>
          <w:lang w:eastAsia="ar-SA"/>
        </w:rPr>
        <w:t>e</w:t>
      </w:r>
      <w:r w:rsidR="004D0A07">
        <w:rPr>
          <w:lang w:eastAsia="ar-SA"/>
        </w:rPr>
        <w:t xml:space="preserve">red </w:t>
      </w:r>
      <w:r w:rsidR="00526080">
        <w:rPr>
          <w:lang w:eastAsia="ar-SA"/>
        </w:rPr>
        <w:t>bèta</w:t>
      </w:r>
      <w:r w:rsidR="004D0A07">
        <w:rPr>
          <w:lang w:eastAsia="ar-SA"/>
        </w:rPr>
        <w:t>’s te delen door 1+deze ratio</w:t>
      </w:r>
      <w:r w:rsidR="00A41594" w:rsidRPr="00CD522D">
        <w:rPr>
          <w:lang w:eastAsia="ar-SA"/>
        </w:rPr>
        <w:t>.</w:t>
      </w:r>
      <w:r w:rsidR="004D0A07">
        <w:rPr>
          <w:lang w:eastAsia="ar-SA"/>
        </w:rPr>
        <w:t xml:space="preserve"> Vervolgens zal de unlevered </w:t>
      </w:r>
      <w:r w:rsidR="00526080">
        <w:rPr>
          <w:lang w:eastAsia="ar-SA"/>
        </w:rPr>
        <w:t>bèta</w:t>
      </w:r>
      <w:r w:rsidR="004D0A07">
        <w:rPr>
          <w:lang w:eastAsia="ar-SA"/>
        </w:rPr>
        <w:t xml:space="preserve"> worden gedeeld door 1-(kas/bedrijfswaarde) om te corrigeren voor het aanwezige kasgeld in de onderneming</w:t>
      </w:r>
      <w:sdt>
        <w:sdtPr>
          <w:rPr>
            <w:lang w:eastAsia="ar-SA"/>
          </w:rPr>
          <w:id w:val="377982417"/>
          <w:citation/>
        </w:sdtPr>
        <w:sdtContent>
          <w:r w:rsidR="00116E9D">
            <w:rPr>
              <w:lang w:eastAsia="ar-SA"/>
            </w:rPr>
            <w:fldChar w:fldCharType="begin"/>
          </w:r>
          <w:r w:rsidR="004D0A07" w:rsidRPr="004D0A07">
            <w:rPr>
              <w:lang w:eastAsia="ar-SA"/>
            </w:rPr>
            <w:instrText xml:space="preserve"> CITATION Dam14 \l 1033 </w:instrText>
          </w:r>
          <w:r w:rsidR="00116E9D">
            <w:rPr>
              <w:lang w:eastAsia="ar-SA"/>
            </w:rPr>
            <w:fldChar w:fldCharType="separate"/>
          </w:r>
          <w:r w:rsidR="002D2585">
            <w:rPr>
              <w:noProof/>
              <w:lang w:eastAsia="ar-SA"/>
            </w:rPr>
            <w:t xml:space="preserve"> </w:t>
          </w:r>
          <w:r w:rsidR="002D2585" w:rsidRPr="002D2585">
            <w:rPr>
              <w:noProof/>
              <w:lang w:eastAsia="ar-SA"/>
            </w:rPr>
            <w:t>(Damodaran, 2014)</w:t>
          </w:r>
          <w:r w:rsidR="00116E9D">
            <w:rPr>
              <w:lang w:eastAsia="ar-SA"/>
            </w:rPr>
            <w:fldChar w:fldCharType="end"/>
          </w:r>
        </w:sdtContent>
      </w:sdt>
      <w:r w:rsidR="004D0A07">
        <w:rPr>
          <w:lang w:eastAsia="ar-SA"/>
        </w:rPr>
        <w:t>.</w:t>
      </w:r>
      <w:r w:rsidR="004D0A07" w:rsidRPr="004D0A07">
        <w:rPr>
          <w:lang w:eastAsia="ar-SA"/>
        </w:rPr>
        <w:t xml:space="preserve"> </w:t>
      </w:r>
      <w:r w:rsidR="004D0A07" w:rsidRPr="00CD522D">
        <w:rPr>
          <w:lang w:eastAsia="ar-SA"/>
        </w:rPr>
        <w:t>De Bèta’s zijn geschat met de maandelijkse returns van 5 jaar.</w:t>
      </w:r>
      <w:r w:rsidR="004D0A07">
        <w:rPr>
          <w:lang w:eastAsia="ar-SA"/>
        </w:rPr>
        <w:t xml:space="preserve"> </w:t>
      </w:r>
      <w:r w:rsidR="004D0A07" w:rsidRPr="00CD522D">
        <w:rPr>
          <w:lang w:eastAsia="ar-SA"/>
        </w:rPr>
        <w:t>Deze data zal gebruikt worden om de resultaten van dit onderzoek mee te vergelijken</w:t>
      </w:r>
      <w:r w:rsidR="004D0A07">
        <w:rPr>
          <w:lang w:eastAsia="ar-SA"/>
        </w:rPr>
        <w:t xml:space="preserve">. In dit onderzoek zullen de </w:t>
      </w:r>
      <w:r w:rsidR="00526080">
        <w:rPr>
          <w:lang w:eastAsia="ar-SA"/>
        </w:rPr>
        <w:t>bèta</w:t>
      </w:r>
      <w:r w:rsidR="004D0A07">
        <w:rPr>
          <w:lang w:eastAsia="ar-SA"/>
        </w:rPr>
        <w:t xml:space="preserve">’s met dezelfde formules berekend </w:t>
      </w:r>
      <w:proofErr w:type="gramStart"/>
      <w:r w:rsidR="004D0A07">
        <w:rPr>
          <w:lang w:eastAsia="ar-SA"/>
        </w:rPr>
        <w:t xml:space="preserve">worden. </w:t>
      </w:r>
      <w:r w:rsidR="004D0A07" w:rsidRPr="00CD522D">
        <w:rPr>
          <w:lang w:eastAsia="ar-SA"/>
        </w:rPr>
        <w:t xml:space="preserve"> </w:t>
      </w:r>
      <w:proofErr w:type="gramEnd"/>
      <w:r w:rsidR="004D0A07">
        <w:rPr>
          <w:lang w:eastAsia="ar-SA"/>
        </w:rPr>
        <w:t>In de methodologie zal hier uitgebreider op ingegaan worden.</w:t>
      </w:r>
      <w:bookmarkStart w:id="20" w:name="_Toc390418903"/>
      <w:bookmarkStart w:id="21" w:name="_Toc390418998"/>
      <w:bookmarkStart w:id="22" w:name="_Toc391664153"/>
      <w:r w:rsidR="005024E8">
        <w:rPr>
          <w:lang w:eastAsia="ar-SA"/>
        </w:rPr>
        <w:br/>
      </w:r>
      <w:r>
        <w:rPr>
          <w:rStyle w:val="Heading2Char"/>
        </w:rPr>
        <w:br/>
      </w:r>
      <w:r w:rsidR="00935E44" w:rsidRPr="000A29DB">
        <w:rPr>
          <w:rStyle w:val="Heading2Char"/>
        </w:rPr>
        <w:t xml:space="preserve">3.3 </w:t>
      </w:r>
      <w:r w:rsidR="00580110" w:rsidRPr="000A29DB">
        <w:rPr>
          <w:rStyle w:val="Heading2Char"/>
        </w:rPr>
        <w:t>Methodologie</w:t>
      </w:r>
      <w:bookmarkEnd w:id="20"/>
      <w:bookmarkEnd w:id="21"/>
      <w:bookmarkEnd w:id="22"/>
      <w:r w:rsidR="00143673">
        <w:rPr>
          <w:rStyle w:val="Heading2Char"/>
        </w:rPr>
        <w:br/>
      </w:r>
      <w:r w:rsidR="00580110">
        <w:rPr>
          <w:lang w:eastAsia="ar-SA"/>
        </w:rPr>
        <w:br/>
      </w:r>
      <w:r w:rsidR="00971CD0">
        <w:rPr>
          <w:lang w:eastAsia="ar-SA"/>
        </w:rPr>
        <w:t xml:space="preserve">In </w:t>
      </w:r>
      <w:r w:rsidR="00A0672B">
        <w:rPr>
          <w:lang w:eastAsia="ar-SA"/>
        </w:rPr>
        <w:t>deze paragraaf</w:t>
      </w:r>
      <w:r w:rsidR="00971CD0">
        <w:rPr>
          <w:lang w:eastAsia="ar-SA"/>
        </w:rPr>
        <w:t xml:space="preserve"> wordt besproken hoe de verkregen data is verwerkt en hoe deze</w:t>
      </w:r>
      <w:r w:rsidR="005047F6">
        <w:rPr>
          <w:lang w:eastAsia="ar-SA"/>
        </w:rPr>
        <w:t xml:space="preserve"> verwerkte data</w:t>
      </w:r>
      <w:r w:rsidR="00971CD0">
        <w:rPr>
          <w:lang w:eastAsia="ar-SA"/>
        </w:rPr>
        <w:t xml:space="preserve"> gebruikt is om de </w:t>
      </w:r>
      <w:r w:rsidR="00087BB4">
        <w:rPr>
          <w:lang w:eastAsia="ar-SA"/>
        </w:rPr>
        <w:t>bèta</w:t>
      </w:r>
      <w:r w:rsidR="00971CD0">
        <w:rPr>
          <w:lang w:eastAsia="ar-SA"/>
        </w:rPr>
        <w:t>’s van alle bedrijven te vinden.</w:t>
      </w:r>
      <w:r w:rsidR="009A3078">
        <w:rPr>
          <w:lang w:eastAsia="ar-SA"/>
        </w:rPr>
        <w:t xml:space="preserve"> Eerst wordt de berekening van </w:t>
      </w:r>
      <w:r w:rsidR="00087BB4">
        <w:rPr>
          <w:lang w:eastAsia="ar-SA"/>
        </w:rPr>
        <w:t>bèta</w:t>
      </w:r>
      <w:r w:rsidR="005047F6">
        <w:rPr>
          <w:lang w:eastAsia="ar-SA"/>
        </w:rPr>
        <w:t xml:space="preserve"> uiteen gezet. De l</w:t>
      </w:r>
      <w:r w:rsidR="009A3078">
        <w:rPr>
          <w:lang w:eastAsia="ar-SA"/>
        </w:rPr>
        <w:t xml:space="preserve">evered </w:t>
      </w:r>
      <w:r w:rsidR="00087BB4">
        <w:rPr>
          <w:lang w:eastAsia="ar-SA"/>
        </w:rPr>
        <w:t>bèta</w:t>
      </w:r>
      <w:r w:rsidR="009A3078">
        <w:rPr>
          <w:lang w:eastAsia="ar-SA"/>
        </w:rPr>
        <w:t xml:space="preserve"> </w:t>
      </w:r>
      <w:proofErr w:type="gramStart"/>
      <w:r w:rsidR="009A3078">
        <w:rPr>
          <w:lang w:eastAsia="ar-SA"/>
        </w:rPr>
        <w:t>word</w:t>
      </w:r>
      <w:r w:rsidR="005047F6">
        <w:rPr>
          <w:lang w:eastAsia="ar-SA"/>
        </w:rPr>
        <w:t xml:space="preserve">t  </w:t>
      </w:r>
      <w:proofErr w:type="gramEnd"/>
      <w:r w:rsidR="005047F6">
        <w:rPr>
          <w:lang w:eastAsia="ar-SA"/>
        </w:rPr>
        <w:t>eerst</w:t>
      </w:r>
      <w:r w:rsidR="009A3078">
        <w:rPr>
          <w:lang w:eastAsia="ar-SA"/>
        </w:rPr>
        <w:t xml:space="preserve"> uitgereken</w:t>
      </w:r>
      <w:r w:rsidR="005047F6">
        <w:rPr>
          <w:lang w:eastAsia="ar-SA"/>
        </w:rPr>
        <w:t>d</w:t>
      </w:r>
      <w:r w:rsidR="00E87CF4">
        <w:rPr>
          <w:lang w:eastAsia="ar-SA"/>
        </w:rPr>
        <w:t xml:space="preserve">. </w:t>
      </w:r>
      <w:proofErr w:type="gramStart"/>
      <w:r w:rsidR="00E87CF4">
        <w:rPr>
          <w:lang w:eastAsia="ar-SA"/>
        </w:rPr>
        <w:t>D</w:t>
      </w:r>
      <w:r w:rsidR="009A3078">
        <w:rPr>
          <w:lang w:eastAsia="ar-SA"/>
        </w:rPr>
        <w:t xml:space="preserve">aarna </w:t>
      </w:r>
      <w:r w:rsidR="00E87CF4">
        <w:rPr>
          <w:lang w:eastAsia="ar-SA"/>
        </w:rPr>
        <w:t xml:space="preserve"> </w:t>
      </w:r>
      <w:proofErr w:type="gramEnd"/>
      <w:r w:rsidR="00E87CF4">
        <w:rPr>
          <w:lang w:eastAsia="ar-SA"/>
        </w:rPr>
        <w:t>vinden er correcties plaats</w:t>
      </w:r>
      <w:r w:rsidR="009A3078">
        <w:rPr>
          <w:lang w:eastAsia="ar-SA"/>
        </w:rPr>
        <w:t xml:space="preserve"> voor</w:t>
      </w:r>
      <w:r w:rsidR="00E87CF4">
        <w:rPr>
          <w:lang w:eastAsia="ar-SA"/>
        </w:rPr>
        <w:t xml:space="preserve"> de</w:t>
      </w:r>
      <w:r w:rsidR="009A3078">
        <w:rPr>
          <w:lang w:eastAsia="ar-SA"/>
        </w:rPr>
        <w:t xml:space="preserve"> D/E verhouding en de hoeveelheid kasgeld in de onderneming</w:t>
      </w:r>
      <w:r w:rsidR="00E87CF4">
        <w:rPr>
          <w:lang w:eastAsia="ar-SA"/>
        </w:rPr>
        <w:t xml:space="preserve"> om de unlevered </w:t>
      </w:r>
      <w:r w:rsidR="00526080">
        <w:rPr>
          <w:lang w:eastAsia="ar-SA"/>
        </w:rPr>
        <w:t>bèta</w:t>
      </w:r>
      <w:r w:rsidR="00E87CF4">
        <w:rPr>
          <w:lang w:eastAsia="ar-SA"/>
        </w:rPr>
        <w:t xml:space="preserve"> en de unlevered </w:t>
      </w:r>
      <w:r w:rsidR="00526080">
        <w:rPr>
          <w:lang w:eastAsia="ar-SA"/>
        </w:rPr>
        <w:t>bèta</w:t>
      </w:r>
      <w:r w:rsidR="00E87CF4">
        <w:rPr>
          <w:lang w:eastAsia="ar-SA"/>
        </w:rPr>
        <w:t xml:space="preserve"> corrected for cash te vinden</w:t>
      </w:r>
      <w:r w:rsidR="009A3078">
        <w:rPr>
          <w:lang w:eastAsia="ar-SA"/>
        </w:rPr>
        <w:t xml:space="preserve">. </w:t>
      </w:r>
      <w:r w:rsidR="00E87CF4">
        <w:rPr>
          <w:lang w:eastAsia="ar-SA"/>
        </w:rPr>
        <w:t xml:space="preserve">Vervolgens wordt er een regressiemodel besproken waarmee gekeken wordt of en hoe de EU </w:t>
      </w:r>
      <w:r w:rsidR="00526080">
        <w:rPr>
          <w:lang w:eastAsia="ar-SA"/>
        </w:rPr>
        <w:t>bèta</w:t>
      </w:r>
      <w:r w:rsidR="00E87CF4">
        <w:rPr>
          <w:lang w:eastAsia="ar-SA"/>
        </w:rPr>
        <w:t xml:space="preserve">’s afhankelijk zijn van de VS </w:t>
      </w:r>
      <w:r w:rsidR="00526080">
        <w:rPr>
          <w:lang w:eastAsia="ar-SA"/>
        </w:rPr>
        <w:t>bèta</w:t>
      </w:r>
      <w:r w:rsidR="00E87CF4">
        <w:rPr>
          <w:lang w:eastAsia="ar-SA"/>
        </w:rPr>
        <w:t>’s.</w:t>
      </w:r>
      <w:r w:rsidR="00971CD0">
        <w:rPr>
          <w:lang w:eastAsia="ar-SA"/>
        </w:rPr>
        <w:br/>
      </w:r>
      <w:r w:rsidR="00971CD0">
        <w:rPr>
          <w:lang w:eastAsia="ar-SA"/>
        </w:rPr>
        <w:br/>
      </w:r>
      <w:r w:rsidR="00971CD0" w:rsidRPr="000A29DB">
        <w:rPr>
          <w:rStyle w:val="Heading3Char"/>
        </w:rPr>
        <w:t xml:space="preserve">3.3.1 </w:t>
      </w:r>
      <w:r w:rsidR="00430C6F" w:rsidRPr="000A29DB">
        <w:rPr>
          <w:rStyle w:val="Heading3Char"/>
        </w:rPr>
        <w:t xml:space="preserve">Berekening van </w:t>
      </w:r>
      <w:r w:rsidR="00087BB4" w:rsidRPr="000A29DB">
        <w:rPr>
          <w:rStyle w:val="Heading3Char"/>
        </w:rPr>
        <w:t>Bèta</w:t>
      </w:r>
      <w:r w:rsidR="00924197">
        <w:rPr>
          <w:rStyle w:val="Heading3Char"/>
          <w:rFonts w:asciiTheme="minorHAnsi" w:hAnsiTheme="minorHAnsi"/>
        </w:rPr>
        <w:br/>
      </w:r>
      <w:r w:rsidR="005047F6">
        <w:rPr>
          <w:lang w:eastAsia="ar-SA"/>
        </w:rPr>
        <w:t xml:space="preserve">Ten </w:t>
      </w:r>
      <w:proofErr w:type="gramStart"/>
      <w:r w:rsidR="005047F6">
        <w:rPr>
          <w:lang w:eastAsia="ar-SA"/>
        </w:rPr>
        <w:t xml:space="preserve">eerste </w:t>
      </w:r>
      <w:r w:rsidR="00971CD0">
        <w:rPr>
          <w:lang w:eastAsia="ar-SA"/>
        </w:rPr>
        <w:t xml:space="preserve"> </w:t>
      </w:r>
      <w:proofErr w:type="gramEnd"/>
      <w:r w:rsidR="00971CD0">
        <w:rPr>
          <w:lang w:eastAsia="ar-SA"/>
        </w:rPr>
        <w:t>is de Total Return Index</w:t>
      </w:r>
      <w:r w:rsidR="00D76422">
        <w:rPr>
          <w:lang w:eastAsia="ar-SA"/>
        </w:rPr>
        <w:t xml:space="preserve"> (RI)</w:t>
      </w:r>
      <w:r w:rsidR="00971CD0">
        <w:rPr>
          <w:lang w:eastAsia="ar-SA"/>
        </w:rPr>
        <w:t xml:space="preserve"> van alle bedrijven gebruikt om de maandelijkse rendementen te berekenen. </w:t>
      </w:r>
      <w:r w:rsidR="00D76422">
        <w:rPr>
          <w:lang w:eastAsia="ar-SA"/>
        </w:rPr>
        <w:t xml:space="preserve">Dit  is op de volgende manier </w:t>
      </w:r>
      <w:proofErr w:type="gramStart"/>
      <w:r w:rsidR="00D76422">
        <w:rPr>
          <w:lang w:eastAsia="ar-SA"/>
        </w:rPr>
        <w:t xml:space="preserve">berekend:  </w:t>
      </w:r>
      <w:proofErr w:type="gramEnd"/>
      <w:r w:rsidR="00D76422">
        <w:rPr>
          <w:lang w:eastAsia="ar-SA"/>
        </w:rPr>
        <w:t>(RI einde</w:t>
      </w:r>
      <w:r w:rsidR="00185CEB">
        <w:rPr>
          <w:lang w:eastAsia="ar-SA"/>
        </w:rPr>
        <w:t xml:space="preserve"> </w:t>
      </w:r>
      <w:r w:rsidR="00D76422">
        <w:rPr>
          <w:lang w:eastAsia="ar-SA"/>
        </w:rPr>
        <w:t>van de maand-RI begin van de maand)/RI begin van de maand. Dit is gedaan voor elke maand voor alle 58</w:t>
      </w:r>
      <w:r w:rsidR="00012AB3">
        <w:rPr>
          <w:lang w:eastAsia="ar-SA"/>
        </w:rPr>
        <w:t>6</w:t>
      </w:r>
      <w:r w:rsidR="00D76422">
        <w:rPr>
          <w:lang w:eastAsia="ar-SA"/>
        </w:rPr>
        <w:t xml:space="preserve"> bedrijven. Vervolgens zijn de maandelijkse rendementen van de MSCI World op dezelfde manier berekend met zijn eigen RI. De meetperiode moet </w:t>
      </w:r>
      <w:proofErr w:type="gramStart"/>
      <w:r w:rsidR="00D76422">
        <w:rPr>
          <w:lang w:eastAsia="ar-SA"/>
        </w:rPr>
        <w:t>tenminste</w:t>
      </w:r>
      <w:proofErr w:type="gramEnd"/>
      <w:r w:rsidR="00D76422">
        <w:rPr>
          <w:lang w:eastAsia="ar-SA"/>
        </w:rPr>
        <w:t xml:space="preserve"> 60 data</w:t>
      </w:r>
      <w:r w:rsidR="005047F6">
        <w:rPr>
          <w:lang w:eastAsia="ar-SA"/>
        </w:rPr>
        <w:t>-</w:t>
      </w:r>
      <w:r w:rsidR="00D76422">
        <w:rPr>
          <w:lang w:eastAsia="ar-SA"/>
        </w:rPr>
        <w:t>punten bevatten (5 jaar, maandelijkse rendementen)</w:t>
      </w:r>
      <w:sdt>
        <w:sdtPr>
          <w:rPr>
            <w:lang w:eastAsia="ar-SA"/>
          </w:rPr>
          <w:id w:val="-935122472"/>
          <w:citation/>
        </w:sdtPr>
        <w:sdtContent>
          <w:r w:rsidR="00116E9D">
            <w:rPr>
              <w:lang w:eastAsia="ar-SA"/>
            </w:rPr>
            <w:fldChar w:fldCharType="begin"/>
          </w:r>
          <w:r w:rsidR="00D76422" w:rsidRPr="00D76422">
            <w:rPr>
              <w:lang w:eastAsia="ar-SA"/>
            </w:rPr>
            <w:instrText xml:space="preserve"> CITATION Kol10 \l 1033 </w:instrText>
          </w:r>
          <w:r w:rsidR="00116E9D">
            <w:rPr>
              <w:lang w:eastAsia="ar-SA"/>
            </w:rPr>
            <w:fldChar w:fldCharType="separate"/>
          </w:r>
          <w:r w:rsidR="002D2585">
            <w:rPr>
              <w:noProof/>
              <w:lang w:eastAsia="ar-SA"/>
            </w:rPr>
            <w:t xml:space="preserve"> </w:t>
          </w:r>
          <w:r w:rsidR="002D2585" w:rsidRPr="002D2585">
            <w:rPr>
              <w:noProof/>
              <w:lang w:eastAsia="ar-SA"/>
            </w:rPr>
            <w:t>(Koller, Goedhart, &amp; Wessels, 2010)</w:t>
          </w:r>
          <w:r w:rsidR="00116E9D">
            <w:rPr>
              <w:lang w:eastAsia="ar-SA"/>
            </w:rPr>
            <w:fldChar w:fldCharType="end"/>
          </w:r>
        </w:sdtContent>
      </w:sdt>
      <w:r w:rsidR="00D76422">
        <w:rPr>
          <w:lang w:eastAsia="ar-SA"/>
        </w:rPr>
        <w:t xml:space="preserve">. </w:t>
      </w:r>
      <w:r w:rsidR="00185CEB">
        <w:rPr>
          <w:lang w:eastAsia="ar-SA"/>
        </w:rPr>
        <w:t xml:space="preserve">Omdat dit niet overal beschikbaar was is er genoegen genomen met de maandelijkse data van minimaal 2 jaar, </w:t>
      </w:r>
      <w:proofErr w:type="gramStart"/>
      <w:r w:rsidR="00185CEB">
        <w:rPr>
          <w:lang w:eastAsia="ar-SA"/>
        </w:rPr>
        <w:t>oftewel</w:t>
      </w:r>
      <w:proofErr w:type="gramEnd"/>
      <w:r w:rsidR="00185CEB">
        <w:rPr>
          <w:lang w:eastAsia="ar-SA"/>
        </w:rPr>
        <w:t xml:space="preserve"> 24 data-punten. </w:t>
      </w:r>
      <w:r w:rsidR="00D76422">
        <w:rPr>
          <w:lang w:eastAsia="ar-SA"/>
        </w:rPr>
        <w:t xml:space="preserve">Er </w:t>
      </w:r>
      <w:proofErr w:type="gramStart"/>
      <w:r w:rsidR="00D76422">
        <w:rPr>
          <w:lang w:eastAsia="ar-SA"/>
        </w:rPr>
        <w:t>moet</w:t>
      </w:r>
      <w:proofErr w:type="gramEnd"/>
      <w:r w:rsidR="00D76422">
        <w:rPr>
          <w:lang w:eastAsia="ar-SA"/>
        </w:rPr>
        <w:t xml:space="preserve"> maandelijkse data worden gebruikt. </w:t>
      </w:r>
      <w:r w:rsidR="00AE4583">
        <w:rPr>
          <w:lang w:eastAsia="ar-SA"/>
        </w:rPr>
        <w:t>Het gebruik van een kortere periode</w:t>
      </w:r>
      <w:r w:rsidR="00D76422">
        <w:rPr>
          <w:lang w:eastAsia="ar-SA"/>
        </w:rPr>
        <w:t>, zoals wekelijkse o</w:t>
      </w:r>
      <w:r w:rsidR="00AE4583">
        <w:rPr>
          <w:lang w:eastAsia="ar-SA"/>
        </w:rPr>
        <w:t>f dagelijkse rendementen, leidt</w:t>
      </w:r>
      <w:r w:rsidR="00D76422">
        <w:rPr>
          <w:lang w:eastAsia="ar-SA"/>
        </w:rPr>
        <w:t xml:space="preserve"> tot systematische fouten</w:t>
      </w:r>
      <w:sdt>
        <w:sdtPr>
          <w:rPr>
            <w:lang w:eastAsia="ar-SA"/>
          </w:rPr>
          <w:id w:val="663354973"/>
          <w:citation/>
        </w:sdtPr>
        <w:sdtContent>
          <w:r w:rsidR="00116E9D">
            <w:rPr>
              <w:lang w:eastAsia="ar-SA"/>
            </w:rPr>
            <w:fldChar w:fldCharType="begin"/>
          </w:r>
          <w:r w:rsidR="00D76422" w:rsidRPr="00D76422">
            <w:rPr>
              <w:lang w:eastAsia="ar-SA"/>
            </w:rPr>
            <w:instrText xml:space="preserve"> CITATION Kol10 \l 1033 </w:instrText>
          </w:r>
          <w:r w:rsidR="00116E9D">
            <w:rPr>
              <w:lang w:eastAsia="ar-SA"/>
            </w:rPr>
            <w:fldChar w:fldCharType="separate"/>
          </w:r>
          <w:r w:rsidR="002D2585">
            <w:rPr>
              <w:noProof/>
              <w:lang w:eastAsia="ar-SA"/>
            </w:rPr>
            <w:t xml:space="preserve"> </w:t>
          </w:r>
          <w:r w:rsidR="002D2585" w:rsidRPr="002D2585">
            <w:rPr>
              <w:noProof/>
              <w:lang w:eastAsia="ar-SA"/>
            </w:rPr>
            <w:t>(Koller, Goedhart, &amp; Wessels, 2010)</w:t>
          </w:r>
          <w:r w:rsidR="00116E9D">
            <w:rPr>
              <w:lang w:eastAsia="ar-SA"/>
            </w:rPr>
            <w:fldChar w:fldCharType="end"/>
          </w:r>
        </w:sdtContent>
      </w:sdt>
      <w:r w:rsidR="00D76422">
        <w:rPr>
          <w:lang w:eastAsia="ar-SA"/>
        </w:rPr>
        <w:t>.</w:t>
      </w:r>
      <w:r w:rsidR="00185CEB">
        <w:rPr>
          <w:lang w:eastAsia="ar-SA"/>
        </w:rPr>
        <w:t xml:space="preserve"> </w:t>
      </w:r>
      <w:r w:rsidR="00185CEB">
        <w:rPr>
          <w:lang w:eastAsia="ar-SA"/>
        </w:rPr>
        <w:br/>
      </w:r>
      <w:r w:rsidR="00D76422">
        <w:rPr>
          <w:lang w:eastAsia="ar-SA"/>
        </w:rPr>
        <w:br/>
        <w:t>Vervolgens is met behulp van linea</w:t>
      </w:r>
      <w:r w:rsidR="00F80DA6">
        <w:rPr>
          <w:lang w:eastAsia="ar-SA"/>
        </w:rPr>
        <w:t>i</w:t>
      </w:r>
      <w:r w:rsidR="00D76422">
        <w:rPr>
          <w:lang w:eastAsia="ar-SA"/>
        </w:rPr>
        <w:t xml:space="preserve">re regressie de </w:t>
      </w:r>
      <w:r w:rsidR="00087BB4">
        <w:rPr>
          <w:lang w:eastAsia="ar-SA"/>
        </w:rPr>
        <w:t>bèta</w:t>
      </w:r>
      <w:r w:rsidR="00D76422">
        <w:rPr>
          <w:lang w:eastAsia="ar-SA"/>
        </w:rPr>
        <w:t xml:space="preserve"> van het eigen vermogen geschat. </w:t>
      </w:r>
      <w:r w:rsidR="00F44DCE">
        <w:rPr>
          <w:lang w:eastAsia="ar-SA"/>
        </w:rPr>
        <w:t>Met het CAPM is het volgende marktmodel gebruikt voor deze schatting:</w:t>
      </w:r>
      <w:r w:rsidR="00F44DCE">
        <w:rPr>
          <w:lang w:eastAsia="ar-SA"/>
        </w:rPr>
        <w:br/>
      </w:r>
      <w:r w:rsidR="00F44DCE">
        <w:rPr>
          <w:lang w:eastAsia="ar-SA"/>
        </w:rPr>
        <w:br/>
      </w:r>
      <w:r w:rsidR="00F44DCE">
        <w:t xml:space="preserve">  </w:t>
      </w:r>
      <w:r w:rsidR="00F44DCE">
        <w:tab/>
      </w:r>
      <w:r w:rsidR="00F44DCE">
        <w:tab/>
      </w:r>
      <w:r w:rsidR="00F44DCE">
        <w:tab/>
      </w:r>
      <w:r w:rsidR="00F44DCE" w:rsidRPr="00DF7CFF">
        <w:rPr>
          <w:sz w:val="20"/>
        </w:rPr>
        <w:tab/>
      </w:r>
      <w:r w:rsidR="00F44DCE" w:rsidRPr="00DF7CFF">
        <w:rPr>
          <w:sz w:val="24"/>
        </w:rPr>
        <w:t xml:space="preserve">Ri = </w:t>
      </w:r>
      <w:r w:rsidR="00F44DCE" w:rsidRPr="00DF7CFF">
        <w:rPr>
          <w:sz w:val="24"/>
          <w:lang w:val="en-US"/>
        </w:rPr>
        <w:t>α</w:t>
      </w:r>
      <w:r w:rsidR="00F44DCE" w:rsidRPr="00DF7CFF">
        <w:rPr>
          <w:sz w:val="24"/>
        </w:rPr>
        <w:t xml:space="preserve"> +</w:t>
      </w:r>
      <w:r w:rsidR="00F44DCE" w:rsidRPr="00DF7CFF">
        <w:rPr>
          <w:sz w:val="24"/>
          <w:lang w:val="en-US"/>
        </w:rPr>
        <w:t>β</w:t>
      </w:r>
      <w:r w:rsidR="00F44DCE" w:rsidRPr="00DF7CFF">
        <w:rPr>
          <w:sz w:val="24"/>
        </w:rPr>
        <w:t>Rm +</w:t>
      </w:r>
      <w:r w:rsidR="00F44DCE" w:rsidRPr="00DF7CFF">
        <w:rPr>
          <w:sz w:val="24"/>
          <w:lang w:val="en-US"/>
        </w:rPr>
        <w:t>ε</w:t>
      </w:r>
      <w:r w:rsidR="00924197" w:rsidRPr="00DF7CFF">
        <w:rPr>
          <w:sz w:val="24"/>
        </w:rPr>
        <w:t xml:space="preserve">    </w:t>
      </w:r>
      <w:r w:rsidR="00F44DCE" w:rsidRPr="00924197">
        <w:tab/>
      </w:r>
      <w:r w:rsidR="00F44DCE" w:rsidRPr="00924197">
        <w:tab/>
      </w:r>
      <w:r w:rsidR="00F44DCE" w:rsidRPr="00924197">
        <w:tab/>
      </w:r>
      <w:r w:rsidR="00F44DCE" w:rsidRPr="00924197">
        <w:tab/>
      </w:r>
      <w:r w:rsidR="00924197">
        <w:t xml:space="preserve"> </w:t>
      </w:r>
      <w:proofErr w:type="gramStart"/>
      <w:r w:rsidR="00F44DCE" w:rsidRPr="00F44DCE">
        <w:tab/>
      </w:r>
      <w:r w:rsidR="00924197">
        <w:t xml:space="preserve">                    </w:t>
      </w:r>
      <w:proofErr w:type="gramEnd"/>
      <w:r w:rsidR="00F44DCE" w:rsidRPr="00F44DCE">
        <w:t>(</w:t>
      </w:r>
      <w:r w:rsidR="00F44DCE">
        <w:t>4)</w:t>
      </w:r>
    </w:p>
    <w:p w:rsidR="00971CD0" w:rsidRPr="00F44DCE" w:rsidRDefault="00F44DCE" w:rsidP="00C23735">
      <w:pPr>
        <w:rPr>
          <w:lang w:eastAsia="ar-SA"/>
        </w:rPr>
      </w:pPr>
      <w:r w:rsidRPr="00F44DCE">
        <w:rPr>
          <w:lang w:eastAsia="ar-SA"/>
        </w:rPr>
        <w:t>In formule 4 is voor R</w:t>
      </w:r>
      <w:r>
        <w:rPr>
          <w:lang w:eastAsia="ar-SA"/>
        </w:rPr>
        <w:t xml:space="preserve">m de rendementen van de MSCI </w:t>
      </w:r>
      <w:r w:rsidR="00CE55E9">
        <w:rPr>
          <w:lang w:eastAsia="ar-SA"/>
        </w:rPr>
        <w:t xml:space="preserve">World </w:t>
      </w:r>
      <w:r>
        <w:rPr>
          <w:lang w:eastAsia="ar-SA"/>
        </w:rPr>
        <w:t>gebruikt en als Ri de</w:t>
      </w:r>
      <w:r w:rsidR="00185CEB">
        <w:rPr>
          <w:lang w:eastAsia="ar-SA"/>
        </w:rPr>
        <w:t xml:space="preserve"> berekende maand </w:t>
      </w:r>
      <w:r>
        <w:rPr>
          <w:lang w:eastAsia="ar-SA"/>
        </w:rPr>
        <w:t xml:space="preserve">rendementen van de </w:t>
      </w:r>
      <w:r w:rsidR="00185CEB">
        <w:rPr>
          <w:lang w:eastAsia="ar-SA"/>
        </w:rPr>
        <w:t>bedrijven uit de</w:t>
      </w:r>
      <w:r>
        <w:rPr>
          <w:lang w:eastAsia="ar-SA"/>
        </w:rPr>
        <w:t xml:space="preserve"> Dow Jones</w:t>
      </w:r>
      <w:r w:rsidR="00FC06B7">
        <w:rPr>
          <w:lang w:eastAsia="ar-SA"/>
        </w:rPr>
        <w:t xml:space="preserve"> Stoxx Europe 600</w:t>
      </w:r>
      <w:r>
        <w:rPr>
          <w:lang w:eastAsia="ar-SA"/>
        </w:rPr>
        <w:t xml:space="preserve">. </w:t>
      </w:r>
      <w:r w:rsidRPr="00F44DCE">
        <w:rPr>
          <w:lang w:eastAsia="ar-SA"/>
        </w:rPr>
        <w:t>Hieruit volgde</w:t>
      </w:r>
      <w:r w:rsidR="00A0672B">
        <w:rPr>
          <w:lang w:eastAsia="ar-SA"/>
        </w:rPr>
        <w:t>n</w:t>
      </w:r>
      <w:r w:rsidRPr="00F44DCE">
        <w:rPr>
          <w:lang w:eastAsia="ar-SA"/>
        </w:rPr>
        <w:t xml:space="preserve"> de </w:t>
      </w:r>
      <w:r w:rsidR="00087BB4">
        <w:rPr>
          <w:lang w:eastAsia="ar-SA"/>
        </w:rPr>
        <w:t>bèta</w:t>
      </w:r>
      <w:r w:rsidRPr="00F44DCE">
        <w:rPr>
          <w:lang w:eastAsia="ar-SA"/>
        </w:rPr>
        <w:t>’s van alle individuele bedrijven uit d</w:t>
      </w:r>
      <w:r>
        <w:rPr>
          <w:lang w:eastAsia="ar-SA"/>
        </w:rPr>
        <w:t>e dataset.</w:t>
      </w:r>
      <w:r w:rsidR="00DB6DC1">
        <w:rPr>
          <w:lang w:eastAsia="ar-SA"/>
        </w:rPr>
        <w:t xml:space="preserve"> Dit zijn de </w:t>
      </w:r>
      <w:r w:rsidR="00924197">
        <w:rPr>
          <w:lang w:eastAsia="ar-SA"/>
        </w:rPr>
        <w:t xml:space="preserve">totale </w:t>
      </w:r>
      <w:r w:rsidR="00087BB4">
        <w:rPr>
          <w:lang w:eastAsia="ar-SA"/>
        </w:rPr>
        <w:t>bèta</w:t>
      </w:r>
      <w:r w:rsidR="00924197">
        <w:rPr>
          <w:lang w:eastAsia="ar-SA"/>
        </w:rPr>
        <w:t xml:space="preserve">’s </w:t>
      </w:r>
      <w:proofErr w:type="gramStart"/>
      <w:r w:rsidR="00924197">
        <w:rPr>
          <w:lang w:eastAsia="ar-SA"/>
        </w:rPr>
        <w:t>oftewel</w:t>
      </w:r>
      <w:proofErr w:type="gramEnd"/>
      <w:r w:rsidR="00924197">
        <w:rPr>
          <w:lang w:eastAsia="ar-SA"/>
        </w:rPr>
        <w:t xml:space="preserve"> te levered </w:t>
      </w:r>
      <w:r w:rsidR="00087BB4">
        <w:rPr>
          <w:lang w:eastAsia="ar-SA"/>
        </w:rPr>
        <w:t>bèta</w:t>
      </w:r>
      <w:r w:rsidR="00924197">
        <w:rPr>
          <w:lang w:eastAsia="ar-SA"/>
        </w:rPr>
        <w:t>’s</w:t>
      </w:r>
      <w:r w:rsidR="00DF7CFF">
        <w:rPr>
          <w:lang w:eastAsia="ar-SA"/>
        </w:rPr>
        <w:t xml:space="preserve"> (</w:t>
      </w:r>
      <w:r w:rsidR="00E77FE6">
        <w:rPr>
          <w:lang w:eastAsia="ar-SA"/>
        </w:rPr>
        <w:t>bèta</w:t>
      </w:r>
      <w:r w:rsidR="00DF7CFF">
        <w:rPr>
          <w:lang w:eastAsia="ar-SA"/>
        </w:rPr>
        <w:t xml:space="preserve">  l)</w:t>
      </w:r>
      <w:r w:rsidR="00924197">
        <w:rPr>
          <w:lang w:eastAsia="ar-SA"/>
        </w:rPr>
        <w:t xml:space="preserve">. </w:t>
      </w:r>
      <w:r w:rsidR="00185CEB">
        <w:rPr>
          <w:lang w:eastAsia="ar-SA"/>
        </w:rPr>
        <w:t xml:space="preserve">Verder in het onderzoek wordt ook gebruik gemaakt van de Dow Jones Stoxx Europe 600 index als proxy </w:t>
      </w:r>
      <w:r w:rsidR="00185CEB">
        <w:rPr>
          <w:lang w:eastAsia="ar-SA"/>
        </w:rPr>
        <w:lastRenderedPageBreak/>
        <w:t>voor de mar</w:t>
      </w:r>
      <w:r w:rsidR="00197C55">
        <w:rPr>
          <w:lang w:eastAsia="ar-SA"/>
        </w:rPr>
        <w:t xml:space="preserve">kt. </w:t>
      </w:r>
      <w:r w:rsidR="00185CEB">
        <w:rPr>
          <w:lang w:eastAsia="ar-SA"/>
        </w:rPr>
        <w:br/>
      </w:r>
      <w:r w:rsidR="00C9792F">
        <w:rPr>
          <w:lang w:eastAsia="ar-SA"/>
        </w:rPr>
        <w:br/>
      </w:r>
      <w:r w:rsidR="00924197">
        <w:rPr>
          <w:lang w:eastAsia="ar-SA"/>
        </w:rPr>
        <w:t>Er moet gecorrigeerd worden voor de vermogensstructuur van het bedrijf. Als een bedrijf meer schulden heeft</w:t>
      </w:r>
      <w:r w:rsidR="005047F6">
        <w:rPr>
          <w:lang w:eastAsia="ar-SA"/>
        </w:rPr>
        <w:t>,</w:t>
      </w:r>
      <w:r w:rsidR="00924197">
        <w:rPr>
          <w:lang w:eastAsia="ar-SA"/>
        </w:rPr>
        <w:t xml:space="preserve"> is het ook blootgesteld aan m</w:t>
      </w:r>
      <w:r w:rsidR="005047F6">
        <w:rPr>
          <w:lang w:eastAsia="ar-SA"/>
        </w:rPr>
        <w:t>eer risico. Dus om te kijken welk risico</w:t>
      </w:r>
      <w:r w:rsidR="00924197">
        <w:rPr>
          <w:lang w:eastAsia="ar-SA"/>
        </w:rPr>
        <w:t xml:space="preserve"> niet afhankelijk is van de schulden</w:t>
      </w:r>
      <w:r w:rsidR="005047F6">
        <w:rPr>
          <w:lang w:eastAsia="ar-SA"/>
        </w:rPr>
        <w:t>,</w:t>
      </w:r>
      <w:r w:rsidR="00924197">
        <w:rPr>
          <w:lang w:eastAsia="ar-SA"/>
        </w:rPr>
        <w:t xml:space="preserve"> worden de </w:t>
      </w:r>
      <w:r w:rsidR="00087BB4">
        <w:rPr>
          <w:lang w:eastAsia="ar-SA"/>
        </w:rPr>
        <w:t>bèta</w:t>
      </w:r>
      <w:r w:rsidR="00924197">
        <w:rPr>
          <w:lang w:eastAsia="ar-SA"/>
        </w:rPr>
        <w:t>’s hiervoor g</w:t>
      </w:r>
      <w:r w:rsidR="005047F6">
        <w:rPr>
          <w:lang w:eastAsia="ar-SA"/>
        </w:rPr>
        <w:t>ecorrigeerd. Dit gebeurt</w:t>
      </w:r>
      <w:r w:rsidR="00924197">
        <w:rPr>
          <w:lang w:eastAsia="ar-SA"/>
        </w:rPr>
        <w:t xml:space="preserve"> met behulp van formule 5</w:t>
      </w:r>
      <w:sdt>
        <w:sdtPr>
          <w:rPr>
            <w:lang w:eastAsia="ar-SA"/>
          </w:rPr>
          <w:id w:val="819006620"/>
          <w:citation/>
        </w:sdtPr>
        <w:sdtContent>
          <w:r w:rsidR="00116E9D">
            <w:rPr>
              <w:lang w:eastAsia="ar-SA"/>
            </w:rPr>
            <w:fldChar w:fldCharType="begin"/>
          </w:r>
          <w:r w:rsidR="00924197" w:rsidRPr="00924197">
            <w:rPr>
              <w:lang w:eastAsia="ar-SA"/>
            </w:rPr>
            <w:instrText xml:space="preserve"> CITATION Pab03 \l 1033 </w:instrText>
          </w:r>
          <w:r w:rsidR="00116E9D">
            <w:rPr>
              <w:lang w:eastAsia="ar-SA"/>
            </w:rPr>
            <w:fldChar w:fldCharType="separate"/>
          </w:r>
          <w:r w:rsidR="002D2585">
            <w:rPr>
              <w:noProof/>
              <w:lang w:eastAsia="ar-SA"/>
            </w:rPr>
            <w:t xml:space="preserve"> </w:t>
          </w:r>
          <w:r w:rsidR="002D2585" w:rsidRPr="002D2585">
            <w:rPr>
              <w:noProof/>
              <w:lang w:eastAsia="ar-SA"/>
            </w:rPr>
            <w:t>(Fernandez, 2003)</w:t>
          </w:r>
          <w:r w:rsidR="00116E9D">
            <w:rPr>
              <w:lang w:eastAsia="ar-SA"/>
            </w:rPr>
            <w:fldChar w:fldCharType="end"/>
          </w:r>
        </w:sdtContent>
      </w:sdt>
      <w:r w:rsidR="00924197">
        <w:rPr>
          <w:lang w:eastAsia="ar-SA"/>
        </w:rPr>
        <w:t>.</w:t>
      </w:r>
    </w:p>
    <w:p w:rsidR="008D49CA" w:rsidRPr="008D49CA" w:rsidRDefault="00924197" w:rsidP="00924197">
      <w:pPr>
        <w:tabs>
          <w:tab w:val="center" w:pos="4819"/>
          <w:tab w:val="left" w:pos="7155"/>
        </w:tabs>
        <w:suppressAutoHyphens/>
        <w:spacing w:line="360" w:lineRule="auto"/>
        <w:jc w:val="right"/>
        <w:rPr>
          <w:rFonts w:eastAsia="Calibri" w:cstheme="minorHAnsi"/>
        </w:rPr>
      </w:pPr>
      <w:r>
        <w:rPr>
          <w:sz w:val="28"/>
        </w:rPr>
        <w:t xml:space="preserve">                                   </w:t>
      </w:r>
      <m:oMath>
        <m:r>
          <w:rPr>
            <w:rFonts w:ascii="Cambria Math" w:hAnsi="Cambria Math"/>
            <w:sz w:val="28"/>
          </w:rPr>
          <m:t xml:space="preserve"> β</m:t>
        </m:r>
        <m:r>
          <m:rPr>
            <m:nor/>
          </m:rPr>
          <w:rPr>
            <w:sz w:val="28"/>
            <w:vertAlign w:val="subscript"/>
          </w:rPr>
          <m:t>u</m:t>
        </m:r>
        <m:r>
          <w:rPr>
            <w:rFonts w:ascii="Cambria Math" w:hAnsi="Cambria Math"/>
            <w:sz w:val="28"/>
          </w:rPr>
          <m:t>=</m:t>
        </m:r>
        <m:f>
          <m:fPr>
            <m:ctrlPr>
              <w:rPr>
                <w:rFonts w:ascii="Cambria Math" w:hAnsi="Cambria Math"/>
                <w:i/>
                <w:sz w:val="28"/>
              </w:rPr>
            </m:ctrlPr>
          </m:fPr>
          <m:num>
            <m:r>
              <w:rPr>
                <w:rFonts w:ascii="Cambria Math" w:hAnsi="Cambria Math"/>
                <w:sz w:val="28"/>
              </w:rPr>
              <m:t>β</m:t>
            </m:r>
            <m:r>
              <m:rPr>
                <m:nor/>
              </m:rPr>
              <w:rPr>
                <w:sz w:val="28"/>
                <w:vertAlign w:val="subscript"/>
              </w:rPr>
              <m:t>E</m:t>
            </m:r>
            <m:r>
              <w:rPr>
                <w:rFonts w:ascii="Cambria Math" w:hAnsi="Cambria Math"/>
                <w:sz w:val="28"/>
              </w:rPr>
              <m:t>+</m:t>
            </m:r>
            <m:f>
              <m:fPr>
                <m:ctrlPr>
                  <w:rPr>
                    <w:rFonts w:ascii="Cambria Math" w:hAnsi="Cambria Math"/>
                    <w:i/>
                    <w:sz w:val="28"/>
                  </w:rPr>
                </m:ctrlPr>
              </m:fPr>
              <m:num>
                <m:r>
                  <w:rPr>
                    <w:rFonts w:ascii="Cambria Math" w:hAnsi="Cambria Math"/>
                    <w:sz w:val="28"/>
                  </w:rPr>
                  <m:t>D</m:t>
                </m:r>
              </m:num>
              <m:den>
                <m:r>
                  <w:rPr>
                    <w:rFonts w:ascii="Cambria Math" w:hAnsi="Cambria Math"/>
                    <w:sz w:val="28"/>
                  </w:rPr>
                  <m:t>E</m:t>
                </m:r>
              </m:den>
            </m:f>
            <m:r>
              <w:rPr>
                <w:rFonts w:ascii="Cambria Math" w:hAnsi="Cambria Math"/>
                <w:sz w:val="28"/>
              </w:rPr>
              <m:t>×β</m:t>
            </m:r>
            <m:r>
              <m:rPr>
                <m:nor/>
              </m:rPr>
              <w:rPr>
                <w:sz w:val="28"/>
                <w:vertAlign w:val="subscript"/>
              </w:rPr>
              <m:t>d</m:t>
            </m:r>
          </m:num>
          <m:den>
            <m:d>
              <m:dPr>
                <m:ctrlPr>
                  <w:rPr>
                    <w:rFonts w:ascii="Cambria Math" w:hAnsi="Cambria Math"/>
                    <w:i/>
                    <w:sz w:val="28"/>
                  </w:rPr>
                </m:ctrlPr>
              </m:dPr>
              <m:e>
                <m:r>
                  <w:rPr>
                    <w:rFonts w:ascii="Cambria Math" w:hAnsi="Cambria Math"/>
                    <w:sz w:val="28"/>
                  </w:rPr>
                  <m:t>1+</m:t>
                </m:r>
                <m:f>
                  <m:fPr>
                    <m:ctrlPr>
                      <w:rPr>
                        <w:rFonts w:ascii="Cambria Math" w:hAnsi="Cambria Math"/>
                        <w:i/>
                        <w:sz w:val="28"/>
                      </w:rPr>
                    </m:ctrlPr>
                  </m:fPr>
                  <m:num>
                    <m:r>
                      <w:rPr>
                        <w:rFonts w:ascii="Cambria Math" w:hAnsi="Cambria Math"/>
                        <w:sz w:val="28"/>
                      </w:rPr>
                      <m:t>D</m:t>
                    </m:r>
                  </m:num>
                  <m:den>
                    <m:r>
                      <w:rPr>
                        <w:rFonts w:ascii="Cambria Math" w:hAnsi="Cambria Math"/>
                        <w:sz w:val="28"/>
                      </w:rPr>
                      <m:t>E</m:t>
                    </m:r>
                  </m:den>
                </m:f>
              </m:e>
            </m:d>
          </m:den>
        </m:f>
      </m:oMath>
      <w:r w:rsidR="008D49CA" w:rsidRPr="00924197">
        <w:rPr>
          <w:rFonts w:eastAsia="Calibri" w:cstheme="minorHAnsi"/>
          <w:sz w:val="28"/>
        </w:rPr>
        <w:t xml:space="preserve"> </w:t>
      </w:r>
      <w:r w:rsidR="008D49CA" w:rsidRPr="00924197">
        <w:rPr>
          <w:rFonts w:eastAsia="Calibri" w:cstheme="minorHAnsi"/>
          <w:sz w:val="20"/>
        </w:rPr>
        <w:t xml:space="preserve">      </w:t>
      </w:r>
      <w:r>
        <w:rPr>
          <w:rFonts w:eastAsia="Calibri" w:cstheme="minorHAnsi"/>
          <w:sz w:val="20"/>
        </w:rPr>
        <w:t xml:space="preserve">     </w:t>
      </w:r>
      <w:r>
        <w:rPr>
          <w:rFonts w:eastAsia="Calibri" w:cstheme="minorHAnsi"/>
          <w:sz w:val="20"/>
        </w:rPr>
        <w:tab/>
      </w:r>
      <w:r>
        <w:rPr>
          <w:rFonts w:eastAsia="Calibri" w:cstheme="minorHAnsi"/>
        </w:rPr>
        <w:tab/>
        <w:t xml:space="preserve">                      </w:t>
      </w:r>
      <w:r w:rsidR="008D49CA" w:rsidRPr="00580110">
        <w:rPr>
          <w:rFonts w:eastAsia="Calibri" w:cstheme="minorHAnsi"/>
        </w:rPr>
        <w:t>(</w:t>
      </w:r>
      <w:r>
        <w:rPr>
          <w:rFonts w:eastAsia="Calibri" w:cstheme="minorHAnsi"/>
        </w:rPr>
        <w:t>5</w:t>
      </w:r>
      <w:r w:rsidR="008D49CA" w:rsidRPr="00580110">
        <w:rPr>
          <w:rFonts w:eastAsia="Calibri" w:cstheme="minorHAnsi"/>
        </w:rPr>
        <w:t>)</w:t>
      </w:r>
    </w:p>
    <w:p w:rsidR="00B15817" w:rsidRPr="00924197" w:rsidRDefault="007C0FC7" w:rsidP="00924197">
      <w:r w:rsidRPr="00055FA2">
        <w:t>Het CAPM schat het risico van het eigen</w:t>
      </w:r>
      <w:r w:rsidR="00F80DA6">
        <w:t xml:space="preserve"> </w:t>
      </w:r>
      <w:r w:rsidRPr="00055FA2">
        <w:t xml:space="preserve">vermogen, </w:t>
      </w:r>
      <w:proofErr w:type="gramStart"/>
      <w:r w:rsidRPr="00055FA2">
        <w:t>oftewel</w:t>
      </w:r>
      <w:proofErr w:type="gramEnd"/>
      <w:r w:rsidRPr="00055FA2">
        <w:t xml:space="preserve"> </w:t>
      </w:r>
      <m:oMath>
        <m:r>
          <w:rPr>
            <w:rFonts w:ascii="Cambria Math" w:hAnsi="Cambria Math"/>
          </w:rPr>
          <m:t>β</m:t>
        </m:r>
        <m:r>
          <m:rPr>
            <m:nor/>
          </m:rPr>
          <w:rPr>
            <w:vertAlign w:val="subscript"/>
          </w:rPr>
          <m:t>E</m:t>
        </m:r>
      </m:oMath>
      <w:r w:rsidRPr="00055FA2">
        <w:t xml:space="preserve">. Dit is de covariantie </w:t>
      </w:r>
      <w:r w:rsidR="00055FA2" w:rsidRPr="00055FA2">
        <w:t>(rendement op het aandeel</w:t>
      </w:r>
      <w:r w:rsidR="00055FA2">
        <w:t>, rendement op de marktindex</w:t>
      </w:r>
      <w:r w:rsidR="00055FA2" w:rsidRPr="00055FA2">
        <w:t>) gedeeld door de</w:t>
      </w:r>
      <w:r w:rsidR="00055FA2">
        <w:t xml:space="preserve"> variantie (rendement op de marktindex). </w:t>
      </w:r>
      <w:r w:rsidR="00055FA2" w:rsidRPr="00055FA2">
        <w:t xml:space="preserve">Het risico geassocieerd met schuld, </w:t>
      </w:r>
      <m:oMath>
        <m:r>
          <w:rPr>
            <w:rFonts w:ascii="Cambria Math" w:hAnsi="Cambria Math"/>
          </w:rPr>
          <m:t>β</m:t>
        </m:r>
        <m:r>
          <m:rPr>
            <m:nor/>
          </m:rPr>
          <w:rPr>
            <w:vertAlign w:val="subscript"/>
          </w:rPr>
          <m:t>d</m:t>
        </m:r>
      </m:oMath>
      <w:r w:rsidR="00055FA2" w:rsidRPr="00055FA2">
        <w:t>, is de covariantie (rendement aan schuldeisers, rendement van het eigen vermogen op de marktindex) gede</w:t>
      </w:r>
      <w:r w:rsidR="00055FA2">
        <w:t>eld door de variantie (rendement op het eigen vermogen van de marktindex)</w:t>
      </w:r>
      <w:sdt>
        <w:sdtPr>
          <w:id w:val="1281383060"/>
          <w:citation/>
        </w:sdtPr>
        <w:sdtContent>
          <w:r w:rsidR="00116E9D">
            <w:fldChar w:fldCharType="begin"/>
          </w:r>
          <w:r w:rsidR="00055FA2" w:rsidRPr="00055FA2">
            <w:instrText xml:space="preserve"> CITATION Bow79 \l 1033 </w:instrText>
          </w:r>
          <w:r w:rsidR="00116E9D">
            <w:fldChar w:fldCharType="separate"/>
          </w:r>
          <w:r w:rsidR="002D2585">
            <w:rPr>
              <w:noProof/>
            </w:rPr>
            <w:t xml:space="preserve"> </w:t>
          </w:r>
          <w:r w:rsidR="002D2585" w:rsidRPr="002D2585">
            <w:rPr>
              <w:noProof/>
            </w:rPr>
            <w:t>(Bowman, 1979)</w:t>
          </w:r>
          <w:r w:rsidR="00116E9D">
            <w:fldChar w:fldCharType="end"/>
          </w:r>
        </w:sdtContent>
      </w:sdt>
      <w:r w:rsidR="00055FA2">
        <w:t xml:space="preserve">. </w:t>
      </w:r>
      <w:r w:rsidR="00051651">
        <w:t>Bowman (1979) stel</w:t>
      </w:r>
      <w:r w:rsidR="00015C64">
        <w:t>t</w:t>
      </w:r>
      <w:r w:rsidR="00051651">
        <w:t xml:space="preserve"> dat z</w:t>
      </w:r>
      <w:r w:rsidR="00055FA2" w:rsidRPr="00055FA2">
        <w:t>o</w:t>
      </w:r>
      <w:r w:rsidR="00F80DA6">
        <w:t xml:space="preserve"> lang de waarde van de activa</w:t>
      </w:r>
      <w:r w:rsidR="00055FA2" w:rsidRPr="00055FA2">
        <w:t xml:space="preserve"> van een bedrijf groter is dan de schulden van het bedrijf zal de</w:t>
      </w:r>
      <w:r w:rsidR="00F80DA6">
        <w:t xml:space="preserve"> waarde van de schuld niet flu</w:t>
      </w:r>
      <w:r w:rsidR="00055FA2">
        <w:t xml:space="preserve">ctueren met de markt. </w:t>
      </w:r>
      <w:r w:rsidR="00F80DA6">
        <w:t>Als een bedrijf met genoeg activa</w:t>
      </w:r>
      <w:r w:rsidR="00055FA2" w:rsidRPr="00055FA2">
        <w:t xml:space="preserve"> in financiele stress raakt kunnen de schuldeisers er van uit</w:t>
      </w:r>
      <w:r w:rsidR="00015C64">
        <w:t>gaan dat</w:t>
      </w:r>
      <w:r w:rsidR="00055FA2" w:rsidRPr="00055FA2">
        <w:t xml:space="preserve"> het bedrijf geliquideerd kan worde</w:t>
      </w:r>
      <w:r w:rsidR="00055FA2">
        <w:t>n en de schuld afgelost zal worden.</w:t>
      </w:r>
      <w:r w:rsidR="009D3FEC">
        <w:t xml:space="preserve"> </w:t>
      </w:r>
      <w:r w:rsidR="00015C64">
        <w:t>Liquidatie</w:t>
      </w:r>
      <w:r w:rsidR="009D3FEC">
        <w:t>waardes</w:t>
      </w:r>
      <w:r w:rsidR="009D3FEC" w:rsidRPr="009D3FEC">
        <w:t xml:space="preserve"> groter dan de totale schuld leiden tot het ontbreken van</w:t>
      </w:r>
      <w:r w:rsidR="009D3FEC">
        <w:t xml:space="preserve"> fluctuaties in de waarde van de schuld</w:t>
      </w:r>
      <w:sdt>
        <w:sdtPr>
          <w:id w:val="-1444063362"/>
          <w:citation/>
        </w:sdtPr>
        <w:sdtContent>
          <w:r w:rsidR="00116E9D">
            <w:fldChar w:fldCharType="begin"/>
          </w:r>
          <w:r w:rsidR="009D3FEC" w:rsidRPr="009D3FEC">
            <w:instrText xml:space="preserve"> CITATION Bow79 \l 1033 </w:instrText>
          </w:r>
          <w:r w:rsidR="00116E9D">
            <w:fldChar w:fldCharType="separate"/>
          </w:r>
          <w:r w:rsidR="002D2585">
            <w:rPr>
              <w:noProof/>
            </w:rPr>
            <w:t xml:space="preserve"> </w:t>
          </w:r>
          <w:r w:rsidR="002D2585" w:rsidRPr="002D2585">
            <w:rPr>
              <w:noProof/>
            </w:rPr>
            <w:t>(Bowman, 1979)</w:t>
          </w:r>
          <w:r w:rsidR="00116E9D">
            <w:fldChar w:fldCharType="end"/>
          </w:r>
        </w:sdtContent>
      </w:sdt>
      <w:r w:rsidR="009D3FEC">
        <w:t xml:space="preserve">. </w:t>
      </w:r>
      <w:r w:rsidR="009D3FEC" w:rsidRPr="009D3FEC">
        <w:t>Omdat de waar</w:t>
      </w:r>
      <w:r w:rsidR="006B6603">
        <w:t>de van de schuld niet fluctueert</w:t>
      </w:r>
      <w:r w:rsidR="009D3FEC">
        <w:t xml:space="preserve"> met</w:t>
      </w:r>
      <w:r w:rsidR="00CE55E9">
        <w:t xml:space="preserve"> de markt is</w:t>
      </w:r>
      <w:r w:rsidR="009D3FEC">
        <w:t xml:space="preserve"> de covariantie (waarde schuld, marktindex) gelijk aan 0. </w:t>
      </w:r>
      <w:r w:rsidR="009D3FEC" w:rsidRPr="009D3FEC">
        <w:t xml:space="preserve">In de praktijk kan dus </w:t>
      </w:r>
      <m:oMath>
        <m:r>
          <w:rPr>
            <w:rFonts w:ascii="Cambria Math" w:hAnsi="Cambria Math"/>
          </w:rPr>
          <m:t>β</m:t>
        </m:r>
        <m:r>
          <m:rPr>
            <m:nor/>
          </m:rPr>
          <w:rPr>
            <w:vertAlign w:val="subscript"/>
          </w:rPr>
          <m:t>d</m:t>
        </m:r>
      </m:oMath>
      <w:r w:rsidR="009D3FEC" w:rsidRPr="009D3FEC">
        <w:t xml:space="preserve"> gelijk worden gezet aa</w:t>
      </w:r>
      <w:r w:rsidR="009D3FEC">
        <w:t xml:space="preserve">n 0, en </w:t>
      </w:r>
      <m:oMath>
        <m:r>
          <w:rPr>
            <w:rFonts w:ascii="Cambria Math" w:hAnsi="Cambria Math"/>
          </w:rPr>
          <m:t>β</m:t>
        </m:r>
        <m:r>
          <m:rPr>
            <m:nor/>
          </m:rPr>
          <w:rPr>
            <w:vertAlign w:val="subscript"/>
          </w:rPr>
          <m:t>E</m:t>
        </m:r>
      </m:oMath>
      <w:r w:rsidR="009D3FEC">
        <w:t xml:space="preserve">  vermenigvuldigd worden met de waarde van </w:t>
      </w:r>
      <w:proofErr w:type="gramStart"/>
      <w:r w:rsidR="009D3FEC">
        <w:t>het</w:t>
      </w:r>
      <w:proofErr w:type="gramEnd"/>
      <w:r w:rsidR="009D3FEC">
        <w:t xml:space="preserve"> eigen vermogen/bedrijfswaarde om het leverage effect te verwijderen en</w:t>
      </w:r>
      <w:r w:rsidR="006B6603">
        <w:t xml:space="preserve"> </w:t>
      </w:r>
      <w:r w:rsidR="009D3FEC">
        <w:t>het bedrijfsrisico van het gehele bedrijf te bepalen</w:t>
      </w:r>
      <w:sdt>
        <w:sdtPr>
          <w:id w:val="-653535920"/>
          <w:citation/>
        </w:sdtPr>
        <w:sdtContent>
          <w:r w:rsidR="00116E9D">
            <w:fldChar w:fldCharType="begin"/>
          </w:r>
          <w:r w:rsidR="009D3FEC" w:rsidRPr="009D3FEC">
            <w:instrText xml:space="preserve"> CITATION Bow79 \l 1033 </w:instrText>
          </w:r>
          <w:r w:rsidR="00116E9D">
            <w:fldChar w:fldCharType="separate"/>
          </w:r>
          <w:r w:rsidR="002D2585">
            <w:rPr>
              <w:noProof/>
            </w:rPr>
            <w:t xml:space="preserve"> </w:t>
          </w:r>
          <w:r w:rsidR="002D2585" w:rsidRPr="002D2585">
            <w:rPr>
              <w:noProof/>
            </w:rPr>
            <w:t>(Bowman, 1979)</w:t>
          </w:r>
          <w:r w:rsidR="00116E9D">
            <w:fldChar w:fldCharType="end"/>
          </w:r>
        </w:sdtContent>
      </w:sdt>
      <w:r w:rsidR="009D3FEC">
        <w:t>.</w:t>
      </w:r>
      <w:r w:rsidR="00924197" w:rsidRPr="007C0FC7">
        <w:t xml:space="preserve"> </w:t>
      </w:r>
      <w:r w:rsidR="00924197" w:rsidRPr="00055FA2">
        <w:t xml:space="preserve">Dit zorgt er voor dat de term </w:t>
      </w:r>
      <m:oMath>
        <m:f>
          <m:fPr>
            <m:ctrlPr>
              <w:rPr>
                <w:rFonts w:ascii="Cambria Math" w:hAnsi="Cambria Math"/>
                <w:i/>
              </w:rPr>
            </m:ctrlPr>
          </m:fPr>
          <m:num>
            <m:r>
              <w:rPr>
                <w:rFonts w:ascii="Cambria Math" w:hAnsi="Cambria Math"/>
              </w:rPr>
              <m:t>D</m:t>
            </m:r>
          </m:num>
          <m:den>
            <m:r>
              <w:rPr>
                <w:rFonts w:ascii="Cambria Math" w:hAnsi="Cambria Math"/>
              </w:rPr>
              <m:t>E</m:t>
            </m:r>
          </m:den>
        </m:f>
        <m:r>
          <w:rPr>
            <w:rFonts w:ascii="Cambria Math" w:hAnsi="Cambria Math"/>
          </w:rPr>
          <m:t>×β</m:t>
        </m:r>
        <w:proofErr w:type="gramStart"/>
        <m:r>
          <m:rPr>
            <m:nor/>
          </m:rPr>
          <w:rPr>
            <w:vertAlign w:val="subscript"/>
          </w:rPr>
          <m:t>d</m:t>
        </m:r>
      </m:oMath>
      <w:r w:rsidR="00924197" w:rsidRPr="00055FA2">
        <w:t xml:space="preserve">  </w:t>
      </w:r>
      <w:proofErr w:type="gramEnd"/>
      <w:r w:rsidR="00924197" w:rsidRPr="00055FA2">
        <w:t>ook gelijk is aan 0. Dit leidt vervolgens tot formule 6.</w:t>
      </w:r>
      <w:r w:rsidR="00924197">
        <w:br/>
      </w:r>
      <w:r w:rsidR="00924197">
        <w:br/>
      </w:r>
      <w:r w:rsidR="00924197">
        <w:rPr>
          <w:sz w:val="28"/>
        </w:rPr>
        <w:t xml:space="preserve">     </w:t>
      </w:r>
      <w:r w:rsidR="00924197">
        <w:rPr>
          <w:sz w:val="28"/>
        </w:rPr>
        <w:tab/>
      </w:r>
      <w:r w:rsidR="00924197">
        <w:rPr>
          <w:sz w:val="28"/>
        </w:rPr>
        <w:tab/>
        <w:t xml:space="preserve">     </w:t>
      </w:r>
      <w:r w:rsidR="00924197">
        <w:rPr>
          <w:sz w:val="28"/>
        </w:rPr>
        <w:tab/>
        <w:t xml:space="preserve">    </w:t>
      </w:r>
      <w:r w:rsidR="008A786F">
        <w:rPr>
          <w:sz w:val="28"/>
        </w:rPr>
        <w:t xml:space="preserve"> </w:t>
      </w:r>
      <w:r w:rsidR="00924197">
        <w:rPr>
          <w:sz w:val="28"/>
        </w:rPr>
        <w:t xml:space="preserve">    </w:t>
      </w:r>
      <m:oMath>
        <m:r>
          <w:rPr>
            <w:rFonts w:ascii="Cambria Math" w:hAnsi="Cambria Math"/>
            <w:sz w:val="28"/>
          </w:rPr>
          <m:t>β</m:t>
        </m:r>
        <m:r>
          <m:rPr>
            <m:nor/>
          </m:rPr>
          <w:rPr>
            <w:sz w:val="28"/>
            <w:vertAlign w:val="subscript"/>
          </w:rPr>
          <m:t>u</m:t>
        </m:r>
        <m:r>
          <w:rPr>
            <w:rFonts w:ascii="Cambria Math" w:hAnsi="Cambria Math"/>
            <w:sz w:val="28"/>
          </w:rPr>
          <m:t>=</m:t>
        </m:r>
        <m:f>
          <m:fPr>
            <m:ctrlPr>
              <w:rPr>
                <w:rFonts w:ascii="Cambria Math" w:hAnsi="Cambria Math"/>
                <w:i/>
                <w:sz w:val="28"/>
              </w:rPr>
            </m:ctrlPr>
          </m:fPr>
          <m:num>
            <m:r>
              <w:rPr>
                <w:rFonts w:ascii="Cambria Math" w:hAnsi="Cambria Math"/>
                <w:sz w:val="28"/>
              </w:rPr>
              <m:t>β</m:t>
            </m:r>
            <m:r>
              <m:rPr>
                <m:nor/>
              </m:rPr>
              <w:rPr>
                <w:sz w:val="28"/>
                <w:vertAlign w:val="subscript"/>
              </w:rPr>
              <m:t>E</m:t>
            </m:r>
          </m:num>
          <m:den>
            <m:d>
              <m:dPr>
                <m:ctrlPr>
                  <w:rPr>
                    <w:rFonts w:ascii="Cambria Math" w:hAnsi="Cambria Math"/>
                    <w:i/>
                    <w:sz w:val="28"/>
                  </w:rPr>
                </m:ctrlPr>
              </m:dPr>
              <m:e>
                <m:r>
                  <w:rPr>
                    <w:rFonts w:ascii="Cambria Math" w:hAnsi="Cambria Math"/>
                    <w:sz w:val="28"/>
                  </w:rPr>
                  <m:t>1+</m:t>
                </m:r>
                <m:f>
                  <m:fPr>
                    <m:ctrlPr>
                      <w:rPr>
                        <w:rFonts w:ascii="Cambria Math" w:hAnsi="Cambria Math"/>
                        <w:i/>
                        <w:sz w:val="28"/>
                      </w:rPr>
                    </m:ctrlPr>
                  </m:fPr>
                  <m:num>
                    <m:r>
                      <w:rPr>
                        <w:rFonts w:ascii="Cambria Math" w:hAnsi="Cambria Math"/>
                        <w:sz w:val="28"/>
                      </w:rPr>
                      <m:t>D</m:t>
                    </m:r>
                  </m:num>
                  <m:den>
                    <m:r>
                      <w:rPr>
                        <w:rFonts w:ascii="Cambria Math" w:hAnsi="Cambria Math"/>
                        <w:sz w:val="28"/>
                      </w:rPr>
                      <m:t>E</m:t>
                    </m:r>
                  </m:den>
                </m:f>
              </m:e>
            </m:d>
          </m:den>
        </m:f>
      </m:oMath>
      <w:r w:rsidR="00924197" w:rsidRPr="00924197">
        <w:rPr>
          <w:rFonts w:eastAsia="Calibri" w:cstheme="minorHAnsi"/>
        </w:rPr>
        <w:t xml:space="preserve">      </w:t>
      </w:r>
      <w:r w:rsidR="00924197">
        <w:rPr>
          <w:rFonts w:eastAsia="Calibri" w:cstheme="minorHAnsi"/>
        </w:rPr>
        <w:tab/>
      </w:r>
      <w:r w:rsidR="00924197">
        <w:rPr>
          <w:rFonts w:eastAsia="Calibri" w:cstheme="minorHAnsi"/>
        </w:rPr>
        <w:tab/>
      </w:r>
      <w:r w:rsidR="00924197">
        <w:rPr>
          <w:rFonts w:eastAsia="Calibri" w:cstheme="minorHAnsi"/>
        </w:rPr>
        <w:tab/>
      </w:r>
      <w:r w:rsidR="00924197">
        <w:rPr>
          <w:rFonts w:eastAsia="Calibri" w:cstheme="minorHAnsi"/>
        </w:rPr>
        <w:tab/>
      </w:r>
      <w:r w:rsidR="00924197">
        <w:rPr>
          <w:rFonts w:eastAsia="Calibri" w:cstheme="minorHAnsi"/>
        </w:rPr>
        <w:tab/>
      </w:r>
      <w:r w:rsidR="00924197">
        <w:rPr>
          <w:rFonts w:eastAsia="Calibri" w:cstheme="minorHAnsi"/>
        </w:rPr>
        <w:tab/>
      </w:r>
      <w:r w:rsidR="00924197">
        <w:rPr>
          <w:rFonts w:eastAsia="Calibri" w:cstheme="minorHAnsi"/>
        </w:rPr>
        <w:tab/>
      </w:r>
      <w:r w:rsidR="008A786F">
        <w:rPr>
          <w:rFonts w:eastAsia="Calibri" w:cstheme="minorHAnsi"/>
        </w:rPr>
        <w:t xml:space="preserve"> </w:t>
      </w:r>
      <w:r w:rsidR="00924197">
        <w:rPr>
          <w:rFonts w:eastAsia="Calibri" w:cstheme="minorHAnsi"/>
        </w:rPr>
        <w:t xml:space="preserve">    </w:t>
      </w:r>
      <w:proofErr w:type="gramStart"/>
      <w:r w:rsidR="00924197" w:rsidRPr="00924197">
        <w:rPr>
          <w:rFonts w:eastAsia="Calibri" w:cstheme="minorHAnsi"/>
        </w:rPr>
        <w:t>(6)</w:t>
      </w:r>
      <w:r w:rsidR="00924197" w:rsidRPr="00924197">
        <w:rPr>
          <w:rFonts w:eastAsia="Calibri" w:cstheme="minorHAnsi"/>
          <w:sz w:val="20"/>
        </w:rPr>
        <w:t xml:space="preserve"> </w:t>
      </w:r>
      <w:r w:rsidR="00924197">
        <w:rPr>
          <w:rFonts w:eastAsia="Calibri" w:cstheme="minorHAnsi"/>
          <w:sz w:val="20"/>
        </w:rPr>
        <w:t xml:space="preserve">     </w:t>
      </w:r>
      <w:proofErr w:type="gramEnd"/>
    </w:p>
    <w:p w:rsidR="003A394B" w:rsidRPr="000E03F0" w:rsidRDefault="00511A97" w:rsidP="00DA5F26">
      <w:r>
        <w:br/>
      </w:r>
      <w:r w:rsidR="00430C6F">
        <w:t xml:space="preserve">Van </w:t>
      </w:r>
      <w:proofErr w:type="gramStart"/>
      <w:r w:rsidR="00430C6F">
        <w:t>de</w:t>
      </w:r>
      <w:proofErr w:type="gramEnd"/>
      <w:r w:rsidR="00430C6F">
        <w:t xml:space="preserve"> </w:t>
      </w:r>
      <w:r w:rsidR="00CE55E9">
        <w:t>gebruikte</w:t>
      </w:r>
      <w:r w:rsidR="00430C6F">
        <w:t xml:space="preserve"> jaarverslag data, </w:t>
      </w:r>
      <w:r w:rsidR="00430C6F" w:rsidRPr="00B62167">
        <w:t>de totale schuld, het eigen vermogen en het kasgeld</w:t>
      </w:r>
      <w:r w:rsidR="00430C6F">
        <w:t>, worden o</w:t>
      </w:r>
      <w:r w:rsidR="00CE55E9">
        <w:t xml:space="preserve">ver de jaren 2008-2013 </w:t>
      </w:r>
      <w:r w:rsidR="006B6603">
        <w:t>het arit</w:t>
      </w:r>
      <w:r w:rsidR="00430C6F">
        <w:t xml:space="preserve">metisch gemiddelde genomen. </w:t>
      </w:r>
      <w:r w:rsidR="008A786F">
        <w:t xml:space="preserve">De </w:t>
      </w:r>
      <w:r w:rsidR="00430C6F">
        <w:t xml:space="preserve">gemiddelde </w:t>
      </w:r>
      <w:r w:rsidR="008A786F">
        <w:t xml:space="preserve">schulden (D) en het eigen vermogen (E) van alle bedrijven zijn op elkaar gedeeld om zo de D/E ratio te </w:t>
      </w:r>
      <w:proofErr w:type="gramStart"/>
      <w:r w:rsidR="008A786F">
        <w:t>verkrijgen.</w:t>
      </w:r>
      <w:r w:rsidR="005047F6">
        <w:t xml:space="preserve">  </w:t>
      </w:r>
      <w:proofErr w:type="gramEnd"/>
      <w:r w:rsidR="005047F6">
        <w:t>Door formule 6 in te vullen wo</w:t>
      </w:r>
      <w:r w:rsidR="008A786F">
        <w:t xml:space="preserve">rden de unlevered </w:t>
      </w:r>
      <w:r w:rsidR="00087BB4">
        <w:t>bèta</w:t>
      </w:r>
      <w:r w:rsidR="008A786F">
        <w:t xml:space="preserve">’s </w:t>
      </w:r>
      <w:r w:rsidR="00DF7CFF">
        <w:t>(</w:t>
      </w:r>
      <w:r w:rsidR="00E77FE6">
        <w:t>bèta</w:t>
      </w:r>
      <w:r w:rsidR="00DF7CFF">
        <w:t xml:space="preserve"> u)</w:t>
      </w:r>
      <w:r w:rsidR="008A786F">
        <w:t>per bedrijf weergegeven.</w:t>
      </w:r>
      <w:r w:rsidR="008A786F">
        <w:br/>
      </w:r>
      <w:r w:rsidR="008A786F">
        <w:br/>
        <w:t>Als laatste moet er nog 1 correctie worden gemaakt, nam</w:t>
      </w:r>
      <w:r w:rsidR="00D82512">
        <w:t>elijk de correctie voor het kas</w:t>
      </w:r>
      <w:r w:rsidR="008A786F">
        <w:t xml:space="preserve">geld. </w:t>
      </w:r>
      <w:r w:rsidR="008A786F" w:rsidRPr="000E03F0">
        <w:t xml:space="preserve">Door de </w:t>
      </w:r>
      <w:r w:rsidR="00087BB4">
        <w:t>bèta</w:t>
      </w:r>
      <w:r w:rsidR="008A786F" w:rsidRPr="000E03F0">
        <w:t>’s te corrigeren</w:t>
      </w:r>
      <w:r w:rsidR="00D82512" w:rsidRPr="000E03F0">
        <w:t xml:space="preserve"> voor het kasgeld</w:t>
      </w:r>
      <w:r w:rsidR="000E03F0" w:rsidRPr="000E03F0">
        <w:t xml:space="preserve"> </w:t>
      </w:r>
      <w:r w:rsidR="000E03F0">
        <w:t xml:space="preserve">worden de </w:t>
      </w:r>
      <w:r w:rsidR="00087BB4">
        <w:t>bèta</w:t>
      </w:r>
      <w:r w:rsidR="000E03F0">
        <w:t>’s van al</w:t>
      </w:r>
      <w:r w:rsidR="005047F6">
        <w:t>l</w:t>
      </w:r>
      <w:r w:rsidR="000E03F0">
        <w:t xml:space="preserve">een de bedrijfsmiddelen verkregen. </w:t>
      </w:r>
      <w:r w:rsidR="000E03F0" w:rsidRPr="000E03F0">
        <w:t xml:space="preserve">Dit is de juiste </w:t>
      </w:r>
      <w:r w:rsidR="00087BB4">
        <w:t>bèta</w:t>
      </w:r>
      <w:r w:rsidR="000E03F0" w:rsidRPr="000E03F0">
        <w:t xml:space="preserve"> die gebruikt moet worden v</w:t>
      </w:r>
      <w:r w:rsidR="000E03F0">
        <w:t>oor het uitrekenen va</w:t>
      </w:r>
      <w:r w:rsidR="005E4713">
        <w:t>n de unlevered cost of capital</w:t>
      </w:r>
      <w:sdt>
        <w:sdtPr>
          <w:id w:val="608013906"/>
          <w:citation/>
        </w:sdtPr>
        <w:sdtContent>
          <w:r w:rsidR="00116E9D">
            <w:fldChar w:fldCharType="begin"/>
          </w:r>
          <w:r w:rsidR="000E03F0" w:rsidRPr="000E03F0">
            <w:instrText xml:space="preserve"> CITATION Dam14 \l 1033 </w:instrText>
          </w:r>
          <w:r w:rsidR="00116E9D">
            <w:fldChar w:fldCharType="separate"/>
          </w:r>
          <w:r w:rsidR="002D2585">
            <w:rPr>
              <w:noProof/>
            </w:rPr>
            <w:t xml:space="preserve"> </w:t>
          </w:r>
          <w:r w:rsidR="002D2585" w:rsidRPr="002D2585">
            <w:rPr>
              <w:noProof/>
            </w:rPr>
            <w:t>(Damodaran, 2014)</w:t>
          </w:r>
          <w:r w:rsidR="00116E9D">
            <w:fldChar w:fldCharType="end"/>
          </w:r>
        </w:sdtContent>
      </w:sdt>
      <w:r w:rsidR="000E03F0">
        <w:t>. De formule die hiervoor gebruikt word</w:t>
      </w:r>
      <w:r w:rsidR="00F93767">
        <w:t>t is dezelfde als</w:t>
      </w:r>
      <w:r w:rsidR="000E03F0">
        <w:t xml:space="preserve"> door Damodaran</w:t>
      </w:r>
      <w:r w:rsidR="0071681A">
        <w:t xml:space="preserve"> </w:t>
      </w:r>
      <w:r w:rsidR="00F93767">
        <w:t xml:space="preserve">is gebruikt </w:t>
      </w:r>
      <w:r w:rsidR="0071681A">
        <w:t>(2014)</w:t>
      </w:r>
      <w:r w:rsidR="000E03F0">
        <w:t xml:space="preserve"> en is weergegeven in formule 7</w:t>
      </w:r>
      <w:sdt>
        <w:sdtPr>
          <w:id w:val="-2012901421"/>
          <w:citation/>
        </w:sdtPr>
        <w:sdtContent>
          <w:r w:rsidR="00116E9D">
            <w:fldChar w:fldCharType="begin"/>
          </w:r>
          <w:r w:rsidR="000E03F0" w:rsidRPr="000E03F0">
            <w:instrText xml:space="preserve"> CITATION Dam14 \l 1033 </w:instrText>
          </w:r>
          <w:r w:rsidR="00116E9D">
            <w:fldChar w:fldCharType="separate"/>
          </w:r>
          <w:r w:rsidR="002D2585">
            <w:rPr>
              <w:noProof/>
            </w:rPr>
            <w:t xml:space="preserve"> </w:t>
          </w:r>
          <w:r w:rsidR="002D2585" w:rsidRPr="002D2585">
            <w:rPr>
              <w:noProof/>
            </w:rPr>
            <w:t>(Damodaran, 2014)</w:t>
          </w:r>
          <w:r w:rsidR="00116E9D">
            <w:fldChar w:fldCharType="end"/>
          </w:r>
        </w:sdtContent>
      </w:sdt>
      <w:r w:rsidR="000E03F0">
        <w:t>.</w:t>
      </w:r>
      <w:r w:rsidR="000E03F0">
        <w:br/>
        <w:t xml:space="preserve"> </w:t>
      </w:r>
      <w:r w:rsidR="000E03F0">
        <w:br/>
      </w:r>
      <w:r w:rsidR="000E03F0">
        <w:rPr>
          <w:rFonts w:eastAsia="Calibri" w:cstheme="minorHAnsi"/>
        </w:rPr>
        <w:t xml:space="preserve">  </w:t>
      </w:r>
      <w:r w:rsidR="000E03F0" w:rsidRPr="000E03F0">
        <w:rPr>
          <w:rFonts w:eastAsia="Calibri" w:cstheme="minorHAnsi"/>
        </w:rPr>
        <w:tab/>
      </w:r>
      <w:r w:rsidR="000E03F0">
        <w:rPr>
          <w:rFonts w:eastAsia="Calibri" w:cstheme="minorHAnsi"/>
        </w:rPr>
        <w:tab/>
      </w:r>
      <w:r w:rsidR="000E03F0">
        <w:rPr>
          <w:rFonts w:eastAsia="Calibri" w:cstheme="minorHAnsi"/>
        </w:rPr>
        <w:tab/>
      </w:r>
      <w:r w:rsidR="000E03F0" w:rsidRPr="000E03F0">
        <w:rPr>
          <w:rFonts w:eastAsia="Calibri" w:cstheme="minorHAnsi"/>
        </w:rPr>
        <w:t xml:space="preserve">   </w:t>
      </w:r>
      <m:oMath>
        <m:sSub>
          <m:sSubPr>
            <m:ctrlPr>
              <w:rPr>
                <w:rFonts w:ascii="Cambria Math" w:hAnsi="Cambria Math"/>
                <w:i/>
                <w:sz w:val="28"/>
                <w:vertAlign w:val="subscript"/>
              </w:rPr>
            </m:ctrlPr>
          </m:sSubPr>
          <m:e>
            <m:r>
              <w:rPr>
                <w:rFonts w:ascii="Cambria Math" w:hAnsi="Cambria Math"/>
                <w:sz w:val="28"/>
              </w:rPr>
              <m:t>β</m:t>
            </m:r>
          </m:e>
          <m:sub>
            <m:r>
              <w:rPr>
                <w:rFonts w:ascii="Cambria Math" w:hAnsi="Cambria Math"/>
                <w:sz w:val="28"/>
                <w:vertAlign w:val="subscript"/>
              </w:rPr>
              <m:t>u cor. cash</m:t>
            </m:r>
          </m:sub>
        </m:sSub>
        <m:r>
          <w:rPr>
            <w:rFonts w:ascii="Cambria Math" w:hAnsi="Cambria Math"/>
            <w:sz w:val="28"/>
          </w:rPr>
          <m:t>=</m:t>
        </m:r>
        <m:f>
          <m:fPr>
            <m:ctrlPr>
              <w:rPr>
                <w:rFonts w:ascii="Cambria Math" w:hAnsi="Cambria Math"/>
                <w:i/>
                <w:sz w:val="28"/>
              </w:rPr>
            </m:ctrlPr>
          </m:fPr>
          <m:num>
            <m:sSub>
              <m:sSubPr>
                <m:ctrlPr>
                  <w:rPr>
                    <w:rFonts w:ascii="Cambria Math" w:hAnsi="Cambria Math"/>
                    <w:i/>
                    <w:sz w:val="28"/>
                    <w:vertAlign w:val="subscript"/>
                  </w:rPr>
                </m:ctrlPr>
              </m:sSubPr>
              <m:e>
                <m:r>
                  <w:rPr>
                    <w:rFonts w:ascii="Cambria Math" w:hAnsi="Cambria Math"/>
                    <w:sz w:val="28"/>
                  </w:rPr>
                  <m:t>β</m:t>
                </m:r>
              </m:e>
              <m:sub>
                <m:r>
                  <w:rPr>
                    <w:rFonts w:ascii="Cambria Math" w:hAnsi="Cambria Math"/>
                    <w:sz w:val="28"/>
                    <w:vertAlign w:val="subscript"/>
                  </w:rPr>
                  <m:t>u</m:t>
                </m:r>
              </m:sub>
            </m:sSub>
          </m:num>
          <m:den>
            <m:d>
              <m:dPr>
                <m:ctrlPr>
                  <w:rPr>
                    <w:rFonts w:ascii="Cambria Math" w:hAnsi="Cambria Math"/>
                    <w:i/>
                    <w:sz w:val="28"/>
                  </w:rPr>
                </m:ctrlPr>
              </m:dPr>
              <m:e>
                <m:r>
                  <w:rPr>
                    <w:rFonts w:ascii="Cambria Math" w:hAnsi="Cambria Math"/>
                    <w:sz w:val="28"/>
                  </w:rPr>
                  <m:t>1-</m:t>
                </m:r>
                <m:f>
                  <m:fPr>
                    <m:ctrlPr>
                      <w:rPr>
                        <w:rFonts w:ascii="Cambria Math" w:hAnsi="Cambria Math"/>
                        <w:i/>
                        <w:sz w:val="28"/>
                      </w:rPr>
                    </m:ctrlPr>
                  </m:fPr>
                  <m:num>
                    <m:r>
                      <w:rPr>
                        <w:rFonts w:ascii="Cambria Math" w:hAnsi="Cambria Math"/>
                        <w:sz w:val="28"/>
                      </w:rPr>
                      <m:t>Cash</m:t>
                    </m:r>
                  </m:num>
                  <m:den>
                    <m:r>
                      <w:rPr>
                        <w:rFonts w:ascii="Cambria Math" w:hAnsi="Cambria Math"/>
                        <w:sz w:val="28"/>
                      </w:rPr>
                      <m:t>D+E</m:t>
                    </m:r>
                  </m:den>
                </m:f>
              </m:e>
            </m:d>
          </m:den>
        </m:f>
      </m:oMath>
      <w:r w:rsidR="000E03F0" w:rsidRPr="000E03F0">
        <w:rPr>
          <w:rFonts w:eastAsia="Calibri" w:cstheme="minorHAnsi"/>
        </w:rPr>
        <w:t xml:space="preserve">    </w:t>
      </w:r>
      <w:r w:rsidR="000E03F0" w:rsidRPr="000E03F0">
        <w:rPr>
          <w:rFonts w:eastAsia="Calibri" w:cstheme="minorHAnsi"/>
        </w:rPr>
        <w:tab/>
      </w:r>
      <w:r w:rsidR="000E03F0" w:rsidRPr="000E03F0">
        <w:rPr>
          <w:rFonts w:eastAsia="Calibri" w:cstheme="minorHAnsi"/>
        </w:rPr>
        <w:tab/>
      </w:r>
      <w:r w:rsidR="000E03F0" w:rsidRPr="000E03F0">
        <w:rPr>
          <w:rFonts w:eastAsia="Calibri" w:cstheme="minorHAnsi"/>
        </w:rPr>
        <w:tab/>
      </w:r>
      <w:r w:rsidR="000E03F0" w:rsidRPr="000E03F0">
        <w:rPr>
          <w:rFonts w:eastAsia="Calibri" w:cstheme="minorHAnsi"/>
        </w:rPr>
        <w:tab/>
      </w:r>
      <w:r w:rsidR="000E03F0">
        <w:rPr>
          <w:rFonts w:eastAsia="Calibri" w:cstheme="minorHAnsi"/>
        </w:rPr>
        <w:tab/>
      </w:r>
      <w:r w:rsidR="000E03F0">
        <w:rPr>
          <w:rFonts w:eastAsia="Calibri" w:cstheme="minorHAnsi"/>
        </w:rPr>
        <w:tab/>
      </w:r>
      <w:r w:rsidR="000E03F0" w:rsidRPr="000E03F0">
        <w:rPr>
          <w:rFonts w:eastAsia="Calibri" w:cstheme="minorHAnsi"/>
        </w:rPr>
        <w:t xml:space="preserve">  </w:t>
      </w:r>
      <w:proofErr w:type="gramStart"/>
      <w:r w:rsidR="000E03F0" w:rsidRPr="000E03F0">
        <w:rPr>
          <w:rFonts w:eastAsia="Calibri" w:cstheme="minorHAnsi"/>
        </w:rPr>
        <w:t>(7)</w:t>
      </w:r>
      <w:r w:rsidR="00580110" w:rsidRPr="000E03F0">
        <w:br/>
      </w:r>
      <w:r w:rsidR="000E03F0">
        <w:br/>
      </w:r>
      <w:r w:rsidR="000E03F0" w:rsidRPr="000E03F0">
        <w:t>In formule 7 is te zien</w:t>
      </w:r>
      <w:r w:rsidR="000E03F0">
        <w:t xml:space="preserve"> dat de unlevered </w:t>
      </w:r>
      <w:r w:rsidR="00087BB4">
        <w:t>bèta</w:t>
      </w:r>
      <w:r w:rsidR="000E03F0">
        <w:t xml:space="preserve"> gedeeld wordt door 1-</w:t>
      </w:r>
      <w:r w:rsidR="00E72827">
        <w:t xml:space="preserve">(kasgeld/(de bedrijfswaarde)). </w:t>
      </w:r>
      <w:proofErr w:type="gramEnd"/>
      <w:r w:rsidR="00E72827">
        <w:t xml:space="preserve">De </w:t>
      </w:r>
      <w:r w:rsidR="00E72827">
        <w:lastRenderedPageBreak/>
        <w:t>bedrijfswaarde i</w:t>
      </w:r>
      <w:r w:rsidR="006B6603">
        <w:t>s gelijk aan de totale schulden</w:t>
      </w:r>
      <w:r w:rsidR="00E72827">
        <w:t>+het eigen vermogen (D+E).</w:t>
      </w:r>
      <w:r w:rsidR="00461418">
        <w:t xml:space="preserve"> </w:t>
      </w:r>
      <w:r w:rsidR="007C20CB">
        <w:t xml:space="preserve">Door formule 7 in te vullen wordt de unlevered </w:t>
      </w:r>
      <w:r w:rsidR="00E77FE6">
        <w:t>bèta</w:t>
      </w:r>
      <w:r w:rsidR="007C20CB">
        <w:t xml:space="preserve"> corrected for cash (</w:t>
      </w:r>
      <w:r w:rsidR="00E77FE6">
        <w:t>bèta</w:t>
      </w:r>
      <w:r w:rsidR="007C20CB">
        <w:t xml:space="preserve"> u cash) verkregen.</w:t>
      </w:r>
      <w:r w:rsidR="007C20CB">
        <w:br/>
      </w:r>
      <w:r w:rsidR="002D5B41">
        <w:br/>
        <w:t xml:space="preserve">Vervolgens zijn voor dezelfde bedrijven de downside </w:t>
      </w:r>
      <w:r w:rsidR="00526080">
        <w:t>bèta</w:t>
      </w:r>
      <w:r w:rsidR="002D5B41">
        <w:t xml:space="preserve">’s geschat. </w:t>
      </w:r>
      <w:r w:rsidR="002D5B41" w:rsidRPr="004E200B">
        <w:t xml:space="preserve">De downside </w:t>
      </w:r>
      <w:r w:rsidR="002D5B41">
        <w:t>bèta</w:t>
      </w:r>
      <w:r w:rsidR="00051651">
        <w:t xml:space="preserve"> wordt berekend</w:t>
      </w:r>
      <w:r w:rsidR="002D5B41" w:rsidRPr="004E200B">
        <w:t xml:space="preserve"> door </w:t>
      </w:r>
      <w:r w:rsidR="002D5B41">
        <w:t>midd</w:t>
      </w:r>
      <w:r w:rsidR="002D5B41" w:rsidRPr="004E200B">
        <w:t>e</w:t>
      </w:r>
      <w:r w:rsidR="002D5B41">
        <w:t>l</w:t>
      </w:r>
      <w:r w:rsidR="002D5B41" w:rsidRPr="004E200B">
        <w:t xml:space="preserve"> van een r</w:t>
      </w:r>
      <w:r w:rsidR="002D5B41">
        <w:t xml:space="preserve">egressiemodel. </w:t>
      </w:r>
      <w:r w:rsidR="002D5B41" w:rsidRPr="000F3351">
        <w:t xml:space="preserve">Van </w:t>
      </w:r>
      <w:proofErr w:type="gramStart"/>
      <w:r w:rsidR="002D5B41" w:rsidRPr="000F3351">
        <w:t>de</w:t>
      </w:r>
      <w:r w:rsidR="002D5B41">
        <w:t xml:space="preserve"> </w:t>
      </w:r>
      <w:r w:rsidR="002D5B41" w:rsidRPr="000F3351">
        <w:t xml:space="preserve"> </w:t>
      </w:r>
      <w:proofErr w:type="gramEnd"/>
      <w:r w:rsidR="002D5B41" w:rsidRPr="000F3351">
        <w:t xml:space="preserve">index die als marktrendement wordt </w:t>
      </w:r>
      <w:r w:rsidR="002D5B41">
        <w:t>gebruikt</w:t>
      </w:r>
      <w:r w:rsidR="002D5B41" w:rsidRPr="000F3351">
        <w:t>,</w:t>
      </w:r>
      <w:r w:rsidR="002D5B41">
        <w:t xml:space="preserve"> worden alleen de maanden meegenomen waarin het marktrendement negatief is.</w:t>
      </w:r>
      <w:r w:rsidR="004737D0">
        <w:t xml:space="preserve"> In</w:t>
      </w:r>
      <w:r w:rsidR="00A62F58">
        <w:t xml:space="preserve"> appendix </w:t>
      </w:r>
      <w:r w:rsidR="005A1B49">
        <w:t>D</w:t>
      </w:r>
      <w:r w:rsidR="00DA5F26">
        <w:t xml:space="preserve"> is te zien om welke maanden dat gaat. Hierdoor wordt het aantal datapunten wel minder. Hoewel het voor beide indices niet exact dezelfde maanden zijn</w:t>
      </w:r>
      <w:r w:rsidR="00015C64">
        <w:t xml:space="preserve">, </w:t>
      </w:r>
      <w:r w:rsidR="00DA5F26">
        <w:t xml:space="preserve"> houden ze </w:t>
      </w:r>
      <w:proofErr w:type="gramStart"/>
      <w:r w:rsidR="00DA5F26">
        <w:t>alleb</w:t>
      </w:r>
      <w:r w:rsidR="00015C64">
        <w:t xml:space="preserve">ei </w:t>
      </w:r>
      <w:r w:rsidR="004B4CCB">
        <w:t xml:space="preserve"> </w:t>
      </w:r>
      <w:proofErr w:type="gramEnd"/>
      <w:r w:rsidR="004B4CCB">
        <w:t xml:space="preserve">maar </w:t>
      </w:r>
      <w:r w:rsidR="00015C64">
        <w:br/>
      </w:r>
      <w:r w:rsidR="004B4CCB">
        <w:t>18 datapunten over.</w:t>
      </w:r>
    </w:p>
    <w:p w:rsidR="00A00A20" w:rsidRDefault="00197C55" w:rsidP="009E4505">
      <w:pPr>
        <w:pStyle w:val="Heading3"/>
      </w:pPr>
      <w:bookmarkStart w:id="23" w:name="_Toc391664154"/>
      <w:r w:rsidRPr="003F4AC5">
        <w:t>3.3.</w:t>
      </w:r>
      <w:r w:rsidR="00766A2E" w:rsidRPr="003F4AC5">
        <w:t>2 Model</w:t>
      </w:r>
      <w:bookmarkEnd w:id="23"/>
    </w:p>
    <w:p w:rsidR="00CC7D6F" w:rsidRPr="009F0A51" w:rsidRDefault="002D5B41" w:rsidP="00CC7D6F">
      <w:r w:rsidRPr="009F0A51">
        <w:t xml:space="preserve">Alle </w:t>
      </w:r>
      <w:r>
        <w:t>bèta</w:t>
      </w:r>
      <w:r w:rsidRPr="009F0A51">
        <w:t>’s van d</w:t>
      </w:r>
      <w:r>
        <w:t>e bedrijven zijn nu geschat en ingedeeld in i</w:t>
      </w:r>
      <w:r w:rsidR="00015C64">
        <w:t>ndustrieën. Vervolgens zijn de b</w:t>
      </w:r>
      <w:r>
        <w:t xml:space="preserve">èta’s van Damodaran naast die van de zelf geschatte bèta’s gezet. Hierna is er aan de hand van </w:t>
      </w:r>
      <w:r w:rsidR="003F4AC5">
        <w:t>ordinary least squares (OLS)</w:t>
      </w:r>
      <w:r w:rsidR="004B4CCB">
        <w:t>,</w:t>
      </w:r>
      <w:r w:rsidR="003F4AC5">
        <w:t xml:space="preserve"> </w:t>
      </w:r>
      <w:proofErr w:type="gramStart"/>
      <w:r w:rsidR="003F4AC5">
        <w:t>oftewel</w:t>
      </w:r>
      <w:proofErr w:type="gramEnd"/>
      <w:r w:rsidR="003F4AC5">
        <w:t xml:space="preserve"> kleinste kwadraten</w:t>
      </w:r>
      <w:r w:rsidR="004B4CCB">
        <w:t>,</w:t>
      </w:r>
      <w:r w:rsidR="003F4AC5">
        <w:t xml:space="preserve"> een model geschat. OLS is een methode die de onbekende variabelen in een lineaire regressie s</w:t>
      </w:r>
      <w:r w:rsidR="00CC7D6F">
        <w:t>chat. Deze methode minimaliseert</w:t>
      </w:r>
      <w:r w:rsidR="003F4AC5">
        <w:t xml:space="preserve"> de som van de </w:t>
      </w:r>
      <w:proofErr w:type="gramStart"/>
      <w:r w:rsidR="003F4AC5">
        <w:t xml:space="preserve">gekwadrateerde  </w:t>
      </w:r>
      <w:proofErr w:type="gramEnd"/>
      <w:r w:rsidR="003F4AC5">
        <w:t>verschillen tussen de geobserveerde datapunten</w:t>
      </w:r>
      <w:r w:rsidR="004B4CCB">
        <w:t xml:space="preserve"> in</w:t>
      </w:r>
      <w:r w:rsidR="003F4AC5">
        <w:t xml:space="preserve"> de dataset en een lineaire schatting. Na deze regressie wordt er</w:t>
      </w:r>
      <w:r>
        <w:t xml:space="preserve"> gekeken of de bèta’s van Damodaran direct overgenomen kunnen worden of dat ze moeten worden aangepast voor de Europese markt. </w:t>
      </w:r>
      <w:r w:rsidR="003F4AC5">
        <w:t>De</w:t>
      </w:r>
      <w:r>
        <w:t xml:space="preserve"> regressie</w:t>
      </w:r>
      <w:r w:rsidR="00C9792F">
        <w:t xml:space="preserve"> </w:t>
      </w:r>
      <w:r w:rsidR="003F4AC5">
        <w:t>is</w:t>
      </w:r>
      <w:r>
        <w:t xml:space="preserve"> gedaan met als afhankelijke (y) variabele de Europese industrie bèta’s en als onafhankelijke (x) variabele de VS industrie bèta’s. </w:t>
      </w:r>
      <w:r w:rsidR="003F4AC5">
        <w:t xml:space="preserve">Hier uit volgt het </w:t>
      </w:r>
      <w:r>
        <w:t xml:space="preserve">volgende </w:t>
      </w:r>
      <w:r w:rsidR="00CA20D6">
        <w:t xml:space="preserve">lineaire </w:t>
      </w:r>
      <w:r>
        <w:t>regressiemodel:</w:t>
      </w:r>
      <w:r w:rsidR="00CC7D6F">
        <w:rPr>
          <w:sz w:val="28"/>
        </w:rPr>
        <w:tab/>
      </w:r>
      <w:r>
        <w:br/>
      </w:r>
      <w:r>
        <w:br/>
      </w:r>
      <w:r w:rsidRPr="009F0A51">
        <w:rPr>
          <w:sz w:val="24"/>
          <w:szCs w:val="24"/>
        </w:rPr>
        <w:tab/>
      </w:r>
      <w:r w:rsidRPr="009F0A51">
        <w:rPr>
          <w:sz w:val="24"/>
          <w:szCs w:val="24"/>
        </w:rPr>
        <w:tab/>
      </w:r>
      <w:r w:rsidR="00CC7D6F">
        <w:rPr>
          <w:sz w:val="24"/>
          <w:szCs w:val="24"/>
        </w:rPr>
        <w:tab/>
      </w:r>
      <w:r w:rsidRPr="009F0A51">
        <w:rPr>
          <w:sz w:val="24"/>
          <w:szCs w:val="24"/>
        </w:rPr>
        <w:tab/>
      </w:r>
      <w:r w:rsidRPr="009F0A51">
        <w:rPr>
          <w:sz w:val="24"/>
          <w:szCs w:val="24"/>
        </w:rPr>
        <w:tab/>
      </w:r>
      <m:oMath>
        <m:sSub>
          <m:sSubPr>
            <m:ctrlPr>
              <w:rPr>
                <w:rFonts w:ascii="Cambria Math" w:hAnsi="Cambria Math"/>
                <w:i/>
                <w:sz w:val="28"/>
              </w:rPr>
            </m:ctrlPr>
          </m:sSubPr>
          <m:e>
            <m:r>
              <w:rPr>
                <w:rFonts w:ascii="Cambria Math" w:hAnsi="Cambria Math"/>
                <w:sz w:val="28"/>
              </w:rPr>
              <m:t>Y</m:t>
            </m:r>
          </m:e>
          <m:sub>
            <m:r>
              <w:rPr>
                <w:rFonts w:ascii="Cambria Math" w:hAnsi="Cambria Math"/>
                <w:sz w:val="28"/>
              </w:rPr>
              <m:t>i</m:t>
            </m:r>
          </m:sub>
        </m:sSub>
        <m:r>
          <w:rPr>
            <w:rFonts w:ascii="Cambria Math" w:hAnsi="Cambria Math"/>
            <w:sz w:val="28"/>
          </w:rPr>
          <m:t>=</m:t>
        </m:r>
        <m:sSub>
          <m:sSubPr>
            <m:ctrlPr>
              <w:rPr>
                <w:rFonts w:ascii="Cambria Math" w:hAnsi="Cambria Math"/>
                <w:i/>
                <w:sz w:val="28"/>
              </w:rPr>
            </m:ctrlPr>
          </m:sSubPr>
          <m:e>
            <m:r>
              <w:rPr>
                <w:rFonts w:ascii="Cambria Math" w:hAnsi="Cambria Math"/>
                <w:sz w:val="28"/>
              </w:rPr>
              <m:t>A</m:t>
            </m:r>
          </m:e>
          <m:sub>
            <m:r>
              <w:rPr>
                <w:rFonts w:ascii="Cambria Math" w:hAnsi="Cambria Math"/>
                <w:sz w:val="28"/>
              </w:rPr>
              <m:t>i</m:t>
            </m:r>
          </m:sub>
        </m:sSub>
        <m:r>
          <w:rPr>
            <w:rFonts w:ascii="Cambria Math" w:hAnsi="Cambria Math"/>
            <w:sz w:val="28"/>
          </w:rPr>
          <m:t>+X</m:t>
        </m:r>
        <m:sSub>
          <m:sSubPr>
            <m:ctrlPr>
              <w:rPr>
                <w:rFonts w:ascii="Cambria Math" w:hAnsi="Cambria Math"/>
                <w:i/>
                <w:sz w:val="28"/>
              </w:rPr>
            </m:ctrlPr>
          </m:sSubPr>
          <m:e>
            <m:r>
              <w:rPr>
                <w:rFonts w:ascii="Cambria Math" w:hAnsi="Cambria Math"/>
                <w:sz w:val="28"/>
              </w:rPr>
              <m:t>B</m:t>
            </m:r>
          </m:e>
          <m:sub>
            <m:r>
              <w:rPr>
                <w:rFonts w:ascii="Cambria Math" w:hAnsi="Cambria Math"/>
                <w:sz w:val="28"/>
              </w:rPr>
              <m:t>i</m:t>
            </m:r>
          </m:sub>
        </m:sSub>
        <m:r>
          <w:rPr>
            <w:rFonts w:ascii="Cambria Math" w:hAnsi="Cambria Math"/>
            <w:sz w:val="28"/>
          </w:rPr>
          <m:t>+</m:t>
        </m:r>
        <m:sSub>
          <m:sSubPr>
            <m:ctrlPr>
              <w:rPr>
                <w:rFonts w:ascii="Cambria Math" w:hAnsi="Cambria Math"/>
                <w:i/>
                <w:sz w:val="28"/>
              </w:rPr>
            </m:ctrlPr>
          </m:sSubPr>
          <m:e>
            <m:r>
              <m:rPr>
                <m:sty m:val="p"/>
              </m:rPr>
              <w:rPr>
                <w:rFonts w:ascii="Cambria Math" w:hAnsi="Cambria Math"/>
                <w:sz w:val="32"/>
                <w:lang w:val="en-US"/>
              </w:rPr>
              <m:t>ε</m:t>
            </m:r>
          </m:e>
          <m:sub>
            <m:r>
              <w:rPr>
                <w:rFonts w:ascii="Cambria Math" w:hAnsi="Cambria Math"/>
                <w:sz w:val="28"/>
              </w:rPr>
              <m:t>i</m:t>
            </m:r>
          </m:sub>
        </m:sSub>
      </m:oMath>
      <w:r w:rsidR="00CC7D6F">
        <w:rPr>
          <w:sz w:val="28"/>
        </w:rPr>
        <w:tab/>
      </w:r>
      <w:r w:rsidR="00CC7D6F">
        <w:rPr>
          <w:sz w:val="28"/>
        </w:rPr>
        <w:tab/>
      </w:r>
      <w:r w:rsidRPr="009F0A51">
        <w:rPr>
          <w:sz w:val="24"/>
          <w:szCs w:val="24"/>
        </w:rPr>
        <w:tab/>
      </w:r>
      <w:r w:rsidRPr="009F0A51">
        <w:rPr>
          <w:sz w:val="24"/>
          <w:szCs w:val="24"/>
        </w:rPr>
        <w:tab/>
      </w:r>
      <w:r w:rsidRPr="00D77A6A">
        <w:t>(8)</w:t>
      </w:r>
      <w:r w:rsidR="00015C64">
        <w:br/>
      </w:r>
      <w:r w:rsidR="00015C64">
        <w:br/>
        <w:t>Als er geen verschil is</w:t>
      </w:r>
      <w:r w:rsidR="00CC7D6F">
        <w:t xml:space="preserve"> tussen beide industrie bèta’s van de EU en de VS dan zou het intercept (a) gelijk zijn aan 0 en de hellingscoëfficiënt (b) zou gelijk zijn aan 1, </w:t>
      </w:r>
      <w:proofErr w:type="gramStart"/>
      <w:r w:rsidR="00CC7D6F">
        <w:t>oftewel</w:t>
      </w:r>
      <w:proofErr w:type="gramEnd"/>
      <w:r w:rsidR="00CC7D6F">
        <w:t xml:space="preserve"> y=x (zie formule 8). De R </w:t>
      </w:r>
      <w:proofErr w:type="gramStart"/>
      <w:r w:rsidR="00CC7D6F">
        <w:t>square</w:t>
      </w:r>
      <w:proofErr w:type="gramEnd"/>
      <w:r w:rsidR="00CC7D6F">
        <w:t xml:space="preserve">, de verklaringskracht van het model, zou in dit geval ook gelijk zijn aan 1. Dit is omdat het model dan volledig de werkelijkheid verklaart. Namelijk de VS bèta’s verklaren dan exact 1 op 1 de EU bèta’s. Zeer waarschijnlijk is dit niet het geval. De omstandigheden in beide continenten zijn verschillend en er zijn andere bedrijven gebruikt. Wel wordt er verwacht dat er een samenhang </w:t>
      </w:r>
      <w:proofErr w:type="gramStart"/>
      <w:r w:rsidR="00CC7D6F">
        <w:t>bestaat</w:t>
      </w:r>
      <w:r w:rsidR="00015C64">
        <w:t xml:space="preserve">, </w:t>
      </w:r>
      <w:r w:rsidR="00CC7D6F">
        <w:t xml:space="preserve"> </w:t>
      </w:r>
      <w:proofErr w:type="gramEnd"/>
      <w:r w:rsidR="00CC7D6F">
        <w:t>aangezien de industrieën (een aantal) dezelfde risicofactoren hebben.</w:t>
      </w:r>
    </w:p>
    <w:p w:rsidR="003A394B" w:rsidRPr="000A29DB" w:rsidRDefault="00935E44" w:rsidP="00935E44">
      <w:pPr>
        <w:pStyle w:val="Heading2"/>
      </w:pPr>
      <w:bookmarkStart w:id="24" w:name="_Toc390418905"/>
      <w:bookmarkStart w:id="25" w:name="_Toc390419000"/>
      <w:bookmarkStart w:id="26" w:name="_Toc391664155"/>
      <w:r w:rsidRPr="005D1DD1">
        <w:t>3.4 Samenvatting</w:t>
      </w:r>
      <w:bookmarkEnd w:id="24"/>
      <w:bookmarkEnd w:id="25"/>
      <w:bookmarkEnd w:id="26"/>
    </w:p>
    <w:p w:rsidR="00DF7CFF" w:rsidRDefault="0058721D" w:rsidP="00A023E0">
      <w:r>
        <w:t xml:space="preserve">In het eerste deel van dit hoofdstuk is naar voren gekomen dat de </w:t>
      </w:r>
      <w:r w:rsidR="00B4786F">
        <w:t xml:space="preserve">bedrijven uit de </w:t>
      </w:r>
      <w:r>
        <w:t xml:space="preserve">Dow Jones Stoxx 600 </w:t>
      </w:r>
      <w:r w:rsidR="00B4786F">
        <w:t>zijn</w:t>
      </w:r>
      <w:r w:rsidR="0055396C">
        <w:t xml:space="preserve"> </w:t>
      </w:r>
      <w:r w:rsidR="00B4786F">
        <w:t xml:space="preserve">gebruikt om de Europese </w:t>
      </w:r>
      <w:r w:rsidR="005549AB">
        <w:t>bèta</w:t>
      </w:r>
      <w:r w:rsidR="00B4786F">
        <w:t>’s te schatten</w:t>
      </w:r>
      <w:r>
        <w:t xml:space="preserve">. De MSCI World Index is gebruikt om te zien wat het rendement van de markt is. </w:t>
      </w:r>
      <w:r w:rsidR="005D1DD1">
        <w:t xml:space="preserve">Daarna zijn alle bedrijven ingedeeld in industrieën. Dit is gedaan door middel van ICB codes. </w:t>
      </w:r>
      <w:proofErr w:type="gramStart"/>
      <w:r w:rsidR="005D1DD1">
        <w:t>Aangezien</w:t>
      </w:r>
      <w:proofErr w:type="gramEnd"/>
      <w:r w:rsidR="005D1DD1">
        <w:t xml:space="preserve"> deze indeling niet overeenkwam met de indeling van Damodaran (2014) zijn sommige industrieën</w:t>
      </w:r>
      <w:r w:rsidR="00E959ED">
        <w:t>/subsectoren</w:t>
      </w:r>
      <w:r w:rsidR="005D1DD1">
        <w:t xml:space="preserve"> samengevoegd en zijn de industrieën zo goed mogelijk aan elkaar gekoppeld. </w:t>
      </w:r>
      <w:r>
        <w:t>Vervolgens is er door middel van lineaire regressie de le</w:t>
      </w:r>
      <w:r w:rsidR="0055396C">
        <w:t xml:space="preserve">vered bèta geschat. Daarna is </w:t>
      </w:r>
      <w:r w:rsidR="00B4786F">
        <w:t>gecorrigeerd v</w:t>
      </w:r>
      <w:r w:rsidR="0055396C">
        <w:t>oo</w:t>
      </w:r>
      <w:r>
        <w:t xml:space="preserve">r de vermogensstructuur van de onderneming door de levered bèta te delen door (1+D/E) om zo de unlevered bèta te </w:t>
      </w:r>
      <w:r w:rsidR="0055396C">
        <w:t>ver</w:t>
      </w:r>
      <w:r>
        <w:t xml:space="preserve">krijgen. </w:t>
      </w:r>
      <w:r w:rsidR="005D1DD1">
        <w:t>Vervolgens</w:t>
      </w:r>
      <w:r>
        <w:t xml:space="preserve"> is de correctie voor het kasgeld gemaakt door de unlevered </w:t>
      </w:r>
      <w:r w:rsidR="005907E5">
        <w:t>bèta te delen door (1-Kasgeld/</w:t>
      </w:r>
      <w:r>
        <w:t xml:space="preserve"> Bedrijfswaarde).</w:t>
      </w:r>
      <w:r w:rsidR="005D1DD1">
        <w:t xml:space="preserve"> Als laatste is kort het model besproken dat gebruikt wordt om te kijken wat de samenhang is tussen de Europese </w:t>
      </w:r>
      <w:r w:rsidR="00526080">
        <w:t>bèta</w:t>
      </w:r>
      <w:r w:rsidR="005D1DD1">
        <w:t xml:space="preserve">’s en de </w:t>
      </w:r>
      <w:r w:rsidR="00526080">
        <w:t>bèta</w:t>
      </w:r>
      <w:r w:rsidR="005D1DD1">
        <w:t>’s van de Verenigde Staten.</w:t>
      </w:r>
      <w:r w:rsidR="00CC7D6F">
        <w:br/>
      </w:r>
    </w:p>
    <w:p w:rsidR="00A82118" w:rsidRPr="00A82118" w:rsidRDefault="00A82118" w:rsidP="00026C8C">
      <w:pPr>
        <w:pStyle w:val="Heading1"/>
      </w:pPr>
      <w:bookmarkStart w:id="27" w:name="_Toc390418906"/>
      <w:bookmarkStart w:id="28" w:name="_Toc390419001"/>
      <w:bookmarkStart w:id="29" w:name="_Toc391664156"/>
      <w:r w:rsidRPr="000A29DB">
        <w:lastRenderedPageBreak/>
        <w:t>4. Resultaten</w:t>
      </w:r>
      <w:bookmarkEnd w:id="27"/>
      <w:bookmarkEnd w:id="28"/>
      <w:bookmarkEnd w:id="29"/>
      <w:r w:rsidR="00026C8C">
        <w:br/>
      </w:r>
    </w:p>
    <w:p w:rsidR="00A82118" w:rsidRPr="00A35DD6" w:rsidRDefault="00A82118" w:rsidP="00A82118">
      <w:bookmarkStart w:id="30" w:name="_Toc390418907"/>
      <w:bookmarkStart w:id="31" w:name="_Toc390419002"/>
      <w:bookmarkStart w:id="32" w:name="_Toc391664157"/>
      <w:r w:rsidRPr="009E2C59">
        <w:rPr>
          <w:rStyle w:val="Heading2Char"/>
        </w:rPr>
        <w:t>4.1 Inleiding</w:t>
      </w:r>
      <w:bookmarkEnd w:id="30"/>
      <w:bookmarkEnd w:id="31"/>
      <w:bookmarkEnd w:id="32"/>
      <w:r w:rsidR="00C5001F">
        <w:rPr>
          <w:rStyle w:val="Heading2Char"/>
        </w:rPr>
        <w:br/>
      </w:r>
      <w:r w:rsidR="00A35DD6" w:rsidRPr="00A35DD6">
        <w:t>In dit h</w:t>
      </w:r>
      <w:r w:rsidR="00A35DD6">
        <w:t xml:space="preserve">oofdstuk </w:t>
      </w:r>
      <w:r w:rsidR="002A35E8">
        <w:t xml:space="preserve">worden de resultaten van dit onderzoek weergegeven. </w:t>
      </w:r>
      <w:r w:rsidR="00DF7CFF">
        <w:t>Als eerste in paragraaf</w:t>
      </w:r>
      <w:r w:rsidR="00C03FDC">
        <w:t xml:space="preserve"> 4.2 zullen de gevonden industrie </w:t>
      </w:r>
      <w:r w:rsidR="00526080">
        <w:t>bèta</w:t>
      </w:r>
      <w:r w:rsidR="00C03FDC">
        <w:t xml:space="preserve">’s en downside </w:t>
      </w:r>
      <w:r w:rsidR="00526080">
        <w:t>bèta</w:t>
      </w:r>
      <w:r w:rsidR="00C03FDC">
        <w:t xml:space="preserve">’s besproken worden. </w:t>
      </w:r>
      <w:r w:rsidR="002A35E8">
        <w:t xml:space="preserve">Vervolgens in </w:t>
      </w:r>
      <w:r w:rsidR="00DF7CFF">
        <w:t>paragraaf</w:t>
      </w:r>
      <w:r w:rsidR="002A35E8">
        <w:t xml:space="preserve"> 4.3 zullen de resultaten van </w:t>
      </w:r>
      <w:r w:rsidR="00A94048">
        <w:t>het model</w:t>
      </w:r>
      <w:r w:rsidR="00C03FDC">
        <w:t xml:space="preserve"> weergegeven worden en zu</w:t>
      </w:r>
      <w:r w:rsidR="002A35E8">
        <w:t>l</w:t>
      </w:r>
      <w:r w:rsidR="00C03FDC">
        <w:t>len</w:t>
      </w:r>
      <w:r w:rsidR="002A35E8">
        <w:t xml:space="preserve"> er </w:t>
      </w:r>
      <w:r w:rsidR="00C03FDC">
        <w:t>meerdere manieren gebruikt worden om het model te verbeteren.</w:t>
      </w:r>
      <w:r w:rsidR="00DF7CFF">
        <w:t xml:space="preserve"> In paragraaf 4.4</w:t>
      </w:r>
      <w:r w:rsidR="002A35E8">
        <w:t xml:space="preserve"> zal</w:t>
      </w:r>
      <w:r w:rsidR="00C03FDC">
        <w:t xml:space="preserve"> worden afgesloten met een</w:t>
      </w:r>
      <w:r w:rsidR="002A35E8">
        <w:t xml:space="preserve"> samenvatting.</w:t>
      </w:r>
    </w:p>
    <w:p w:rsidR="00A82118" w:rsidRDefault="00A82118" w:rsidP="002D5B41">
      <w:pPr>
        <w:pStyle w:val="Heading2"/>
      </w:pPr>
      <w:bookmarkStart w:id="33" w:name="_Toc390418908"/>
      <w:bookmarkStart w:id="34" w:name="_Toc390419003"/>
      <w:bookmarkStart w:id="35" w:name="_Toc391664158"/>
      <w:r w:rsidRPr="000A29DB">
        <w:t xml:space="preserve">4.2 </w:t>
      </w:r>
      <w:bookmarkEnd w:id="33"/>
      <w:bookmarkEnd w:id="34"/>
      <w:r w:rsidR="002D5B41">
        <w:t>Industrieën</w:t>
      </w:r>
      <w:bookmarkEnd w:id="35"/>
    </w:p>
    <w:p w:rsidR="003C296A" w:rsidRDefault="006B6603" w:rsidP="003C296A">
      <w:r>
        <w:t>Om de preci</w:t>
      </w:r>
      <w:r w:rsidR="003C296A">
        <w:t>sie van bèta te verbeteren wordt er naar industrie bèta’s gekeken in plaats van individuele bèta’s. Bedrijven in dezelfde industrie hebben hetzelfde operationele risico, dus zouden ze ongeveer gelijke bèta’s moeten hebben</w:t>
      </w:r>
      <w:sdt>
        <w:sdtPr>
          <w:id w:val="1629120896"/>
          <w:citation/>
        </w:sdtPr>
        <w:sdtContent>
          <w:r w:rsidR="00116E9D">
            <w:fldChar w:fldCharType="begin"/>
          </w:r>
          <w:r w:rsidR="003C296A" w:rsidRPr="001278F1">
            <w:instrText xml:space="preserve"> CITATION Kol10 \l 1033 </w:instrText>
          </w:r>
          <w:r w:rsidR="00116E9D">
            <w:fldChar w:fldCharType="separate"/>
          </w:r>
          <w:r w:rsidR="002D2585">
            <w:rPr>
              <w:noProof/>
            </w:rPr>
            <w:t xml:space="preserve"> </w:t>
          </w:r>
          <w:r w:rsidR="002D2585" w:rsidRPr="002D2585">
            <w:rPr>
              <w:noProof/>
            </w:rPr>
            <w:t>(Koller, Goedhart, &amp; Wessels, 2010)</w:t>
          </w:r>
          <w:r w:rsidR="00116E9D">
            <w:fldChar w:fldCharType="end"/>
          </w:r>
        </w:sdtContent>
      </w:sdt>
      <w:r w:rsidR="003C296A">
        <w:t>. Om de industrie bèta’s te berekenen kunnen niet gelijk de levered bèta’s w</w:t>
      </w:r>
      <w:r>
        <w:t>orden gebruikt. Bèta reflecteert</w:t>
      </w:r>
      <w:r w:rsidR="003C296A">
        <w:t xml:space="preserve"> niet alleen het operationele risico maar ook het financiële risico</w:t>
      </w:r>
      <w:sdt>
        <w:sdtPr>
          <w:id w:val="1644224446"/>
          <w:citation/>
        </w:sdtPr>
        <w:sdtContent>
          <w:r w:rsidR="00116E9D">
            <w:fldChar w:fldCharType="begin"/>
          </w:r>
          <w:r w:rsidR="003C296A" w:rsidRPr="001278F1">
            <w:instrText xml:space="preserve"> CITATION Kol10 \l 1033 </w:instrText>
          </w:r>
          <w:r w:rsidR="00116E9D">
            <w:fldChar w:fldCharType="separate"/>
          </w:r>
          <w:r w:rsidR="002D2585">
            <w:rPr>
              <w:noProof/>
            </w:rPr>
            <w:t xml:space="preserve"> </w:t>
          </w:r>
          <w:r w:rsidR="002D2585" w:rsidRPr="002D2585">
            <w:rPr>
              <w:noProof/>
            </w:rPr>
            <w:t>(Koller, Goedhart, &amp; Wessels, 2010)</w:t>
          </w:r>
          <w:r w:rsidR="00116E9D">
            <w:fldChar w:fldCharType="end"/>
          </w:r>
        </w:sdtContent>
      </w:sdt>
      <w:r w:rsidR="003C296A">
        <w:t xml:space="preserve">. Bedrijven met meer schuld hebben meer financiëel risico en dus hogere bèta’s. Hiervoor </w:t>
      </w:r>
      <w:proofErr w:type="gramStart"/>
      <w:r w:rsidR="003C296A">
        <w:t xml:space="preserve">moet  </w:t>
      </w:r>
      <w:proofErr w:type="gramEnd"/>
      <w:r w:rsidR="003C296A">
        <w:t>gecorrigeerd worden. Dit is al gedaan door de bèta’s te unleveren met behulp van de vermogensstructuur. Vervolgens zijn de bedrijven volgens de ICB codes ingedeel</w:t>
      </w:r>
      <w:r>
        <w:t>d in industrieën en is het arit</w:t>
      </w:r>
      <w:r w:rsidR="003C296A">
        <w:t xml:space="preserve">metisch gemiddelde genomen van alle bèta’s van de bedrijven </w:t>
      </w:r>
      <w:r w:rsidR="002A377A">
        <w:t>binnen een industrie.</w:t>
      </w:r>
      <w:r w:rsidR="00025457">
        <w:t xml:space="preserve"> </w:t>
      </w:r>
      <w:r w:rsidR="00DF7CFF">
        <w:t>In tabel 9</w:t>
      </w:r>
      <w:r w:rsidR="00E43243">
        <w:t xml:space="preserve"> zijn de bèta’s op industrie</w:t>
      </w:r>
      <w:r w:rsidR="003C296A">
        <w:t xml:space="preserve">niveau weergegeven. </w:t>
      </w:r>
      <w:r w:rsidR="00DF7CFF">
        <w:t xml:space="preserve">In appendix E staat een overzicht van de </w:t>
      </w:r>
      <w:r w:rsidR="00E77FE6">
        <w:t>bèta</w:t>
      </w:r>
      <w:r w:rsidR="00E43243">
        <w:t>’s op subsector</w:t>
      </w:r>
      <w:r w:rsidR="00DF7CFF">
        <w:t>niveau naast die van Damodaran (2014). Vervolgens in a</w:t>
      </w:r>
      <w:r w:rsidR="00A3281B">
        <w:t xml:space="preserve">ppendix F staan de industrieën </w:t>
      </w:r>
      <w:r w:rsidR="00DF7CFF">
        <w:t>die</w:t>
      </w:r>
      <w:r w:rsidR="00A3281B">
        <w:t>,</w:t>
      </w:r>
      <w:r w:rsidR="00DF7CFF">
        <w:t xml:space="preserve"> in appendix E, naast elkaa</w:t>
      </w:r>
      <w:r w:rsidR="00511A97">
        <w:t xml:space="preserve">r zijn gezet samengevoegd. </w:t>
      </w:r>
      <w:r w:rsidR="00511A97">
        <w:br/>
      </w:r>
      <w:r w:rsidR="00DF7CFF">
        <w:t>In tabel 10</w:t>
      </w:r>
      <w:r w:rsidR="00025457">
        <w:t xml:space="preserve"> staan de downside </w:t>
      </w:r>
      <w:r w:rsidR="00526080">
        <w:t>bèta</w:t>
      </w:r>
      <w:r w:rsidR="00025457">
        <w:t xml:space="preserve">’s. De downside </w:t>
      </w:r>
      <w:r w:rsidR="00526080">
        <w:t>bèta</w:t>
      </w:r>
      <w:r w:rsidR="00025457">
        <w:t xml:space="preserve">’s zijn veel lager dan de gewone </w:t>
      </w:r>
      <w:r w:rsidR="00526080">
        <w:t>bèta</w:t>
      </w:r>
      <w:r w:rsidR="00025457">
        <w:t>’s. En mogelijkheid waardoor dit kan komen is dat er maar weinig data punten (18) zijn waardoor er geen juist beeld wordt gegeven.</w:t>
      </w:r>
      <w:r w:rsidR="004C60FD">
        <w:t xml:space="preserve"> Voor een volledig overzicht van de downside </w:t>
      </w:r>
      <w:r w:rsidR="005549AB">
        <w:t>bèta</w:t>
      </w:r>
      <w:r w:rsidR="00E43243">
        <w:t>’s op subsector</w:t>
      </w:r>
      <w:r w:rsidR="004C60FD">
        <w:t xml:space="preserve">niveau </w:t>
      </w:r>
      <w:proofErr w:type="gramStart"/>
      <w:r w:rsidR="004C60FD">
        <w:t>zie</w:t>
      </w:r>
      <w:proofErr w:type="gramEnd"/>
      <w:r w:rsidR="004C60FD">
        <w:t xml:space="preserve"> appendix</w:t>
      </w:r>
      <w:r w:rsidR="00027BC6">
        <w:t xml:space="preserve"> </w:t>
      </w:r>
      <w:r w:rsidR="004737D0">
        <w:t>G</w:t>
      </w:r>
      <w:r w:rsidR="00027BC6">
        <w:t>.</w:t>
      </w:r>
    </w:p>
    <w:p w:rsidR="003C296A" w:rsidRPr="002A377A" w:rsidRDefault="00DF7CFF" w:rsidP="003C296A">
      <w:pPr>
        <w:rPr>
          <w:sz w:val="18"/>
          <w:szCs w:val="18"/>
        </w:rPr>
      </w:pPr>
      <w:r>
        <w:rPr>
          <w:b/>
          <w:sz w:val="18"/>
          <w:szCs w:val="18"/>
        </w:rPr>
        <w:t>Tabel 9</w:t>
      </w:r>
      <w:r w:rsidR="003C296A" w:rsidRPr="002A377A">
        <w:rPr>
          <w:b/>
          <w:sz w:val="18"/>
          <w:szCs w:val="18"/>
        </w:rPr>
        <w:t>:</w:t>
      </w:r>
      <w:r w:rsidR="003C296A" w:rsidRPr="002A377A">
        <w:rPr>
          <w:sz w:val="18"/>
          <w:szCs w:val="18"/>
        </w:rPr>
        <w:t xml:space="preserve"> Bèta’s op industrie niveau</w:t>
      </w:r>
      <w:r w:rsidR="007C20CB">
        <w:rPr>
          <w:sz w:val="18"/>
          <w:szCs w:val="18"/>
        </w:rPr>
        <w:t>.</w:t>
      </w:r>
    </w:p>
    <w:tbl>
      <w:tblPr>
        <w:tblStyle w:val="LightShading-Accent1"/>
        <w:tblW w:w="9740" w:type="dxa"/>
        <w:tblLook w:val="04A0"/>
      </w:tblPr>
      <w:tblGrid>
        <w:gridCol w:w="2080"/>
        <w:gridCol w:w="1700"/>
        <w:gridCol w:w="2640"/>
        <w:gridCol w:w="1220"/>
        <w:gridCol w:w="2100"/>
      </w:tblGrid>
      <w:tr w:rsidR="003B550F" w:rsidRPr="003B550F" w:rsidTr="003B550F">
        <w:trPr>
          <w:cnfStyle w:val="100000000000"/>
          <w:trHeight w:val="300"/>
        </w:trPr>
        <w:tc>
          <w:tcPr>
            <w:cnfStyle w:val="001000000000"/>
            <w:tcW w:w="2080" w:type="dxa"/>
            <w:noWrap/>
            <w:hideMark/>
          </w:tcPr>
          <w:p w:rsidR="003B550F" w:rsidRPr="003B550F" w:rsidRDefault="003B550F" w:rsidP="003B550F">
            <w:pPr>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Industry</w:t>
            </w:r>
          </w:p>
        </w:tc>
        <w:tc>
          <w:tcPr>
            <w:tcW w:w="1700" w:type="dxa"/>
            <w:noWrap/>
            <w:hideMark/>
          </w:tcPr>
          <w:p w:rsidR="003B550F" w:rsidRPr="003B550F" w:rsidRDefault="003B550F" w:rsidP="002A377A">
            <w:pPr>
              <w:jc w:val="center"/>
              <w:cnfStyle w:val="1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N</w:t>
            </w:r>
          </w:p>
        </w:tc>
        <w:tc>
          <w:tcPr>
            <w:tcW w:w="2640" w:type="dxa"/>
            <w:noWrap/>
            <w:hideMark/>
          </w:tcPr>
          <w:p w:rsidR="003B550F" w:rsidRPr="003B550F" w:rsidRDefault="00526080" w:rsidP="002A377A">
            <w:pPr>
              <w:jc w:val="cente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3B550F" w:rsidRPr="003B550F">
              <w:rPr>
                <w:rFonts w:ascii="Calibri" w:eastAsia="Times New Roman" w:hAnsi="Calibri" w:cs="Times New Roman"/>
                <w:color w:val="000000"/>
                <w:lang w:eastAsia="nl-NL"/>
              </w:rPr>
              <w:t xml:space="preserve"> l</w:t>
            </w:r>
          </w:p>
        </w:tc>
        <w:tc>
          <w:tcPr>
            <w:tcW w:w="1220" w:type="dxa"/>
            <w:noWrap/>
            <w:hideMark/>
          </w:tcPr>
          <w:p w:rsidR="003B550F" w:rsidRPr="003B550F" w:rsidRDefault="00526080" w:rsidP="002A377A">
            <w:pPr>
              <w:jc w:val="cente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3B550F" w:rsidRPr="003B550F">
              <w:rPr>
                <w:rFonts w:ascii="Calibri" w:eastAsia="Times New Roman" w:hAnsi="Calibri" w:cs="Times New Roman"/>
                <w:color w:val="000000"/>
                <w:lang w:eastAsia="nl-NL"/>
              </w:rPr>
              <w:t xml:space="preserve"> u</w:t>
            </w:r>
          </w:p>
        </w:tc>
        <w:tc>
          <w:tcPr>
            <w:tcW w:w="2100" w:type="dxa"/>
            <w:noWrap/>
            <w:hideMark/>
          </w:tcPr>
          <w:p w:rsidR="003B550F" w:rsidRPr="003B550F" w:rsidRDefault="00526080" w:rsidP="002A377A">
            <w:pPr>
              <w:jc w:val="cente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3B550F" w:rsidRPr="003B550F">
              <w:rPr>
                <w:rFonts w:ascii="Calibri" w:eastAsia="Times New Roman" w:hAnsi="Calibri" w:cs="Times New Roman"/>
                <w:color w:val="000000"/>
                <w:lang w:eastAsia="nl-NL"/>
              </w:rPr>
              <w:t xml:space="preserve"> u cash</w:t>
            </w:r>
          </w:p>
        </w:tc>
      </w:tr>
      <w:tr w:rsidR="003B550F" w:rsidRPr="003B550F" w:rsidTr="003B550F">
        <w:trPr>
          <w:cnfStyle w:val="000000100000"/>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Basic materials</w:t>
            </w:r>
          </w:p>
        </w:tc>
        <w:tc>
          <w:tcPr>
            <w:tcW w:w="17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43</w:t>
            </w:r>
          </w:p>
        </w:tc>
        <w:tc>
          <w:tcPr>
            <w:tcW w:w="264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1,39</w:t>
            </w:r>
          </w:p>
        </w:tc>
        <w:tc>
          <w:tcPr>
            <w:tcW w:w="122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1,05</w:t>
            </w:r>
          </w:p>
        </w:tc>
        <w:tc>
          <w:tcPr>
            <w:tcW w:w="21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1,16</w:t>
            </w:r>
          </w:p>
        </w:tc>
      </w:tr>
      <w:tr w:rsidR="003B550F" w:rsidRPr="003B550F" w:rsidTr="003B550F">
        <w:trPr>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Consumer goods</w:t>
            </w:r>
          </w:p>
        </w:tc>
        <w:tc>
          <w:tcPr>
            <w:tcW w:w="17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71</w:t>
            </w:r>
          </w:p>
        </w:tc>
        <w:tc>
          <w:tcPr>
            <w:tcW w:w="264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1,13</w:t>
            </w:r>
          </w:p>
        </w:tc>
        <w:tc>
          <w:tcPr>
            <w:tcW w:w="122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0,80</w:t>
            </w:r>
          </w:p>
        </w:tc>
        <w:tc>
          <w:tcPr>
            <w:tcW w:w="21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0,88</w:t>
            </w:r>
          </w:p>
        </w:tc>
      </w:tr>
      <w:tr w:rsidR="003B550F" w:rsidRPr="003B550F" w:rsidTr="003B550F">
        <w:trPr>
          <w:cnfStyle w:val="000000100000"/>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Consumer services</w:t>
            </w:r>
          </w:p>
        </w:tc>
        <w:tc>
          <w:tcPr>
            <w:tcW w:w="17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75</w:t>
            </w:r>
          </w:p>
        </w:tc>
        <w:tc>
          <w:tcPr>
            <w:tcW w:w="264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1,12</w:t>
            </w:r>
          </w:p>
        </w:tc>
        <w:tc>
          <w:tcPr>
            <w:tcW w:w="122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0,80</w:t>
            </w:r>
          </w:p>
        </w:tc>
        <w:tc>
          <w:tcPr>
            <w:tcW w:w="21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0,93</w:t>
            </w:r>
          </w:p>
        </w:tc>
      </w:tr>
      <w:tr w:rsidR="003B550F" w:rsidRPr="003B550F" w:rsidTr="003B550F">
        <w:trPr>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Financials</w:t>
            </w:r>
          </w:p>
        </w:tc>
        <w:tc>
          <w:tcPr>
            <w:tcW w:w="17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138</w:t>
            </w:r>
          </w:p>
        </w:tc>
        <w:tc>
          <w:tcPr>
            <w:tcW w:w="264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1,44</w:t>
            </w:r>
          </w:p>
        </w:tc>
        <w:tc>
          <w:tcPr>
            <w:tcW w:w="122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0,60</w:t>
            </w:r>
          </w:p>
        </w:tc>
        <w:tc>
          <w:tcPr>
            <w:tcW w:w="21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0,88</w:t>
            </w:r>
          </w:p>
        </w:tc>
      </w:tr>
      <w:tr w:rsidR="003B550F" w:rsidRPr="003B550F" w:rsidTr="003B550F">
        <w:trPr>
          <w:cnfStyle w:val="000000100000"/>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Healthcare</w:t>
            </w:r>
          </w:p>
        </w:tc>
        <w:tc>
          <w:tcPr>
            <w:tcW w:w="17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32</w:t>
            </w:r>
          </w:p>
        </w:tc>
        <w:tc>
          <w:tcPr>
            <w:tcW w:w="264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0,69</w:t>
            </w:r>
          </w:p>
        </w:tc>
        <w:tc>
          <w:tcPr>
            <w:tcW w:w="122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0,56</w:t>
            </w:r>
          </w:p>
        </w:tc>
        <w:tc>
          <w:tcPr>
            <w:tcW w:w="21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0,60</w:t>
            </w:r>
          </w:p>
        </w:tc>
      </w:tr>
      <w:tr w:rsidR="003B550F" w:rsidRPr="003B550F" w:rsidTr="003B550F">
        <w:trPr>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Industrials</w:t>
            </w:r>
          </w:p>
        </w:tc>
        <w:tc>
          <w:tcPr>
            <w:tcW w:w="17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123</w:t>
            </w:r>
          </w:p>
        </w:tc>
        <w:tc>
          <w:tcPr>
            <w:tcW w:w="264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1,39</w:t>
            </w:r>
          </w:p>
        </w:tc>
        <w:tc>
          <w:tcPr>
            <w:tcW w:w="122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1,01</w:t>
            </w:r>
          </w:p>
        </w:tc>
        <w:tc>
          <w:tcPr>
            <w:tcW w:w="21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1,14</w:t>
            </w:r>
          </w:p>
        </w:tc>
      </w:tr>
      <w:tr w:rsidR="003B550F" w:rsidRPr="003B550F" w:rsidTr="003B550F">
        <w:trPr>
          <w:cnfStyle w:val="000000100000"/>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Oil &amp; Gas</w:t>
            </w:r>
          </w:p>
        </w:tc>
        <w:tc>
          <w:tcPr>
            <w:tcW w:w="17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32</w:t>
            </w:r>
          </w:p>
        </w:tc>
        <w:tc>
          <w:tcPr>
            <w:tcW w:w="264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1,20</w:t>
            </w:r>
          </w:p>
        </w:tc>
        <w:tc>
          <w:tcPr>
            <w:tcW w:w="122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0,93</w:t>
            </w:r>
          </w:p>
        </w:tc>
        <w:tc>
          <w:tcPr>
            <w:tcW w:w="21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1,06</w:t>
            </w:r>
          </w:p>
        </w:tc>
      </w:tr>
      <w:tr w:rsidR="003B550F" w:rsidRPr="003B550F" w:rsidTr="003B550F">
        <w:trPr>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Technology</w:t>
            </w:r>
          </w:p>
        </w:tc>
        <w:tc>
          <w:tcPr>
            <w:tcW w:w="17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23</w:t>
            </w:r>
          </w:p>
        </w:tc>
        <w:tc>
          <w:tcPr>
            <w:tcW w:w="264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1,21</w:t>
            </w:r>
          </w:p>
        </w:tc>
        <w:tc>
          <w:tcPr>
            <w:tcW w:w="122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1,04</w:t>
            </w:r>
          </w:p>
        </w:tc>
        <w:tc>
          <w:tcPr>
            <w:tcW w:w="21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1,34</w:t>
            </w:r>
          </w:p>
        </w:tc>
      </w:tr>
      <w:tr w:rsidR="003B550F" w:rsidRPr="003B550F" w:rsidTr="003B550F">
        <w:trPr>
          <w:cnfStyle w:val="000000100000"/>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Telecommunications</w:t>
            </w:r>
          </w:p>
        </w:tc>
        <w:tc>
          <w:tcPr>
            <w:tcW w:w="17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22</w:t>
            </w:r>
          </w:p>
        </w:tc>
        <w:tc>
          <w:tcPr>
            <w:tcW w:w="264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0,52</w:t>
            </w:r>
          </w:p>
        </w:tc>
        <w:tc>
          <w:tcPr>
            <w:tcW w:w="122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0,33</w:t>
            </w:r>
          </w:p>
        </w:tc>
        <w:tc>
          <w:tcPr>
            <w:tcW w:w="2100" w:type="dxa"/>
            <w:noWrap/>
            <w:hideMark/>
          </w:tcPr>
          <w:p w:rsidR="003B550F" w:rsidRPr="003B550F" w:rsidRDefault="003B550F" w:rsidP="002A377A">
            <w:pPr>
              <w:jc w:val="center"/>
              <w:cnfStyle w:val="0000001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0,36</w:t>
            </w:r>
          </w:p>
        </w:tc>
      </w:tr>
      <w:tr w:rsidR="003B550F" w:rsidRPr="003B550F" w:rsidTr="003B550F">
        <w:trPr>
          <w:trHeight w:val="300"/>
        </w:trPr>
        <w:tc>
          <w:tcPr>
            <w:cnfStyle w:val="001000000000"/>
            <w:tcW w:w="2080" w:type="dxa"/>
            <w:noWrap/>
            <w:hideMark/>
          </w:tcPr>
          <w:p w:rsidR="003B550F" w:rsidRPr="003B550F" w:rsidRDefault="003B550F" w:rsidP="003B550F">
            <w:pPr>
              <w:rPr>
                <w:rFonts w:ascii="Calibri" w:eastAsia="Times New Roman" w:hAnsi="Calibri" w:cs="Times New Roman"/>
                <w:b w:val="0"/>
                <w:color w:val="000000"/>
                <w:lang w:eastAsia="nl-NL"/>
              </w:rPr>
            </w:pPr>
            <w:r w:rsidRPr="003B550F">
              <w:rPr>
                <w:rFonts w:ascii="Calibri" w:eastAsia="Times New Roman" w:hAnsi="Calibri" w:cs="Times New Roman"/>
                <w:b w:val="0"/>
                <w:color w:val="000000"/>
                <w:lang w:eastAsia="nl-NL"/>
              </w:rPr>
              <w:t>Utillities</w:t>
            </w:r>
          </w:p>
        </w:tc>
        <w:tc>
          <w:tcPr>
            <w:tcW w:w="17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26</w:t>
            </w:r>
          </w:p>
        </w:tc>
        <w:tc>
          <w:tcPr>
            <w:tcW w:w="264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0,73</w:t>
            </w:r>
          </w:p>
        </w:tc>
        <w:tc>
          <w:tcPr>
            <w:tcW w:w="122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0,36</w:t>
            </w:r>
          </w:p>
        </w:tc>
        <w:tc>
          <w:tcPr>
            <w:tcW w:w="2100" w:type="dxa"/>
            <w:noWrap/>
            <w:hideMark/>
          </w:tcPr>
          <w:p w:rsidR="003B550F" w:rsidRPr="003B550F" w:rsidRDefault="003B550F" w:rsidP="002A377A">
            <w:pPr>
              <w:jc w:val="center"/>
              <w:cnfStyle w:val="000000000000"/>
              <w:rPr>
                <w:rFonts w:ascii="Calibri" w:eastAsia="Times New Roman" w:hAnsi="Calibri" w:cs="Times New Roman"/>
                <w:color w:val="000000"/>
                <w:lang w:eastAsia="nl-NL"/>
              </w:rPr>
            </w:pPr>
            <w:r w:rsidRPr="003B550F">
              <w:rPr>
                <w:rFonts w:ascii="Calibri" w:eastAsia="Times New Roman" w:hAnsi="Calibri" w:cs="Times New Roman"/>
                <w:color w:val="000000"/>
                <w:lang w:eastAsia="nl-NL"/>
              </w:rPr>
              <w:t>0,41</w:t>
            </w:r>
          </w:p>
        </w:tc>
      </w:tr>
    </w:tbl>
    <w:p w:rsidR="002A377A" w:rsidRPr="002D2585" w:rsidRDefault="004B4CCB" w:rsidP="002A377A">
      <w:pPr>
        <w:rPr>
          <w:sz w:val="2"/>
          <w:szCs w:val="18"/>
        </w:rPr>
      </w:pPr>
      <w:r>
        <w:br/>
      </w:r>
      <w:r w:rsidR="00511A97">
        <w:br/>
      </w:r>
      <w:r w:rsidR="00511A97">
        <w:br/>
      </w:r>
      <w:r w:rsidR="00511A97">
        <w:br/>
      </w:r>
      <w:r w:rsidR="00511A97">
        <w:br/>
      </w:r>
      <w:r w:rsidR="002D2585">
        <w:rPr>
          <w:b/>
          <w:sz w:val="18"/>
          <w:szCs w:val="18"/>
        </w:rPr>
        <w:br/>
      </w:r>
      <w:r w:rsidR="00511A97">
        <w:rPr>
          <w:b/>
          <w:sz w:val="18"/>
          <w:szCs w:val="18"/>
        </w:rPr>
        <w:lastRenderedPageBreak/>
        <w:t>Tabel 10</w:t>
      </w:r>
      <w:r w:rsidR="00511A97" w:rsidRPr="00025457">
        <w:rPr>
          <w:b/>
          <w:sz w:val="18"/>
          <w:szCs w:val="18"/>
        </w:rPr>
        <w:t>:</w:t>
      </w:r>
      <w:r w:rsidR="00511A97" w:rsidRPr="00025457">
        <w:rPr>
          <w:sz w:val="18"/>
          <w:szCs w:val="18"/>
        </w:rPr>
        <w:t xml:space="preserve"> Downside </w:t>
      </w:r>
      <w:r w:rsidR="00511A97">
        <w:rPr>
          <w:sz w:val="18"/>
          <w:szCs w:val="18"/>
        </w:rPr>
        <w:t>bèta</w:t>
      </w:r>
      <w:r w:rsidR="00511A97" w:rsidRPr="00025457">
        <w:rPr>
          <w:sz w:val="18"/>
          <w:szCs w:val="18"/>
        </w:rPr>
        <w:t>’s op industrie niveau</w:t>
      </w:r>
      <w:r w:rsidR="00511A97">
        <w:rPr>
          <w:sz w:val="18"/>
          <w:szCs w:val="18"/>
        </w:rPr>
        <w:t>.</w:t>
      </w:r>
      <w:r w:rsidR="00511A97">
        <w:br/>
      </w:r>
    </w:p>
    <w:tbl>
      <w:tblPr>
        <w:tblStyle w:val="LightShading-Accent1"/>
        <w:tblW w:w="9888" w:type="dxa"/>
        <w:tblLook w:val="04A0"/>
      </w:tblPr>
      <w:tblGrid>
        <w:gridCol w:w="2681"/>
        <w:gridCol w:w="551"/>
        <w:gridCol w:w="3384"/>
        <w:gridCol w:w="947"/>
        <w:gridCol w:w="2331"/>
      </w:tblGrid>
      <w:tr w:rsidR="002A377A" w:rsidRPr="002A377A" w:rsidTr="00C9792F">
        <w:trPr>
          <w:cnfStyle w:val="100000000000"/>
          <w:trHeight w:val="297"/>
        </w:trPr>
        <w:tc>
          <w:tcPr>
            <w:cnfStyle w:val="001000000000"/>
            <w:tcW w:w="2681" w:type="dxa"/>
            <w:noWrap/>
            <w:hideMark/>
          </w:tcPr>
          <w:p w:rsidR="002A377A" w:rsidRPr="002A377A" w:rsidRDefault="002A377A">
            <w:pPr>
              <w:rPr>
                <w:color w:val="auto"/>
              </w:rPr>
            </w:pPr>
            <w:r w:rsidRPr="002A377A">
              <w:rPr>
                <w:color w:val="auto"/>
              </w:rPr>
              <w:t>Industry</w:t>
            </w:r>
          </w:p>
        </w:tc>
        <w:tc>
          <w:tcPr>
            <w:tcW w:w="545" w:type="dxa"/>
            <w:noWrap/>
            <w:hideMark/>
          </w:tcPr>
          <w:p w:rsidR="002A377A" w:rsidRPr="002A377A" w:rsidRDefault="002A377A" w:rsidP="002A377A">
            <w:pPr>
              <w:jc w:val="center"/>
              <w:cnfStyle w:val="100000000000"/>
              <w:rPr>
                <w:color w:val="auto"/>
              </w:rPr>
            </w:pPr>
            <w:r w:rsidRPr="002A377A">
              <w:rPr>
                <w:color w:val="auto"/>
              </w:rPr>
              <w:t>N</w:t>
            </w:r>
          </w:p>
        </w:tc>
        <w:tc>
          <w:tcPr>
            <w:tcW w:w="3384" w:type="dxa"/>
            <w:noWrap/>
            <w:hideMark/>
          </w:tcPr>
          <w:p w:rsidR="002A377A" w:rsidRPr="002A377A" w:rsidRDefault="00526080" w:rsidP="002A377A">
            <w:pPr>
              <w:jc w:val="center"/>
              <w:cnfStyle w:val="100000000000"/>
              <w:rPr>
                <w:color w:val="auto"/>
              </w:rPr>
            </w:pPr>
            <w:r>
              <w:rPr>
                <w:color w:val="auto"/>
              </w:rPr>
              <w:t>Bèta</w:t>
            </w:r>
            <w:r w:rsidR="002A377A" w:rsidRPr="002A377A">
              <w:rPr>
                <w:color w:val="auto"/>
              </w:rPr>
              <w:t xml:space="preserve"> l</w:t>
            </w:r>
          </w:p>
        </w:tc>
        <w:tc>
          <w:tcPr>
            <w:tcW w:w="947" w:type="dxa"/>
            <w:noWrap/>
            <w:hideMark/>
          </w:tcPr>
          <w:p w:rsidR="002A377A" w:rsidRPr="002A377A" w:rsidRDefault="00526080" w:rsidP="002A377A">
            <w:pPr>
              <w:jc w:val="center"/>
              <w:cnfStyle w:val="100000000000"/>
              <w:rPr>
                <w:color w:val="auto"/>
              </w:rPr>
            </w:pPr>
            <w:r>
              <w:rPr>
                <w:color w:val="auto"/>
              </w:rPr>
              <w:t>Bèta</w:t>
            </w:r>
            <w:r w:rsidR="002A377A" w:rsidRPr="002A377A">
              <w:rPr>
                <w:color w:val="auto"/>
              </w:rPr>
              <w:t xml:space="preserve"> u</w:t>
            </w:r>
          </w:p>
        </w:tc>
        <w:tc>
          <w:tcPr>
            <w:tcW w:w="2331" w:type="dxa"/>
            <w:noWrap/>
            <w:hideMark/>
          </w:tcPr>
          <w:p w:rsidR="002A377A" w:rsidRPr="002A377A" w:rsidRDefault="00526080" w:rsidP="002A377A">
            <w:pPr>
              <w:jc w:val="center"/>
              <w:cnfStyle w:val="100000000000"/>
              <w:rPr>
                <w:color w:val="auto"/>
              </w:rPr>
            </w:pPr>
            <w:r>
              <w:rPr>
                <w:color w:val="auto"/>
              </w:rPr>
              <w:t>Bèta</w:t>
            </w:r>
            <w:r w:rsidR="002A377A" w:rsidRPr="002A377A">
              <w:rPr>
                <w:color w:val="auto"/>
              </w:rPr>
              <w:t xml:space="preserve"> u cash</w:t>
            </w:r>
          </w:p>
        </w:tc>
      </w:tr>
      <w:tr w:rsidR="002A377A" w:rsidRPr="002A377A" w:rsidTr="00C9792F">
        <w:trPr>
          <w:cnfStyle w:val="000000100000"/>
          <w:trHeight w:val="297"/>
        </w:trPr>
        <w:tc>
          <w:tcPr>
            <w:cnfStyle w:val="001000000000"/>
            <w:tcW w:w="2681" w:type="dxa"/>
            <w:noWrap/>
            <w:hideMark/>
          </w:tcPr>
          <w:p w:rsidR="002A377A" w:rsidRPr="002A377A" w:rsidRDefault="002A377A">
            <w:pPr>
              <w:rPr>
                <w:b w:val="0"/>
                <w:color w:val="auto"/>
              </w:rPr>
            </w:pPr>
            <w:r w:rsidRPr="002A377A">
              <w:rPr>
                <w:b w:val="0"/>
                <w:color w:val="auto"/>
              </w:rPr>
              <w:t>Basic materials</w:t>
            </w:r>
          </w:p>
        </w:tc>
        <w:tc>
          <w:tcPr>
            <w:tcW w:w="545" w:type="dxa"/>
            <w:noWrap/>
            <w:hideMark/>
          </w:tcPr>
          <w:p w:rsidR="002A377A" w:rsidRPr="002A377A" w:rsidRDefault="002A377A" w:rsidP="002A377A">
            <w:pPr>
              <w:jc w:val="center"/>
              <w:cnfStyle w:val="000000100000"/>
              <w:rPr>
                <w:color w:val="auto"/>
              </w:rPr>
            </w:pPr>
            <w:r w:rsidRPr="002A377A">
              <w:rPr>
                <w:color w:val="auto"/>
              </w:rPr>
              <w:t>43</w:t>
            </w:r>
          </w:p>
        </w:tc>
        <w:tc>
          <w:tcPr>
            <w:tcW w:w="3384" w:type="dxa"/>
            <w:noWrap/>
            <w:hideMark/>
          </w:tcPr>
          <w:p w:rsidR="002A377A" w:rsidRPr="002A377A" w:rsidRDefault="002A377A" w:rsidP="002A377A">
            <w:pPr>
              <w:jc w:val="center"/>
              <w:cnfStyle w:val="000000100000"/>
              <w:rPr>
                <w:color w:val="auto"/>
              </w:rPr>
            </w:pPr>
            <w:r w:rsidRPr="002A377A">
              <w:rPr>
                <w:color w:val="auto"/>
              </w:rPr>
              <w:t>0,106</w:t>
            </w:r>
          </w:p>
        </w:tc>
        <w:tc>
          <w:tcPr>
            <w:tcW w:w="947" w:type="dxa"/>
            <w:noWrap/>
            <w:hideMark/>
          </w:tcPr>
          <w:p w:rsidR="002A377A" w:rsidRPr="002A377A" w:rsidRDefault="002A377A" w:rsidP="002A377A">
            <w:pPr>
              <w:jc w:val="center"/>
              <w:cnfStyle w:val="000000100000"/>
              <w:rPr>
                <w:color w:val="auto"/>
              </w:rPr>
            </w:pPr>
            <w:r w:rsidRPr="002A377A">
              <w:rPr>
                <w:color w:val="auto"/>
              </w:rPr>
              <w:t>0,073</w:t>
            </w:r>
          </w:p>
        </w:tc>
        <w:tc>
          <w:tcPr>
            <w:tcW w:w="2331" w:type="dxa"/>
            <w:noWrap/>
            <w:hideMark/>
          </w:tcPr>
          <w:p w:rsidR="002A377A" w:rsidRPr="002A377A" w:rsidRDefault="002A377A" w:rsidP="002A377A">
            <w:pPr>
              <w:jc w:val="center"/>
              <w:cnfStyle w:val="000000100000"/>
              <w:rPr>
                <w:color w:val="auto"/>
              </w:rPr>
            </w:pPr>
            <w:r w:rsidRPr="002A377A">
              <w:rPr>
                <w:color w:val="auto"/>
              </w:rPr>
              <w:t>0,081</w:t>
            </w:r>
          </w:p>
        </w:tc>
      </w:tr>
      <w:tr w:rsidR="002A377A" w:rsidRPr="002A377A" w:rsidTr="00C9792F">
        <w:trPr>
          <w:trHeight w:val="297"/>
        </w:trPr>
        <w:tc>
          <w:tcPr>
            <w:cnfStyle w:val="001000000000"/>
            <w:tcW w:w="2681" w:type="dxa"/>
            <w:noWrap/>
            <w:hideMark/>
          </w:tcPr>
          <w:p w:rsidR="002A377A" w:rsidRPr="002A377A" w:rsidRDefault="002A377A">
            <w:pPr>
              <w:rPr>
                <w:b w:val="0"/>
                <w:color w:val="auto"/>
              </w:rPr>
            </w:pPr>
            <w:r w:rsidRPr="002A377A">
              <w:rPr>
                <w:b w:val="0"/>
                <w:color w:val="auto"/>
              </w:rPr>
              <w:t>Consumer goods</w:t>
            </w:r>
          </w:p>
        </w:tc>
        <w:tc>
          <w:tcPr>
            <w:tcW w:w="545" w:type="dxa"/>
            <w:noWrap/>
            <w:hideMark/>
          </w:tcPr>
          <w:p w:rsidR="002A377A" w:rsidRPr="002A377A" w:rsidRDefault="002A377A" w:rsidP="002A377A">
            <w:pPr>
              <w:jc w:val="center"/>
              <w:cnfStyle w:val="000000000000"/>
              <w:rPr>
                <w:color w:val="auto"/>
              </w:rPr>
            </w:pPr>
            <w:r w:rsidRPr="002A377A">
              <w:rPr>
                <w:color w:val="auto"/>
              </w:rPr>
              <w:t>71</w:t>
            </w:r>
          </w:p>
        </w:tc>
        <w:tc>
          <w:tcPr>
            <w:tcW w:w="3384" w:type="dxa"/>
            <w:noWrap/>
            <w:hideMark/>
          </w:tcPr>
          <w:p w:rsidR="002A377A" w:rsidRPr="002A377A" w:rsidRDefault="002A377A" w:rsidP="002A377A">
            <w:pPr>
              <w:jc w:val="center"/>
              <w:cnfStyle w:val="000000000000"/>
              <w:rPr>
                <w:color w:val="auto"/>
              </w:rPr>
            </w:pPr>
            <w:r w:rsidRPr="002A377A">
              <w:rPr>
                <w:color w:val="auto"/>
              </w:rPr>
              <w:t>0,097</w:t>
            </w:r>
          </w:p>
        </w:tc>
        <w:tc>
          <w:tcPr>
            <w:tcW w:w="947" w:type="dxa"/>
            <w:noWrap/>
            <w:hideMark/>
          </w:tcPr>
          <w:p w:rsidR="002A377A" w:rsidRPr="002A377A" w:rsidRDefault="002A377A" w:rsidP="002A377A">
            <w:pPr>
              <w:jc w:val="center"/>
              <w:cnfStyle w:val="000000000000"/>
              <w:rPr>
                <w:color w:val="auto"/>
              </w:rPr>
            </w:pPr>
            <w:r w:rsidRPr="002A377A">
              <w:rPr>
                <w:color w:val="auto"/>
              </w:rPr>
              <w:t>0,066</w:t>
            </w:r>
          </w:p>
        </w:tc>
        <w:tc>
          <w:tcPr>
            <w:tcW w:w="2331" w:type="dxa"/>
            <w:noWrap/>
            <w:hideMark/>
          </w:tcPr>
          <w:p w:rsidR="002A377A" w:rsidRPr="002A377A" w:rsidRDefault="002A377A" w:rsidP="002A377A">
            <w:pPr>
              <w:jc w:val="center"/>
              <w:cnfStyle w:val="000000000000"/>
              <w:rPr>
                <w:color w:val="auto"/>
              </w:rPr>
            </w:pPr>
            <w:r w:rsidRPr="002A377A">
              <w:rPr>
                <w:color w:val="auto"/>
              </w:rPr>
              <w:t>0,073</w:t>
            </w:r>
          </w:p>
        </w:tc>
      </w:tr>
      <w:tr w:rsidR="002A377A" w:rsidRPr="002A377A" w:rsidTr="00C9792F">
        <w:trPr>
          <w:cnfStyle w:val="000000100000"/>
          <w:trHeight w:val="297"/>
        </w:trPr>
        <w:tc>
          <w:tcPr>
            <w:cnfStyle w:val="001000000000"/>
            <w:tcW w:w="2681" w:type="dxa"/>
            <w:noWrap/>
            <w:hideMark/>
          </w:tcPr>
          <w:p w:rsidR="002A377A" w:rsidRPr="002A377A" w:rsidRDefault="002A377A">
            <w:pPr>
              <w:rPr>
                <w:b w:val="0"/>
                <w:color w:val="auto"/>
              </w:rPr>
            </w:pPr>
            <w:r w:rsidRPr="002A377A">
              <w:rPr>
                <w:b w:val="0"/>
                <w:color w:val="auto"/>
              </w:rPr>
              <w:t>Consumer services</w:t>
            </w:r>
          </w:p>
        </w:tc>
        <w:tc>
          <w:tcPr>
            <w:tcW w:w="545" w:type="dxa"/>
            <w:noWrap/>
            <w:hideMark/>
          </w:tcPr>
          <w:p w:rsidR="002A377A" w:rsidRPr="002A377A" w:rsidRDefault="002A377A" w:rsidP="002A377A">
            <w:pPr>
              <w:jc w:val="center"/>
              <w:cnfStyle w:val="000000100000"/>
              <w:rPr>
                <w:color w:val="auto"/>
              </w:rPr>
            </w:pPr>
            <w:r w:rsidRPr="002A377A">
              <w:rPr>
                <w:color w:val="auto"/>
              </w:rPr>
              <w:t>75</w:t>
            </w:r>
          </w:p>
        </w:tc>
        <w:tc>
          <w:tcPr>
            <w:tcW w:w="3384" w:type="dxa"/>
            <w:noWrap/>
            <w:hideMark/>
          </w:tcPr>
          <w:p w:rsidR="002A377A" w:rsidRPr="002A377A" w:rsidRDefault="002A377A" w:rsidP="002A377A">
            <w:pPr>
              <w:jc w:val="center"/>
              <w:cnfStyle w:val="000000100000"/>
              <w:rPr>
                <w:color w:val="auto"/>
              </w:rPr>
            </w:pPr>
            <w:r w:rsidRPr="002A377A">
              <w:rPr>
                <w:color w:val="auto"/>
              </w:rPr>
              <w:t>0,079</w:t>
            </w:r>
          </w:p>
        </w:tc>
        <w:tc>
          <w:tcPr>
            <w:tcW w:w="947" w:type="dxa"/>
            <w:noWrap/>
            <w:hideMark/>
          </w:tcPr>
          <w:p w:rsidR="002A377A" w:rsidRPr="002A377A" w:rsidRDefault="002A377A" w:rsidP="002A377A">
            <w:pPr>
              <w:jc w:val="center"/>
              <w:cnfStyle w:val="000000100000"/>
              <w:rPr>
                <w:color w:val="auto"/>
              </w:rPr>
            </w:pPr>
            <w:r w:rsidRPr="002A377A">
              <w:rPr>
                <w:color w:val="auto"/>
              </w:rPr>
              <w:t>0,054</w:t>
            </w:r>
          </w:p>
        </w:tc>
        <w:tc>
          <w:tcPr>
            <w:tcW w:w="2331" w:type="dxa"/>
            <w:noWrap/>
            <w:hideMark/>
          </w:tcPr>
          <w:p w:rsidR="002A377A" w:rsidRPr="002A377A" w:rsidRDefault="002A377A" w:rsidP="002A377A">
            <w:pPr>
              <w:jc w:val="center"/>
              <w:cnfStyle w:val="000000100000"/>
              <w:rPr>
                <w:color w:val="auto"/>
              </w:rPr>
            </w:pPr>
            <w:r w:rsidRPr="002A377A">
              <w:rPr>
                <w:color w:val="auto"/>
              </w:rPr>
              <w:t>0,065</w:t>
            </w:r>
          </w:p>
        </w:tc>
      </w:tr>
      <w:tr w:rsidR="002A377A" w:rsidRPr="002A377A" w:rsidTr="00C9792F">
        <w:trPr>
          <w:trHeight w:val="297"/>
        </w:trPr>
        <w:tc>
          <w:tcPr>
            <w:cnfStyle w:val="001000000000"/>
            <w:tcW w:w="2681" w:type="dxa"/>
            <w:noWrap/>
            <w:hideMark/>
          </w:tcPr>
          <w:p w:rsidR="002A377A" w:rsidRPr="002A377A" w:rsidRDefault="002A377A">
            <w:pPr>
              <w:rPr>
                <w:b w:val="0"/>
                <w:color w:val="auto"/>
              </w:rPr>
            </w:pPr>
            <w:r w:rsidRPr="002A377A">
              <w:rPr>
                <w:b w:val="0"/>
                <w:color w:val="auto"/>
              </w:rPr>
              <w:t>Financials</w:t>
            </w:r>
          </w:p>
        </w:tc>
        <w:tc>
          <w:tcPr>
            <w:tcW w:w="545" w:type="dxa"/>
            <w:noWrap/>
            <w:hideMark/>
          </w:tcPr>
          <w:p w:rsidR="002A377A" w:rsidRPr="002A377A" w:rsidRDefault="002A377A" w:rsidP="002A377A">
            <w:pPr>
              <w:jc w:val="center"/>
              <w:cnfStyle w:val="000000000000"/>
              <w:rPr>
                <w:color w:val="auto"/>
              </w:rPr>
            </w:pPr>
            <w:r w:rsidRPr="002A377A">
              <w:rPr>
                <w:color w:val="auto"/>
              </w:rPr>
              <w:t>138</w:t>
            </w:r>
          </w:p>
        </w:tc>
        <w:tc>
          <w:tcPr>
            <w:tcW w:w="3384" w:type="dxa"/>
            <w:noWrap/>
            <w:hideMark/>
          </w:tcPr>
          <w:p w:rsidR="002A377A" w:rsidRPr="002A377A" w:rsidRDefault="002A377A" w:rsidP="002A377A">
            <w:pPr>
              <w:jc w:val="center"/>
              <w:cnfStyle w:val="000000000000"/>
              <w:rPr>
                <w:color w:val="auto"/>
              </w:rPr>
            </w:pPr>
            <w:r w:rsidRPr="002A377A">
              <w:rPr>
                <w:color w:val="auto"/>
              </w:rPr>
              <w:t>0,085</w:t>
            </w:r>
          </w:p>
        </w:tc>
        <w:tc>
          <w:tcPr>
            <w:tcW w:w="947" w:type="dxa"/>
            <w:noWrap/>
            <w:hideMark/>
          </w:tcPr>
          <w:p w:rsidR="002A377A" w:rsidRPr="002A377A" w:rsidRDefault="002A377A" w:rsidP="002A377A">
            <w:pPr>
              <w:jc w:val="center"/>
              <w:cnfStyle w:val="000000000000"/>
              <w:rPr>
                <w:color w:val="auto"/>
              </w:rPr>
            </w:pPr>
            <w:r w:rsidRPr="002A377A">
              <w:rPr>
                <w:color w:val="auto"/>
              </w:rPr>
              <w:t>0,057</w:t>
            </w:r>
          </w:p>
        </w:tc>
        <w:tc>
          <w:tcPr>
            <w:tcW w:w="2331" w:type="dxa"/>
            <w:noWrap/>
            <w:hideMark/>
          </w:tcPr>
          <w:p w:rsidR="002A377A" w:rsidRPr="002A377A" w:rsidRDefault="002A377A" w:rsidP="002A377A">
            <w:pPr>
              <w:jc w:val="center"/>
              <w:cnfStyle w:val="000000000000"/>
              <w:rPr>
                <w:color w:val="auto"/>
              </w:rPr>
            </w:pPr>
            <w:r w:rsidRPr="002A377A">
              <w:rPr>
                <w:color w:val="auto"/>
              </w:rPr>
              <w:t>0,067</w:t>
            </w:r>
          </w:p>
        </w:tc>
      </w:tr>
      <w:tr w:rsidR="002A377A" w:rsidRPr="002A377A" w:rsidTr="00C9792F">
        <w:trPr>
          <w:cnfStyle w:val="000000100000"/>
          <w:trHeight w:val="297"/>
        </w:trPr>
        <w:tc>
          <w:tcPr>
            <w:cnfStyle w:val="001000000000"/>
            <w:tcW w:w="2681" w:type="dxa"/>
            <w:noWrap/>
            <w:hideMark/>
          </w:tcPr>
          <w:p w:rsidR="002A377A" w:rsidRPr="002A377A" w:rsidRDefault="002A377A">
            <w:pPr>
              <w:rPr>
                <w:b w:val="0"/>
                <w:color w:val="auto"/>
              </w:rPr>
            </w:pPr>
            <w:r w:rsidRPr="002A377A">
              <w:rPr>
                <w:b w:val="0"/>
                <w:color w:val="auto"/>
              </w:rPr>
              <w:t>Healthcare</w:t>
            </w:r>
          </w:p>
        </w:tc>
        <w:tc>
          <w:tcPr>
            <w:tcW w:w="545" w:type="dxa"/>
            <w:noWrap/>
            <w:hideMark/>
          </w:tcPr>
          <w:p w:rsidR="002A377A" w:rsidRPr="002A377A" w:rsidRDefault="002A377A" w:rsidP="002A377A">
            <w:pPr>
              <w:jc w:val="center"/>
              <w:cnfStyle w:val="000000100000"/>
              <w:rPr>
                <w:color w:val="auto"/>
              </w:rPr>
            </w:pPr>
            <w:r w:rsidRPr="002A377A">
              <w:rPr>
                <w:color w:val="auto"/>
              </w:rPr>
              <w:t>32</w:t>
            </w:r>
          </w:p>
        </w:tc>
        <w:tc>
          <w:tcPr>
            <w:tcW w:w="3384" w:type="dxa"/>
            <w:noWrap/>
            <w:hideMark/>
          </w:tcPr>
          <w:p w:rsidR="002A377A" w:rsidRPr="002A377A" w:rsidRDefault="002A377A" w:rsidP="002A377A">
            <w:pPr>
              <w:jc w:val="center"/>
              <w:cnfStyle w:val="000000100000"/>
              <w:rPr>
                <w:color w:val="auto"/>
              </w:rPr>
            </w:pPr>
            <w:r w:rsidRPr="002A377A">
              <w:rPr>
                <w:color w:val="auto"/>
              </w:rPr>
              <w:t>0,066</w:t>
            </w:r>
          </w:p>
        </w:tc>
        <w:tc>
          <w:tcPr>
            <w:tcW w:w="947" w:type="dxa"/>
            <w:noWrap/>
            <w:hideMark/>
          </w:tcPr>
          <w:p w:rsidR="002A377A" w:rsidRPr="002A377A" w:rsidRDefault="002A377A" w:rsidP="002A377A">
            <w:pPr>
              <w:jc w:val="center"/>
              <w:cnfStyle w:val="000000100000"/>
              <w:rPr>
                <w:color w:val="auto"/>
              </w:rPr>
            </w:pPr>
            <w:r w:rsidRPr="002A377A">
              <w:rPr>
                <w:color w:val="auto"/>
              </w:rPr>
              <w:t>0,046</w:t>
            </w:r>
          </w:p>
        </w:tc>
        <w:tc>
          <w:tcPr>
            <w:tcW w:w="2331" w:type="dxa"/>
            <w:noWrap/>
            <w:hideMark/>
          </w:tcPr>
          <w:p w:rsidR="002A377A" w:rsidRPr="002A377A" w:rsidRDefault="002A377A" w:rsidP="002A377A">
            <w:pPr>
              <w:jc w:val="center"/>
              <w:cnfStyle w:val="000000100000"/>
              <w:rPr>
                <w:color w:val="auto"/>
              </w:rPr>
            </w:pPr>
            <w:r w:rsidRPr="002A377A">
              <w:rPr>
                <w:color w:val="auto"/>
              </w:rPr>
              <w:t>0,057</w:t>
            </w:r>
          </w:p>
        </w:tc>
      </w:tr>
      <w:tr w:rsidR="002A377A" w:rsidRPr="002A377A" w:rsidTr="00C9792F">
        <w:trPr>
          <w:trHeight w:val="297"/>
        </w:trPr>
        <w:tc>
          <w:tcPr>
            <w:cnfStyle w:val="001000000000"/>
            <w:tcW w:w="2681" w:type="dxa"/>
            <w:noWrap/>
            <w:hideMark/>
          </w:tcPr>
          <w:p w:rsidR="002A377A" w:rsidRPr="002A377A" w:rsidRDefault="002A377A">
            <w:pPr>
              <w:rPr>
                <w:b w:val="0"/>
                <w:color w:val="auto"/>
              </w:rPr>
            </w:pPr>
            <w:r w:rsidRPr="002A377A">
              <w:rPr>
                <w:b w:val="0"/>
                <w:color w:val="auto"/>
              </w:rPr>
              <w:t>Industrials</w:t>
            </w:r>
          </w:p>
        </w:tc>
        <w:tc>
          <w:tcPr>
            <w:tcW w:w="545" w:type="dxa"/>
            <w:noWrap/>
            <w:hideMark/>
          </w:tcPr>
          <w:p w:rsidR="002A377A" w:rsidRPr="002A377A" w:rsidRDefault="002A377A" w:rsidP="002A377A">
            <w:pPr>
              <w:jc w:val="center"/>
              <w:cnfStyle w:val="000000000000"/>
              <w:rPr>
                <w:color w:val="auto"/>
              </w:rPr>
            </w:pPr>
            <w:r w:rsidRPr="002A377A">
              <w:rPr>
                <w:color w:val="auto"/>
              </w:rPr>
              <w:t>123</w:t>
            </w:r>
          </w:p>
        </w:tc>
        <w:tc>
          <w:tcPr>
            <w:tcW w:w="3384" w:type="dxa"/>
            <w:noWrap/>
            <w:hideMark/>
          </w:tcPr>
          <w:p w:rsidR="002A377A" w:rsidRPr="002A377A" w:rsidRDefault="002A377A" w:rsidP="002A377A">
            <w:pPr>
              <w:jc w:val="center"/>
              <w:cnfStyle w:val="000000000000"/>
              <w:rPr>
                <w:color w:val="auto"/>
              </w:rPr>
            </w:pPr>
            <w:r w:rsidRPr="002A377A">
              <w:rPr>
                <w:color w:val="auto"/>
              </w:rPr>
              <w:t>0,076</w:t>
            </w:r>
          </w:p>
        </w:tc>
        <w:tc>
          <w:tcPr>
            <w:tcW w:w="947" w:type="dxa"/>
            <w:noWrap/>
            <w:hideMark/>
          </w:tcPr>
          <w:p w:rsidR="002A377A" w:rsidRPr="002A377A" w:rsidRDefault="002A377A" w:rsidP="002A377A">
            <w:pPr>
              <w:jc w:val="center"/>
              <w:cnfStyle w:val="000000000000"/>
              <w:rPr>
                <w:color w:val="auto"/>
              </w:rPr>
            </w:pPr>
            <w:r w:rsidRPr="002A377A">
              <w:rPr>
                <w:color w:val="auto"/>
              </w:rPr>
              <w:t>0,052</w:t>
            </w:r>
          </w:p>
        </w:tc>
        <w:tc>
          <w:tcPr>
            <w:tcW w:w="2331" w:type="dxa"/>
            <w:noWrap/>
            <w:hideMark/>
          </w:tcPr>
          <w:p w:rsidR="002A377A" w:rsidRPr="002A377A" w:rsidRDefault="002A377A" w:rsidP="002A377A">
            <w:pPr>
              <w:jc w:val="center"/>
              <w:cnfStyle w:val="000000000000"/>
              <w:rPr>
                <w:color w:val="auto"/>
              </w:rPr>
            </w:pPr>
            <w:r w:rsidRPr="002A377A">
              <w:rPr>
                <w:color w:val="auto"/>
              </w:rPr>
              <w:t>-0,017</w:t>
            </w:r>
          </w:p>
        </w:tc>
      </w:tr>
      <w:tr w:rsidR="002A377A" w:rsidRPr="002A377A" w:rsidTr="00C9792F">
        <w:trPr>
          <w:cnfStyle w:val="000000100000"/>
          <w:trHeight w:val="297"/>
        </w:trPr>
        <w:tc>
          <w:tcPr>
            <w:cnfStyle w:val="001000000000"/>
            <w:tcW w:w="2681" w:type="dxa"/>
            <w:noWrap/>
            <w:hideMark/>
          </w:tcPr>
          <w:p w:rsidR="002A377A" w:rsidRPr="002A377A" w:rsidRDefault="002A377A">
            <w:pPr>
              <w:rPr>
                <w:b w:val="0"/>
                <w:color w:val="auto"/>
              </w:rPr>
            </w:pPr>
            <w:r w:rsidRPr="002A377A">
              <w:rPr>
                <w:b w:val="0"/>
                <w:color w:val="auto"/>
              </w:rPr>
              <w:t>Oil &amp; Gas</w:t>
            </w:r>
          </w:p>
        </w:tc>
        <w:tc>
          <w:tcPr>
            <w:tcW w:w="545" w:type="dxa"/>
            <w:noWrap/>
            <w:hideMark/>
          </w:tcPr>
          <w:p w:rsidR="002A377A" w:rsidRPr="002A377A" w:rsidRDefault="002A377A" w:rsidP="002A377A">
            <w:pPr>
              <w:jc w:val="center"/>
              <w:cnfStyle w:val="000000100000"/>
              <w:rPr>
                <w:color w:val="auto"/>
              </w:rPr>
            </w:pPr>
            <w:r w:rsidRPr="002A377A">
              <w:rPr>
                <w:color w:val="auto"/>
              </w:rPr>
              <w:t>32</w:t>
            </w:r>
          </w:p>
        </w:tc>
        <w:tc>
          <w:tcPr>
            <w:tcW w:w="3384" w:type="dxa"/>
            <w:noWrap/>
            <w:hideMark/>
          </w:tcPr>
          <w:p w:rsidR="002A377A" w:rsidRPr="002A377A" w:rsidRDefault="002A377A" w:rsidP="002A377A">
            <w:pPr>
              <w:jc w:val="center"/>
              <w:cnfStyle w:val="000000100000"/>
              <w:rPr>
                <w:color w:val="auto"/>
              </w:rPr>
            </w:pPr>
            <w:r w:rsidRPr="002A377A">
              <w:rPr>
                <w:color w:val="auto"/>
              </w:rPr>
              <w:t>0,082</w:t>
            </w:r>
          </w:p>
        </w:tc>
        <w:tc>
          <w:tcPr>
            <w:tcW w:w="947" w:type="dxa"/>
            <w:noWrap/>
            <w:hideMark/>
          </w:tcPr>
          <w:p w:rsidR="002A377A" w:rsidRPr="002A377A" w:rsidRDefault="002A377A" w:rsidP="002A377A">
            <w:pPr>
              <w:jc w:val="center"/>
              <w:cnfStyle w:val="000000100000"/>
              <w:rPr>
                <w:color w:val="auto"/>
              </w:rPr>
            </w:pPr>
            <w:r w:rsidRPr="002A377A">
              <w:rPr>
                <w:color w:val="auto"/>
              </w:rPr>
              <w:t>0,071</w:t>
            </w:r>
          </w:p>
        </w:tc>
        <w:tc>
          <w:tcPr>
            <w:tcW w:w="2331" w:type="dxa"/>
            <w:noWrap/>
            <w:hideMark/>
          </w:tcPr>
          <w:p w:rsidR="002A377A" w:rsidRPr="002A377A" w:rsidRDefault="002A377A" w:rsidP="002A377A">
            <w:pPr>
              <w:jc w:val="center"/>
              <w:cnfStyle w:val="000000100000"/>
              <w:rPr>
                <w:color w:val="auto"/>
              </w:rPr>
            </w:pPr>
            <w:r w:rsidRPr="002A377A">
              <w:rPr>
                <w:color w:val="auto"/>
              </w:rPr>
              <w:t>0,078</w:t>
            </w:r>
          </w:p>
        </w:tc>
      </w:tr>
      <w:tr w:rsidR="002A377A" w:rsidRPr="002A377A" w:rsidTr="00C9792F">
        <w:trPr>
          <w:trHeight w:val="297"/>
        </w:trPr>
        <w:tc>
          <w:tcPr>
            <w:cnfStyle w:val="001000000000"/>
            <w:tcW w:w="2681" w:type="dxa"/>
            <w:noWrap/>
            <w:hideMark/>
          </w:tcPr>
          <w:p w:rsidR="002A377A" w:rsidRPr="002A377A" w:rsidRDefault="002A377A">
            <w:pPr>
              <w:rPr>
                <w:b w:val="0"/>
                <w:color w:val="auto"/>
              </w:rPr>
            </w:pPr>
            <w:r w:rsidRPr="002A377A">
              <w:rPr>
                <w:b w:val="0"/>
                <w:color w:val="auto"/>
              </w:rPr>
              <w:t>Technology</w:t>
            </w:r>
          </w:p>
        </w:tc>
        <w:tc>
          <w:tcPr>
            <w:tcW w:w="545" w:type="dxa"/>
            <w:noWrap/>
            <w:hideMark/>
          </w:tcPr>
          <w:p w:rsidR="002A377A" w:rsidRPr="002A377A" w:rsidRDefault="002A377A" w:rsidP="002A377A">
            <w:pPr>
              <w:jc w:val="center"/>
              <w:cnfStyle w:val="000000000000"/>
              <w:rPr>
                <w:color w:val="auto"/>
              </w:rPr>
            </w:pPr>
            <w:r w:rsidRPr="002A377A">
              <w:rPr>
                <w:color w:val="auto"/>
              </w:rPr>
              <w:t>23</w:t>
            </w:r>
          </w:p>
        </w:tc>
        <w:tc>
          <w:tcPr>
            <w:tcW w:w="3384" w:type="dxa"/>
            <w:noWrap/>
            <w:hideMark/>
          </w:tcPr>
          <w:p w:rsidR="002A377A" w:rsidRPr="002A377A" w:rsidRDefault="002A377A" w:rsidP="002A377A">
            <w:pPr>
              <w:jc w:val="center"/>
              <w:cnfStyle w:val="000000000000"/>
              <w:rPr>
                <w:color w:val="auto"/>
              </w:rPr>
            </w:pPr>
            <w:r w:rsidRPr="002A377A">
              <w:rPr>
                <w:color w:val="auto"/>
              </w:rPr>
              <w:t>0,043</w:t>
            </w:r>
          </w:p>
        </w:tc>
        <w:tc>
          <w:tcPr>
            <w:tcW w:w="947" w:type="dxa"/>
            <w:noWrap/>
            <w:hideMark/>
          </w:tcPr>
          <w:p w:rsidR="002A377A" w:rsidRPr="002A377A" w:rsidRDefault="002A377A" w:rsidP="002A377A">
            <w:pPr>
              <w:jc w:val="center"/>
              <w:cnfStyle w:val="000000000000"/>
              <w:rPr>
                <w:color w:val="auto"/>
              </w:rPr>
            </w:pPr>
            <w:r w:rsidRPr="002A377A">
              <w:rPr>
                <w:color w:val="auto"/>
              </w:rPr>
              <w:t>0,036</w:t>
            </w:r>
          </w:p>
        </w:tc>
        <w:tc>
          <w:tcPr>
            <w:tcW w:w="2331" w:type="dxa"/>
            <w:noWrap/>
            <w:hideMark/>
          </w:tcPr>
          <w:p w:rsidR="002A377A" w:rsidRPr="002A377A" w:rsidRDefault="002A377A" w:rsidP="002A377A">
            <w:pPr>
              <w:jc w:val="center"/>
              <w:cnfStyle w:val="000000000000"/>
              <w:rPr>
                <w:color w:val="auto"/>
              </w:rPr>
            </w:pPr>
            <w:r w:rsidRPr="002A377A">
              <w:rPr>
                <w:color w:val="auto"/>
              </w:rPr>
              <w:t>0,040</w:t>
            </w:r>
          </w:p>
        </w:tc>
      </w:tr>
      <w:tr w:rsidR="002A377A" w:rsidRPr="002A377A" w:rsidTr="00C9792F">
        <w:trPr>
          <w:cnfStyle w:val="000000100000"/>
          <w:trHeight w:val="297"/>
        </w:trPr>
        <w:tc>
          <w:tcPr>
            <w:cnfStyle w:val="001000000000"/>
            <w:tcW w:w="2681" w:type="dxa"/>
            <w:noWrap/>
            <w:hideMark/>
          </w:tcPr>
          <w:p w:rsidR="002A377A" w:rsidRPr="002A377A" w:rsidRDefault="002A377A">
            <w:pPr>
              <w:rPr>
                <w:b w:val="0"/>
                <w:color w:val="auto"/>
              </w:rPr>
            </w:pPr>
            <w:r w:rsidRPr="002A377A">
              <w:rPr>
                <w:b w:val="0"/>
                <w:color w:val="auto"/>
              </w:rPr>
              <w:t>Telecommunications</w:t>
            </w:r>
          </w:p>
        </w:tc>
        <w:tc>
          <w:tcPr>
            <w:tcW w:w="545" w:type="dxa"/>
            <w:noWrap/>
            <w:hideMark/>
          </w:tcPr>
          <w:p w:rsidR="002A377A" w:rsidRPr="002A377A" w:rsidRDefault="002A377A" w:rsidP="002A377A">
            <w:pPr>
              <w:jc w:val="center"/>
              <w:cnfStyle w:val="000000100000"/>
              <w:rPr>
                <w:color w:val="auto"/>
              </w:rPr>
            </w:pPr>
            <w:r w:rsidRPr="002A377A">
              <w:rPr>
                <w:color w:val="auto"/>
              </w:rPr>
              <w:t>22</w:t>
            </w:r>
          </w:p>
        </w:tc>
        <w:tc>
          <w:tcPr>
            <w:tcW w:w="3384" w:type="dxa"/>
            <w:noWrap/>
            <w:hideMark/>
          </w:tcPr>
          <w:p w:rsidR="002A377A" w:rsidRPr="002A377A" w:rsidRDefault="002A377A" w:rsidP="002A377A">
            <w:pPr>
              <w:jc w:val="center"/>
              <w:cnfStyle w:val="000000100000"/>
              <w:rPr>
                <w:color w:val="auto"/>
              </w:rPr>
            </w:pPr>
            <w:r w:rsidRPr="002A377A">
              <w:rPr>
                <w:color w:val="auto"/>
              </w:rPr>
              <w:t>0,097</w:t>
            </w:r>
          </w:p>
        </w:tc>
        <w:tc>
          <w:tcPr>
            <w:tcW w:w="947" w:type="dxa"/>
            <w:noWrap/>
            <w:hideMark/>
          </w:tcPr>
          <w:p w:rsidR="002A377A" w:rsidRPr="002A377A" w:rsidRDefault="002A377A" w:rsidP="002A377A">
            <w:pPr>
              <w:jc w:val="center"/>
              <w:cnfStyle w:val="000000100000"/>
              <w:rPr>
                <w:color w:val="auto"/>
              </w:rPr>
            </w:pPr>
            <w:r w:rsidRPr="002A377A">
              <w:rPr>
                <w:color w:val="auto"/>
              </w:rPr>
              <w:t>0,069</w:t>
            </w:r>
          </w:p>
        </w:tc>
        <w:tc>
          <w:tcPr>
            <w:tcW w:w="2331" w:type="dxa"/>
            <w:noWrap/>
            <w:hideMark/>
          </w:tcPr>
          <w:p w:rsidR="002A377A" w:rsidRPr="002A377A" w:rsidRDefault="002A377A" w:rsidP="002A377A">
            <w:pPr>
              <w:jc w:val="center"/>
              <w:cnfStyle w:val="000000100000"/>
              <w:rPr>
                <w:color w:val="auto"/>
              </w:rPr>
            </w:pPr>
            <w:r w:rsidRPr="002A377A">
              <w:rPr>
                <w:color w:val="auto"/>
              </w:rPr>
              <w:t>0,075</w:t>
            </w:r>
          </w:p>
        </w:tc>
      </w:tr>
      <w:tr w:rsidR="002A377A" w:rsidRPr="002A377A" w:rsidTr="00C9792F">
        <w:trPr>
          <w:trHeight w:val="297"/>
        </w:trPr>
        <w:tc>
          <w:tcPr>
            <w:cnfStyle w:val="001000000000"/>
            <w:tcW w:w="2681" w:type="dxa"/>
            <w:noWrap/>
            <w:hideMark/>
          </w:tcPr>
          <w:p w:rsidR="002A377A" w:rsidRPr="002A377A" w:rsidRDefault="002A377A">
            <w:pPr>
              <w:rPr>
                <w:b w:val="0"/>
                <w:color w:val="auto"/>
              </w:rPr>
            </w:pPr>
            <w:r w:rsidRPr="002A377A">
              <w:rPr>
                <w:b w:val="0"/>
                <w:color w:val="auto"/>
              </w:rPr>
              <w:t>Utillities</w:t>
            </w:r>
          </w:p>
        </w:tc>
        <w:tc>
          <w:tcPr>
            <w:tcW w:w="545" w:type="dxa"/>
            <w:noWrap/>
            <w:hideMark/>
          </w:tcPr>
          <w:p w:rsidR="002A377A" w:rsidRPr="002A377A" w:rsidRDefault="002A377A" w:rsidP="002A377A">
            <w:pPr>
              <w:jc w:val="center"/>
              <w:cnfStyle w:val="000000000000"/>
              <w:rPr>
                <w:color w:val="auto"/>
              </w:rPr>
            </w:pPr>
            <w:r w:rsidRPr="002A377A">
              <w:rPr>
                <w:color w:val="auto"/>
              </w:rPr>
              <w:t>26</w:t>
            </w:r>
          </w:p>
        </w:tc>
        <w:tc>
          <w:tcPr>
            <w:tcW w:w="3384" w:type="dxa"/>
            <w:noWrap/>
            <w:hideMark/>
          </w:tcPr>
          <w:p w:rsidR="002A377A" w:rsidRPr="002A377A" w:rsidRDefault="002A377A" w:rsidP="002A377A">
            <w:pPr>
              <w:jc w:val="center"/>
              <w:cnfStyle w:val="000000000000"/>
              <w:rPr>
                <w:color w:val="auto"/>
              </w:rPr>
            </w:pPr>
            <w:r w:rsidRPr="002A377A">
              <w:rPr>
                <w:color w:val="auto"/>
              </w:rPr>
              <w:t>0,083</w:t>
            </w:r>
          </w:p>
        </w:tc>
        <w:tc>
          <w:tcPr>
            <w:tcW w:w="947" w:type="dxa"/>
            <w:noWrap/>
            <w:hideMark/>
          </w:tcPr>
          <w:p w:rsidR="002A377A" w:rsidRPr="002A377A" w:rsidRDefault="002A377A" w:rsidP="002A377A">
            <w:pPr>
              <w:jc w:val="center"/>
              <w:cnfStyle w:val="000000000000"/>
              <w:rPr>
                <w:color w:val="auto"/>
              </w:rPr>
            </w:pPr>
            <w:r w:rsidRPr="002A377A">
              <w:rPr>
                <w:color w:val="auto"/>
              </w:rPr>
              <w:t>0,053</w:t>
            </w:r>
          </w:p>
        </w:tc>
        <w:tc>
          <w:tcPr>
            <w:tcW w:w="2331" w:type="dxa"/>
            <w:noWrap/>
            <w:hideMark/>
          </w:tcPr>
          <w:p w:rsidR="002A377A" w:rsidRPr="002A377A" w:rsidRDefault="002A377A" w:rsidP="002A377A">
            <w:pPr>
              <w:jc w:val="center"/>
              <w:cnfStyle w:val="000000000000"/>
              <w:rPr>
                <w:color w:val="auto"/>
              </w:rPr>
            </w:pPr>
            <w:r w:rsidRPr="002A377A">
              <w:rPr>
                <w:color w:val="auto"/>
              </w:rPr>
              <w:t>0,061</w:t>
            </w:r>
          </w:p>
        </w:tc>
      </w:tr>
    </w:tbl>
    <w:p w:rsidR="00275FAA" w:rsidRDefault="00511A97" w:rsidP="000A29DB">
      <w:pPr>
        <w:pStyle w:val="Heading2"/>
      </w:pPr>
      <w:bookmarkStart w:id="36" w:name="_Toc391664160"/>
      <w:r>
        <w:br/>
      </w:r>
      <w:r w:rsidR="00DF7CFF">
        <w:t>4.3</w:t>
      </w:r>
      <w:r w:rsidR="000A29DB" w:rsidRPr="000A29DB">
        <w:t xml:space="preserve"> </w:t>
      </w:r>
      <w:r w:rsidR="002A35E8">
        <w:t>Modellen</w:t>
      </w:r>
      <w:bookmarkEnd w:id="36"/>
    </w:p>
    <w:p w:rsidR="00D82589" w:rsidRDefault="00996165" w:rsidP="00D77A6A">
      <w:r>
        <w:t>Als eerste zijn van alle industrieën</w:t>
      </w:r>
      <w:r w:rsidR="00310A2E">
        <w:t xml:space="preserve"> (op subsector</w:t>
      </w:r>
      <w:r w:rsidR="00AF06B7">
        <w:t>niveau)</w:t>
      </w:r>
      <w:r>
        <w:t xml:space="preserve"> de </w:t>
      </w:r>
      <w:r w:rsidR="00B32FF4">
        <w:t>levered</w:t>
      </w:r>
      <w:r w:rsidR="00A94048">
        <w:t xml:space="preserve"> </w:t>
      </w:r>
      <w:r w:rsidR="004E01DF">
        <w:t>bèta</w:t>
      </w:r>
      <w:r>
        <w:t xml:space="preserve">’s geschat. Om te kijken of de Europese </w:t>
      </w:r>
      <w:r w:rsidR="004E01DF">
        <w:t>bèta</w:t>
      </w:r>
      <w:r>
        <w:t xml:space="preserve">’s te verklaren zijn door middel van de VS </w:t>
      </w:r>
      <w:r w:rsidR="004E01DF">
        <w:t>bèta</w:t>
      </w:r>
      <w:r>
        <w:t>’s</w:t>
      </w:r>
      <w:r w:rsidR="00015C64">
        <w:t>,</w:t>
      </w:r>
      <w:r>
        <w:t xml:space="preserve"> wordt er gebruik gemaakt van</w:t>
      </w:r>
      <w:r w:rsidR="006B6603">
        <w:t xml:space="preserve"> OLS-</w:t>
      </w:r>
      <w:r w:rsidR="00B32FF4">
        <w:t>methode</w:t>
      </w:r>
      <w:r>
        <w:t xml:space="preserve">. Voor het schatten van deze </w:t>
      </w:r>
      <w:r w:rsidR="004E01DF">
        <w:t>bèta</w:t>
      </w:r>
      <w:r w:rsidR="00015C64">
        <w:t>’</w:t>
      </w:r>
      <w:r>
        <w:t>s is</w:t>
      </w:r>
      <w:r w:rsidR="00015C64">
        <w:t>,</w:t>
      </w:r>
      <w:r>
        <w:t xml:space="preserve"> zoals eerder vermeld</w:t>
      </w:r>
      <w:r w:rsidR="00015C64">
        <w:t>,</w:t>
      </w:r>
      <w:r>
        <w:t xml:space="preserve"> gebruik gemaakt van de MSCI world index en de gemiddelden van de schuld, het eigen vermogen en </w:t>
      </w:r>
      <w:r w:rsidR="0074222A">
        <w:t xml:space="preserve">cash van 2008-2013. </w:t>
      </w:r>
      <w:r w:rsidR="0074222A">
        <w:br/>
      </w:r>
      <w:r w:rsidR="0074222A">
        <w:br/>
      </w:r>
      <w:r w:rsidR="00DA45C7">
        <w:t>Het model is geschat voor</w:t>
      </w:r>
      <w:r>
        <w:t xml:space="preserve"> </w:t>
      </w:r>
      <w:r w:rsidR="004E01DF">
        <w:t>bèta</w:t>
      </w:r>
      <w:r w:rsidR="00DA45C7">
        <w:t xml:space="preserve"> l, </w:t>
      </w:r>
      <w:r w:rsidR="004E01DF">
        <w:t>bèta</w:t>
      </w:r>
      <w:r>
        <w:t xml:space="preserve"> u en de </w:t>
      </w:r>
      <w:r w:rsidR="004E01DF">
        <w:t>bèta</w:t>
      </w:r>
      <w:r>
        <w:t xml:space="preserve"> u cash </w:t>
      </w:r>
      <w:r w:rsidR="00DA45C7">
        <w:t>de</w:t>
      </w:r>
      <w:r w:rsidR="0093171A">
        <w:t xml:space="preserve"> resultaten staan in tabel </w:t>
      </w:r>
      <w:r w:rsidR="007C20CB">
        <w:t>11</w:t>
      </w:r>
      <w:r w:rsidR="006B6603">
        <w:t>. Hieruit volgt dat</w:t>
      </w:r>
      <w:r w:rsidR="00D268FB">
        <w:t>,</w:t>
      </w:r>
      <w:r w:rsidR="006B6603">
        <w:t xml:space="preserve"> om de EU</w:t>
      </w:r>
      <w:r>
        <w:t xml:space="preserve"> </w:t>
      </w:r>
      <w:r w:rsidR="004E01DF">
        <w:t>bèta</w:t>
      </w:r>
      <w:r>
        <w:t xml:space="preserve"> te krijgen voor een bepaalde sector</w:t>
      </w:r>
      <w:r w:rsidR="00D268FB">
        <w:t>,</w:t>
      </w:r>
      <w:r>
        <w:t xml:space="preserve"> dat geschat kan worden met het volgende </w:t>
      </w:r>
      <w:proofErr w:type="gramStart"/>
      <w:r>
        <w:t xml:space="preserve">model. </w:t>
      </w:r>
      <w:r w:rsidR="008900E9">
        <w:t xml:space="preserve"> </w:t>
      </w:r>
      <w:proofErr w:type="gramEnd"/>
      <w:r w:rsidR="008900E9">
        <w:t>Als intercept wordt da</w:t>
      </w:r>
      <w:r w:rsidR="006B6603">
        <w:t>n 0.503 gebruikt en de coëfficië</w:t>
      </w:r>
      <w:r w:rsidR="008900E9">
        <w:t>nt is 0.6, dus y=0.503+0.6x.</w:t>
      </w:r>
      <w:r w:rsidR="008900E9">
        <w:br/>
        <w:t xml:space="preserve">De R </w:t>
      </w:r>
      <w:proofErr w:type="gramStart"/>
      <w:r w:rsidR="008900E9">
        <w:t>square</w:t>
      </w:r>
      <w:proofErr w:type="gramEnd"/>
      <w:r w:rsidR="008900E9">
        <w:t xml:space="preserve"> is 0.086 dit geeft aan dat het model een </w:t>
      </w:r>
      <w:r w:rsidR="00A94048">
        <w:t>lage</w:t>
      </w:r>
      <w:r w:rsidR="008900E9">
        <w:t xml:space="preserve"> v</w:t>
      </w:r>
      <w:r w:rsidR="008862C0">
        <w:t xml:space="preserve">erklaringskracht heeft. </w:t>
      </w:r>
    </w:p>
    <w:p w:rsidR="00D77A6A" w:rsidRPr="00D44DC9" w:rsidRDefault="00D44DC9" w:rsidP="00D77A6A">
      <w:pPr>
        <w:rPr>
          <w:sz w:val="18"/>
          <w:szCs w:val="18"/>
        </w:rPr>
      </w:pPr>
      <w:r w:rsidRPr="00D44DC9">
        <w:rPr>
          <w:b/>
          <w:sz w:val="18"/>
          <w:szCs w:val="18"/>
        </w:rPr>
        <w:t>Tabel 1</w:t>
      </w:r>
      <w:r w:rsidR="007C20CB">
        <w:rPr>
          <w:b/>
          <w:sz w:val="18"/>
          <w:szCs w:val="18"/>
        </w:rPr>
        <w:t>1</w:t>
      </w:r>
      <w:r w:rsidR="00D77A6A" w:rsidRPr="00D44DC9">
        <w:rPr>
          <w:b/>
          <w:sz w:val="18"/>
          <w:szCs w:val="18"/>
        </w:rPr>
        <w:t>:</w:t>
      </w:r>
      <w:r w:rsidR="00D77A6A" w:rsidRPr="00D44DC9">
        <w:rPr>
          <w:sz w:val="18"/>
          <w:szCs w:val="18"/>
        </w:rPr>
        <w:t xml:space="preserve"> Regressie Europa </w:t>
      </w:r>
      <w:r w:rsidR="004E01DF" w:rsidRPr="00D44DC9">
        <w:rPr>
          <w:sz w:val="18"/>
          <w:szCs w:val="18"/>
        </w:rPr>
        <w:t>Bèta</w:t>
      </w:r>
      <w:r w:rsidR="00D77A6A" w:rsidRPr="00D44DC9">
        <w:rPr>
          <w:sz w:val="18"/>
          <w:szCs w:val="18"/>
        </w:rPr>
        <w:t xml:space="preserve">’s op VS </w:t>
      </w:r>
      <w:r w:rsidR="004E01DF" w:rsidRPr="00D44DC9">
        <w:rPr>
          <w:sz w:val="18"/>
          <w:szCs w:val="18"/>
        </w:rPr>
        <w:t>Bèta</w:t>
      </w:r>
      <w:r w:rsidR="007C20CB">
        <w:rPr>
          <w:sz w:val="18"/>
          <w:szCs w:val="18"/>
        </w:rPr>
        <w:t>’</w:t>
      </w:r>
      <w:r w:rsidR="00D77A6A" w:rsidRPr="00D44DC9">
        <w:rPr>
          <w:sz w:val="18"/>
          <w:szCs w:val="18"/>
        </w:rPr>
        <w:t>s</w:t>
      </w:r>
      <w:r w:rsidR="007C20CB">
        <w:rPr>
          <w:sz w:val="18"/>
          <w:szCs w:val="18"/>
        </w:rPr>
        <w:t xml:space="preserve"> met grbruik van deMSCI World Index.</w:t>
      </w:r>
    </w:p>
    <w:tbl>
      <w:tblPr>
        <w:tblStyle w:val="LightShading-Accent1"/>
        <w:tblW w:w="9108" w:type="dxa"/>
        <w:tblLook w:val="04A0"/>
      </w:tblPr>
      <w:tblGrid>
        <w:gridCol w:w="2750"/>
        <w:gridCol w:w="2499"/>
        <w:gridCol w:w="3859"/>
      </w:tblGrid>
      <w:tr w:rsidR="00D77A6A" w:rsidRPr="00114BC7" w:rsidTr="004608BC">
        <w:trPr>
          <w:cnfStyle w:val="100000000000"/>
          <w:trHeight w:val="263"/>
        </w:trPr>
        <w:tc>
          <w:tcPr>
            <w:cnfStyle w:val="001000000000"/>
            <w:tcW w:w="2750" w:type="dxa"/>
            <w:noWrap/>
            <w:hideMark/>
          </w:tcPr>
          <w:p w:rsidR="00D77A6A" w:rsidRPr="00012AB3" w:rsidRDefault="008C1746" w:rsidP="008900E9">
            <w:pPr>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World I</w:t>
            </w:r>
            <w:r w:rsidR="00012AB3" w:rsidRPr="00275FAA">
              <w:rPr>
                <w:rFonts w:ascii="Calibri" w:eastAsia="Times New Roman" w:hAnsi="Calibri" w:cs="Times New Roman"/>
                <w:color w:val="000000"/>
                <w:lang w:val="en-US" w:eastAsia="nl-NL"/>
              </w:rPr>
              <w:t>ndex gem. D/E</w:t>
            </w:r>
          </w:p>
        </w:tc>
        <w:tc>
          <w:tcPr>
            <w:tcW w:w="2499" w:type="dxa"/>
            <w:noWrap/>
            <w:hideMark/>
          </w:tcPr>
          <w:p w:rsidR="00D77A6A" w:rsidRPr="00012AB3" w:rsidRDefault="00D77A6A" w:rsidP="008900E9">
            <w:pPr>
              <w:cnfStyle w:val="100000000000"/>
              <w:rPr>
                <w:rFonts w:ascii="Calibri" w:eastAsia="Times New Roman" w:hAnsi="Calibri" w:cs="Times New Roman"/>
                <w:color w:val="000000"/>
                <w:lang w:val="en-US" w:eastAsia="nl-NL"/>
              </w:rPr>
            </w:pPr>
          </w:p>
        </w:tc>
        <w:tc>
          <w:tcPr>
            <w:tcW w:w="3859" w:type="dxa"/>
            <w:noWrap/>
            <w:hideMark/>
          </w:tcPr>
          <w:p w:rsidR="00D77A6A" w:rsidRPr="00275FAA" w:rsidRDefault="00D77A6A" w:rsidP="00012AB3">
            <w:pPr>
              <w:cnfStyle w:val="100000000000"/>
              <w:rPr>
                <w:rFonts w:ascii="Calibri" w:eastAsia="Times New Roman" w:hAnsi="Calibri" w:cs="Times New Roman"/>
                <w:color w:val="000000"/>
                <w:lang w:val="en-US" w:eastAsia="nl-NL"/>
              </w:rPr>
            </w:pPr>
          </w:p>
        </w:tc>
      </w:tr>
      <w:tr w:rsidR="00D77A6A" w:rsidRPr="00275FAA" w:rsidTr="004608BC">
        <w:trPr>
          <w:cnfStyle w:val="000000100000"/>
          <w:trHeight w:val="263"/>
        </w:trPr>
        <w:tc>
          <w:tcPr>
            <w:cnfStyle w:val="001000000000"/>
            <w:tcW w:w="2750" w:type="dxa"/>
            <w:noWrap/>
            <w:hideMark/>
          </w:tcPr>
          <w:p w:rsidR="00D77A6A" w:rsidRPr="00275FAA" w:rsidRDefault="004E01DF" w:rsidP="008900E9">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A94048">
              <w:rPr>
                <w:rFonts w:ascii="Calibri" w:eastAsia="Times New Roman" w:hAnsi="Calibri" w:cs="Times New Roman"/>
                <w:color w:val="000000"/>
                <w:lang w:eastAsia="nl-NL"/>
              </w:rPr>
              <w:t xml:space="preserve"> l</w:t>
            </w:r>
          </w:p>
        </w:tc>
        <w:tc>
          <w:tcPr>
            <w:tcW w:w="2499" w:type="dxa"/>
            <w:noWrap/>
            <w:hideMark/>
          </w:tcPr>
          <w:p w:rsidR="00D77A6A" w:rsidRPr="00275FAA" w:rsidRDefault="00D77A6A" w:rsidP="008900E9">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3859" w:type="dxa"/>
            <w:noWrap/>
            <w:hideMark/>
          </w:tcPr>
          <w:p w:rsidR="00D77A6A" w:rsidRPr="00275FAA" w:rsidRDefault="00D77A6A" w:rsidP="008900E9">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0,503</w:t>
            </w:r>
          </w:p>
        </w:tc>
      </w:tr>
      <w:tr w:rsidR="00D77A6A" w:rsidRPr="00275FAA" w:rsidTr="004608BC">
        <w:trPr>
          <w:trHeight w:val="263"/>
        </w:trPr>
        <w:tc>
          <w:tcPr>
            <w:cnfStyle w:val="001000000000"/>
            <w:tcW w:w="2750" w:type="dxa"/>
            <w:noWrap/>
            <w:hideMark/>
          </w:tcPr>
          <w:p w:rsidR="00D77A6A" w:rsidRPr="00275FAA" w:rsidRDefault="00D77A6A" w:rsidP="008900E9">
            <w:pPr>
              <w:rPr>
                <w:rFonts w:ascii="Calibri" w:eastAsia="Times New Roman" w:hAnsi="Calibri" w:cs="Times New Roman"/>
                <w:i/>
                <w:iCs/>
                <w:color w:val="000000"/>
                <w:lang w:eastAsia="nl-NL"/>
              </w:rPr>
            </w:pPr>
          </w:p>
        </w:tc>
        <w:tc>
          <w:tcPr>
            <w:tcW w:w="2499" w:type="dxa"/>
            <w:noWrap/>
            <w:hideMark/>
          </w:tcPr>
          <w:p w:rsidR="00D77A6A" w:rsidRPr="00275FAA" w:rsidRDefault="00D77A6A" w:rsidP="008900E9">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3859" w:type="dxa"/>
            <w:noWrap/>
            <w:hideMark/>
          </w:tcPr>
          <w:p w:rsidR="00D77A6A" w:rsidRPr="00275FAA" w:rsidRDefault="00D77A6A" w:rsidP="008900E9">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0,061</w:t>
            </w:r>
          </w:p>
        </w:tc>
      </w:tr>
      <w:tr w:rsidR="00D77A6A" w:rsidRPr="00275FAA" w:rsidTr="004608BC">
        <w:trPr>
          <w:cnfStyle w:val="000000100000"/>
          <w:trHeight w:val="263"/>
        </w:trPr>
        <w:tc>
          <w:tcPr>
            <w:cnfStyle w:val="001000000000"/>
            <w:tcW w:w="2750" w:type="dxa"/>
            <w:noWrap/>
            <w:hideMark/>
          </w:tcPr>
          <w:p w:rsidR="00D77A6A" w:rsidRPr="00275FAA" w:rsidRDefault="00D77A6A" w:rsidP="008900E9">
            <w:pPr>
              <w:rPr>
                <w:rFonts w:ascii="Calibri" w:eastAsia="Times New Roman" w:hAnsi="Calibri" w:cs="Times New Roman"/>
                <w:color w:val="000000"/>
                <w:lang w:eastAsia="nl-NL"/>
              </w:rPr>
            </w:pPr>
          </w:p>
        </w:tc>
        <w:tc>
          <w:tcPr>
            <w:tcW w:w="2499" w:type="dxa"/>
            <w:noWrap/>
            <w:hideMark/>
          </w:tcPr>
          <w:p w:rsidR="00D77A6A" w:rsidRPr="00275FAA" w:rsidRDefault="00D77A6A" w:rsidP="008900E9">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3859" w:type="dxa"/>
            <w:noWrap/>
            <w:hideMark/>
          </w:tcPr>
          <w:p w:rsidR="00D77A6A" w:rsidRPr="00275FAA" w:rsidRDefault="00D77A6A" w:rsidP="008900E9">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0,600</w:t>
            </w:r>
          </w:p>
        </w:tc>
      </w:tr>
      <w:tr w:rsidR="00D77A6A" w:rsidRPr="00275FAA" w:rsidTr="004608BC">
        <w:trPr>
          <w:trHeight w:val="277"/>
        </w:trPr>
        <w:tc>
          <w:tcPr>
            <w:cnfStyle w:val="001000000000"/>
            <w:tcW w:w="2750" w:type="dxa"/>
            <w:noWrap/>
            <w:hideMark/>
          </w:tcPr>
          <w:p w:rsidR="00D77A6A" w:rsidRPr="00275FAA" w:rsidRDefault="00D77A6A" w:rsidP="008900E9">
            <w:pPr>
              <w:rPr>
                <w:rFonts w:ascii="Calibri" w:eastAsia="Times New Roman" w:hAnsi="Calibri" w:cs="Times New Roman"/>
                <w:i/>
                <w:iCs/>
                <w:color w:val="000000"/>
                <w:lang w:eastAsia="nl-NL"/>
              </w:rPr>
            </w:pPr>
          </w:p>
        </w:tc>
        <w:tc>
          <w:tcPr>
            <w:tcW w:w="2499" w:type="dxa"/>
            <w:noWrap/>
            <w:hideMark/>
          </w:tcPr>
          <w:p w:rsidR="00D77A6A" w:rsidRPr="00275FAA" w:rsidRDefault="00D77A6A" w:rsidP="008900E9">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3859" w:type="dxa"/>
            <w:tcBorders>
              <w:bottom w:val="nil"/>
            </w:tcBorders>
            <w:noWrap/>
            <w:hideMark/>
          </w:tcPr>
          <w:p w:rsidR="00D77A6A" w:rsidRPr="00275FAA" w:rsidRDefault="00D77A6A" w:rsidP="008900E9">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0,015</w:t>
            </w:r>
          </w:p>
        </w:tc>
      </w:tr>
      <w:tr w:rsidR="00D77A6A" w:rsidRPr="00275FAA" w:rsidTr="004608BC">
        <w:trPr>
          <w:cnfStyle w:val="000000100000"/>
          <w:trHeight w:val="277"/>
        </w:trPr>
        <w:tc>
          <w:tcPr>
            <w:cnfStyle w:val="001000000000"/>
            <w:tcW w:w="2750" w:type="dxa"/>
            <w:noWrap/>
            <w:hideMark/>
          </w:tcPr>
          <w:p w:rsidR="00D77A6A" w:rsidRPr="00275FAA" w:rsidRDefault="00D77A6A" w:rsidP="008900E9">
            <w:pPr>
              <w:rPr>
                <w:rFonts w:ascii="Calibri" w:eastAsia="Times New Roman" w:hAnsi="Calibri" w:cs="Times New Roman"/>
                <w:color w:val="000000"/>
                <w:lang w:eastAsia="nl-NL"/>
              </w:rPr>
            </w:pPr>
          </w:p>
        </w:tc>
        <w:tc>
          <w:tcPr>
            <w:tcW w:w="2499" w:type="dxa"/>
            <w:noWrap/>
            <w:hideMark/>
          </w:tcPr>
          <w:p w:rsidR="00D77A6A" w:rsidRPr="00275FAA" w:rsidRDefault="00D77A6A" w:rsidP="008900E9">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3859" w:type="dxa"/>
            <w:tcBorders>
              <w:top w:val="nil"/>
              <w:bottom w:val="nil"/>
            </w:tcBorders>
            <w:noWrap/>
            <w:hideMark/>
          </w:tcPr>
          <w:p w:rsidR="00D77A6A" w:rsidRPr="00275FAA" w:rsidRDefault="00D77A6A" w:rsidP="008900E9">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0,086</w:t>
            </w:r>
          </w:p>
        </w:tc>
      </w:tr>
      <w:tr w:rsidR="00D77A6A" w:rsidRPr="00275FAA" w:rsidTr="004608BC">
        <w:trPr>
          <w:trHeight w:val="263"/>
        </w:trPr>
        <w:tc>
          <w:tcPr>
            <w:cnfStyle w:val="001000000000"/>
            <w:tcW w:w="2750" w:type="dxa"/>
            <w:noWrap/>
            <w:hideMark/>
          </w:tcPr>
          <w:p w:rsidR="00D77A6A" w:rsidRPr="00275FAA" w:rsidRDefault="00D77A6A" w:rsidP="008900E9">
            <w:pPr>
              <w:rPr>
                <w:rFonts w:ascii="Calibri" w:eastAsia="Times New Roman" w:hAnsi="Calibri" w:cs="Times New Roman"/>
                <w:color w:val="000000"/>
                <w:lang w:eastAsia="nl-NL"/>
              </w:rPr>
            </w:pPr>
          </w:p>
        </w:tc>
        <w:tc>
          <w:tcPr>
            <w:tcW w:w="2499" w:type="dxa"/>
            <w:noWrap/>
            <w:hideMark/>
          </w:tcPr>
          <w:p w:rsidR="00D77A6A" w:rsidRPr="00275FAA" w:rsidRDefault="004608BC" w:rsidP="008900E9">
            <w:pP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3859" w:type="dxa"/>
            <w:tcBorders>
              <w:top w:val="nil"/>
            </w:tcBorders>
            <w:noWrap/>
            <w:hideMark/>
          </w:tcPr>
          <w:p w:rsidR="00D77A6A" w:rsidRPr="00275FAA" w:rsidRDefault="004608BC" w:rsidP="008900E9">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r>
      <w:tr w:rsidR="004608BC" w:rsidRPr="00275FAA" w:rsidTr="004608BC">
        <w:trPr>
          <w:cnfStyle w:val="000000100000"/>
          <w:trHeight w:val="263"/>
        </w:trPr>
        <w:tc>
          <w:tcPr>
            <w:cnfStyle w:val="001000000000"/>
            <w:tcW w:w="2750" w:type="dxa"/>
            <w:noWrap/>
          </w:tcPr>
          <w:p w:rsidR="004608BC" w:rsidRPr="00275FAA" w:rsidRDefault="004608BC" w:rsidP="008900E9">
            <w:pPr>
              <w:rPr>
                <w:rFonts w:ascii="Calibri" w:eastAsia="Times New Roman" w:hAnsi="Calibri" w:cs="Times New Roman"/>
                <w:color w:val="000000"/>
                <w:lang w:eastAsia="nl-NL"/>
              </w:rPr>
            </w:pPr>
          </w:p>
        </w:tc>
        <w:tc>
          <w:tcPr>
            <w:tcW w:w="2499" w:type="dxa"/>
            <w:noWrap/>
          </w:tcPr>
          <w:p w:rsidR="004608BC" w:rsidRDefault="004608BC" w:rsidP="008900E9">
            <w:pPr>
              <w:cnfStyle w:val="000000100000"/>
              <w:rPr>
                <w:rFonts w:ascii="Calibri" w:eastAsia="Times New Roman" w:hAnsi="Calibri" w:cs="Times New Roman"/>
                <w:color w:val="000000"/>
                <w:lang w:eastAsia="nl-NL"/>
              </w:rPr>
            </w:pPr>
          </w:p>
        </w:tc>
        <w:tc>
          <w:tcPr>
            <w:tcW w:w="3859" w:type="dxa"/>
            <w:tcBorders>
              <w:top w:val="nil"/>
            </w:tcBorders>
            <w:noWrap/>
          </w:tcPr>
          <w:p w:rsidR="004608BC" w:rsidRDefault="004608BC" w:rsidP="008900E9">
            <w:pPr>
              <w:jc w:val="center"/>
              <w:cnfStyle w:val="000000100000"/>
              <w:rPr>
                <w:rFonts w:ascii="Calibri" w:eastAsia="Times New Roman" w:hAnsi="Calibri" w:cs="Times New Roman"/>
                <w:color w:val="000000"/>
                <w:lang w:eastAsia="nl-NL"/>
              </w:rPr>
            </w:pPr>
          </w:p>
        </w:tc>
      </w:tr>
      <w:tr w:rsidR="00D77A6A" w:rsidRPr="00275FAA" w:rsidTr="004608BC">
        <w:trPr>
          <w:trHeight w:val="263"/>
        </w:trPr>
        <w:tc>
          <w:tcPr>
            <w:cnfStyle w:val="001000000000"/>
            <w:tcW w:w="2750" w:type="dxa"/>
            <w:noWrap/>
            <w:hideMark/>
          </w:tcPr>
          <w:p w:rsidR="00D77A6A" w:rsidRPr="00275FAA" w:rsidRDefault="004E01DF" w:rsidP="008900E9">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D77A6A" w:rsidRPr="00275FAA">
              <w:rPr>
                <w:rFonts w:ascii="Calibri" w:eastAsia="Times New Roman" w:hAnsi="Calibri" w:cs="Times New Roman"/>
                <w:color w:val="000000"/>
                <w:lang w:eastAsia="nl-NL"/>
              </w:rPr>
              <w:t xml:space="preserve"> u</w:t>
            </w:r>
          </w:p>
        </w:tc>
        <w:tc>
          <w:tcPr>
            <w:tcW w:w="2499" w:type="dxa"/>
            <w:noWrap/>
            <w:hideMark/>
          </w:tcPr>
          <w:p w:rsidR="00D77A6A" w:rsidRPr="00275FAA" w:rsidRDefault="00D77A6A" w:rsidP="008900E9">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3859" w:type="dxa"/>
            <w:noWrap/>
            <w:hideMark/>
          </w:tcPr>
          <w:p w:rsidR="00D77A6A" w:rsidRPr="00275FAA" w:rsidRDefault="00D77A6A" w:rsidP="008900E9">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0,414</w:t>
            </w:r>
          </w:p>
        </w:tc>
      </w:tr>
      <w:tr w:rsidR="00D77A6A" w:rsidRPr="00275FAA" w:rsidTr="004608BC">
        <w:trPr>
          <w:cnfStyle w:val="000000100000"/>
          <w:trHeight w:val="263"/>
        </w:trPr>
        <w:tc>
          <w:tcPr>
            <w:cnfStyle w:val="001000000000"/>
            <w:tcW w:w="2750" w:type="dxa"/>
            <w:noWrap/>
            <w:hideMark/>
          </w:tcPr>
          <w:p w:rsidR="00D77A6A" w:rsidRPr="00275FAA" w:rsidRDefault="00D77A6A" w:rsidP="008900E9">
            <w:pPr>
              <w:rPr>
                <w:rFonts w:ascii="Calibri" w:eastAsia="Times New Roman" w:hAnsi="Calibri" w:cs="Times New Roman"/>
                <w:i/>
                <w:iCs/>
                <w:color w:val="000000"/>
                <w:lang w:eastAsia="nl-NL"/>
              </w:rPr>
            </w:pPr>
          </w:p>
        </w:tc>
        <w:tc>
          <w:tcPr>
            <w:tcW w:w="2499" w:type="dxa"/>
            <w:noWrap/>
            <w:hideMark/>
          </w:tcPr>
          <w:p w:rsidR="00D77A6A" w:rsidRPr="00275FAA" w:rsidRDefault="00D77A6A" w:rsidP="008900E9">
            <w:pP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3859" w:type="dxa"/>
            <w:noWrap/>
            <w:hideMark/>
          </w:tcPr>
          <w:p w:rsidR="00D77A6A" w:rsidRPr="00275FAA" w:rsidRDefault="00D77A6A" w:rsidP="008900E9">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0,004</w:t>
            </w:r>
          </w:p>
        </w:tc>
      </w:tr>
      <w:tr w:rsidR="00D77A6A" w:rsidRPr="00275FAA" w:rsidTr="004608BC">
        <w:trPr>
          <w:trHeight w:val="263"/>
        </w:trPr>
        <w:tc>
          <w:tcPr>
            <w:cnfStyle w:val="001000000000"/>
            <w:tcW w:w="2750" w:type="dxa"/>
            <w:noWrap/>
            <w:hideMark/>
          </w:tcPr>
          <w:p w:rsidR="00D77A6A" w:rsidRPr="00275FAA" w:rsidRDefault="00D77A6A" w:rsidP="008900E9">
            <w:pPr>
              <w:rPr>
                <w:rFonts w:ascii="Calibri" w:eastAsia="Times New Roman" w:hAnsi="Calibri" w:cs="Times New Roman"/>
                <w:color w:val="000000"/>
                <w:lang w:eastAsia="nl-NL"/>
              </w:rPr>
            </w:pPr>
          </w:p>
        </w:tc>
        <w:tc>
          <w:tcPr>
            <w:tcW w:w="2499" w:type="dxa"/>
            <w:noWrap/>
            <w:hideMark/>
          </w:tcPr>
          <w:p w:rsidR="00D77A6A" w:rsidRPr="00275FAA" w:rsidRDefault="00D77A6A" w:rsidP="008900E9">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3859" w:type="dxa"/>
            <w:noWrap/>
            <w:hideMark/>
          </w:tcPr>
          <w:p w:rsidR="00D77A6A" w:rsidRPr="00275FAA" w:rsidRDefault="00D77A6A" w:rsidP="008900E9">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0,471</w:t>
            </w:r>
          </w:p>
        </w:tc>
      </w:tr>
      <w:tr w:rsidR="00D77A6A" w:rsidRPr="00275FAA" w:rsidTr="004608BC">
        <w:trPr>
          <w:cnfStyle w:val="000000100000"/>
          <w:trHeight w:val="277"/>
        </w:trPr>
        <w:tc>
          <w:tcPr>
            <w:cnfStyle w:val="001000000000"/>
            <w:tcW w:w="2750" w:type="dxa"/>
            <w:noWrap/>
            <w:hideMark/>
          </w:tcPr>
          <w:p w:rsidR="00D77A6A" w:rsidRPr="00275FAA" w:rsidRDefault="00D77A6A" w:rsidP="008900E9">
            <w:pPr>
              <w:rPr>
                <w:rFonts w:ascii="Calibri" w:eastAsia="Times New Roman" w:hAnsi="Calibri" w:cs="Times New Roman"/>
                <w:i/>
                <w:iCs/>
                <w:color w:val="000000"/>
                <w:lang w:eastAsia="nl-NL"/>
              </w:rPr>
            </w:pPr>
          </w:p>
        </w:tc>
        <w:tc>
          <w:tcPr>
            <w:tcW w:w="2499" w:type="dxa"/>
            <w:noWrap/>
            <w:hideMark/>
          </w:tcPr>
          <w:p w:rsidR="00D77A6A" w:rsidRPr="00275FAA" w:rsidRDefault="00D77A6A" w:rsidP="008900E9">
            <w:pP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3859" w:type="dxa"/>
            <w:tcBorders>
              <w:bottom w:val="nil"/>
            </w:tcBorders>
            <w:noWrap/>
            <w:hideMark/>
          </w:tcPr>
          <w:p w:rsidR="00D77A6A" w:rsidRPr="00275FAA" w:rsidRDefault="00D77A6A" w:rsidP="008900E9">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0,006</w:t>
            </w:r>
          </w:p>
        </w:tc>
      </w:tr>
      <w:tr w:rsidR="00D77A6A" w:rsidRPr="00275FAA" w:rsidTr="004608BC">
        <w:trPr>
          <w:trHeight w:val="277"/>
        </w:trPr>
        <w:tc>
          <w:tcPr>
            <w:cnfStyle w:val="001000000000"/>
            <w:tcW w:w="2750" w:type="dxa"/>
            <w:noWrap/>
            <w:hideMark/>
          </w:tcPr>
          <w:p w:rsidR="00D77A6A" w:rsidRPr="00275FAA" w:rsidRDefault="00D77A6A" w:rsidP="008900E9">
            <w:pPr>
              <w:rPr>
                <w:rFonts w:ascii="Calibri" w:eastAsia="Times New Roman" w:hAnsi="Calibri" w:cs="Times New Roman"/>
                <w:color w:val="000000"/>
                <w:lang w:eastAsia="nl-NL"/>
              </w:rPr>
            </w:pPr>
          </w:p>
        </w:tc>
        <w:tc>
          <w:tcPr>
            <w:tcW w:w="2499" w:type="dxa"/>
            <w:noWrap/>
            <w:hideMark/>
          </w:tcPr>
          <w:p w:rsidR="00D77A6A" w:rsidRPr="00275FAA" w:rsidRDefault="00D77A6A" w:rsidP="008900E9">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3859" w:type="dxa"/>
            <w:tcBorders>
              <w:top w:val="nil"/>
              <w:bottom w:val="nil"/>
            </w:tcBorders>
            <w:noWrap/>
            <w:hideMark/>
          </w:tcPr>
          <w:p w:rsidR="00D77A6A" w:rsidRPr="00275FAA" w:rsidRDefault="00D77A6A" w:rsidP="008900E9">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0,109</w:t>
            </w:r>
          </w:p>
        </w:tc>
      </w:tr>
      <w:tr w:rsidR="004608BC" w:rsidRPr="00275FAA" w:rsidTr="004608BC">
        <w:trPr>
          <w:cnfStyle w:val="000000100000"/>
          <w:trHeight w:val="263"/>
        </w:trPr>
        <w:tc>
          <w:tcPr>
            <w:cnfStyle w:val="001000000000"/>
            <w:tcW w:w="2750" w:type="dxa"/>
            <w:noWrap/>
            <w:hideMark/>
          </w:tcPr>
          <w:p w:rsidR="004608BC" w:rsidRPr="00275FAA" w:rsidRDefault="004608BC" w:rsidP="008900E9">
            <w:pPr>
              <w:rPr>
                <w:rFonts w:ascii="Calibri" w:eastAsia="Times New Roman" w:hAnsi="Calibri" w:cs="Times New Roman"/>
                <w:color w:val="000000"/>
                <w:lang w:eastAsia="nl-NL"/>
              </w:rPr>
            </w:pPr>
          </w:p>
        </w:tc>
        <w:tc>
          <w:tcPr>
            <w:tcW w:w="2499" w:type="dxa"/>
            <w:noWrap/>
            <w:hideMark/>
          </w:tcPr>
          <w:p w:rsidR="004608BC" w:rsidRPr="00275FAA" w:rsidRDefault="004608BC" w:rsidP="00175EE7">
            <w:pP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3859" w:type="dxa"/>
            <w:tcBorders>
              <w:top w:val="nil"/>
            </w:tcBorders>
            <w:noWrap/>
            <w:hideMark/>
          </w:tcPr>
          <w:p w:rsidR="004608BC" w:rsidRPr="00275FAA" w:rsidRDefault="004608BC"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r>
      <w:tr w:rsidR="004608BC" w:rsidRPr="00275FAA" w:rsidTr="004608BC">
        <w:trPr>
          <w:trHeight w:val="263"/>
        </w:trPr>
        <w:tc>
          <w:tcPr>
            <w:cnfStyle w:val="001000000000"/>
            <w:tcW w:w="2750" w:type="dxa"/>
            <w:noWrap/>
          </w:tcPr>
          <w:p w:rsidR="004608BC" w:rsidRPr="00275FAA" w:rsidRDefault="004608BC" w:rsidP="008900E9">
            <w:pPr>
              <w:rPr>
                <w:rFonts w:ascii="Calibri" w:eastAsia="Times New Roman" w:hAnsi="Calibri" w:cs="Times New Roman"/>
                <w:color w:val="000000"/>
                <w:lang w:eastAsia="nl-NL"/>
              </w:rPr>
            </w:pPr>
          </w:p>
        </w:tc>
        <w:tc>
          <w:tcPr>
            <w:tcW w:w="2499" w:type="dxa"/>
            <w:noWrap/>
          </w:tcPr>
          <w:p w:rsidR="004608BC" w:rsidRDefault="004608BC" w:rsidP="00175EE7">
            <w:pPr>
              <w:cnfStyle w:val="000000000000"/>
              <w:rPr>
                <w:rFonts w:ascii="Calibri" w:eastAsia="Times New Roman" w:hAnsi="Calibri" w:cs="Times New Roman"/>
                <w:color w:val="000000"/>
                <w:lang w:eastAsia="nl-NL"/>
              </w:rPr>
            </w:pPr>
          </w:p>
        </w:tc>
        <w:tc>
          <w:tcPr>
            <w:tcW w:w="3859" w:type="dxa"/>
            <w:tcBorders>
              <w:top w:val="nil"/>
            </w:tcBorders>
            <w:noWrap/>
          </w:tcPr>
          <w:p w:rsidR="004608BC" w:rsidRDefault="004608BC" w:rsidP="00175EE7">
            <w:pPr>
              <w:jc w:val="center"/>
              <w:cnfStyle w:val="000000000000"/>
              <w:rPr>
                <w:rFonts w:ascii="Calibri" w:eastAsia="Times New Roman" w:hAnsi="Calibri" w:cs="Times New Roman"/>
                <w:color w:val="000000"/>
                <w:lang w:eastAsia="nl-NL"/>
              </w:rPr>
            </w:pPr>
          </w:p>
        </w:tc>
      </w:tr>
      <w:tr w:rsidR="004608BC" w:rsidRPr="00275FAA" w:rsidTr="004608BC">
        <w:trPr>
          <w:cnfStyle w:val="000000100000"/>
          <w:trHeight w:val="263"/>
        </w:trPr>
        <w:tc>
          <w:tcPr>
            <w:cnfStyle w:val="001000000000"/>
            <w:tcW w:w="2750" w:type="dxa"/>
            <w:noWrap/>
            <w:hideMark/>
          </w:tcPr>
          <w:p w:rsidR="004608BC" w:rsidRPr="00275FAA" w:rsidRDefault="004608BC" w:rsidP="008900E9">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Pr="00275FAA">
              <w:rPr>
                <w:rFonts w:ascii="Calibri" w:eastAsia="Times New Roman" w:hAnsi="Calibri" w:cs="Times New Roman"/>
                <w:color w:val="000000"/>
                <w:lang w:eastAsia="nl-NL"/>
              </w:rPr>
              <w:t xml:space="preserve"> u cash</w:t>
            </w:r>
          </w:p>
        </w:tc>
        <w:tc>
          <w:tcPr>
            <w:tcW w:w="2499" w:type="dxa"/>
            <w:noWrap/>
            <w:hideMark/>
          </w:tcPr>
          <w:p w:rsidR="004608BC" w:rsidRPr="00275FAA" w:rsidRDefault="004608BC" w:rsidP="008900E9">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3859" w:type="dxa"/>
            <w:noWrap/>
            <w:hideMark/>
          </w:tcPr>
          <w:p w:rsidR="004608BC" w:rsidRPr="00275FAA" w:rsidRDefault="004608BC" w:rsidP="008900E9">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0,521</w:t>
            </w:r>
          </w:p>
        </w:tc>
      </w:tr>
      <w:tr w:rsidR="004608BC" w:rsidRPr="00275FAA" w:rsidTr="004608BC">
        <w:trPr>
          <w:trHeight w:val="263"/>
        </w:trPr>
        <w:tc>
          <w:tcPr>
            <w:cnfStyle w:val="001000000000"/>
            <w:tcW w:w="2750" w:type="dxa"/>
            <w:noWrap/>
            <w:hideMark/>
          </w:tcPr>
          <w:p w:rsidR="004608BC" w:rsidRPr="00275FAA" w:rsidRDefault="004608BC" w:rsidP="008900E9">
            <w:pPr>
              <w:rPr>
                <w:rFonts w:ascii="Calibri" w:eastAsia="Times New Roman" w:hAnsi="Calibri" w:cs="Times New Roman"/>
                <w:i/>
                <w:iCs/>
                <w:color w:val="000000"/>
                <w:lang w:eastAsia="nl-NL"/>
              </w:rPr>
            </w:pPr>
          </w:p>
        </w:tc>
        <w:tc>
          <w:tcPr>
            <w:tcW w:w="2499" w:type="dxa"/>
            <w:noWrap/>
            <w:hideMark/>
          </w:tcPr>
          <w:p w:rsidR="004608BC" w:rsidRPr="00275FAA" w:rsidRDefault="004608BC" w:rsidP="008900E9">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3859" w:type="dxa"/>
            <w:noWrap/>
            <w:hideMark/>
          </w:tcPr>
          <w:p w:rsidR="004608BC" w:rsidRPr="00275FAA" w:rsidRDefault="004608BC" w:rsidP="008900E9">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0,009</w:t>
            </w:r>
          </w:p>
        </w:tc>
      </w:tr>
      <w:tr w:rsidR="004608BC" w:rsidRPr="00275FAA" w:rsidTr="004608BC">
        <w:trPr>
          <w:cnfStyle w:val="000000100000"/>
          <w:trHeight w:val="263"/>
        </w:trPr>
        <w:tc>
          <w:tcPr>
            <w:cnfStyle w:val="001000000000"/>
            <w:tcW w:w="2750" w:type="dxa"/>
            <w:noWrap/>
            <w:hideMark/>
          </w:tcPr>
          <w:p w:rsidR="004608BC" w:rsidRPr="00275FAA" w:rsidRDefault="004608BC" w:rsidP="008900E9">
            <w:pPr>
              <w:rPr>
                <w:rFonts w:ascii="Calibri" w:eastAsia="Times New Roman" w:hAnsi="Calibri" w:cs="Times New Roman"/>
                <w:color w:val="000000"/>
                <w:lang w:eastAsia="nl-NL"/>
              </w:rPr>
            </w:pPr>
          </w:p>
        </w:tc>
        <w:tc>
          <w:tcPr>
            <w:tcW w:w="2499" w:type="dxa"/>
            <w:noWrap/>
            <w:hideMark/>
          </w:tcPr>
          <w:p w:rsidR="004608BC" w:rsidRPr="00275FAA" w:rsidRDefault="004608BC" w:rsidP="008900E9">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3859" w:type="dxa"/>
            <w:noWrap/>
            <w:hideMark/>
          </w:tcPr>
          <w:p w:rsidR="004608BC" w:rsidRPr="00275FAA" w:rsidRDefault="004608BC" w:rsidP="008900E9">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0,500</w:t>
            </w:r>
          </w:p>
        </w:tc>
      </w:tr>
      <w:tr w:rsidR="004608BC" w:rsidRPr="00275FAA" w:rsidTr="004608BC">
        <w:trPr>
          <w:trHeight w:val="277"/>
        </w:trPr>
        <w:tc>
          <w:tcPr>
            <w:cnfStyle w:val="001000000000"/>
            <w:tcW w:w="2750" w:type="dxa"/>
            <w:noWrap/>
            <w:hideMark/>
          </w:tcPr>
          <w:p w:rsidR="004608BC" w:rsidRPr="00275FAA" w:rsidRDefault="004608BC" w:rsidP="008900E9">
            <w:pPr>
              <w:rPr>
                <w:rFonts w:ascii="Calibri" w:eastAsia="Times New Roman" w:hAnsi="Calibri" w:cs="Times New Roman"/>
                <w:i/>
                <w:iCs/>
                <w:color w:val="000000"/>
                <w:lang w:eastAsia="nl-NL"/>
              </w:rPr>
            </w:pPr>
          </w:p>
        </w:tc>
        <w:tc>
          <w:tcPr>
            <w:tcW w:w="2499" w:type="dxa"/>
            <w:noWrap/>
            <w:hideMark/>
          </w:tcPr>
          <w:p w:rsidR="004608BC" w:rsidRPr="00275FAA" w:rsidRDefault="004608BC" w:rsidP="008900E9">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3859" w:type="dxa"/>
            <w:noWrap/>
            <w:hideMark/>
          </w:tcPr>
          <w:p w:rsidR="004608BC" w:rsidRPr="00275FAA" w:rsidRDefault="004608BC" w:rsidP="008900E9">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0,027</w:t>
            </w:r>
          </w:p>
        </w:tc>
      </w:tr>
      <w:tr w:rsidR="004608BC" w:rsidRPr="00275FAA" w:rsidTr="004608BC">
        <w:trPr>
          <w:cnfStyle w:val="000000100000"/>
          <w:trHeight w:val="277"/>
        </w:trPr>
        <w:tc>
          <w:tcPr>
            <w:cnfStyle w:val="001000000000"/>
            <w:tcW w:w="2750" w:type="dxa"/>
            <w:noWrap/>
            <w:hideMark/>
          </w:tcPr>
          <w:p w:rsidR="004608BC" w:rsidRPr="00275FAA" w:rsidRDefault="004608BC" w:rsidP="008900E9">
            <w:pPr>
              <w:rPr>
                <w:rFonts w:ascii="Calibri" w:eastAsia="Times New Roman" w:hAnsi="Calibri" w:cs="Times New Roman"/>
                <w:color w:val="000000"/>
                <w:lang w:eastAsia="nl-NL"/>
              </w:rPr>
            </w:pPr>
          </w:p>
        </w:tc>
        <w:tc>
          <w:tcPr>
            <w:tcW w:w="2499" w:type="dxa"/>
            <w:noWrap/>
            <w:hideMark/>
          </w:tcPr>
          <w:p w:rsidR="004608BC" w:rsidRPr="00275FAA" w:rsidRDefault="004608BC" w:rsidP="008900E9">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3859" w:type="dxa"/>
            <w:noWrap/>
            <w:hideMark/>
          </w:tcPr>
          <w:p w:rsidR="004608BC" w:rsidRPr="00275FAA" w:rsidRDefault="004608BC" w:rsidP="008900E9">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0,072</w:t>
            </w:r>
          </w:p>
        </w:tc>
      </w:tr>
      <w:tr w:rsidR="004608BC" w:rsidRPr="00275FAA" w:rsidTr="004608BC">
        <w:trPr>
          <w:trHeight w:val="277"/>
        </w:trPr>
        <w:tc>
          <w:tcPr>
            <w:cnfStyle w:val="001000000000"/>
            <w:tcW w:w="2750" w:type="dxa"/>
            <w:noWrap/>
          </w:tcPr>
          <w:p w:rsidR="004608BC" w:rsidRPr="00275FAA" w:rsidRDefault="004608BC" w:rsidP="008900E9">
            <w:pPr>
              <w:rPr>
                <w:rFonts w:ascii="Calibri" w:eastAsia="Times New Roman" w:hAnsi="Calibri" w:cs="Times New Roman"/>
                <w:color w:val="000000"/>
                <w:lang w:eastAsia="nl-NL"/>
              </w:rPr>
            </w:pPr>
          </w:p>
        </w:tc>
        <w:tc>
          <w:tcPr>
            <w:tcW w:w="2499" w:type="dxa"/>
            <w:noWrap/>
          </w:tcPr>
          <w:p w:rsidR="004608BC" w:rsidRPr="00275FAA" w:rsidRDefault="004608BC" w:rsidP="00175EE7">
            <w:pP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3859" w:type="dxa"/>
            <w:noWrap/>
          </w:tcPr>
          <w:p w:rsidR="004608BC" w:rsidRPr="00275FAA" w:rsidRDefault="004608BC"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r>
    </w:tbl>
    <w:p w:rsidR="002D2585" w:rsidRPr="00D44DC9" w:rsidRDefault="00D268FB" w:rsidP="002D2585">
      <w:pPr>
        <w:rPr>
          <w:b/>
          <w:sz w:val="18"/>
          <w:szCs w:val="18"/>
        </w:rPr>
      </w:pPr>
      <w:r>
        <w:lastRenderedPageBreak/>
        <w:t>Om te kijken welke andere</w:t>
      </w:r>
      <w:r w:rsidR="008900E9" w:rsidRPr="008900E9">
        <w:t xml:space="preserve"> factoren de R square </w:t>
      </w:r>
      <w:proofErr w:type="gramStart"/>
      <w:r w:rsidR="008900E9" w:rsidRPr="008900E9">
        <w:t>beï</w:t>
      </w:r>
      <w:r w:rsidR="008900E9">
        <w:t>nvloeden</w:t>
      </w:r>
      <w:r>
        <w:t xml:space="preserve">, </w:t>
      </w:r>
      <w:r w:rsidR="008900E9">
        <w:t xml:space="preserve"> </w:t>
      </w:r>
      <w:proofErr w:type="gramEnd"/>
      <w:r w:rsidR="008900E9">
        <w:t>worden er meer</w:t>
      </w:r>
      <w:r w:rsidR="00BB5FD1">
        <w:t>dere regressiemodellen geschat. Eerst wordt er gekeken wat</w:t>
      </w:r>
      <w:r>
        <w:t xml:space="preserve"> de invloed is van het </w:t>
      </w:r>
      <w:proofErr w:type="gramStart"/>
      <w:r>
        <w:t xml:space="preserve">gebruik </w:t>
      </w:r>
      <w:r w:rsidR="00BB5FD1">
        <w:t xml:space="preserve"> </w:t>
      </w:r>
      <w:proofErr w:type="gramEnd"/>
      <w:r w:rsidR="00BB5FD1">
        <w:t>van een andere index voor het schatten van het marktre</w:t>
      </w:r>
      <w:r>
        <w:t>ndement. In dit geval is</w:t>
      </w:r>
      <w:r w:rsidR="00BB5FD1">
        <w:t xml:space="preserve"> gekoz</w:t>
      </w:r>
      <w:r w:rsidR="00A94048">
        <w:t>en om te kijken wat er verandert</w:t>
      </w:r>
      <w:r w:rsidR="00BB5FD1">
        <w:t xml:space="preserve"> als in plaats van de MSCI World Index</w:t>
      </w:r>
      <w:r>
        <w:t>,</w:t>
      </w:r>
      <w:r w:rsidR="00BB5FD1">
        <w:t xml:space="preserve"> de Stoxx Europe 600 wordt gebruikt. </w:t>
      </w:r>
      <w:r w:rsidR="00B32FF4">
        <w:t>Te verwachten is dat het gebruik van de Dow Jones Stoxx Europe 600 niet</w:t>
      </w:r>
      <w:r w:rsidR="006B6603">
        <w:t xml:space="preserve"> een </w:t>
      </w:r>
      <w:r w:rsidR="00B32FF4">
        <w:t>groot verschil zal maken. D</w:t>
      </w:r>
      <w:r w:rsidR="006B6603">
        <w:t>it omdat de correlatie coëfficië</w:t>
      </w:r>
      <w:r w:rsidR="005E2E09">
        <w:t>nt tussen beide indices 0.8 is</w:t>
      </w:r>
      <w:r w:rsidR="00B32FF4">
        <w:t xml:space="preserve">. </w:t>
      </w:r>
      <w:r w:rsidR="00BB5FD1">
        <w:t>Ook is er gekeken naar de gebruikte variabelen om te unleveren en te corrigeren. In plaats van de gemiddelden te nemen over 2008-2013 is er voor gekozen om de meest recente waarneming te gebruiken, namelijk de waardes uit 2013. Dit is ook gedaan voor beide indices</w:t>
      </w:r>
      <w:r w:rsidR="006B52CB">
        <w:t xml:space="preserve"> die gebruikt zijn voor het schatten van het marktrendement. De </w:t>
      </w:r>
      <w:r w:rsidR="004E01DF">
        <w:t>bèta</w:t>
      </w:r>
      <w:r w:rsidR="006B6603">
        <w:t>’s zijn dus voor de verschi</w:t>
      </w:r>
      <w:r w:rsidR="006B52CB">
        <w:t>llende indices en de waarden uit 2013 opnieuw geschat volgens dezelfde methodologie als eerder aangegeven. De resultaten van de regress</w:t>
      </w:r>
      <w:r w:rsidR="0074222A">
        <w:t>ies staan weergegeven in tabel</w:t>
      </w:r>
      <w:r w:rsidR="007C20CB">
        <w:t xml:space="preserve"> 12</w:t>
      </w:r>
      <w:r w:rsidR="006B52CB">
        <w:t>.</w:t>
      </w:r>
    </w:p>
    <w:p w:rsidR="00A82118" w:rsidRPr="00D44DC9" w:rsidRDefault="00732726" w:rsidP="00A023E0">
      <w:pPr>
        <w:rPr>
          <w:sz w:val="18"/>
          <w:szCs w:val="18"/>
        </w:rPr>
      </w:pPr>
      <w:r w:rsidRPr="00D44DC9">
        <w:rPr>
          <w:b/>
          <w:sz w:val="18"/>
          <w:szCs w:val="18"/>
        </w:rPr>
        <w:t xml:space="preserve">Tabel </w:t>
      </w:r>
      <w:r w:rsidR="007C20CB">
        <w:rPr>
          <w:b/>
          <w:sz w:val="18"/>
          <w:szCs w:val="18"/>
        </w:rPr>
        <w:t>12</w:t>
      </w:r>
      <w:r w:rsidRPr="00D44DC9">
        <w:rPr>
          <w:b/>
          <w:sz w:val="18"/>
          <w:szCs w:val="18"/>
        </w:rPr>
        <w:t>:</w:t>
      </w:r>
      <w:r w:rsidR="006B52CB" w:rsidRPr="00D44DC9">
        <w:rPr>
          <w:sz w:val="18"/>
          <w:szCs w:val="18"/>
        </w:rPr>
        <w:t xml:space="preserve"> Regressies Europa </w:t>
      </w:r>
      <w:r w:rsidR="004E01DF" w:rsidRPr="00D44DC9">
        <w:rPr>
          <w:sz w:val="18"/>
          <w:szCs w:val="18"/>
        </w:rPr>
        <w:t>bèta</w:t>
      </w:r>
      <w:r w:rsidR="006B52CB" w:rsidRPr="00D44DC9">
        <w:rPr>
          <w:sz w:val="18"/>
          <w:szCs w:val="18"/>
        </w:rPr>
        <w:t xml:space="preserve">’s op VS </w:t>
      </w:r>
      <w:r w:rsidR="004E01DF" w:rsidRPr="00D44DC9">
        <w:rPr>
          <w:sz w:val="18"/>
          <w:szCs w:val="18"/>
        </w:rPr>
        <w:t>bèta</w:t>
      </w:r>
      <w:r w:rsidR="007C20CB">
        <w:rPr>
          <w:sz w:val="18"/>
          <w:szCs w:val="18"/>
        </w:rPr>
        <w:t>’</w:t>
      </w:r>
      <w:r w:rsidR="006B52CB" w:rsidRPr="00D44DC9">
        <w:rPr>
          <w:sz w:val="18"/>
          <w:szCs w:val="18"/>
        </w:rPr>
        <w:t>s</w:t>
      </w:r>
      <w:r w:rsidR="007C20CB">
        <w:rPr>
          <w:sz w:val="18"/>
          <w:szCs w:val="18"/>
        </w:rPr>
        <w:t xml:space="preserve"> met gebruik van de MSCI World Index en met het gebruik van de Dow Jones Stoxx Europe 600.</w:t>
      </w:r>
    </w:p>
    <w:tbl>
      <w:tblPr>
        <w:tblStyle w:val="LightShading-Accent1"/>
        <w:tblW w:w="9288" w:type="dxa"/>
        <w:tblLook w:val="04A0"/>
      </w:tblPr>
      <w:tblGrid>
        <w:gridCol w:w="1304"/>
        <w:gridCol w:w="1186"/>
        <w:gridCol w:w="1831"/>
        <w:gridCol w:w="1610"/>
        <w:gridCol w:w="1797"/>
        <w:gridCol w:w="1560"/>
      </w:tblGrid>
      <w:tr w:rsidR="00275FAA" w:rsidRPr="00275FAA" w:rsidTr="00E169CD">
        <w:trPr>
          <w:cnfStyle w:val="100000000000"/>
          <w:trHeight w:val="466"/>
        </w:trPr>
        <w:tc>
          <w:tcPr>
            <w:cnfStyle w:val="001000000000"/>
            <w:tcW w:w="1304"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275FAA" w:rsidP="00275FAA">
            <w:pPr>
              <w:cnfStyle w:val="100000000000"/>
              <w:rPr>
                <w:rFonts w:ascii="Calibri" w:eastAsia="Times New Roman" w:hAnsi="Calibri" w:cs="Times New Roman"/>
                <w:color w:val="000000"/>
                <w:lang w:eastAsia="nl-NL"/>
              </w:rPr>
            </w:pPr>
          </w:p>
        </w:tc>
        <w:tc>
          <w:tcPr>
            <w:tcW w:w="1831" w:type="dxa"/>
            <w:noWrap/>
            <w:hideMark/>
          </w:tcPr>
          <w:p w:rsidR="00275FAA" w:rsidRPr="00275FAA" w:rsidRDefault="008C1746" w:rsidP="00275FAA">
            <w:pPr>
              <w:jc w:val="center"/>
              <w:cnfStyle w:val="100000000000"/>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World I</w:t>
            </w:r>
            <w:r w:rsidR="00275FAA" w:rsidRPr="00275FAA">
              <w:rPr>
                <w:rFonts w:ascii="Calibri" w:eastAsia="Times New Roman" w:hAnsi="Calibri" w:cs="Times New Roman"/>
                <w:color w:val="000000"/>
                <w:lang w:val="en-US" w:eastAsia="nl-NL"/>
              </w:rPr>
              <w:t>ndex gem. D/E</w:t>
            </w:r>
          </w:p>
        </w:tc>
        <w:tc>
          <w:tcPr>
            <w:tcW w:w="1610" w:type="dxa"/>
            <w:noWrap/>
            <w:hideMark/>
          </w:tcPr>
          <w:p w:rsidR="00275FAA" w:rsidRPr="00275FAA" w:rsidRDefault="00275FAA" w:rsidP="00275FAA">
            <w:pPr>
              <w:jc w:val="center"/>
              <w:cnfStyle w:val="1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 xml:space="preserve">Stoxx 600 </w:t>
            </w:r>
            <w:r>
              <w:rPr>
                <w:rFonts w:ascii="Calibri" w:eastAsia="Times New Roman" w:hAnsi="Calibri" w:cs="Times New Roman"/>
                <w:color w:val="000000"/>
                <w:lang w:eastAsia="nl-NL"/>
              </w:rPr>
              <w:br/>
            </w:r>
            <w:r w:rsidRPr="00275FAA">
              <w:rPr>
                <w:rFonts w:ascii="Calibri" w:eastAsia="Times New Roman" w:hAnsi="Calibri" w:cs="Times New Roman"/>
                <w:color w:val="000000"/>
                <w:lang w:eastAsia="nl-NL"/>
              </w:rPr>
              <w:t>gem. D/E</w:t>
            </w:r>
          </w:p>
        </w:tc>
        <w:tc>
          <w:tcPr>
            <w:tcW w:w="1797" w:type="dxa"/>
            <w:noWrap/>
            <w:hideMark/>
          </w:tcPr>
          <w:p w:rsidR="00275FAA" w:rsidRPr="00275FAA" w:rsidRDefault="008C1746" w:rsidP="00275FAA">
            <w:pPr>
              <w:jc w:val="cente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World I</w:t>
            </w:r>
            <w:r w:rsidR="00275FAA" w:rsidRPr="00275FAA">
              <w:rPr>
                <w:rFonts w:ascii="Calibri" w:eastAsia="Times New Roman" w:hAnsi="Calibri" w:cs="Times New Roman"/>
                <w:color w:val="000000"/>
                <w:lang w:eastAsia="nl-NL"/>
              </w:rPr>
              <w:t xml:space="preserve">ndex </w:t>
            </w:r>
            <w:r w:rsidR="00275FAA">
              <w:rPr>
                <w:rFonts w:ascii="Calibri" w:eastAsia="Times New Roman" w:hAnsi="Calibri" w:cs="Times New Roman"/>
                <w:color w:val="000000"/>
                <w:lang w:eastAsia="nl-NL"/>
              </w:rPr>
              <w:br/>
            </w:r>
            <w:r w:rsidR="00275FAA" w:rsidRPr="00275FAA">
              <w:rPr>
                <w:rFonts w:ascii="Calibri" w:eastAsia="Times New Roman" w:hAnsi="Calibri" w:cs="Times New Roman"/>
                <w:color w:val="000000"/>
                <w:lang w:eastAsia="nl-NL"/>
              </w:rPr>
              <w:t>D/E 2013</w:t>
            </w:r>
          </w:p>
        </w:tc>
        <w:tc>
          <w:tcPr>
            <w:tcW w:w="1560" w:type="dxa"/>
            <w:noWrap/>
            <w:hideMark/>
          </w:tcPr>
          <w:p w:rsidR="00275FAA" w:rsidRPr="00275FAA" w:rsidRDefault="00275FAA" w:rsidP="00275FAA">
            <w:pPr>
              <w:jc w:val="center"/>
              <w:cnfStyle w:val="1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 xml:space="preserve">Stoxx 600 </w:t>
            </w:r>
            <w:r>
              <w:rPr>
                <w:rFonts w:ascii="Calibri" w:eastAsia="Times New Roman" w:hAnsi="Calibri" w:cs="Times New Roman"/>
                <w:color w:val="000000"/>
                <w:lang w:eastAsia="nl-NL"/>
              </w:rPr>
              <w:br/>
            </w:r>
            <w:r w:rsidRPr="00275FAA">
              <w:rPr>
                <w:rFonts w:ascii="Calibri" w:eastAsia="Times New Roman" w:hAnsi="Calibri" w:cs="Times New Roman"/>
                <w:color w:val="000000"/>
                <w:lang w:eastAsia="nl-NL"/>
              </w:rPr>
              <w:t>D/E 2013</w:t>
            </w:r>
          </w:p>
        </w:tc>
      </w:tr>
      <w:tr w:rsidR="00275FAA" w:rsidRPr="00275FAA" w:rsidTr="00E169CD">
        <w:trPr>
          <w:cnfStyle w:val="000000100000"/>
          <w:trHeight w:val="263"/>
        </w:trPr>
        <w:tc>
          <w:tcPr>
            <w:cnfStyle w:val="001000000000"/>
            <w:tcW w:w="1304" w:type="dxa"/>
            <w:noWrap/>
            <w:hideMark/>
          </w:tcPr>
          <w:p w:rsidR="00275FAA" w:rsidRPr="00275FAA" w:rsidRDefault="004E01DF" w:rsidP="00275FAA">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025457">
              <w:rPr>
                <w:rFonts w:ascii="Calibri" w:eastAsia="Times New Roman" w:hAnsi="Calibri" w:cs="Times New Roman"/>
                <w:color w:val="000000"/>
                <w:lang w:eastAsia="nl-NL"/>
              </w:rPr>
              <w:t xml:space="preserve"> l</w:t>
            </w:r>
          </w:p>
        </w:tc>
        <w:tc>
          <w:tcPr>
            <w:tcW w:w="1186" w:type="dxa"/>
            <w:noWrap/>
            <w:hideMark/>
          </w:tcPr>
          <w:p w:rsidR="00275FAA" w:rsidRPr="00275FAA" w:rsidRDefault="00275FAA"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1831"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0,503</w:t>
            </w:r>
          </w:p>
        </w:tc>
        <w:tc>
          <w:tcPr>
            <w:tcW w:w="1610"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0,524</w:t>
            </w:r>
          </w:p>
        </w:tc>
        <w:tc>
          <w:tcPr>
            <w:tcW w:w="1797"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0,503</w:t>
            </w:r>
          </w:p>
        </w:tc>
        <w:tc>
          <w:tcPr>
            <w:tcW w:w="1560"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0,524</w:t>
            </w:r>
          </w:p>
        </w:tc>
      </w:tr>
      <w:tr w:rsidR="00275FAA" w:rsidRPr="00275FAA" w:rsidTr="00E169CD">
        <w:trPr>
          <w:trHeight w:val="263"/>
        </w:trPr>
        <w:tc>
          <w:tcPr>
            <w:cnfStyle w:val="001000000000"/>
            <w:tcW w:w="1304"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31"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0,061</w:t>
            </w:r>
          </w:p>
        </w:tc>
        <w:tc>
          <w:tcPr>
            <w:tcW w:w="1610"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0,033</w:t>
            </w:r>
          </w:p>
        </w:tc>
        <w:tc>
          <w:tcPr>
            <w:tcW w:w="1797"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0,061</w:t>
            </w:r>
          </w:p>
        </w:tc>
        <w:tc>
          <w:tcPr>
            <w:tcW w:w="1560"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0,033</w:t>
            </w:r>
          </w:p>
        </w:tc>
      </w:tr>
      <w:tr w:rsidR="00275FAA" w:rsidRPr="00275FAA" w:rsidTr="00E169CD">
        <w:trPr>
          <w:cnfStyle w:val="000000100000"/>
          <w:trHeight w:val="263"/>
        </w:trPr>
        <w:tc>
          <w:tcPr>
            <w:cnfStyle w:val="001000000000"/>
            <w:tcW w:w="1304"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275FAA"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1831"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0,600</w:t>
            </w:r>
          </w:p>
        </w:tc>
        <w:tc>
          <w:tcPr>
            <w:tcW w:w="1610"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0,451</w:t>
            </w:r>
          </w:p>
        </w:tc>
        <w:tc>
          <w:tcPr>
            <w:tcW w:w="1797"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0,600</w:t>
            </w:r>
          </w:p>
        </w:tc>
        <w:tc>
          <w:tcPr>
            <w:tcW w:w="1560"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0,451</w:t>
            </w:r>
          </w:p>
        </w:tc>
      </w:tr>
      <w:tr w:rsidR="00275FAA" w:rsidRPr="00275FAA" w:rsidTr="00E169CD">
        <w:trPr>
          <w:trHeight w:val="277"/>
        </w:trPr>
        <w:tc>
          <w:tcPr>
            <w:cnfStyle w:val="001000000000"/>
            <w:tcW w:w="1304"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31" w:type="dxa"/>
            <w:tcBorders>
              <w:bottom w:val="single" w:sz="4" w:space="0" w:color="FF0000"/>
            </w:tcBorders>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0,015</w:t>
            </w:r>
          </w:p>
        </w:tc>
        <w:tc>
          <w:tcPr>
            <w:tcW w:w="1610"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0,044</w:t>
            </w:r>
          </w:p>
        </w:tc>
        <w:tc>
          <w:tcPr>
            <w:tcW w:w="1797" w:type="dxa"/>
            <w:tcBorders>
              <w:bottom w:val="single" w:sz="4" w:space="0" w:color="FF0000"/>
            </w:tcBorders>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0,015</w:t>
            </w:r>
          </w:p>
        </w:tc>
        <w:tc>
          <w:tcPr>
            <w:tcW w:w="1560"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0,044</w:t>
            </w:r>
          </w:p>
        </w:tc>
      </w:tr>
      <w:tr w:rsidR="00275FAA" w:rsidRPr="00275FAA" w:rsidTr="00E169CD">
        <w:trPr>
          <w:cnfStyle w:val="000000100000"/>
          <w:trHeight w:val="277"/>
        </w:trPr>
        <w:tc>
          <w:tcPr>
            <w:cnfStyle w:val="001000000000"/>
            <w:tcW w:w="1304"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tcBorders>
              <w:right w:val="single" w:sz="4" w:space="0" w:color="FF0000"/>
            </w:tcBorders>
            <w:noWrap/>
            <w:hideMark/>
          </w:tcPr>
          <w:p w:rsidR="00275FAA" w:rsidRPr="00275FAA" w:rsidRDefault="00275FAA"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1831" w:type="dxa"/>
            <w:tcBorders>
              <w:top w:val="single" w:sz="4" w:space="0" w:color="FF0000"/>
              <w:left w:val="single" w:sz="4" w:space="0" w:color="FF0000"/>
              <w:bottom w:val="single" w:sz="4" w:space="0" w:color="FF0000"/>
              <w:righ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0,086</w:t>
            </w:r>
          </w:p>
        </w:tc>
        <w:tc>
          <w:tcPr>
            <w:tcW w:w="1610" w:type="dxa"/>
            <w:tcBorders>
              <w:left w:val="single" w:sz="4" w:space="0" w:color="FF0000"/>
              <w:righ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0,060</w:t>
            </w:r>
          </w:p>
        </w:tc>
        <w:tc>
          <w:tcPr>
            <w:tcW w:w="1797" w:type="dxa"/>
            <w:tcBorders>
              <w:top w:val="single" w:sz="4" w:space="0" w:color="FF0000"/>
              <w:left w:val="single" w:sz="4" w:space="0" w:color="FF0000"/>
              <w:bottom w:val="single" w:sz="4" w:space="0" w:color="FF0000"/>
              <w:righ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0,086</w:t>
            </w:r>
          </w:p>
        </w:tc>
        <w:tc>
          <w:tcPr>
            <w:tcW w:w="1560" w:type="dxa"/>
            <w:tcBorders>
              <w:lef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0,060</w:t>
            </w:r>
          </w:p>
        </w:tc>
      </w:tr>
      <w:tr w:rsidR="00275FAA" w:rsidRPr="00275FAA" w:rsidTr="00E169CD">
        <w:trPr>
          <w:trHeight w:val="263"/>
        </w:trPr>
        <w:tc>
          <w:tcPr>
            <w:cnfStyle w:val="001000000000"/>
            <w:tcW w:w="1304"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4608BC" w:rsidP="00275FAA">
            <w:pP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1831" w:type="dxa"/>
            <w:tcBorders>
              <w:top w:val="single" w:sz="4" w:space="0" w:color="FF0000"/>
            </w:tcBorders>
            <w:noWrap/>
            <w:hideMark/>
          </w:tcPr>
          <w:p w:rsidR="00275FAA" w:rsidRPr="00275FAA" w:rsidRDefault="004608BC"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610" w:type="dxa"/>
            <w:noWrap/>
            <w:hideMark/>
          </w:tcPr>
          <w:p w:rsidR="00275FAA" w:rsidRPr="00275FAA" w:rsidRDefault="004608BC"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797" w:type="dxa"/>
            <w:tcBorders>
              <w:top w:val="single" w:sz="4" w:space="0" w:color="FF0000"/>
            </w:tcBorders>
            <w:noWrap/>
            <w:hideMark/>
          </w:tcPr>
          <w:p w:rsidR="00275FAA" w:rsidRPr="00275FAA" w:rsidRDefault="004608BC"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560" w:type="dxa"/>
            <w:noWrap/>
            <w:hideMark/>
          </w:tcPr>
          <w:p w:rsidR="00275FAA" w:rsidRPr="00275FAA" w:rsidRDefault="004608BC"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r>
      <w:tr w:rsidR="00E169CD" w:rsidRPr="00275FAA" w:rsidTr="00E169CD">
        <w:trPr>
          <w:cnfStyle w:val="000000100000"/>
          <w:trHeight w:val="263"/>
        </w:trPr>
        <w:tc>
          <w:tcPr>
            <w:cnfStyle w:val="001000000000"/>
            <w:tcW w:w="1304" w:type="dxa"/>
            <w:noWrap/>
          </w:tcPr>
          <w:p w:rsidR="00E169CD" w:rsidRDefault="00E169CD" w:rsidP="00275FAA">
            <w:pPr>
              <w:rPr>
                <w:rFonts w:ascii="Calibri" w:eastAsia="Times New Roman" w:hAnsi="Calibri" w:cs="Times New Roman"/>
                <w:color w:val="000000"/>
                <w:lang w:eastAsia="nl-NL"/>
              </w:rPr>
            </w:pPr>
          </w:p>
        </w:tc>
        <w:tc>
          <w:tcPr>
            <w:tcW w:w="1186" w:type="dxa"/>
            <w:noWrap/>
          </w:tcPr>
          <w:p w:rsidR="00E169CD" w:rsidRPr="00275FAA" w:rsidRDefault="00E169CD" w:rsidP="00275FAA">
            <w:pPr>
              <w:cnfStyle w:val="000000100000"/>
              <w:rPr>
                <w:rFonts w:ascii="Calibri" w:eastAsia="Times New Roman" w:hAnsi="Calibri" w:cs="Times New Roman"/>
                <w:color w:val="000000"/>
                <w:lang w:eastAsia="nl-NL"/>
              </w:rPr>
            </w:pPr>
          </w:p>
        </w:tc>
        <w:tc>
          <w:tcPr>
            <w:tcW w:w="1831" w:type="dxa"/>
            <w:noWrap/>
          </w:tcPr>
          <w:p w:rsidR="00E169CD" w:rsidRPr="00275FAA" w:rsidRDefault="00E169CD" w:rsidP="00275FAA">
            <w:pPr>
              <w:jc w:val="center"/>
              <w:cnfStyle w:val="000000100000"/>
              <w:rPr>
                <w:rFonts w:ascii="Calibri" w:eastAsia="Times New Roman" w:hAnsi="Calibri" w:cs="Times New Roman"/>
                <w:color w:val="000000"/>
                <w:lang w:eastAsia="nl-NL"/>
              </w:rPr>
            </w:pPr>
          </w:p>
        </w:tc>
        <w:tc>
          <w:tcPr>
            <w:tcW w:w="1610" w:type="dxa"/>
            <w:noWrap/>
          </w:tcPr>
          <w:p w:rsidR="00E169CD" w:rsidRPr="00275FAA" w:rsidRDefault="00E169CD" w:rsidP="00275FAA">
            <w:pPr>
              <w:jc w:val="center"/>
              <w:cnfStyle w:val="000000100000"/>
              <w:rPr>
                <w:rFonts w:ascii="Calibri" w:eastAsia="Times New Roman" w:hAnsi="Calibri" w:cs="Times New Roman"/>
                <w:color w:val="000000"/>
                <w:lang w:eastAsia="nl-NL"/>
              </w:rPr>
            </w:pPr>
          </w:p>
        </w:tc>
        <w:tc>
          <w:tcPr>
            <w:tcW w:w="1797" w:type="dxa"/>
            <w:noWrap/>
          </w:tcPr>
          <w:p w:rsidR="00E169CD" w:rsidRPr="00275FAA" w:rsidRDefault="00E169CD" w:rsidP="00275FAA">
            <w:pPr>
              <w:jc w:val="center"/>
              <w:cnfStyle w:val="000000100000"/>
              <w:rPr>
                <w:rFonts w:ascii="Calibri" w:eastAsia="Times New Roman" w:hAnsi="Calibri" w:cs="Times New Roman"/>
                <w:color w:val="000000"/>
                <w:lang w:eastAsia="nl-NL"/>
              </w:rPr>
            </w:pPr>
          </w:p>
        </w:tc>
        <w:tc>
          <w:tcPr>
            <w:tcW w:w="1560" w:type="dxa"/>
            <w:noWrap/>
          </w:tcPr>
          <w:p w:rsidR="00E169CD" w:rsidRPr="00275FAA" w:rsidRDefault="00E169CD" w:rsidP="00275FAA">
            <w:pPr>
              <w:jc w:val="center"/>
              <w:cnfStyle w:val="000000100000"/>
              <w:rPr>
                <w:rFonts w:ascii="Calibri" w:eastAsia="Times New Roman" w:hAnsi="Calibri" w:cs="Times New Roman"/>
                <w:color w:val="000000"/>
                <w:lang w:eastAsia="nl-NL"/>
              </w:rPr>
            </w:pPr>
          </w:p>
        </w:tc>
      </w:tr>
      <w:tr w:rsidR="00275FAA" w:rsidRPr="00275FAA" w:rsidTr="00E169CD">
        <w:trPr>
          <w:trHeight w:val="263"/>
        </w:trPr>
        <w:tc>
          <w:tcPr>
            <w:cnfStyle w:val="001000000000"/>
            <w:tcW w:w="1304" w:type="dxa"/>
            <w:noWrap/>
            <w:hideMark/>
          </w:tcPr>
          <w:p w:rsidR="00275FAA" w:rsidRPr="00275FAA" w:rsidRDefault="004E01DF" w:rsidP="00275FAA">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275FAA" w:rsidRPr="00275FAA">
              <w:rPr>
                <w:rFonts w:ascii="Calibri" w:eastAsia="Times New Roman" w:hAnsi="Calibri" w:cs="Times New Roman"/>
                <w:color w:val="000000"/>
                <w:lang w:eastAsia="nl-NL"/>
              </w:rPr>
              <w:t xml:space="preserve"> u</w:t>
            </w:r>
          </w:p>
        </w:tc>
        <w:tc>
          <w:tcPr>
            <w:tcW w:w="1186" w:type="dxa"/>
            <w:noWrap/>
            <w:hideMark/>
          </w:tcPr>
          <w:p w:rsidR="00275FAA" w:rsidRPr="00275FAA" w:rsidRDefault="00275FAA" w:rsidP="00275FAA">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1831"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0,414</w:t>
            </w:r>
          </w:p>
        </w:tc>
        <w:tc>
          <w:tcPr>
            <w:tcW w:w="161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0,385</w:t>
            </w:r>
          </w:p>
        </w:tc>
        <w:tc>
          <w:tcPr>
            <w:tcW w:w="1797"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0,489</w:t>
            </w:r>
          </w:p>
        </w:tc>
        <w:tc>
          <w:tcPr>
            <w:tcW w:w="156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0,456</w:t>
            </w:r>
          </w:p>
        </w:tc>
      </w:tr>
      <w:tr w:rsidR="00275FAA" w:rsidRPr="00275FAA" w:rsidTr="00E169CD">
        <w:trPr>
          <w:cnfStyle w:val="000000100000"/>
          <w:trHeight w:val="263"/>
        </w:trPr>
        <w:tc>
          <w:tcPr>
            <w:cnfStyle w:val="001000000000"/>
            <w:tcW w:w="1304"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31"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0,004</w:t>
            </w:r>
          </w:p>
        </w:tc>
        <w:tc>
          <w:tcPr>
            <w:tcW w:w="1610"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0,002</w:t>
            </w:r>
          </w:p>
        </w:tc>
        <w:tc>
          <w:tcPr>
            <w:tcW w:w="1797"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0,002</w:t>
            </w:r>
          </w:p>
        </w:tc>
        <w:tc>
          <w:tcPr>
            <w:tcW w:w="1560"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0,001</w:t>
            </w:r>
          </w:p>
        </w:tc>
      </w:tr>
      <w:tr w:rsidR="00275FAA" w:rsidRPr="00275FAA" w:rsidTr="00E169CD">
        <w:trPr>
          <w:trHeight w:val="263"/>
        </w:trPr>
        <w:tc>
          <w:tcPr>
            <w:cnfStyle w:val="001000000000"/>
            <w:tcW w:w="1304"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275FAA" w:rsidP="00275FAA">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1831"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0,471</w:t>
            </w:r>
          </w:p>
        </w:tc>
        <w:tc>
          <w:tcPr>
            <w:tcW w:w="161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0,373</w:t>
            </w:r>
          </w:p>
        </w:tc>
        <w:tc>
          <w:tcPr>
            <w:tcW w:w="1797"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0,460</w:t>
            </w:r>
          </w:p>
        </w:tc>
        <w:tc>
          <w:tcPr>
            <w:tcW w:w="156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0,356</w:t>
            </w:r>
          </w:p>
        </w:tc>
      </w:tr>
      <w:tr w:rsidR="00275FAA" w:rsidRPr="00275FAA" w:rsidTr="00E169CD">
        <w:trPr>
          <w:cnfStyle w:val="000000100000"/>
          <w:trHeight w:val="277"/>
        </w:trPr>
        <w:tc>
          <w:tcPr>
            <w:cnfStyle w:val="001000000000"/>
            <w:tcW w:w="1304"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31" w:type="dxa"/>
            <w:tcBorders>
              <w:bottom w:val="single" w:sz="4" w:space="0" w:color="FF0000"/>
            </w:tcBorders>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0,006</w:t>
            </w:r>
          </w:p>
        </w:tc>
        <w:tc>
          <w:tcPr>
            <w:tcW w:w="1610"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0,012</w:t>
            </w:r>
          </w:p>
        </w:tc>
        <w:tc>
          <w:tcPr>
            <w:tcW w:w="1797"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0,016</w:t>
            </w:r>
          </w:p>
        </w:tc>
        <w:tc>
          <w:tcPr>
            <w:tcW w:w="1560"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0,028</w:t>
            </w:r>
          </w:p>
        </w:tc>
      </w:tr>
      <w:tr w:rsidR="00275FAA" w:rsidRPr="00275FAA" w:rsidTr="00E169CD">
        <w:trPr>
          <w:trHeight w:val="277"/>
        </w:trPr>
        <w:tc>
          <w:tcPr>
            <w:cnfStyle w:val="001000000000"/>
            <w:tcW w:w="1304"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tcBorders>
              <w:right w:val="single" w:sz="4" w:space="0" w:color="FF0000"/>
            </w:tcBorders>
            <w:noWrap/>
            <w:hideMark/>
          </w:tcPr>
          <w:p w:rsidR="00275FAA" w:rsidRPr="00275FAA" w:rsidRDefault="00275FAA" w:rsidP="00275FAA">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1831" w:type="dxa"/>
            <w:tcBorders>
              <w:top w:val="single" w:sz="4" w:space="0" w:color="FF0000"/>
              <w:left w:val="single" w:sz="4" w:space="0" w:color="FF0000"/>
              <w:bottom w:val="single" w:sz="4" w:space="0" w:color="FF0000"/>
              <w:right w:val="single" w:sz="4" w:space="0" w:color="FF0000"/>
            </w:tcBorders>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0,109</w:t>
            </w:r>
          </w:p>
        </w:tc>
        <w:tc>
          <w:tcPr>
            <w:tcW w:w="1610" w:type="dxa"/>
            <w:tcBorders>
              <w:left w:val="single" w:sz="4" w:space="0" w:color="FF0000"/>
            </w:tcBorders>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0,093</w:t>
            </w:r>
          </w:p>
        </w:tc>
        <w:tc>
          <w:tcPr>
            <w:tcW w:w="1797"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0,086</w:t>
            </w:r>
          </w:p>
        </w:tc>
        <w:tc>
          <w:tcPr>
            <w:tcW w:w="156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0,071</w:t>
            </w:r>
          </w:p>
        </w:tc>
      </w:tr>
      <w:tr w:rsidR="00E169CD" w:rsidRPr="00275FAA" w:rsidTr="00E169CD">
        <w:trPr>
          <w:cnfStyle w:val="000000100000"/>
          <w:trHeight w:val="263"/>
        </w:trPr>
        <w:tc>
          <w:tcPr>
            <w:cnfStyle w:val="001000000000"/>
            <w:tcW w:w="1304" w:type="dxa"/>
            <w:noWrap/>
            <w:hideMark/>
          </w:tcPr>
          <w:p w:rsidR="00E169CD" w:rsidRPr="00275FAA" w:rsidRDefault="00E169CD" w:rsidP="00275FAA">
            <w:pPr>
              <w:rPr>
                <w:rFonts w:ascii="Calibri" w:eastAsia="Times New Roman" w:hAnsi="Calibri" w:cs="Times New Roman"/>
                <w:color w:val="000000"/>
                <w:lang w:eastAsia="nl-NL"/>
              </w:rPr>
            </w:pPr>
          </w:p>
        </w:tc>
        <w:tc>
          <w:tcPr>
            <w:tcW w:w="1186" w:type="dxa"/>
            <w:noWrap/>
          </w:tcPr>
          <w:p w:rsidR="00E169CD" w:rsidRPr="00275FAA" w:rsidRDefault="00E169CD" w:rsidP="00175EE7">
            <w:pP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1831" w:type="dxa"/>
            <w:tcBorders>
              <w:top w:val="single" w:sz="4" w:space="0" w:color="FF0000"/>
            </w:tcBorders>
            <w:noWrap/>
          </w:tcPr>
          <w:p w:rsidR="00E169CD" w:rsidRPr="00275FAA" w:rsidRDefault="00E169CD"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610" w:type="dxa"/>
            <w:noWrap/>
          </w:tcPr>
          <w:p w:rsidR="00E169CD" w:rsidRPr="00275FAA" w:rsidRDefault="00E169CD"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797" w:type="dxa"/>
            <w:noWrap/>
          </w:tcPr>
          <w:p w:rsidR="00E169CD" w:rsidRPr="00275FAA" w:rsidRDefault="00E169CD"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560" w:type="dxa"/>
            <w:noWrap/>
          </w:tcPr>
          <w:p w:rsidR="00E169CD" w:rsidRPr="00275FAA" w:rsidRDefault="00E169CD" w:rsidP="00E169CD">
            <w:pPr>
              <w:tabs>
                <w:tab w:val="left" w:pos="495"/>
                <w:tab w:val="center" w:pos="672"/>
              </w:tabs>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ab/>
            </w:r>
            <w:r>
              <w:rPr>
                <w:rFonts w:ascii="Calibri" w:eastAsia="Times New Roman" w:hAnsi="Calibri" w:cs="Times New Roman"/>
                <w:color w:val="000000"/>
                <w:lang w:eastAsia="nl-NL"/>
              </w:rPr>
              <w:tab/>
              <w:t>68</w:t>
            </w:r>
          </w:p>
        </w:tc>
      </w:tr>
      <w:tr w:rsidR="00E169CD" w:rsidRPr="00275FAA" w:rsidTr="00E169CD">
        <w:trPr>
          <w:trHeight w:val="263"/>
        </w:trPr>
        <w:tc>
          <w:tcPr>
            <w:cnfStyle w:val="001000000000"/>
            <w:tcW w:w="1304" w:type="dxa"/>
            <w:noWrap/>
          </w:tcPr>
          <w:p w:rsidR="00E169CD" w:rsidRDefault="00E169CD" w:rsidP="00275FAA">
            <w:pPr>
              <w:rPr>
                <w:rFonts w:ascii="Calibri" w:eastAsia="Times New Roman" w:hAnsi="Calibri" w:cs="Times New Roman"/>
                <w:color w:val="000000"/>
                <w:lang w:eastAsia="nl-NL"/>
              </w:rPr>
            </w:pPr>
          </w:p>
        </w:tc>
        <w:tc>
          <w:tcPr>
            <w:tcW w:w="1186" w:type="dxa"/>
            <w:noWrap/>
          </w:tcPr>
          <w:p w:rsidR="00E169CD" w:rsidRPr="00275FAA" w:rsidRDefault="00E169CD" w:rsidP="00275FAA">
            <w:pPr>
              <w:cnfStyle w:val="000000000000"/>
              <w:rPr>
                <w:rFonts w:ascii="Calibri" w:eastAsia="Times New Roman" w:hAnsi="Calibri" w:cs="Times New Roman"/>
                <w:color w:val="000000"/>
                <w:lang w:eastAsia="nl-NL"/>
              </w:rPr>
            </w:pPr>
          </w:p>
        </w:tc>
        <w:tc>
          <w:tcPr>
            <w:tcW w:w="1831" w:type="dxa"/>
            <w:noWrap/>
          </w:tcPr>
          <w:p w:rsidR="00E169CD" w:rsidRPr="00275FAA" w:rsidRDefault="00E169CD" w:rsidP="00275FAA">
            <w:pPr>
              <w:jc w:val="center"/>
              <w:cnfStyle w:val="000000000000"/>
              <w:rPr>
                <w:rFonts w:ascii="Calibri" w:eastAsia="Times New Roman" w:hAnsi="Calibri" w:cs="Times New Roman"/>
                <w:color w:val="000000"/>
                <w:lang w:eastAsia="nl-NL"/>
              </w:rPr>
            </w:pPr>
          </w:p>
        </w:tc>
        <w:tc>
          <w:tcPr>
            <w:tcW w:w="1610" w:type="dxa"/>
            <w:noWrap/>
          </w:tcPr>
          <w:p w:rsidR="00E169CD" w:rsidRPr="00275FAA" w:rsidRDefault="00E169CD" w:rsidP="00275FAA">
            <w:pPr>
              <w:jc w:val="center"/>
              <w:cnfStyle w:val="000000000000"/>
              <w:rPr>
                <w:rFonts w:ascii="Calibri" w:eastAsia="Times New Roman" w:hAnsi="Calibri" w:cs="Times New Roman"/>
                <w:color w:val="000000"/>
                <w:lang w:eastAsia="nl-NL"/>
              </w:rPr>
            </w:pPr>
          </w:p>
        </w:tc>
        <w:tc>
          <w:tcPr>
            <w:tcW w:w="1797" w:type="dxa"/>
            <w:noWrap/>
          </w:tcPr>
          <w:p w:rsidR="00E169CD" w:rsidRPr="00275FAA" w:rsidRDefault="00E169CD" w:rsidP="00275FAA">
            <w:pPr>
              <w:jc w:val="center"/>
              <w:cnfStyle w:val="000000000000"/>
              <w:rPr>
                <w:rFonts w:ascii="Calibri" w:eastAsia="Times New Roman" w:hAnsi="Calibri" w:cs="Times New Roman"/>
                <w:color w:val="000000"/>
                <w:lang w:eastAsia="nl-NL"/>
              </w:rPr>
            </w:pPr>
          </w:p>
        </w:tc>
        <w:tc>
          <w:tcPr>
            <w:tcW w:w="1560" w:type="dxa"/>
            <w:noWrap/>
          </w:tcPr>
          <w:p w:rsidR="00E169CD" w:rsidRPr="00275FAA" w:rsidRDefault="00E169CD" w:rsidP="00275FAA">
            <w:pPr>
              <w:jc w:val="center"/>
              <w:cnfStyle w:val="000000000000"/>
              <w:rPr>
                <w:rFonts w:ascii="Calibri" w:eastAsia="Times New Roman" w:hAnsi="Calibri" w:cs="Times New Roman"/>
                <w:color w:val="000000"/>
                <w:lang w:eastAsia="nl-NL"/>
              </w:rPr>
            </w:pPr>
          </w:p>
        </w:tc>
      </w:tr>
      <w:tr w:rsidR="00E169CD" w:rsidRPr="00275FAA" w:rsidTr="00E169CD">
        <w:trPr>
          <w:cnfStyle w:val="000000100000"/>
          <w:trHeight w:val="263"/>
        </w:trPr>
        <w:tc>
          <w:tcPr>
            <w:cnfStyle w:val="001000000000"/>
            <w:tcW w:w="1304" w:type="dxa"/>
            <w:noWrap/>
            <w:hideMark/>
          </w:tcPr>
          <w:p w:rsidR="00E169CD" w:rsidRPr="00275FAA" w:rsidRDefault="00E169CD" w:rsidP="00275FAA">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Pr="00275FAA">
              <w:rPr>
                <w:rFonts w:ascii="Calibri" w:eastAsia="Times New Roman" w:hAnsi="Calibri" w:cs="Times New Roman"/>
                <w:color w:val="000000"/>
                <w:lang w:eastAsia="nl-NL"/>
              </w:rPr>
              <w:t xml:space="preserve"> u cash</w:t>
            </w:r>
          </w:p>
        </w:tc>
        <w:tc>
          <w:tcPr>
            <w:tcW w:w="1186" w:type="dxa"/>
            <w:noWrap/>
            <w:hideMark/>
          </w:tcPr>
          <w:p w:rsidR="00E169CD" w:rsidRPr="00275FAA" w:rsidRDefault="00E169CD"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1831"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0,521</w:t>
            </w:r>
          </w:p>
        </w:tc>
        <w:tc>
          <w:tcPr>
            <w:tcW w:w="1610"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0,489</w:t>
            </w:r>
          </w:p>
        </w:tc>
        <w:tc>
          <w:tcPr>
            <w:tcW w:w="1797"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0,482</w:t>
            </w:r>
          </w:p>
        </w:tc>
        <w:tc>
          <w:tcPr>
            <w:tcW w:w="1560"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0,459</w:t>
            </w:r>
          </w:p>
        </w:tc>
      </w:tr>
      <w:tr w:rsidR="00E169CD" w:rsidRPr="00275FAA" w:rsidTr="00E169CD">
        <w:trPr>
          <w:trHeight w:val="263"/>
        </w:trPr>
        <w:tc>
          <w:tcPr>
            <w:cnfStyle w:val="001000000000"/>
            <w:tcW w:w="1304" w:type="dxa"/>
            <w:noWrap/>
            <w:hideMark/>
          </w:tcPr>
          <w:p w:rsidR="00E169CD" w:rsidRPr="00275FAA" w:rsidRDefault="00E169CD" w:rsidP="00275FAA">
            <w:pPr>
              <w:rPr>
                <w:rFonts w:ascii="Calibri" w:eastAsia="Times New Roman" w:hAnsi="Calibri" w:cs="Times New Roman"/>
                <w:i/>
                <w:iCs/>
                <w:color w:val="000000"/>
                <w:lang w:eastAsia="nl-NL"/>
              </w:rPr>
            </w:pPr>
          </w:p>
        </w:tc>
        <w:tc>
          <w:tcPr>
            <w:tcW w:w="1186" w:type="dxa"/>
            <w:noWrap/>
            <w:hideMark/>
          </w:tcPr>
          <w:p w:rsidR="00E169CD" w:rsidRPr="00275FAA" w:rsidRDefault="00E169CD"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31"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0,009</w:t>
            </w:r>
          </w:p>
        </w:tc>
        <w:tc>
          <w:tcPr>
            <w:tcW w:w="1610"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0,008</w:t>
            </w:r>
          </w:p>
        </w:tc>
        <w:tc>
          <w:tcPr>
            <w:tcW w:w="1797"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0,013</w:t>
            </w:r>
          </w:p>
        </w:tc>
        <w:tc>
          <w:tcPr>
            <w:tcW w:w="1560"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0,005</w:t>
            </w:r>
          </w:p>
        </w:tc>
      </w:tr>
      <w:tr w:rsidR="00E169CD" w:rsidRPr="00275FAA" w:rsidTr="00E169CD">
        <w:trPr>
          <w:cnfStyle w:val="000000100000"/>
          <w:trHeight w:val="263"/>
        </w:trPr>
        <w:tc>
          <w:tcPr>
            <w:cnfStyle w:val="001000000000"/>
            <w:tcW w:w="1304" w:type="dxa"/>
            <w:noWrap/>
            <w:hideMark/>
          </w:tcPr>
          <w:p w:rsidR="00E169CD" w:rsidRPr="00275FAA" w:rsidRDefault="00E169CD" w:rsidP="00275FAA">
            <w:pPr>
              <w:rPr>
                <w:rFonts w:ascii="Calibri" w:eastAsia="Times New Roman" w:hAnsi="Calibri" w:cs="Times New Roman"/>
                <w:color w:val="000000"/>
                <w:lang w:eastAsia="nl-NL"/>
              </w:rPr>
            </w:pPr>
          </w:p>
        </w:tc>
        <w:tc>
          <w:tcPr>
            <w:tcW w:w="1186" w:type="dxa"/>
            <w:noWrap/>
            <w:hideMark/>
          </w:tcPr>
          <w:p w:rsidR="00E169CD" w:rsidRPr="00275FAA" w:rsidRDefault="00E169CD"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1831"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0,500</w:t>
            </w:r>
          </w:p>
        </w:tc>
        <w:tc>
          <w:tcPr>
            <w:tcW w:w="1610"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0,396</w:t>
            </w:r>
          </w:p>
        </w:tc>
        <w:tc>
          <w:tcPr>
            <w:tcW w:w="1797"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0,555</w:t>
            </w:r>
          </w:p>
        </w:tc>
        <w:tc>
          <w:tcPr>
            <w:tcW w:w="1560"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0,444</w:t>
            </w:r>
          </w:p>
        </w:tc>
      </w:tr>
      <w:tr w:rsidR="00E169CD" w:rsidRPr="00275FAA" w:rsidTr="00E169CD">
        <w:trPr>
          <w:trHeight w:val="277"/>
        </w:trPr>
        <w:tc>
          <w:tcPr>
            <w:cnfStyle w:val="001000000000"/>
            <w:tcW w:w="1304" w:type="dxa"/>
            <w:noWrap/>
            <w:hideMark/>
          </w:tcPr>
          <w:p w:rsidR="00E169CD" w:rsidRPr="00275FAA" w:rsidRDefault="00E169CD" w:rsidP="00275FAA">
            <w:pPr>
              <w:rPr>
                <w:rFonts w:ascii="Calibri" w:eastAsia="Times New Roman" w:hAnsi="Calibri" w:cs="Times New Roman"/>
                <w:i/>
                <w:iCs/>
                <w:color w:val="000000"/>
                <w:lang w:eastAsia="nl-NL"/>
              </w:rPr>
            </w:pPr>
          </w:p>
        </w:tc>
        <w:tc>
          <w:tcPr>
            <w:tcW w:w="1186" w:type="dxa"/>
            <w:noWrap/>
            <w:hideMark/>
          </w:tcPr>
          <w:p w:rsidR="00E169CD" w:rsidRPr="00275FAA" w:rsidRDefault="00E169CD"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31"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0,027</w:t>
            </w:r>
          </w:p>
        </w:tc>
        <w:tc>
          <w:tcPr>
            <w:tcW w:w="1610"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0,056</w:t>
            </w:r>
          </w:p>
        </w:tc>
        <w:tc>
          <w:tcPr>
            <w:tcW w:w="1797" w:type="dxa"/>
            <w:tcBorders>
              <w:bottom w:val="single" w:sz="4" w:space="0" w:color="FF0000"/>
            </w:tcBorders>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0,012</w:t>
            </w:r>
          </w:p>
        </w:tc>
        <w:tc>
          <w:tcPr>
            <w:tcW w:w="1560" w:type="dxa"/>
            <w:noWrap/>
            <w:hideMark/>
          </w:tcPr>
          <w:p w:rsidR="00E169CD" w:rsidRPr="00275FAA" w:rsidRDefault="00E169CD"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0,016</w:t>
            </w:r>
          </w:p>
        </w:tc>
      </w:tr>
      <w:tr w:rsidR="00E169CD" w:rsidRPr="00275FAA" w:rsidTr="005E2E09">
        <w:trPr>
          <w:cnfStyle w:val="000000100000"/>
          <w:trHeight w:val="277"/>
        </w:trPr>
        <w:tc>
          <w:tcPr>
            <w:cnfStyle w:val="001000000000"/>
            <w:tcW w:w="1304" w:type="dxa"/>
            <w:noWrap/>
            <w:hideMark/>
          </w:tcPr>
          <w:p w:rsidR="00E169CD" w:rsidRPr="00275FAA" w:rsidRDefault="00E169CD" w:rsidP="00275FAA">
            <w:pPr>
              <w:rPr>
                <w:rFonts w:ascii="Calibri" w:eastAsia="Times New Roman" w:hAnsi="Calibri" w:cs="Times New Roman"/>
                <w:color w:val="000000"/>
                <w:lang w:eastAsia="nl-NL"/>
              </w:rPr>
            </w:pPr>
          </w:p>
        </w:tc>
        <w:tc>
          <w:tcPr>
            <w:tcW w:w="1186" w:type="dxa"/>
            <w:noWrap/>
            <w:hideMark/>
          </w:tcPr>
          <w:p w:rsidR="00E169CD" w:rsidRPr="00275FAA" w:rsidRDefault="00E169CD"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1831" w:type="dxa"/>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0,072</w:t>
            </w:r>
          </w:p>
        </w:tc>
        <w:tc>
          <w:tcPr>
            <w:tcW w:w="1610" w:type="dxa"/>
            <w:tcBorders>
              <w:right w:val="single" w:sz="4" w:space="0" w:color="FF0000"/>
            </w:tcBorders>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0,054</w:t>
            </w:r>
          </w:p>
        </w:tc>
        <w:tc>
          <w:tcPr>
            <w:tcW w:w="1797" w:type="dxa"/>
            <w:tcBorders>
              <w:top w:val="single" w:sz="4" w:space="0" w:color="FF0000"/>
              <w:left w:val="single" w:sz="4" w:space="0" w:color="FF0000"/>
              <w:bottom w:val="single" w:sz="4" w:space="0" w:color="FF0000"/>
              <w:right w:val="single" w:sz="4" w:space="0" w:color="FF0000"/>
            </w:tcBorders>
            <w:noWrap/>
            <w:hideMark/>
          </w:tcPr>
          <w:p w:rsidR="00E169CD" w:rsidRPr="00275FAA" w:rsidRDefault="00E169CD"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0,093</w:t>
            </w:r>
          </w:p>
        </w:tc>
        <w:tc>
          <w:tcPr>
            <w:tcW w:w="1560" w:type="dxa"/>
            <w:tcBorders>
              <w:left w:val="single" w:sz="4" w:space="0" w:color="FF0000"/>
            </w:tcBorders>
            <w:noWrap/>
            <w:hideMark/>
          </w:tcPr>
          <w:p w:rsidR="00E169CD" w:rsidRPr="00275FAA" w:rsidRDefault="00E169CD" w:rsidP="00E169CD">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0,085</w:t>
            </w:r>
          </w:p>
        </w:tc>
      </w:tr>
      <w:tr w:rsidR="00E169CD" w:rsidRPr="00275FAA" w:rsidTr="005E2E09">
        <w:trPr>
          <w:trHeight w:val="277"/>
        </w:trPr>
        <w:tc>
          <w:tcPr>
            <w:cnfStyle w:val="001000000000"/>
            <w:tcW w:w="1304" w:type="dxa"/>
            <w:tcBorders>
              <w:bottom w:val="single" w:sz="8" w:space="0" w:color="4F81BD" w:themeColor="accent1"/>
            </w:tcBorders>
            <w:noWrap/>
          </w:tcPr>
          <w:p w:rsidR="00E169CD" w:rsidRPr="00275FAA" w:rsidRDefault="00E169CD" w:rsidP="00175EE7">
            <w:pPr>
              <w:rPr>
                <w:rFonts w:ascii="Calibri" w:eastAsia="Times New Roman" w:hAnsi="Calibri" w:cs="Times New Roman"/>
                <w:color w:val="000000"/>
                <w:lang w:eastAsia="nl-NL"/>
              </w:rPr>
            </w:pPr>
          </w:p>
        </w:tc>
        <w:tc>
          <w:tcPr>
            <w:tcW w:w="1186" w:type="dxa"/>
            <w:tcBorders>
              <w:bottom w:val="single" w:sz="8" w:space="0" w:color="4F81BD" w:themeColor="accent1"/>
            </w:tcBorders>
            <w:noWrap/>
          </w:tcPr>
          <w:p w:rsidR="00E169CD" w:rsidRPr="00275FAA" w:rsidRDefault="00E169CD" w:rsidP="00175EE7">
            <w:pP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1831" w:type="dxa"/>
            <w:tcBorders>
              <w:bottom w:val="single" w:sz="8" w:space="0" w:color="4F81BD" w:themeColor="accent1"/>
            </w:tcBorders>
            <w:noWrap/>
          </w:tcPr>
          <w:p w:rsidR="00E169CD" w:rsidRPr="00275FAA" w:rsidRDefault="00E169CD"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610" w:type="dxa"/>
            <w:tcBorders>
              <w:bottom w:val="single" w:sz="8" w:space="0" w:color="4F81BD" w:themeColor="accent1"/>
              <w:right w:val="nil"/>
            </w:tcBorders>
            <w:noWrap/>
          </w:tcPr>
          <w:p w:rsidR="00E169CD" w:rsidRPr="00275FAA" w:rsidRDefault="00E169CD"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797" w:type="dxa"/>
            <w:tcBorders>
              <w:top w:val="single" w:sz="4" w:space="0" w:color="FF0000"/>
              <w:left w:val="nil"/>
              <w:bottom w:val="single" w:sz="8" w:space="0" w:color="4F81BD" w:themeColor="accent1"/>
              <w:right w:val="nil"/>
            </w:tcBorders>
            <w:noWrap/>
          </w:tcPr>
          <w:p w:rsidR="00E169CD" w:rsidRPr="00275FAA" w:rsidRDefault="00E169CD"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68</w:t>
            </w:r>
          </w:p>
        </w:tc>
        <w:tc>
          <w:tcPr>
            <w:tcW w:w="1560" w:type="dxa"/>
            <w:tcBorders>
              <w:left w:val="nil"/>
              <w:bottom w:val="single" w:sz="8" w:space="0" w:color="4F81BD" w:themeColor="accent1"/>
            </w:tcBorders>
            <w:noWrap/>
          </w:tcPr>
          <w:p w:rsidR="00E169CD" w:rsidRPr="00275FAA" w:rsidRDefault="00E169CD" w:rsidP="00175EE7">
            <w:pPr>
              <w:tabs>
                <w:tab w:val="left" w:pos="495"/>
                <w:tab w:val="center" w:pos="672"/>
              </w:tabs>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ab/>
            </w:r>
            <w:r>
              <w:rPr>
                <w:rFonts w:ascii="Calibri" w:eastAsia="Times New Roman" w:hAnsi="Calibri" w:cs="Times New Roman"/>
                <w:color w:val="000000"/>
                <w:lang w:eastAsia="nl-NL"/>
              </w:rPr>
              <w:tab/>
              <w:t>68</w:t>
            </w:r>
          </w:p>
        </w:tc>
      </w:tr>
    </w:tbl>
    <w:p w:rsidR="00C03DF5" w:rsidRDefault="00732726" w:rsidP="00A023E0">
      <w:r>
        <w:br/>
      </w:r>
      <w:r w:rsidR="00D268FB">
        <w:t>De rode kaders geven de</w:t>
      </w:r>
      <w:r w:rsidR="006B6603">
        <w:t xml:space="preserve"> mode</w:t>
      </w:r>
      <w:r w:rsidR="00D268FB">
        <w:t>len</w:t>
      </w:r>
      <w:r w:rsidR="006B6603">
        <w:t>l</w:t>
      </w:r>
      <w:r w:rsidR="006E1927">
        <w:t xml:space="preserve"> de hoogste </w:t>
      </w:r>
      <w:r w:rsidR="00025457">
        <w:t xml:space="preserve">R square aan. De modellen van </w:t>
      </w:r>
      <w:r w:rsidR="006E1927">
        <w:t xml:space="preserve"> </w:t>
      </w:r>
      <w:r w:rsidR="004E01DF">
        <w:t>bèta</w:t>
      </w:r>
      <w:r w:rsidR="00025457">
        <w:t xml:space="preserve"> l</w:t>
      </w:r>
      <w:r w:rsidR="006E1927">
        <w:t xml:space="preserve"> zijn </w:t>
      </w:r>
      <w:r w:rsidR="00D268FB">
        <w:t xml:space="preserve">zowel </w:t>
      </w:r>
      <w:r w:rsidR="006E1927">
        <w:t xml:space="preserve">gelijk voor </w:t>
      </w:r>
      <w:proofErr w:type="gramStart"/>
      <w:r w:rsidR="006E1927">
        <w:t>de</w:t>
      </w:r>
      <w:proofErr w:type="gramEnd"/>
      <w:r w:rsidR="006E1927">
        <w:t xml:space="preserve"> gemiddelde van de variabelen als voor de regressie met de variabelen uit 2013</w:t>
      </w:r>
      <w:r w:rsidR="00025457">
        <w:rPr>
          <w:rStyle w:val="FootnoteReference"/>
        </w:rPr>
        <w:footnoteReference w:id="1"/>
      </w:r>
      <w:r w:rsidR="006E1927">
        <w:t xml:space="preserve">. </w:t>
      </w:r>
      <w:r w:rsidR="00B32FF4" w:rsidRPr="00B32FF4">
        <w:t xml:space="preserve">Uit </w:t>
      </w:r>
      <w:r w:rsidR="006E1927" w:rsidRPr="00B32FF4">
        <w:t>tabel</w:t>
      </w:r>
      <w:r w:rsidR="007C20CB">
        <w:t xml:space="preserve"> 12</w:t>
      </w:r>
      <w:r w:rsidR="006E1927" w:rsidRPr="00B32FF4">
        <w:t xml:space="preserve"> is op te maken dat </w:t>
      </w:r>
      <w:r w:rsidR="00B32FF4" w:rsidRPr="00B32FF4">
        <w:t>de modellen</w:t>
      </w:r>
      <w:r w:rsidR="00D268FB">
        <w:t>,</w:t>
      </w:r>
      <w:r w:rsidR="006E1927">
        <w:t xml:space="preserve"> </w:t>
      </w:r>
      <w:proofErr w:type="gramStart"/>
      <w:r w:rsidR="006E1927">
        <w:t>waarvoor</w:t>
      </w:r>
      <w:proofErr w:type="gramEnd"/>
      <w:r w:rsidR="006E1927">
        <w:t xml:space="preserve"> </w:t>
      </w:r>
      <w:r w:rsidR="00D82589">
        <w:t xml:space="preserve">de Dow Jones </w:t>
      </w:r>
      <w:r w:rsidR="006E1927">
        <w:t>Stoxx</w:t>
      </w:r>
      <w:r w:rsidR="00B32FF4">
        <w:t xml:space="preserve"> Europe 600 is gebruikt</w:t>
      </w:r>
      <w:r w:rsidR="00D268FB">
        <w:t>,</w:t>
      </w:r>
      <w:r w:rsidR="006E1927">
        <w:t xml:space="preserve"> allemaal een lager</w:t>
      </w:r>
      <w:r w:rsidR="00B32FF4">
        <w:t>e</w:t>
      </w:r>
      <w:r w:rsidR="006E1927">
        <w:t xml:space="preserve"> verklaringskracht (R square) </w:t>
      </w:r>
      <w:r w:rsidR="00B32FF4">
        <w:t xml:space="preserve">hebben </w:t>
      </w:r>
      <w:r w:rsidR="006E1927">
        <w:t xml:space="preserve">dan de regressies waarvoor de MSCI World Index is gebruikt. </w:t>
      </w:r>
      <w:proofErr w:type="gramStart"/>
      <w:r w:rsidR="005D2E87">
        <w:t xml:space="preserve">Voor </w:t>
      </w:r>
      <w:r w:rsidR="004E01DF">
        <w:t>bèta</w:t>
      </w:r>
      <w:r w:rsidR="005D2E87">
        <w:t xml:space="preserve"> </w:t>
      </w:r>
      <w:r w:rsidR="00B32FF4">
        <w:t xml:space="preserve">l </w:t>
      </w:r>
      <w:r w:rsidR="005D2E87">
        <w:t xml:space="preserve">en </w:t>
      </w:r>
      <w:r w:rsidR="004E01DF">
        <w:t>bèta</w:t>
      </w:r>
      <w:r w:rsidR="00B32FF4">
        <w:t xml:space="preserve"> u verklaren</w:t>
      </w:r>
      <w:r w:rsidR="005D2E87">
        <w:t xml:space="preserve"> de modellen met de MSCI World In</w:t>
      </w:r>
      <w:r w:rsidR="006B6603">
        <w:t xml:space="preserve">dex en gemiddelde variabelen </w:t>
      </w:r>
      <w:r w:rsidR="00B32FF4">
        <w:t xml:space="preserve">de EU </w:t>
      </w:r>
      <w:r w:rsidR="00526080">
        <w:t>bèta</w:t>
      </w:r>
      <w:r w:rsidR="00B32FF4">
        <w:t>’s het best</w:t>
      </w:r>
      <w:r w:rsidR="005D2E87">
        <w:t xml:space="preserve"> (hoogste R square). </w:t>
      </w:r>
      <w:proofErr w:type="gramEnd"/>
      <w:r w:rsidR="005D2E87">
        <w:t xml:space="preserve">Voor </w:t>
      </w:r>
      <w:r w:rsidR="004E01DF">
        <w:t>bèta</w:t>
      </w:r>
      <w:r w:rsidR="002C124B">
        <w:t xml:space="preserve"> u cash verklaart</w:t>
      </w:r>
      <w:r w:rsidR="005D2E87">
        <w:t xml:space="preserve"> het model met de MSCI World Index en de variabelen uit 2013 </w:t>
      </w:r>
      <w:r w:rsidR="00B32FF4">
        <w:t xml:space="preserve">de EU </w:t>
      </w:r>
      <w:r w:rsidR="00526080">
        <w:t>bèta</w:t>
      </w:r>
      <w:r w:rsidR="00B32FF4">
        <w:t xml:space="preserve">’s </w:t>
      </w:r>
      <w:r w:rsidR="005D2E87">
        <w:t>het beste. Dit lei</w:t>
      </w:r>
      <w:r w:rsidR="00D268FB">
        <w:t>dt tot de volgende 3 modellen:</w:t>
      </w:r>
      <w:r w:rsidR="00D268FB">
        <w:br/>
      </w:r>
      <w:r w:rsidR="00D268FB">
        <w:rPr>
          <w:sz w:val="24"/>
        </w:rPr>
        <w:br/>
      </w:r>
      <w:r w:rsidR="004E01DF">
        <w:rPr>
          <w:sz w:val="24"/>
        </w:rPr>
        <w:lastRenderedPageBreak/>
        <w:t>Bèta</w:t>
      </w:r>
      <w:r w:rsidR="00025457">
        <w:rPr>
          <w:sz w:val="24"/>
        </w:rPr>
        <w:t xml:space="preserve"> l</w:t>
      </w:r>
      <w:r w:rsidR="005D2E87" w:rsidRPr="005D2E87">
        <w:rPr>
          <w:sz w:val="24"/>
        </w:rPr>
        <w:t>: y=0.503+0.6x</w:t>
      </w:r>
      <w:r w:rsidR="005E2E09">
        <w:rPr>
          <w:sz w:val="24"/>
        </w:rPr>
        <w:tab/>
      </w:r>
      <w:r w:rsidR="005E2E09">
        <w:rPr>
          <w:sz w:val="24"/>
        </w:rPr>
        <w:tab/>
      </w:r>
      <w:r w:rsidR="005E2E09">
        <w:rPr>
          <w:sz w:val="24"/>
        </w:rPr>
        <w:tab/>
      </w:r>
      <w:r w:rsidR="005E2E09">
        <w:rPr>
          <w:sz w:val="24"/>
        </w:rPr>
        <w:tab/>
      </w:r>
      <w:r w:rsidR="005D2E87" w:rsidRPr="005E2E09">
        <w:br/>
        <w:t xml:space="preserve">                  </w:t>
      </w:r>
      <w:r w:rsidR="007C20CB" w:rsidRPr="005E2E09">
        <w:t xml:space="preserve">(0.061) </w:t>
      </w:r>
      <w:r w:rsidR="005D2E87" w:rsidRPr="005E2E09">
        <w:t>(0.015)</w:t>
      </w:r>
      <w:r w:rsidR="005D2E87" w:rsidRPr="005E2E09">
        <w:br/>
      </w:r>
      <w:r w:rsidR="00E509E3">
        <w:t xml:space="preserve">                                (0.1)</w:t>
      </w:r>
      <w:r w:rsidR="00D268FB">
        <w:rPr>
          <w:sz w:val="24"/>
        </w:rPr>
        <w:br/>
      </w:r>
      <w:r w:rsidR="004E01DF" w:rsidRPr="00E509E3">
        <w:rPr>
          <w:sz w:val="24"/>
        </w:rPr>
        <w:t>Bèta</w:t>
      </w:r>
      <w:r w:rsidR="005D2E87" w:rsidRPr="00E509E3">
        <w:rPr>
          <w:sz w:val="24"/>
        </w:rPr>
        <w:t xml:space="preserve"> u: y=0.414+0.471x</w:t>
      </w:r>
      <w:r w:rsidR="005D2E87" w:rsidRPr="00E509E3">
        <w:rPr>
          <w:sz w:val="24"/>
        </w:rPr>
        <w:br/>
      </w:r>
      <w:r w:rsidR="007C20CB" w:rsidRPr="00E509E3">
        <w:t xml:space="preserve">                    (0.004) </w:t>
      </w:r>
      <w:r w:rsidR="005D2E87" w:rsidRPr="00E509E3">
        <w:t>(0.006)</w:t>
      </w:r>
      <w:r w:rsidR="00E509E3" w:rsidRPr="00E509E3">
        <w:br/>
      </w:r>
      <w:r w:rsidR="00E509E3">
        <w:t xml:space="preserve">                                  (</w:t>
      </w:r>
      <w:r w:rsidR="00E509E3" w:rsidRPr="00E509E3">
        <w:t>0.002</w:t>
      </w:r>
      <w:r w:rsidR="00E509E3">
        <w:t>)</w:t>
      </w:r>
      <w:r w:rsidR="00E509E3" w:rsidRPr="00E509E3">
        <w:tab/>
      </w:r>
      <w:r w:rsidR="005E2E09" w:rsidRPr="00E509E3">
        <w:br/>
      </w:r>
      <w:r w:rsidR="004E01DF" w:rsidRPr="00E509E3">
        <w:rPr>
          <w:sz w:val="24"/>
        </w:rPr>
        <w:t>Bèta</w:t>
      </w:r>
      <w:r w:rsidR="005D2E87" w:rsidRPr="00E509E3">
        <w:rPr>
          <w:sz w:val="24"/>
        </w:rPr>
        <w:t xml:space="preserve"> u cash:  y=0.482+0.555x</w:t>
      </w:r>
      <w:r w:rsidR="005D2E87" w:rsidRPr="00E509E3">
        <w:rPr>
          <w:sz w:val="24"/>
        </w:rPr>
        <w:br/>
      </w:r>
      <w:r w:rsidR="007C20CB" w:rsidRPr="00E509E3">
        <w:t xml:space="preserve">                             </w:t>
      </w:r>
      <w:r w:rsidR="005D2E87" w:rsidRPr="00E509E3">
        <w:t xml:space="preserve"> </w:t>
      </w:r>
      <w:r w:rsidR="007C20CB" w:rsidRPr="00E509E3">
        <w:t xml:space="preserve">(0.013) </w:t>
      </w:r>
      <w:proofErr w:type="gramStart"/>
      <w:r w:rsidR="005D2E87" w:rsidRPr="00E509E3">
        <w:t>(0.012)</w:t>
      </w:r>
      <w:r w:rsidR="00E509E3" w:rsidRPr="00E509E3">
        <w:rPr>
          <w:sz w:val="24"/>
        </w:rPr>
        <w:br/>
      </w:r>
      <w:r w:rsidR="00E509E3" w:rsidRPr="00E509E3">
        <w:t xml:space="preserve"> </w:t>
      </w:r>
      <w:r w:rsidR="00E509E3">
        <w:t xml:space="preserve">                                           </w:t>
      </w:r>
      <w:proofErr w:type="gramEnd"/>
      <w:r w:rsidR="00E509E3">
        <w:t>(</w:t>
      </w:r>
      <w:r w:rsidR="00E509E3" w:rsidRPr="00E509E3">
        <w:t>0.041</w:t>
      </w:r>
      <w:r w:rsidR="00E509E3">
        <w:t>)</w:t>
      </w:r>
      <w:r w:rsidR="00E509E3" w:rsidRPr="00E509E3">
        <w:rPr>
          <w:sz w:val="24"/>
        </w:rPr>
        <w:tab/>
      </w:r>
      <w:r w:rsidR="00D268FB">
        <w:rPr>
          <w:sz w:val="24"/>
        </w:rPr>
        <w:br/>
      </w:r>
      <w:r w:rsidR="00D268FB">
        <w:rPr>
          <w:sz w:val="24"/>
        </w:rPr>
        <w:br/>
      </w:r>
      <w:r w:rsidR="005D2E87">
        <w:t xml:space="preserve">Onder de modellen staan tussen haakjes de P-waarde van </w:t>
      </w:r>
      <w:r w:rsidR="007C20CB">
        <w:t xml:space="preserve">intercepten en </w:t>
      </w:r>
      <w:r w:rsidR="005D2E87">
        <w:t>de coëfficiënten. Er wordt in dit onderzoek gebruik gemaakt van een significantieniveau van 5%</w:t>
      </w:r>
      <w:r w:rsidR="005D2E87">
        <w:rPr>
          <w:rFonts w:cs="Arial"/>
          <w:lang w:eastAsia="ja-JP"/>
        </w:rPr>
        <w:t xml:space="preserve">. Dit is bij elk model </w:t>
      </w:r>
      <w:r w:rsidR="00636F04">
        <w:rPr>
          <w:rFonts w:cs="Arial"/>
          <w:lang w:eastAsia="ja-JP"/>
        </w:rPr>
        <w:t>(met de rode kaders en dus hoogste R square)</w:t>
      </w:r>
      <w:r w:rsidR="005D2E87">
        <w:rPr>
          <w:rFonts w:cs="Arial"/>
          <w:lang w:eastAsia="ja-JP"/>
        </w:rPr>
        <w:t>het geval</w:t>
      </w:r>
      <w:r w:rsidR="002A00BA">
        <w:rPr>
          <w:rFonts w:cs="Arial"/>
          <w:lang w:eastAsia="ja-JP"/>
        </w:rPr>
        <w:t>,</w:t>
      </w:r>
      <w:r w:rsidR="005D2E87">
        <w:rPr>
          <w:rFonts w:cs="Arial"/>
          <w:lang w:eastAsia="ja-JP"/>
        </w:rPr>
        <w:t xml:space="preserve"> dus</w:t>
      </w:r>
      <w:r w:rsidR="005517AF">
        <w:rPr>
          <w:rFonts w:cs="Arial"/>
          <w:lang w:eastAsia="ja-JP"/>
        </w:rPr>
        <w:t xml:space="preserve"> de variabele x (de VS </w:t>
      </w:r>
      <w:r w:rsidR="004E01DF">
        <w:rPr>
          <w:rFonts w:cs="Arial"/>
          <w:lang w:eastAsia="ja-JP"/>
        </w:rPr>
        <w:t>bèta</w:t>
      </w:r>
      <w:r w:rsidR="005517AF">
        <w:rPr>
          <w:rFonts w:cs="Arial"/>
          <w:lang w:eastAsia="ja-JP"/>
        </w:rPr>
        <w:t xml:space="preserve">’s) hebben een significante invloed op </w:t>
      </w:r>
      <w:proofErr w:type="gramStart"/>
      <w:r w:rsidR="005517AF">
        <w:rPr>
          <w:rFonts w:cs="Arial"/>
          <w:lang w:eastAsia="ja-JP"/>
        </w:rPr>
        <w:t>de</w:t>
      </w:r>
      <w:proofErr w:type="gramEnd"/>
      <w:r w:rsidR="005517AF">
        <w:rPr>
          <w:rFonts w:cs="Arial"/>
          <w:lang w:eastAsia="ja-JP"/>
        </w:rPr>
        <w:t xml:space="preserve"> Europa </w:t>
      </w:r>
      <w:r w:rsidR="004E01DF">
        <w:rPr>
          <w:rFonts w:cs="Arial"/>
          <w:lang w:eastAsia="ja-JP"/>
        </w:rPr>
        <w:t>bèta</w:t>
      </w:r>
      <w:r w:rsidR="005517AF">
        <w:rPr>
          <w:rFonts w:cs="Arial"/>
          <w:lang w:eastAsia="ja-JP"/>
        </w:rPr>
        <w:t>’s.</w:t>
      </w:r>
      <w:r w:rsidR="0028098F">
        <w:rPr>
          <w:rFonts w:cs="Arial"/>
          <w:lang w:eastAsia="ja-JP"/>
        </w:rPr>
        <w:t xml:space="preserve"> In deze regressie kan met de P-waarde gekeken worden of een coëfficient significant afwijkt van 0. </w:t>
      </w:r>
      <w:proofErr w:type="gramStart"/>
      <w:r w:rsidR="0028098F">
        <w:rPr>
          <w:rFonts w:cs="Arial"/>
          <w:lang w:eastAsia="ja-JP"/>
        </w:rPr>
        <w:t xml:space="preserve">Eerder is aangegeven dat als de US </w:t>
      </w:r>
      <w:r w:rsidR="00E77FE6">
        <w:rPr>
          <w:rFonts w:cs="Arial"/>
          <w:lang w:eastAsia="ja-JP"/>
        </w:rPr>
        <w:t>bèta</w:t>
      </w:r>
      <w:r w:rsidR="0028098F">
        <w:rPr>
          <w:rFonts w:cs="Arial"/>
          <w:lang w:eastAsia="ja-JP"/>
        </w:rPr>
        <w:t xml:space="preserve">’s de EU </w:t>
      </w:r>
      <w:r w:rsidR="00E77FE6">
        <w:rPr>
          <w:rFonts w:cs="Arial"/>
          <w:lang w:eastAsia="ja-JP"/>
        </w:rPr>
        <w:t>bèta</w:t>
      </w:r>
      <w:r w:rsidR="0028098F">
        <w:rPr>
          <w:rFonts w:cs="Arial"/>
          <w:lang w:eastAsia="ja-JP"/>
        </w:rPr>
        <w:t>’s perfect weergeven</w:t>
      </w:r>
      <w:r w:rsidR="002A00BA">
        <w:rPr>
          <w:rFonts w:cs="Arial"/>
          <w:lang w:eastAsia="ja-JP"/>
        </w:rPr>
        <w:t>,</w:t>
      </w:r>
      <w:r w:rsidR="0028098F">
        <w:rPr>
          <w:rFonts w:cs="Arial"/>
          <w:lang w:eastAsia="ja-JP"/>
        </w:rPr>
        <w:t xml:space="preserve"> de </w:t>
      </w:r>
      <w:r w:rsidR="0028098F">
        <w:t xml:space="preserve">coëfficiënt 1 zou zijn. </w:t>
      </w:r>
      <w:proofErr w:type="gramEnd"/>
      <w:r w:rsidR="0028098F">
        <w:t>Daarom is de tweede P-waarde die onde</w:t>
      </w:r>
      <w:r w:rsidR="007E323F">
        <w:t>r</w:t>
      </w:r>
      <w:r w:rsidR="0028098F">
        <w:t xml:space="preserve"> de coëfficiënten staat de P-waarde</w:t>
      </w:r>
      <w:r w:rsidR="0028098F">
        <w:rPr>
          <w:rStyle w:val="FootnoteReference"/>
        </w:rPr>
        <w:footnoteReference w:id="2"/>
      </w:r>
      <w:r w:rsidR="0028098F">
        <w:t xml:space="preserve"> om te kijken of de coëfficiënten significant afwijken van 1 in plaats van 0.</w:t>
      </w:r>
      <w:r w:rsidR="007E323F">
        <w:t xml:space="preserve"> Voor </w:t>
      </w:r>
      <w:r w:rsidR="00E77FE6">
        <w:t>bèta</w:t>
      </w:r>
      <w:r w:rsidR="007E323F">
        <w:t xml:space="preserve"> l wijkt de coëfficiënt niet significant af van 1 bij een significantieniveau van 10% zou de P-waarde precies op de grens liggen. Voor </w:t>
      </w:r>
      <w:r w:rsidR="00E77FE6">
        <w:t>bèta</w:t>
      </w:r>
      <w:r w:rsidR="007E323F">
        <w:t xml:space="preserve"> u en </w:t>
      </w:r>
      <w:r w:rsidR="00E77FE6">
        <w:t>bèta</w:t>
      </w:r>
      <w:r w:rsidR="007E323F">
        <w:t xml:space="preserve"> u cash wijken de coëfficiënten wel significant af van 1.</w:t>
      </w:r>
      <w:r w:rsidR="002A00BA">
        <w:br/>
      </w:r>
      <w:r w:rsidR="005517AF">
        <w:t>Toch zijn de R</w:t>
      </w:r>
      <w:r w:rsidR="00FC4EEB">
        <w:t xml:space="preserve"> </w:t>
      </w:r>
      <w:r w:rsidR="005517AF">
        <w:t xml:space="preserve">square van de modellen nog steeds vrij laag. </w:t>
      </w:r>
      <w:r w:rsidR="00B32FF4">
        <w:t>Om de R</w:t>
      </w:r>
      <w:r w:rsidR="00BA698B">
        <w:t xml:space="preserve"> square te verhogen is er gekeken naar de industrieën. In sommige industrieën zaten maar 1 of 2 bedrijven. De kans is groot dat dit bedrijf </w:t>
      </w:r>
      <w:r w:rsidR="00636F04">
        <w:t>(of deze 2 bedrijven) n</w:t>
      </w:r>
      <w:r w:rsidR="00BA698B">
        <w:t xml:space="preserve">iet precies de juiste </w:t>
      </w:r>
      <w:r w:rsidR="004E01DF">
        <w:t>bèta</w:t>
      </w:r>
      <w:r w:rsidR="00BA698B">
        <w:t xml:space="preserve"> geeft voor de gehele industrie. Om deze reden zijn alle industrieën met minder dan 5 bedrijven </w:t>
      </w:r>
      <w:r w:rsidR="00636F04">
        <w:t xml:space="preserve">uit de steekproef </w:t>
      </w:r>
      <w:r w:rsidR="00BA698B">
        <w:t xml:space="preserve">verwijderd. Voor een overzicht van alle industrieën met </w:t>
      </w:r>
      <w:proofErr w:type="gramStart"/>
      <w:r w:rsidR="00BA698B">
        <w:t>bijhorende</w:t>
      </w:r>
      <w:proofErr w:type="gramEnd"/>
      <w:r w:rsidR="003B550F">
        <w:t xml:space="preserve"> aantal bedrijven zie appendix </w:t>
      </w:r>
      <w:r w:rsidR="004737D0">
        <w:t>H</w:t>
      </w:r>
      <w:r w:rsidR="00BA698B">
        <w:t>. Als alle industrieën met minder dan 5 bedrijven zijn verwijderd</w:t>
      </w:r>
      <w:r w:rsidR="002A00BA">
        <w:t>,</w:t>
      </w:r>
      <w:r w:rsidR="00BA698B">
        <w:t xml:space="preserve"> blijven er nog 38 industrieën over. Vervolgens z</w:t>
      </w:r>
      <w:r w:rsidR="002A00BA">
        <w:t xml:space="preserve">ijn er van deze industrieën </w:t>
      </w:r>
      <w:proofErr w:type="gramStart"/>
      <w:r w:rsidR="002A00BA">
        <w:t>nogmaals</w:t>
      </w:r>
      <w:proofErr w:type="gramEnd"/>
      <w:r w:rsidR="00BA698B">
        <w:t xml:space="preserve"> voor beide indices en voor beide methoden van variabelen de regressies uitgevoerd. De resultaten hiervan staan in tabel </w:t>
      </w:r>
      <w:r w:rsidR="00D44DC9">
        <w:t>1</w:t>
      </w:r>
      <w:r w:rsidR="007C20CB">
        <w:t>3</w:t>
      </w:r>
      <w:r w:rsidR="00BA698B">
        <w:t>.</w:t>
      </w:r>
    </w:p>
    <w:p w:rsidR="002D2585" w:rsidRDefault="002D2585" w:rsidP="00A023E0">
      <w:r>
        <w:br/>
      </w:r>
    </w:p>
    <w:p w:rsidR="002D2585" w:rsidRDefault="002D2585" w:rsidP="00A023E0"/>
    <w:p w:rsidR="002D2585" w:rsidRDefault="002D2585" w:rsidP="00A023E0"/>
    <w:p w:rsidR="002D2585" w:rsidRDefault="002D2585" w:rsidP="00A023E0"/>
    <w:p w:rsidR="002D2585" w:rsidRDefault="002D2585" w:rsidP="00A023E0"/>
    <w:p w:rsidR="002D2585" w:rsidRDefault="002D2585" w:rsidP="00A023E0"/>
    <w:p w:rsidR="002D2585" w:rsidRDefault="002D2585" w:rsidP="00A023E0"/>
    <w:p w:rsidR="002D2585" w:rsidRDefault="002D2585" w:rsidP="00A023E0"/>
    <w:p w:rsidR="00A82118" w:rsidRPr="00D44DC9" w:rsidRDefault="00732726" w:rsidP="00A023E0">
      <w:pPr>
        <w:rPr>
          <w:sz w:val="18"/>
          <w:szCs w:val="18"/>
        </w:rPr>
      </w:pPr>
      <w:r w:rsidRPr="00D44DC9">
        <w:rPr>
          <w:b/>
          <w:sz w:val="18"/>
          <w:szCs w:val="18"/>
        </w:rPr>
        <w:lastRenderedPageBreak/>
        <w:t xml:space="preserve">Tabel </w:t>
      </w:r>
      <w:r w:rsidR="007C20CB">
        <w:rPr>
          <w:b/>
          <w:sz w:val="18"/>
          <w:szCs w:val="18"/>
        </w:rPr>
        <w:t>13</w:t>
      </w:r>
      <w:r w:rsidRPr="00D44DC9">
        <w:rPr>
          <w:b/>
          <w:sz w:val="18"/>
          <w:szCs w:val="18"/>
        </w:rPr>
        <w:t>:</w:t>
      </w:r>
      <w:r w:rsidRPr="00D44DC9">
        <w:rPr>
          <w:sz w:val="18"/>
          <w:szCs w:val="18"/>
        </w:rPr>
        <w:t xml:space="preserve"> Industri</w:t>
      </w:r>
      <w:r w:rsidR="006B6603">
        <w:rPr>
          <w:sz w:val="18"/>
          <w:szCs w:val="18"/>
        </w:rPr>
        <w:t>e</w:t>
      </w:r>
      <w:r w:rsidRPr="00D44DC9">
        <w:rPr>
          <w:sz w:val="18"/>
          <w:szCs w:val="18"/>
        </w:rPr>
        <w:t>ën met minder dan 5 waarnemingen zijn verwijderd uit de regressie</w:t>
      </w:r>
      <w:r w:rsidR="007C20CB">
        <w:rPr>
          <w:sz w:val="18"/>
          <w:szCs w:val="18"/>
        </w:rPr>
        <w:t>.</w:t>
      </w:r>
    </w:p>
    <w:tbl>
      <w:tblPr>
        <w:tblStyle w:val="LightShading-Accent1"/>
        <w:tblW w:w="9331" w:type="dxa"/>
        <w:tblLook w:val="04A0"/>
      </w:tblPr>
      <w:tblGrid>
        <w:gridCol w:w="1312"/>
        <w:gridCol w:w="1186"/>
        <w:gridCol w:w="1840"/>
        <w:gridCol w:w="1619"/>
        <w:gridCol w:w="1806"/>
        <w:gridCol w:w="1568"/>
      </w:tblGrid>
      <w:tr w:rsidR="00275FAA" w:rsidRPr="00275FAA" w:rsidTr="00F23303">
        <w:trPr>
          <w:cnfStyle w:val="100000000000"/>
          <w:trHeight w:val="310"/>
        </w:trPr>
        <w:tc>
          <w:tcPr>
            <w:cnfStyle w:val="001000000000"/>
            <w:tcW w:w="1312"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275FAA" w:rsidP="00275FAA">
            <w:pPr>
              <w:cnfStyle w:val="100000000000"/>
              <w:rPr>
                <w:rFonts w:ascii="Calibri" w:eastAsia="Times New Roman" w:hAnsi="Calibri" w:cs="Times New Roman"/>
                <w:color w:val="000000"/>
                <w:lang w:eastAsia="nl-NL"/>
              </w:rPr>
            </w:pPr>
          </w:p>
        </w:tc>
        <w:tc>
          <w:tcPr>
            <w:tcW w:w="1840" w:type="dxa"/>
            <w:noWrap/>
            <w:hideMark/>
          </w:tcPr>
          <w:p w:rsidR="00275FAA" w:rsidRPr="00275FAA" w:rsidRDefault="008C1746" w:rsidP="00275FAA">
            <w:pPr>
              <w:jc w:val="center"/>
              <w:cnfStyle w:val="100000000000"/>
              <w:rPr>
                <w:rFonts w:ascii="Calibri" w:eastAsia="Times New Roman" w:hAnsi="Calibri" w:cs="Times New Roman"/>
                <w:color w:val="000000"/>
                <w:lang w:val="en-US" w:eastAsia="nl-NL"/>
              </w:rPr>
            </w:pPr>
            <w:r>
              <w:rPr>
                <w:rFonts w:ascii="Calibri" w:eastAsia="Times New Roman" w:hAnsi="Calibri" w:cs="Times New Roman"/>
                <w:color w:val="000000"/>
                <w:lang w:val="en-US" w:eastAsia="nl-NL"/>
              </w:rPr>
              <w:t>World I</w:t>
            </w:r>
            <w:r w:rsidR="00275FAA" w:rsidRPr="00275FAA">
              <w:rPr>
                <w:rFonts w:ascii="Calibri" w:eastAsia="Times New Roman" w:hAnsi="Calibri" w:cs="Times New Roman"/>
                <w:color w:val="000000"/>
                <w:lang w:val="en-US" w:eastAsia="nl-NL"/>
              </w:rPr>
              <w:t xml:space="preserve">ndex </w:t>
            </w:r>
            <w:r w:rsidR="00275FAA">
              <w:rPr>
                <w:rFonts w:ascii="Calibri" w:eastAsia="Times New Roman" w:hAnsi="Calibri" w:cs="Times New Roman"/>
                <w:color w:val="000000"/>
                <w:lang w:val="en-US" w:eastAsia="nl-NL"/>
              </w:rPr>
              <w:br/>
            </w:r>
            <w:r w:rsidR="00275FAA" w:rsidRPr="00275FAA">
              <w:rPr>
                <w:rFonts w:ascii="Calibri" w:eastAsia="Times New Roman" w:hAnsi="Calibri" w:cs="Times New Roman"/>
                <w:color w:val="000000"/>
                <w:lang w:val="en-US" w:eastAsia="nl-NL"/>
              </w:rPr>
              <w:t>gem. D/E</w:t>
            </w:r>
          </w:p>
        </w:tc>
        <w:tc>
          <w:tcPr>
            <w:tcW w:w="1619" w:type="dxa"/>
            <w:noWrap/>
            <w:hideMark/>
          </w:tcPr>
          <w:p w:rsidR="00275FAA" w:rsidRPr="00275FAA" w:rsidRDefault="00275FAA" w:rsidP="00275FAA">
            <w:pPr>
              <w:jc w:val="center"/>
              <w:cnfStyle w:val="1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 xml:space="preserve">Stoxx 600 </w:t>
            </w:r>
            <w:r>
              <w:rPr>
                <w:rFonts w:ascii="Calibri" w:eastAsia="Times New Roman" w:hAnsi="Calibri" w:cs="Times New Roman"/>
                <w:color w:val="000000"/>
                <w:lang w:eastAsia="nl-NL"/>
              </w:rPr>
              <w:br/>
            </w:r>
            <w:r w:rsidRPr="00275FAA">
              <w:rPr>
                <w:rFonts w:ascii="Calibri" w:eastAsia="Times New Roman" w:hAnsi="Calibri" w:cs="Times New Roman"/>
                <w:color w:val="000000"/>
                <w:lang w:eastAsia="nl-NL"/>
              </w:rPr>
              <w:t>gem. D/E</w:t>
            </w:r>
          </w:p>
        </w:tc>
        <w:tc>
          <w:tcPr>
            <w:tcW w:w="1806" w:type="dxa"/>
            <w:noWrap/>
            <w:hideMark/>
          </w:tcPr>
          <w:p w:rsidR="00275FAA" w:rsidRPr="00275FAA" w:rsidRDefault="008C1746" w:rsidP="00275FAA">
            <w:pPr>
              <w:jc w:val="center"/>
              <w:cnfStyle w:val="100000000000"/>
              <w:rPr>
                <w:rFonts w:ascii="Calibri" w:eastAsia="Times New Roman" w:hAnsi="Calibri" w:cs="Times New Roman"/>
                <w:color w:val="000000"/>
                <w:lang w:eastAsia="nl-NL"/>
              </w:rPr>
            </w:pPr>
            <w:r>
              <w:rPr>
                <w:rFonts w:ascii="Calibri" w:eastAsia="Times New Roman" w:hAnsi="Calibri" w:cs="Times New Roman"/>
                <w:color w:val="000000"/>
                <w:lang w:eastAsia="nl-NL"/>
              </w:rPr>
              <w:t>World I</w:t>
            </w:r>
            <w:r w:rsidR="00275FAA" w:rsidRPr="00275FAA">
              <w:rPr>
                <w:rFonts w:ascii="Calibri" w:eastAsia="Times New Roman" w:hAnsi="Calibri" w:cs="Times New Roman"/>
                <w:color w:val="000000"/>
                <w:lang w:eastAsia="nl-NL"/>
              </w:rPr>
              <w:t xml:space="preserve">ndex </w:t>
            </w:r>
            <w:r w:rsidR="00275FAA">
              <w:rPr>
                <w:rFonts w:ascii="Calibri" w:eastAsia="Times New Roman" w:hAnsi="Calibri" w:cs="Times New Roman"/>
                <w:color w:val="000000"/>
                <w:lang w:eastAsia="nl-NL"/>
              </w:rPr>
              <w:br/>
            </w:r>
            <w:r w:rsidR="00275FAA" w:rsidRPr="00275FAA">
              <w:rPr>
                <w:rFonts w:ascii="Calibri" w:eastAsia="Times New Roman" w:hAnsi="Calibri" w:cs="Times New Roman"/>
                <w:color w:val="000000"/>
                <w:lang w:eastAsia="nl-NL"/>
              </w:rPr>
              <w:t>D/E 2013</w:t>
            </w:r>
          </w:p>
        </w:tc>
        <w:tc>
          <w:tcPr>
            <w:tcW w:w="1568" w:type="dxa"/>
            <w:noWrap/>
            <w:hideMark/>
          </w:tcPr>
          <w:p w:rsidR="00275FAA" w:rsidRPr="00275FAA" w:rsidRDefault="00275FAA" w:rsidP="00275FAA">
            <w:pPr>
              <w:jc w:val="center"/>
              <w:cnfStyle w:val="1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 xml:space="preserve">Stoxx 600 </w:t>
            </w:r>
            <w:r>
              <w:rPr>
                <w:rFonts w:ascii="Calibri" w:eastAsia="Times New Roman" w:hAnsi="Calibri" w:cs="Times New Roman"/>
                <w:color w:val="000000"/>
                <w:lang w:eastAsia="nl-NL"/>
              </w:rPr>
              <w:br/>
            </w:r>
            <w:r w:rsidRPr="00275FAA">
              <w:rPr>
                <w:rFonts w:ascii="Calibri" w:eastAsia="Times New Roman" w:hAnsi="Calibri" w:cs="Times New Roman"/>
                <w:color w:val="000000"/>
                <w:lang w:eastAsia="nl-NL"/>
              </w:rPr>
              <w:t>D/E 2013</w:t>
            </w:r>
          </w:p>
        </w:tc>
      </w:tr>
      <w:tr w:rsidR="00275FAA" w:rsidRPr="00275FAA" w:rsidTr="00F23303">
        <w:trPr>
          <w:cnfStyle w:val="000000100000"/>
          <w:trHeight w:val="310"/>
        </w:trPr>
        <w:tc>
          <w:tcPr>
            <w:cnfStyle w:val="001000000000"/>
            <w:tcW w:w="1312" w:type="dxa"/>
            <w:noWrap/>
            <w:hideMark/>
          </w:tcPr>
          <w:p w:rsidR="00275FAA" w:rsidRPr="00275FAA" w:rsidRDefault="004E01DF" w:rsidP="00275FAA">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025457">
              <w:rPr>
                <w:rFonts w:ascii="Calibri" w:eastAsia="Times New Roman" w:hAnsi="Calibri" w:cs="Times New Roman"/>
                <w:color w:val="000000"/>
                <w:lang w:eastAsia="nl-NL"/>
              </w:rPr>
              <w:t xml:space="preserve"> l</w:t>
            </w:r>
          </w:p>
        </w:tc>
        <w:tc>
          <w:tcPr>
            <w:tcW w:w="1186" w:type="dxa"/>
            <w:noWrap/>
            <w:hideMark/>
          </w:tcPr>
          <w:p w:rsidR="00275FAA" w:rsidRPr="00275FAA" w:rsidRDefault="00275FAA"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1840"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0,509</w:t>
            </w:r>
          </w:p>
        </w:tc>
        <w:tc>
          <w:tcPr>
            <w:tcW w:w="1619"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0,548</w:t>
            </w:r>
          </w:p>
        </w:tc>
        <w:tc>
          <w:tcPr>
            <w:tcW w:w="1806"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0,509</w:t>
            </w:r>
          </w:p>
        </w:tc>
        <w:tc>
          <w:tcPr>
            <w:tcW w:w="1568"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0,548</w:t>
            </w:r>
          </w:p>
        </w:tc>
      </w:tr>
      <w:tr w:rsidR="00275FAA" w:rsidRPr="00275FAA" w:rsidTr="00F23303">
        <w:trPr>
          <w:trHeight w:val="310"/>
        </w:trPr>
        <w:tc>
          <w:tcPr>
            <w:cnfStyle w:val="001000000000"/>
            <w:tcW w:w="1312"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40"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0,071</w:t>
            </w:r>
          </w:p>
        </w:tc>
        <w:tc>
          <w:tcPr>
            <w:tcW w:w="1619"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0,046</w:t>
            </w:r>
          </w:p>
        </w:tc>
        <w:tc>
          <w:tcPr>
            <w:tcW w:w="1806"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0,071</w:t>
            </w:r>
          </w:p>
        </w:tc>
        <w:tc>
          <w:tcPr>
            <w:tcW w:w="1568"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0,046</w:t>
            </w:r>
          </w:p>
        </w:tc>
      </w:tr>
      <w:tr w:rsidR="00275FAA" w:rsidRPr="00275FAA" w:rsidTr="00F23303">
        <w:trPr>
          <w:cnfStyle w:val="000000100000"/>
          <w:trHeight w:val="310"/>
        </w:trPr>
        <w:tc>
          <w:tcPr>
            <w:cnfStyle w:val="001000000000"/>
            <w:tcW w:w="1312"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275FAA"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1840"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0,593</w:t>
            </w:r>
          </w:p>
        </w:tc>
        <w:tc>
          <w:tcPr>
            <w:tcW w:w="1619"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0,432</w:t>
            </w:r>
          </w:p>
        </w:tc>
        <w:tc>
          <w:tcPr>
            <w:tcW w:w="1806"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0,593</w:t>
            </w:r>
          </w:p>
        </w:tc>
        <w:tc>
          <w:tcPr>
            <w:tcW w:w="1568" w:type="dxa"/>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0,432</w:t>
            </w:r>
          </w:p>
        </w:tc>
      </w:tr>
      <w:tr w:rsidR="00275FAA" w:rsidRPr="00275FAA" w:rsidTr="00F23303">
        <w:trPr>
          <w:trHeight w:val="325"/>
        </w:trPr>
        <w:tc>
          <w:tcPr>
            <w:cnfStyle w:val="001000000000"/>
            <w:tcW w:w="1312"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40" w:type="dxa"/>
            <w:tcBorders>
              <w:bottom w:val="single" w:sz="4" w:space="0" w:color="FF0000"/>
            </w:tcBorders>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0,025</w:t>
            </w:r>
          </w:p>
        </w:tc>
        <w:tc>
          <w:tcPr>
            <w:tcW w:w="1619"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0,088</w:t>
            </w:r>
          </w:p>
        </w:tc>
        <w:tc>
          <w:tcPr>
            <w:tcW w:w="1806" w:type="dxa"/>
            <w:tcBorders>
              <w:bottom w:val="single" w:sz="4" w:space="0" w:color="FF0000"/>
            </w:tcBorders>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0,025</w:t>
            </w:r>
          </w:p>
        </w:tc>
        <w:tc>
          <w:tcPr>
            <w:tcW w:w="1568" w:type="dxa"/>
            <w:noWrap/>
            <w:hideMark/>
          </w:tcPr>
          <w:p w:rsidR="00275FAA" w:rsidRPr="00275FAA" w:rsidRDefault="00275FAA"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0,088</w:t>
            </w:r>
          </w:p>
        </w:tc>
      </w:tr>
      <w:tr w:rsidR="00275FAA" w:rsidRPr="00275FAA" w:rsidTr="00F23303">
        <w:trPr>
          <w:cnfStyle w:val="000000100000"/>
          <w:trHeight w:val="325"/>
        </w:trPr>
        <w:tc>
          <w:tcPr>
            <w:cnfStyle w:val="001000000000"/>
            <w:tcW w:w="1312"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tcBorders>
              <w:right w:val="single" w:sz="4" w:space="0" w:color="FF0000"/>
            </w:tcBorders>
            <w:noWrap/>
            <w:hideMark/>
          </w:tcPr>
          <w:p w:rsidR="00275FAA" w:rsidRPr="00275FAA" w:rsidRDefault="00275FAA"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1840" w:type="dxa"/>
            <w:tcBorders>
              <w:top w:val="single" w:sz="4" w:space="0" w:color="FF0000"/>
              <w:left w:val="single" w:sz="4" w:space="0" w:color="FF0000"/>
              <w:bottom w:val="single" w:sz="4" w:space="0" w:color="FF0000"/>
              <w:righ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0,131</w:t>
            </w:r>
          </w:p>
        </w:tc>
        <w:tc>
          <w:tcPr>
            <w:tcW w:w="1619" w:type="dxa"/>
            <w:tcBorders>
              <w:left w:val="single" w:sz="4" w:space="0" w:color="FF0000"/>
              <w:righ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0,079</w:t>
            </w:r>
          </w:p>
        </w:tc>
        <w:tc>
          <w:tcPr>
            <w:tcW w:w="1806" w:type="dxa"/>
            <w:tcBorders>
              <w:top w:val="single" w:sz="4" w:space="0" w:color="FF0000"/>
              <w:left w:val="single" w:sz="4" w:space="0" w:color="FF0000"/>
              <w:bottom w:val="single" w:sz="4" w:space="0" w:color="FF0000"/>
              <w:righ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0,131</w:t>
            </w:r>
          </w:p>
        </w:tc>
        <w:tc>
          <w:tcPr>
            <w:tcW w:w="1568" w:type="dxa"/>
            <w:tcBorders>
              <w:left w:val="single" w:sz="4" w:space="0" w:color="FF0000"/>
            </w:tcBorders>
            <w:noWrap/>
            <w:hideMark/>
          </w:tcPr>
          <w:p w:rsidR="00275FAA" w:rsidRPr="00275FAA" w:rsidRDefault="00275FAA"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0,079</w:t>
            </w:r>
          </w:p>
        </w:tc>
      </w:tr>
      <w:tr w:rsidR="00275FAA" w:rsidRPr="00275FAA" w:rsidTr="00F23303">
        <w:trPr>
          <w:trHeight w:val="310"/>
        </w:trPr>
        <w:tc>
          <w:tcPr>
            <w:cnfStyle w:val="001000000000"/>
            <w:tcW w:w="1312"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F23303" w:rsidP="00275FAA">
            <w:pP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1840" w:type="dxa"/>
            <w:tcBorders>
              <w:top w:val="single" w:sz="4" w:space="0" w:color="FF0000"/>
            </w:tcBorders>
            <w:noWrap/>
            <w:hideMark/>
          </w:tcPr>
          <w:p w:rsidR="00275FAA" w:rsidRPr="00275FAA" w:rsidRDefault="00F23303"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619" w:type="dxa"/>
            <w:noWrap/>
            <w:hideMark/>
          </w:tcPr>
          <w:p w:rsidR="00275FAA" w:rsidRPr="00275FAA" w:rsidRDefault="00F23303"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806" w:type="dxa"/>
            <w:tcBorders>
              <w:top w:val="single" w:sz="4" w:space="0" w:color="FF0000"/>
            </w:tcBorders>
            <w:noWrap/>
            <w:hideMark/>
          </w:tcPr>
          <w:p w:rsidR="00275FAA" w:rsidRPr="00275FAA" w:rsidRDefault="00F23303"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568" w:type="dxa"/>
            <w:noWrap/>
            <w:hideMark/>
          </w:tcPr>
          <w:p w:rsidR="00275FAA" w:rsidRPr="00275FAA" w:rsidRDefault="00F23303" w:rsidP="00275FAA">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r>
      <w:tr w:rsidR="00F23303" w:rsidRPr="00275FAA" w:rsidTr="00F23303">
        <w:trPr>
          <w:cnfStyle w:val="000000100000"/>
          <w:trHeight w:val="310"/>
        </w:trPr>
        <w:tc>
          <w:tcPr>
            <w:cnfStyle w:val="001000000000"/>
            <w:tcW w:w="1312" w:type="dxa"/>
            <w:noWrap/>
          </w:tcPr>
          <w:p w:rsidR="00F23303" w:rsidRDefault="00F23303" w:rsidP="00275FAA">
            <w:pPr>
              <w:rPr>
                <w:rFonts w:ascii="Calibri" w:eastAsia="Times New Roman" w:hAnsi="Calibri" w:cs="Times New Roman"/>
                <w:color w:val="000000"/>
                <w:lang w:eastAsia="nl-NL"/>
              </w:rPr>
            </w:pPr>
          </w:p>
        </w:tc>
        <w:tc>
          <w:tcPr>
            <w:tcW w:w="1186" w:type="dxa"/>
            <w:noWrap/>
          </w:tcPr>
          <w:p w:rsidR="00F23303" w:rsidRPr="00275FAA" w:rsidRDefault="00F23303" w:rsidP="00275FAA">
            <w:pPr>
              <w:cnfStyle w:val="000000100000"/>
              <w:rPr>
                <w:rFonts w:ascii="Calibri" w:eastAsia="Times New Roman" w:hAnsi="Calibri" w:cs="Times New Roman"/>
                <w:color w:val="000000"/>
                <w:lang w:eastAsia="nl-NL"/>
              </w:rPr>
            </w:pPr>
          </w:p>
        </w:tc>
        <w:tc>
          <w:tcPr>
            <w:tcW w:w="1840" w:type="dxa"/>
            <w:noWrap/>
          </w:tcPr>
          <w:p w:rsidR="00F23303" w:rsidRPr="00275FAA" w:rsidRDefault="00F23303" w:rsidP="00275FAA">
            <w:pPr>
              <w:jc w:val="center"/>
              <w:cnfStyle w:val="000000100000"/>
              <w:rPr>
                <w:rFonts w:ascii="Calibri" w:eastAsia="Times New Roman" w:hAnsi="Calibri" w:cs="Times New Roman"/>
                <w:color w:val="000000"/>
                <w:lang w:eastAsia="nl-NL"/>
              </w:rPr>
            </w:pPr>
          </w:p>
        </w:tc>
        <w:tc>
          <w:tcPr>
            <w:tcW w:w="1619" w:type="dxa"/>
            <w:noWrap/>
          </w:tcPr>
          <w:p w:rsidR="00F23303" w:rsidRPr="00275FAA" w:rsidRDefault="00F23303" w:rsidP="00275FAA">
            <w:pPr>
              <w:jc w:val="center"/>
              <w:cnfStyle w:val="000000100000"/>
              <w:rPr>
                <w:rFonts w:ascii="Calibri" w:eastAsia="Times New Roman" w:hAnsi="Calibri" w:cs="Times New Roman"/>
                <w:color w:val="000000"/>
                <w:lang w:eastAsia="nl-NL"/>
              </w:rPr>
            </w:pPr>
          </w:p>
        </w:tc>
        <w:tc>
          <w:tcPr>
            <w:tcW w:w="1806" w:type="dxa"/>
            <w:noWrap/>
          </w:tcPr>
          <w:p w:rsidR="00F23303" w:rsidRPr="00275FAA" w:rsidRDefault="00F23303" w:rsidP="00275FAA">
            <w:pPr>
              <w:jc w:val="center"/>
              <w:cnfStyle w:val="000000100000"/>
              <w:rPr>
                <w:rFonts w:ascii="Calibri" w:eastAsia="Times New Roman" w:hAnsi="Calibri" w:cs="Times New Roman"/>
                <w:color w:val="000000"/>
                <w:lang w:eastAsia="nl-NL"/>
              </w:rPr>
            </w:pPr>
          </w:p>
        </w:tc>
        <w:tc>
          <w:tcPr>
            <w:tcW w:w="1568" w:type="dxa"/>
            <w:noWrap/>
          </w:tcPr>
          <w:p w:rsidR="00F23303" w:rsidRPr="00275FAA" w:rsidRDefault="00F23303" w:rsidP="00275FAA">
            <w:pPr>
              <w:jc w:val="center"/>
              <w:cnfStyle w:val="000000100000"/>
              <w:rPr>
                <w:rFonts w:ascii="Calibri" w:eastAsia="Times New Roman" w:hAnsi="Calibri" w:cs="Times New Roman"/>
                <w:color w:val="000000"/>
                <w:lang w:eastAsia="nl-NL"/>
              </w:rPr>
            </w:pPr>
          </w:p>
        </w:tc>
      </w:tr>
      <w:tr w:rsidR="00275FAA" w:rsidRPr="00275FAA" w:rsidTr="00F23303">
        <w:trPr>
          <w:trHeight w:val="310"/>
        </w:trPr>
        <w:tc>
          <w:tcPr>
            <w:cnfStyle w:val="001000000000"/>
            <w:tcW w:w="1312" w:type="dxa"/>
            <w:noWrap/>
            <w:hideMark/>
          </w:tcPr>
          <w:p w:rsidR="00275FAA" w:rsidRPr="00275FAA" w:rsidRDefault="004E01DF" w:rsidP="00275FAA">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00275FAA" w:rsidRPr="00275FAA">
              <w:rPr>
                <w:rFonts w:ascii="Calibri" w:eastAsia="Times New Roman" w:hAnsi="Calibri" w:cs="Times New Roman"/>
                <w:color w:val="000000"/>
                <w:lang w:eastAsia="nl-NL"/>
              </w:rPr>
              <w:t xml:space="preserve"> u</w:t>
            </w:r>
          </w:p>
        </w:tc>
        <w:tc>
          <w:tcPr>
            <w:tcW w:w="1186" w:type="dxa"/>
            <w:noWrap/>
            <w:hideMark/>
          </w:tcPr>
          <w:p w:rsidR="00275FAA" w:rsidRPr="00275FAA" w:rsidRDefault="00275FAA" w:rsidP="00275FAA">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184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0,322</w:t>
            </w:r>
          </w:p>
        </w:tc>
        <w:tc>
          <w:tcPr>
            <w:tcW w:w="1619"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0,336</w:t>
            </w:r>
          </w:p>
        </w:tc>
        <w:tc>
          <w:tcPr>
            <w:tcW w:w="1806"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0,375</w:t>
            </w:r>
          </w:p>
        </w:tc>
        <w:tc>
          <w:tcPr>
            <w:tcW w:w="1568"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0,393</w:t>
            </w:r>
          </w:p>
        </w:tc>
      </w:tr>
      <w:tr w:rsidR="00275FAA" w:rsidRPr="00275FAA" w:rsidTr="00F23303">
        <w:trPr>
          <w:cnfStyle w:val="000000100000"/>
          <w:trHeight w:val="310"/>
        </w:trPr>
        <w:tc>
          <w:tcPr>
            <w:cnfStyle w:val="001000000000"/>
            <w:tcW w:w="1312"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40"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0,028</w:t>
            </w:r>
          </w:p>
        </w:tc>
        <w:tc>
          <w:tcPr>
            <w:tcW w:w="1619"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0,008</w:t>
            </w:r>
          </w:p>
        </w:tc>
        <w:tc>
          <w:tcPr>
            <w:tcW w:w="1806"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0,019</w:t>
            </w:r>
          </w:p>
        </w:tc>
        <w:tc>
          <w:tcPr>
            <w:tcW w:w="1568"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0,005</w:t>
            </w:r>
          </w:p>
        </w:tc>
      </w:tr>
      <w:tr w:rsidR="00275FAA" w:rsidRPr="00275FAA" w:rsidTr="00F23303">
        <w:trPr>
          <w:trHeight w:val="310"/>
        </w:trPr>
        <w:tc>
          <w:tcPr>
            <w:cnfStyle w:val="001000000000"/>
            <w:tcW w:w="1312"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noWrap/>
            <w:hideMark/>
          </w:tcPr>
          <w:p w:rsidR="00275FAA" w:rsidRPr="00275FAA" w:rsidRDefault="00275FAA" w:rsidP="00275FAA">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1840"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0,561</w:t>
            </w:r>
          </w:p>
        </w:tc>
        <w:tc>
          <w:tcPr>
            <w:tcW w:w="1619"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0,403</w:t>
            </w:r>
          </w:p>
        </w:tc>
        <w:tc>
          <w:tcPr>
            <w:tcW w:w="1806"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0,576</w:t>
            </w:r>
          </w:p>
        </w:tc>
        <w:tc>
          <w:tcPr>
            <w:tcW w:w="1568"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0,402</w:t>
            </w:r>
          </w:p>
        </w:tc>
      </w:tr>
      <w:tr w:rsidR="00275FAA" w:rsidRPr="00275FAA" w:rsidTr="00F23303">
        <w:trPr>
          <w:cnfStyle w:val="000000100000"/>
          <w:trHeight w:val="325"/>
        </w:trPr>
        <w:tc>
          <w:tcPr>
            <w:cnfStyle w:val="001000000000"/>
            <w:tcW w:w="1312" w:type="dxa"/>
            <w:noWrap/>
            <w:hideMark/>
          </w:tcPr>
          <w:p w:rsidR="00275FAA" w:rsidRPr="00275FAA" w:rsidRDefault="00275FAA" w:rsidP="00275FAA">
            <w:pPr>
              <w:rPr>
                <w:rFonts w:ascii="Calibri" w:eastAsia="Times New Roman" w:hAnsi="Calibri" w:cs="Times New Roman"/>
                <w:i/>
                <w:iCs/>
                <w:color w:val="000000"/>
                <w:lang w:eastAsia="nl-NL"/>
              </w:rPr>
            </w:pPr>
          </w:p>
        </w:tc>
        <w:tc>
          <w:tcPr>
            <w:tcW w:w="1186" w:type="dxa"/>
            <w:noWrap/>
            <w:hideMark/>
          </w:tcPr>
          <w:p w:rsidR="00275FAA" w:rsidRPr="00275FAA" w:rsidRDefault="00275FAA" w:rsidP="00275FAA">
            <w:pP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40" w:type="dxa"/>
            <w:tcBorders>
              <w:bottom w:val="single" w:sz="4" w:space="0" w:color="FF0000"/>
            </w:tcBorders>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0,003</w:t>
            </w:r>
          </w:p>
        </w:tc>
        <w:tc>
          <w:tcPr>
            <w:tcW w:w="1619"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0,010</w:t>
            </w:r>
          </w:p>
        </w:tc>
        <w:tc>
          <w:tcPr>
            <w:tcW w:w="1806"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0,004</w:t>
            </w:r>
          </w:p>
        </w:tc>
        <w:tc>
          <w:tcPr>
            <w:tcW w:w="1568" w:type="dxa"/>
            <w:noWrap/>
            <w:hideMark/>
          </w:tcPr>
          <w:p w:rsidR="00275FAA" w:rsidRPr="00275FAA" w:rsidRDefault="00275FAA" w:rsidP="00275FAA">
            <w:pPr>
              <w:jc w:val="center"/>
              <w:cnfStyle w:val="0000001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0,017</w:t>
            </w:r>
          </w:p>
        </w:tc>
      </w:tr>
      <w:tr w:rsidR="00275FAA" w:rsidRPr="00275FAA" w:rsidTr="00F23303">
        <w:trPr>
          <w:trHeight w:val="325"/>
        </w:trPr>
        <w:tc>
          <w:tcPr>
            <w:cnfStyle w:val="001000000000"/>
            <w:tcW w:w="1312" w:type="dxa"/>
            <w:noWrap/>
            <w:hideMark/>
          </w:tcPr>
          <w:p w:rsidR="00275FAA" w:rsidRPr="00275FAA" w:rsidRDefault="00275FAA" w:rsidP="00275FAA">
            <w:pPr>
              <w:rPr>
                <w:rFonts w:ascii="Calibri" w:eastAsia="Times New Roman" w:hAnsi="Calibri" w:cs="Times New Roman"/>
                <w:color w:val="000000"/>
                <w:lang w:eastAsia="nl-NL"/>
              </w:rPr>
            </w:pPr>
          </w:p>
        </w:tc>
        <w:tc>
          <w:tcPr>
            <w:tcW w:w="1186" w:type="dxa"/>
            <w:tcBorders>
              <w:right w:val="single" w:sz="4" w:space="0" w:color="FF0000"/>
            </w:tcBorders>
            <w:noWrap/>
            <w:hideMark/>
          </w:tcPr>
          <w:p w:rsidR="00275FAA" w:rsidRPr="00275FAA" w:rsidRDefault="00275FAA" w:rsidP="00275FAA">
            <w:pP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1840" w:type="dxa"/>
            <w:tcBorders>
              <w:top w:val="single" w:sz="4" w:space="0" w:color="FF0000"/>
              <w:left w:val="single" w:sz="4" w:space="0" w:color="FF0000"/>
              <w:bottom w:val="single" w:sz="4" w:space="0" w:color="FF0000"/>
              <w:right w:val="single" w:sz="4" w:space="0" w:color="FF0000"/>
            </w:tcBorders>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0,224</w:t>
            </w:r>
          </w:p>
        </w:tc>
        <w:tc>
          <w:tcPr>
            <w:tcW w:w="1619" w:type="dxa"/>
            <w:tcBorders>
              <w:left w:val="single" w:sz="4" w:space="0" w:color="FF0000"/>
            </w:tcBorders>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0,169</w:t>
            </w:r>
          </w:p>
        </w:tc>
        <w:tc>
          <w:tcPr>
            <w:tcW w:w="1806"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0,204</w:t>
            </w:r>
          </w:p>
        </w:tc>
        <w:tc>
          <w:tcPr>
            <w:tcW w:w="1568" w:type="dxa"/>
            <w:noWrap/>
            <w:hideMark/>
          </w:tcPr>
          <w:p w:rsidR="00275FAA" w:rsidRPr="00275FAA" w:rsidRDefault="00275FAA" w:rsidP="00275FAA">
            <w:pPr>
              <w:jc w:val="center"/>
              <w:cnfStyle w:val="0000000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0,148</w:t>
            </w:r>
          </w:p>
        </w:tc>
      </w:tr>
      <w:tr w:rsidR="00F23303" w:rsidRPr="00275FAA" w:rsidTr="00F23303">
        <w:trPr>
          <w:cnfStyle w:val="000000100000"/>
          <w:trHeight w:val="310"/>
        </w:trPr>
        <w:tc>
          <w:tcPr>
            <w:cnfStyle w:val="001000000000"/>
            <w:tcW w:w="1312" w:type="dxa"/>
            <w:noWrap/>
            <w:hideMark/>
          </w:tcPr>
          <w:p w:rsidR="00F23303" w:rsidRPr="00275FAA" w:rsidRDefault="00F23303" w:rsidP="00275FAA">
            <w:pPr>
              <w:rPr>
                <w:rFonts w:ascii="Calibri" w:eastAsia="Times New Roman" w:hAnsi="Calibri" w:cs="Times New Roman"/>
                <w:color w:val="000000"/>
                <w:lang w:eastAsia="nl-NL"/>
              </w:rPr>
            </w:pPr>
          </w:p>
        </w:tc>
        <w:tc>
          <w:tcPr>
            <w:tcW w:w="1186" w:type="dxa"/>
            <w:noWrap/>
            <w:hideMark/>
          </w:tcPr>
          <w:p w:rsidR="00F23303" w:rsidRPr="00275FAA" w:rsidRDefault="00F23303" w:rsidP="00175EE7">
            <w:pP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1840" w:type="dxa"/>
            <w:tcBorders>
              <w:top w:val="single" w:sz="4" w:space="0" w:color="FF0000"/>
            </w:tcBorders>
            <w:noWrap/>
            <w:hideMark/>
          </w:tcPr>
          <w:p w:rsidR="00F23303" w:rsidRPr="00275FAA" w:rsidRDefault="00F23303"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619" w:type="dxa"/>
            <w:noWrap/>
            <w:hideMark/>
          </w:tcPr>
          <w:p w:rsidR="00F23303" w:rsidRPr="00275FAA" w:rsidRDefault="00F23303"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806" w:type="dxa"/>
            <w:noWrap/>
            <w:hideMark/>
          </w:tcPr>
          <w:p w:rsidR="00F23303" w:rsidRPr="00275FAA" w:rsidRDefault="00F23303"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568" w:type="dxa"/>
            <w:noWrap/>
            <w:hideMark/>
          </w:tcPr>
          <w:p w:rsidR="00F23303" w:rsidRPr="00275FAA" w:rsidRDefault="00F23303" w:rsidP="00175EE7">
            <w:pPr>
              <w:jc w:val="center"/>
              <w:cnfStyle w:val="0000001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r>
      <w:tr w:rsidR="00F23303" w:rsidRPr="00275FAA" w:rsidTr="00F23303">
        <w:trPr>
          <w:trHeight w:val="310"/>
        </w:trPr>
        <w:tc>
          <w:tcPr>
            <w:cnfStyle w:val="001000000000"/>
            <w:tcW w:w="1312" w:type="dxa"/>
            <w:noWrap/>
          </w:tcPr>
          <w:p w:rsidR="00F23303" w:rsidRDefault="00F23303" w:rsidP="00275FAA">
            <w:pPr>
              <w:rPr>
                <w:rFonts w:ascii="Calibri" w:eastAsia="Times New Roman" w:hAnsi="Calibri" w:cs="Times New Roman"/>
                <w:color w:val="000000"/>
                <w:lang w:eastAsia="nl-NL"/>
              </w:rPr>
            </w:pPr>
          </w:p>
        </w:tc>
        <w:tc>
          <w:tcPr>
            <w:tcW w:w="1186" w:type="dxa"/>
            <w:noWrap/>
          </w:tcPr>
          <w:p w:rsidR="00F23303" w:rsidRPr="00275FAA" w:rsidRDefault="00F23303" w:rsidP="00275FAA">
            <w:pPr>
              <w:cnfStyle w:val="000000000000"/>
              <w:rPr>
                <w:rFonts w:ascii="Calibri" w:eastAsia="Times New Roman" w:hAnsi="Calibri" w:cs="Times New Roman"/>
                <w:color w:val="000000"/>
                <w:lang w:eastAsia="nl-NL"/>
              </w:rPr>
            </w:pPr>
          </w:p>
        </w:tc>
        <w:tc>
          <w:tcPr>
            <w:tcW w:w="1840" w:type="dxa"/>
            <w:noWrap/>
          </w:tcPr>
          <w:p w:rsidR="00F23303" w:rsidRPr="00275FAA" w:rsidRDefault="00F23303" w:rsidP="00275FAA">
            <w:pPr>
              <w:jc w:val="center"/>
              <w:cnfStyle w:val="000000000000"/>
              <w:rPr>
                <w:rFonts w:ascii="Calibri" w:eastAsia="Times New Roman" w:hAnsi="Calibri" w:cs="Times New Roman"/>
                <w:color w:val="000000"/>
                <w:lang w:eastAsia="nl-NL"/>
              </w:rPr>
            </w:pPr>
          </w:p>
        </w:tc>
        <w:tc>
          <w:tcPr>
            <w:tcW w:w="1619" w:type="dxa"/>
            <w:noWrap/>
          </w:tcPr>
          <w:p w:rsidR="00F23303" w:rsidRPr="00275FAA" w:rsidRDefault="00F23303" w:rsidP="00275FAA">
            <w:pPr>
              <w:jc w:val="center"/>
              <w:cnfStyle w:val="000000000000"/>
              <w:rPr>
                <w:rFonts w:ascii="Calibri" w:eastAsia="Times New Roman" w:hAnsi="Calibri" w:cs="Times New Roman"/>
                <w:color w:val="000000"/>
                <w:lang w:eastAsia="nl-NL"/>
              </w:rPr>
            </w:pPr>
          </w:p>
        </w:tc>
        <w:tc>
          <w:tcPr>
            <w:tcW w:w="1806" w:type="dxa"/>
            <w:noWrap/>
          </w:tcPr>
          <w:p w:rsidR="00F23303" w:rsidRPr="00275FAA" w:rsidRDefault="00F23303" w:rsidP="00275FAA">
            <w:pPr>
              <w:jc w:val="center"/>
              <w:cnfStyle w:val="000000000000"/>
              <w:rPr>
                <w:rFonts w:ascii="Calibri" w:eastAsia="Times New Roman" w:hAnsi="Calibri" w:cs="Times New Roman"/>
                <w:color w:val="000000"/>
                <w:lang w:eastAsia="nl-NL"/>
              </w:rPr>
            </w:pPr>
          </w:p>
        </w:tc>
        <w:tc>
          <w:tcPr>
            <w:tcW w:w="1568" w:type="dxa"/>
            <w:noWrap/>
          </w:tcPr>
          <w:p w:rsidR="00F23303" w:rsidRPr="00275FAA" w:rsidRDefault="00F23303" w:rsidP="00275FAA">
            <w:pPr>
              <w:jc w:val="center"/>
              <w:cnfStyle w:val="000000000000"/>
              <w:rPr>
                <w:rFonts w:ascii="Calibri" w:eastAsia="Times New Roman" w:hAnsi="Calibri" w:cs="Times New Roman"/>
                <w:color w:val="000000"/>
                <w:lang w:eastAsia="nl-NL"/>
              </w:rPr>
            </w:pPr>
          </w:p>
        </w:tc>
      </w:tr>
      <w:tr w:rsidR="00F23303" w:rsidRPr="00275FAA" w:rsidTr="00F23303">
        <w:trPr>
          <w:cnfStyle w:val="000000100000"/>
          <w:trHeight w:val="310"/>
        </w:trPr>
        <w:tc>
          <w:tcPr>
            <w:cnfStyle w:val="001000000000"/>
            <w:tcW w:w="1312" w:type="dxa"/>
            <w:noWrap/>
            <w:hideMark/>
          </w:tcPr>
          <w:p w:rsidR="00F23303" w:rsidRPr="00275FAA" w:rsidRDefault="00F23303" w:rsidP="00275FAA">
            <w:pPr>
              <w:rPr>
                <w:rFonts w:ascii="Calibri" w:eastAsia="Times New Roman" w:hAnsi="Calibri" w:cs="Times New Roman"/>
                <w:color w:val="000000"/>
                <w:lang w:eastAsia="nl-NL"/>
              </w:rPr>
            </w:pPr>
            <w:r>
              <w:rPr>
                <w:rFonts w:ascii="Calibri" w:eastAsia="Times New Roman" w:hAnsi="Calibri" w:cs="Times New Roman"/>
                <w:color w:val="000000"/>
                <w:lang w:eastAsia="nl-NL"/>
              </w:rPr>
              <w:t>Bèta</w:t>
            </w:r>
            <w:r w:rsidRPr="00275FAA">
              <w:rPr>
                <w:rFonts w:ascii="Calibri" w:eastAsia="Times New Roman" w:hAnsi="Calibri" w:cs="Times New Roman"/>
                <w:color w:val="000000"/>
                <w:lang w:eastAsia="nl-NL"/>
              </w:rPr>
              <w:t xml:space="preserve"> u cash</w:t>
            </w:r>
          </w:p>
        </w:tc>
        <w:tc>
          <w:tcPr>
            <w:tcW w:w="1186" w:type="dxa"/>
            <w:noWrap/>
            <w:hideMark/>
          </w:tcPr>
          <w:p w:rsidR="00F23303" w:rsidRPr="00275FAA" w:rsidRDefault="00F23303"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Intercept</w:t>
            </w:r>
          </w:p>
        </w:tc>
        <w:tc>
          <w:tcPr>
            <w:tcW w:w="1840"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0,449</w:t>
            </w:r>
          </w:p>
        </w:tc>
        <w:tc>
          <w:tcPr>
            <w:tcW w:w="1619"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0,470</w:t>
            </w:r>
          </w:p>
        </w:tc>
        <w:tc>
          <w:tcPr>
            <w:tcW w:w="1806"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0,380</w:t>
            </w:r>
          </w:p>
        </w:tc>
        <w:tc>
          <w:tcPr>
            <w:tcW w:w="1568"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0,414</w:t>
            </w:r>
          </w:p>
        </w:tc>
      </w:tr>
      <w:tr w:rsidR="00F23303" w:rsidRPr="00275FAA" w:rsidTr="00F23303">
        <w:trPr>
          <w:trHeight w:val="310"/>
        </w:trPr>
        <w:tc>
          <w:tcPr>
            <w:cnfStyle w:val="001000000000"/>
            <w:tcW w:w="1312" w:type="dxa"/>
            <w:noWrap/>
            <w:hideMark/>
          </w:tcPr>
          <w:p w:rsidR="00F23303" w:rsidRPr="00275FAA" w:rsidRDefault="00F23303" w:rsidP="00275FAA">
            <w:pPr>
              <w:rPr>
                <w:rFonts w:ascii="Calibri" w:eastAsia="Times New Roman" w:hAnsi="Calibri" w:cs="Times New Roman"/>
                <w:i/>
                <w:iCs/>
                <w:color w:val="000000"/>
                <w:lang w:eastAsia="nl-NL"/>
              </w:rPr>
            </w:pPr>
          </w:p>
        </w:tc>
        <w:tc>
          <w:tcPr>
            <w:tcW w:w="1186" w:type="dxa"/>
            <w:noWrap/>
            <w:hideMark/>
          </w:tcPr>
          <w:p w:rsidR="00F23303" w:rsidRPr="00275FAA" w:rsidRDefault="00F23303"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40"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0,064</w:t>
            </w:r>
          </w:p>
        </w:tc>
        <w:tc>
          <w:tcPr>
            <w:tcW w:w="1619"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0,040</w:t>
            </w:r>
          </w:p>
        </w:tc>
        <w:tc>
          <w:tcPr>
            <w:tcW w:w="1806"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0,070</w:t>
            </w:r>
          </w:p>
        </w:tc>
        <w:tc>
          <w:tcPr>
            <w:tcW w:w="1568"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0,014</w:t>
            </w:r>
          </w:p>
        </w:tc>
      </w:tr>
      <w:tr w:rsidR="00F23303" w:rsidRPr="00275FAA" w:rsidTr="00F23303">
        <w:trPr>
          <w:cnfStyle w:val="000000100000"/>
          <w:trHeight w:val="310"/>
        </w:trPr>
        <w:tc>
          <w:tcPr>
            <w:cnfStyle w:val="001000000000"/>
            <w:tcW w:w="1312" w:type="dxa"/>
            <w:noWrap/>
            <w:hideMark/>
          </w:tcPr>
          <w:p w:rsidR="00F23303" w:rsidRPr="00275FAA" w:rsidRDefault="00F23303" w:rsidP="00275FAA">
            <w:pPr>
              <w:rPr>
                <w:rFonts w:ascii="Calibri" w:eastAsia="Times New Roman" w:hAnsi="Calibri" w:cs="Times New Roman"/>
                <w:color w:val="000000"/>
                <w:lang w:eastAsia="nl-NL"/>
              </w:rPr>
            </w:pPr>
          </w:p>
        </w:tc>
        <w:tc>
          <w:tcPr>
            <w:tcW w:w="1186" w:type="dxa"/>
            <w:noWrap/>
            <w:hideMark/>
          </w:tcPr>
          <w:p w:rsidR="00F23303" w:rsidRPr="00275FAA" w:rsidRDefault="00F23303"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Coëfficiënt</w:t>
            </w:r>
          </w:p>
        </w:tc>
        <w:tc>
          <w:tcPr>
            <w:tcW w:w="1840"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0,598</w:t>
            </w:r>
          </w:p>
        </w:tc>
        <w:tc>
          <w:tcPr>
            <w:tcW w:w="1619"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0,423</w:t>
            </w:r>
          </w:p>
        </w:tc>
        <w:tc>
          <w:tcPr>
            <w:tcW w:w="1806"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0,636</w:t>
            </w:r>
          </w:p>
        </w:tc>
        <w:tc>
          <w:tcPr>
            <w:tcW w:w="1568"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0,458</w:t>
            </w:r>
          </w:p>
        </w:tc>
      </w:tr>
      <w:tr w:rsidR="00F23303" w:rsidRPr="00275FAA" w:rsidTr="00F23303">
        <w:trPr>
          <w:trHeight w:val="325"/>
        </w:trPr>
        <w:tc>
          <w:tcPr>
            <w:cnfStyle w:val="001000000000"/>
            <w:tcW w:w="1312" w:type="dxa"/>
            <w:noWrap/>
            <w:hideMark/>
          </w:tcPr>
          <w:p w:rsidR="00F23303" w:rsidRPr="00275FAA" w:rsidRDefault="00F23303" w:rsidP="00275FAA">
            <w:pPr>
              <w:rPr>
                <w:rFonts w:ascii="Calibri" w:eastAsia="Times New Roman" w:hAnsi="Calibri" w:cs="Times New Roman"/>
                <w:i/>
                <w:iCs/>
                <w:color w:val="000000"/>
                <w:lang w:eastAsia="nl-NL"/>
              </w:rPr>
            </w:pPr>
          </w:p>
        </w:tc>
        <w:tc>
          <w:tcPr>
            <w:tcW w:w="1186" w:type="dxa"/>
            <w:noWrap/>
            <w:hideMark/>
          </w:tcPr>
          <w:p w:rsidR="00F23303" w:rsidRPr="00275FAA" w:rsidRDefault="00F23303" w:rsidP="00275FAA">
            <w:pP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P-waarde</w:t>
            </w:r>
          </w:p>
        </w:tc>
        <w:tc>
          <w:tcPr>
            <w:tcW w:w="1840"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0,036</w:t>
            </w:r>
          </w:p>
        </w:tc>
        <w:tc>
          <w:tcPr>
            <w:tcW w:w="1619"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0,111</w:t>
            </w:r>
          </w:p>
        </w:tc>
        <w:tc>
          <w:tcPr>
            <w:tcW w:w="1806" w:type="dxa"/>
            <w:tcBorders>
              <w:bottom w:val="single" w:sz="4" w:space="0" w:color="FF0000"/>
            </w:tcBorders>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0,011</w:t>
            </w:r>
          </w:p>
        </w:tc>
        <w:tc>
          <w:tcPr>
            <w:tcW w:w="1568" w:type="dxa"/>
            <w:noWrap/>
            <w:hideMark/>
          </w:tcPr>
          <w:p w:rsidR="00F23303" w:rsidRPr="00275FAA" w:rsidRDefault="00F23303" w:rsidP="00275FAA">
            <w:pPr>
              <w:jc w:val="center"/>
              <w:cnfStyle w:val="000000000000"/>
              <w:rPr>
                <w:rFonts w:ascii="Calibri" w:eastAsia="Times New Roman" w:hAnsi="Calibri" w:cs="Times New Roman"/>
                <w:i/>
                <w:iCs/>
                <w:color w:val="000000"/>
                <w:lang w:eastAsia="nl-NL"/>
              </w:rPr>
            </w:pPr>
            <w:r w:rsidRPr="00275FAA">
              <w:rPr>
                <w:rFonts w:ascii="Calibri" w:eastAsia="Times New Roman" w:hAnsi="Calibri" w:cs="Times New Roman"/>
                <w:i/>
                <w:iCs/>
                <w:color w:val="000000"/>
                <w:lang w:eastAsia="nl-NL"/>
              </w:rPr>
              <w:t>0,020</w:t>
            </w:r>
          </w:p>
        </w:tc>
      </w:tr>
      <w:tr w:rsidR="00F23303" w:rsidRPr="00275FAA" w:rsidTr="00F23303">
        <w:trPr>
          <w:cnfStyle w:val="000000100000"/>
          <w:trHeight w:val="325"/>
        </w:trPr>
        <w:tc>
          <w:tcPr>
            <w:cnfStyle w:val="001000000000"/>
            <w:tcW w:w="1312" w:type="dxa"/>
            <w:noWrap/>
            <w:hideMark/>
          </w:tcPr>
          <w:p w:rsidR="00F23303" w:rsidRPr="00275FAA" w:rsidRDefault="00F23303" w:rsidP="00275FAA">
            <w:pPr>
              <w:rPr>
                <w:rFonts w:ascii="Calibri" w:eastAsia="Times New Roman" w:hAnsi="Calibri" w:cs="Times New Roman"/>
                <w:color w:val="000000"/>
                <w:lang w:eastAsia="nl-NL"/>
              </w:rPr>
            </w:pPr>
          </w:p>
        </w:tc>
        <w:tc>
          <w:tcPr>
            <w:tcW w:w="1186" w:type="dxa"/>
            <w:noWrap/>
            <w:hideMark/>
          </w:tcPr>
          <w:p w:rsidR="00F23303" w:rsidRPr="00275FAA" w:rsidRDefault="00F23303" w:rsidP="00275FAA">
            <w:pP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R Square</w:t>
            </w:r>
          </w:p>
        </w:tc>
        <w:tc>
          <w:tcPr>
            <w:tcW w:w="1840" w:type="dxa"/>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0,116</w:t>
            </w:r>
          </w:p>
        </w:tc>
        <w:tc>
          <w:tcPr>
            <w:tcW w:w="1619" w:type="dxa"/>
            <w:tcBorders>
              <w:right w:val="single" w:sz="4" w:space="0" w:color="FF0000"/>
            </w:tcBorders>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0,069</w:t>
            </w:r>
          </w:p>
        </w:tc>
        <w:tc>
          <w:tcPr>
            <w:tcW w:w="1806" w:type="dxa"/>
            <w:tcBorders>
              <w:top w:val="single" w:sz="4" w:space="0" w:color="FF0000"/>
              <w:left w:val="single" w:sz="4" w:space="0" w:color="FF0000"/>
              <w:bottom w:val="single" w:sz="4" w:space="0" w:color="FF0000"/>
              <w:right w:val="single" w:sz="4" w:space="0" w:color="FF0000"/>
            </w:tcBorders>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0,165</w:t>
            </w:r>
          </w:p>
        </w:tc>
        <w:tc>
          <w:tcPr>
            <w:tcW w:w="1568" w:type="dxa"/>
            <w:tcBorders>
              <w:left w:val="single" w:sz="4" w:space="0" w:color="FF0000"/>
            </w:tcBorders>
            <w:noWrap/>
            <w:hideMark/>
          </w:tcPr>
          <w:p w:rsidR="00F23303" w:rsidRPr="00275FAA" w:rsidRDefault="00F23303" w:rsidP="00275FAA">
            <w:pPr>
              <w:jc w:val="center"/>
              <w:cnfStyle w:val="000000100000"/>
              <w:rPr>
                <w:rFonts w:ascii="Calibri" w:eastAsia="Times New Roman" w:hAnsi="Calibri" w:cs="Times New Roman"/>
                <w:color w:val="000000"/>
                <w:lang w:eastAsia="nl-NL"/>
              </w:rPr>
            </w:pPr>
            <w:r w:rsidRPr="00275FAA">
              <w:rPr>
                <w:rFonts w:ascii="Calibri" w:eastAsia="Times New Roman" w:hAnsi="Calibri" w:cs="Times New Roman"/>
                <w:color w:val="000000"/>
                <w:lang w:eastAsia="nl-NL"/>
              </w:rPr>
              <w:t>0,141</w:t>
            </w:r>
          </w:p>
        </w:tc>
      </w:tr>
      <w:tr w:rsidR="00F23303" w:rsidRPr="00275FAA" w:rsidTr="00F23303">
        <w:trPr>
          <w:trHeight w:val="325"/>
        </w:trPr>
        <w:tc>
          <w:tcPr>
            <w:cnfStyle w:val="001000000000"/>
            <w:tcW w:w="1312" w:type="dxa"/>
            <w:noWrap/>
          </w:tcPr>
          <w:p w:rsidR="00F23303" w:rsidRPr="00275FAA" w:rsidRDefault="00F23303" w:rsidP="00275FAA">
            <w:pPr>
              <w:rPr>
                <w:rFonts w:ascii="Calibri" w:eastAsia="Times New Roman" w:hAnsi="Calibri" w:cs="Times New Roman"/>
                <w:color w:val="000000"/>
                <w:lang w:eastAsia="nl-NL"/>
              </w:rPr>
            </w:pPr>
          </w:p>
        </w:tc>
        <w:tc>
          <w:tcPr>
            <w:tcW w:w="1186" w:type="dxa"/>
            <w:noWrap/>
          </w:tcPr>
          <w:p w:rsidR="00F23303" w:rsidRPr="00275FAA" w:rsidRDefault="00F23303" w:rsidP="00175EE7">
            <w:pP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N</w:t>
            </w:r>
          </w:p>
        </w:tc>
        <w:tc>
          <w:tcPr>
            <w:tcW w:w="1840" w:type="dxa"/>
            <w:noWrap/>
          </w:tcPr>
          <w:p w:rsidR="00F23303" w:rsidRPr="00275FAA" w:rsidRDefault="00F23303"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619" w:type="dxa"/>
            <w:tcBorders>
              <w:right w:val="nil"/>
            </w:tcBorders>
            <w:noWrap/>
          </w:tcPr>
          <w:p w:rsidR="00F23303" w:rsidRPr="00275FAA" w:rsidRDefault="00F23303"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806" w:type="dxa"/>
            <w:tcBorders>
              <w:top w:val="single" w:sz="4" w:space="0" w:color="FF0000"/>
              <w:left w:val="nil"/>
              <w:bottom w:val="single" w:sz="4" w:space="0" w:color="4F81BD" w:themeColor="accent1"/>
              <w:right w:val="nil"/>
            </w:tcBorders>
            <w:noWrap/>
          </w:tcPr>
          <w:p w:rsidR="00F23303" w:rsidRPr="00275FAA" w:rsidRDefault="00F23303"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c>
          <w:tcPr>
            <w:tcW w:w="1568" w:type="dxa"/>
            <w:tcBorders>
              <w:left w:val="nil"/>
            </w:tcBorders>
            <w:noWrap/>
          </w:tcPr>
          <w:p w:rsidR="00F23303" w:rsidRPr="00275FAA" w:rsidRDefault="00F23303" w:rsidP="00175EE7">
            <w:pPr>
              <w:jc w:val="center"/>
              <w:cnfStyle w:val="000000000000"/>
              <w:rPr>
                <w:rFonts w:ascii="Calibri" w:eastAsia="Times New Roman" w:hAnsi="Calibri" w:cs="Times New Roman"/>
                <w:color w:val="000000"/>
                <w:lang w:eastAsia="nl-NL"/>
              </w:rPr>
            </w:pPr>
            <w:r>
              <w:rPr>
                <w:rFonts w:ascii="Calibri" w:eastAsia="Times New Roman" w:hAnsi="Calibri" w:cs="Times New Roman"/>
                <w:color w:val="000000"/>
                <w:lang w:eastAsia="nl-NL"/>
              </w:rPr>
              <w:t>38</w:t>
            </w:r>
          </w:p>
        </w:tc>
      </w:tr>
    </w:tbl>
    <w:p w:rsidR="002D2585" w:rsidRDefault="00FC4EEB" w:rsidP="00A023E0">
      <w:r>
        <w:br/>
      </w:r>
    </w:p>
    <w:p w:rsidR="00D82589" w:rsidRDefault="00FC4EEB" w:rsidP="00A023E0">
      <w:r>
        <w:t xml:space="preserve">Ook hier is te zien dat voor </w:t>
      </w:r>
      <w:r w:rsidR="004E01DF">
        <w:t>bèta</w:t>
      </w:r>
      <w:r>
        <w:t xml:space="preserve"> </w:t>
      </w:r>
      <w:r w:rsidR="00B32FF4">
        <w:t xml:space="preserve">l </w:t>
      </w:r>
      <w:r>
        <w:t xml:space="preserve">en </w:t>
      </w:r>
      <w:r w:rsidR="004E01DF">
        <w:t>bèta</w:t>
      </w:r>
      <w:r>
        <w:t xml:space="preserve"> u de modellen met gebruik van de MSCI World Index de gemiddelde variab</w:t>
      </w:r>
      <w:r w:rsidR="006B6603">
        <w:t>e</w:t>
      </w:r>
      <w:r>
        <w:t xml:space="preserve">len </w:t>
      </w:r>
      <w:r w:rsidR="00B32FF4">
        <w:t>de hoogste verklaringskracht heeft</w:t>
      </w:r>
      <w:r>
        <w:t xml:space="preserve">. </w:t>
      </w:r>
      <w:r w:rsidR="002A00BA">
        <w:t>Ook v</w:t>
      </w:r>
      <w:r>
        <w:t xml:space="preserve">oor </w:t>
      </w:r>
      <w:r w:rsidR="004E01DF">
        <w:t>bèta</w:t>
      </w:r>
      <w:r w:rsidR="00B32FF4">
        <w:t xml:space="preserve"> u cash </w:t>
      </w:r>
      <w:proofErr w:type="gramStart"/>
      <w:r w:rsidR="00B32FF4">
        <w:t>verklaard</w:t>
      </w:r>
      <w:proofErr w:type="gramEnd"/>
      <w:r w:rsidR="00B32FF4">
        <w:t xml:space="preserve"> </w:t>
      </w:r>
      <w:r>
        <w:t xml:space="preserve"> het model met de MSCI World Index en de variabelen uit 2013</w:t>
      </w:r>
      <w:r w:rsidR="00B32FF4">
        <w:t xml:space="preserve"> de EU </w:t>
      </w:r>
      <w:r w:rsidR="00526080">
        <w:t>bèta</w:t>
      </w:r>
      <w:r w:rsidR="00B32FF4">
        <w:t>’s het beste</w:t>
      </w:r>
      <w:r>
        <w:t xml:space="preserve">. Wat </w:t>
      </w:r>
      <w:proofErr w:type="gramStart"/>
      <w:r>
        <w:t>opvalt</w:t>
      </w:r>
      <w:proofErr w:type="gramEnd"/>
      <w:r>
        <w:t xml:space="preserve"> is dat de R square voor elk model hoge</w:t>
      </w:r>
      <w:r w:rsidR="002D6B0C">
        <w:t>r is dan</w:t>
      </w:r>
      <w:r w:rsidR="0074222A">
        <w:t xml:space="preserve"> de modellen uit tabel </w:t>
      </w:r>
      <w:r w:rsidR="002D6B0C">
        <w:t>12</w:t>
      </w:r>
      <w:r>
        <w:t>. Ook zijn alle P-waarden</w:t>
      </w:r>
      <w:r w:rsidR="00636F04">
        <w:t xml:space="preserve"> (van de </w:t>
      </w:r>
      <w:proofErr w:type="gramStart"/>
      <w:r w:rsidR="00636F04">
        <w:t xml:space="preserve">modellen </w:t>
      </w:r>
      <w:r>
        <w:t xml:space="preserve"> </w:t>
      </w:r>
      <w:proofErr w:type="gramEnd"/>
      <w:r w:rsidR="00636F04">
        <w:rPr>
          <w:rFonts w:cs="Arial"/>
          <w:lang w:eastAsia="ja-JP"/>
        </w:rPr>
        <w:t>met de rode kaders en dus hoogste R square)</w:t>
      </w:r>
      <w:r w:rsidR="00636F04">
        <w:t xml:space="preserve"> </w:t>
      </w:r>
      <w:r>
        <w:t>nog steeds lager dan 0.05 en zijn ze dus significant</w:t>
      </w:r>
      <w:r w:rsidR="00B32FF4">
        <w:rPr>
          <w:rFonts w:cs="Arial"/>
          <w:lang w:eastAsia="ja-JP"/>
        </w:rPr>
        <w:t>.</w:t>
      </w:r>
      <w:r>
        <w:t xml:space="preserve"> Omdat de verklaringskracht van deze regressies hoger is</w:t>
      </w:r>
      <w:r w:rsidR="002A00BA">
        <w:t>,</w:t>
      </w:r>
      <w:r>
        <w:t xml:space="preserve"> zijn deze modellen dus </w:t>
      </w:r>
      <w:r w:rsidR="002A00BA">
        <w:t>meer accuraat</w:t>
      </w:r>
      <w:r>
        <w:t xml:space="preserve"> dan de eerder geschatte modellen. Als een Europees bedrijf er voor wil kiezen om de door Damodaran geschatte </w:t>
      </w:r>
      <w:r w:rsidR="004E01DF">
        <w:t>bèta</w:t>
      </w:r>
      <w:r>
        <w:t xml:space="preserve">’s te gebruiken kan hij </w:t>
      </w:r>
      <w:proofErr w:type="gramStart"/>
      <w:r>
        <w:t>deze</w:t>
      </w:r>
      <w:proofErr w:type="gramEnd"/>
      <w:r>
        <w:t xml:space="preserve"> beter eerst aanpassen door middel van deze modellen. </w:t>
      </w:r>
      <w:r w:rsidR="002D2585">
        <w:br/>
      </w:r>
    </w:p>
    <w:p w:rsidR="00C03DF5" w:rsidRDefault="00DF7CFF" w:rsidP="00B4786F">
      <w:pPr>
        <w:rPr>
          <w:rStyle w:val="Heading1Char"/>
        </w:rPr>
      </w:pPr>
      <w:bookmarkStart w:id="37" w:name="_Toc391664161"/>
      <w:r>
        <w:rPr>
          <w:rStyle w:val="Heading2Char"/>
        </w:rPr>
        <w:t>4.4</w:t>
      </w:r>
      <w:r w:rsidR="00A35DD6" w:rsidRPr="00A35DD6">
        <w:rPr>
          <w:rStyle w:val="Heading2Char"/>
        </w:rPr>
        <w:t xml:space="preserve"> Samenvatting</w:t>
      </w:r>
      <w:bookmarkEnd w:id="37"/>
      <w:r w:rsidR="00D82589">
        <w:rPr>
          <w:rStyle w:val="Heading2Char"/>
        </w:rPr>
        <w:br/>
      </w:r>
      <w:r w:rsidR="00D82589">
        <w:t>In dit hoof</w:t>
      </w:r>
      <w:r w:rsidR="006B6603">
        <w:t>d</w:t>
      </w:r>
      <w:r w:rsidR="00D82589">
        <w:t>stuk zijn de resultaten van het onderzoek besproken.</w:t>
      </w:r>
      <w:r w:rsidR="009E2C59">
        <w:t xml:space="preserve"> Als eerste zijn de </w:t>
      </w:r>
      <w:r w:rsidR="00526080">
        <w:t>bèta</w:t>
      </w:r>
      <w:r w:rsidR="009E2C59">
        <w:t xml:space="preserve">’s en downside </w:t>
      </w:r>
      <w:r w:rsidR="00526080">
        <w:t>bèta</w:t>
      </w:r>
      <w:r w:rsidR="009E2C59">
        <w:t xml:space="preserve">’s uitgerekend per industrie. Omdat Damodaran (2014) niet </w:t>
      </w:r>
      <w:proofErr w:type="gramStart"/>
      <w:r w:rsidR="009E2C59">
        <w:t>zo’n</w:t>
      </w:r>
      <w:proofErr w:type="gramEnd"/>
      <w:r w:rsidR="009E2C59">
        <w:t xml:space="preserve"> beknopte indeling van industrieën had</w:t>
      </w:r>
      <w:r w:rsidR="002A00BA">
        <w:t xml:space="preserve">, zijn </w:t>
      </w:r>
      <w:r w:rsidR="009E2C59">
        <w:t xml:space="preserve"> op subsectorniveau door middel van OLS lineaire modellen geschat om te kijken of de EU </w:t>
      </w:r>
      <w:r w:rsidR="00526080">
        <w:t>bèta</w:t>
      </w:r>
      <w:r w:rsidR="009E2C59">
        <w:t xml:space="preserve">’s verklaard konden worden door de VS </w:t>
      </w:r>
      <w:r w:rsidR="00526080">
        <w:t>bèta</w:t>
      </w:r>
      <w:r w:rsidR="009E2C59">
        <w:t xml:space="preserve">’s. </w:t>
      </w:r>
      <w:r w:rsidR="00D82589">
        <w:t>Hier is naar voren gekomen dat de</w:t>
      </w:r>
      <w:r w:rsidR="00B32FF4">
        <w:t xml:space="preserve"> modellen</w:t>
      </w:r>
      <w:r w:rsidR="009E2C59">
        <w:t xml:space="preserve"> </w:t>
      </w:r>
      <w:proofErr w:type="gramStart"/>
      <w:r w:rsidR="009E2C59">
        <w:t>waarvoor</w:t>
      </w:r>
      <w:proofErr w:type="gramEnd"/>
      <w:r w:rsidR="009E2C59">
        <w:t xml:space="preserve"> de</w:t>
      </w:r>
      <w:r w:rsidR="00D82589">
        <w:t xml:space="preserve"> MSCI World Index</w:t>
      </w:r>
      <w:r w:rsidR="009E2C59">
        <w:t xml:space="preserve"> gebruikt wordt als proxy voor het marktrendement</w:t>
      </w:r>
      <w:r w:rsidR="00A9449F">
        <w:t>,</w:t>
      </w:r>
      <w:r w:rsidR="00D82589">
        <w:t xml:space="preserve"> </w:t>
      </w:r>
      <w:r w:rsidR="009E2C59">
        <w:t>de verklaringskracht hoger is als bij het gebruik van de</w:t>
      </w:r>
      <w:r w:rsidR="00D82589">
        <w:t xml:space="preserve"> Jones Stoxx Europe 600. Alle modellen die geschat zijn met als marktrendement de Dow Jones Stoxx Europe 600 hadden een lagere R </w:t>
      </w:r>
      <w:proofErr w:type="gramStart"/>
      <w:r w:rsidR="00D82589">
        <w:t>square</w:t>
      </w:r>
      <w:proofErr w:type="gramEnd"/>
      <w:r w:rsidR="00D82589">
        <w:t xml:space="preserve"> </w:t>
      </w:r>
      <w:r w:rsidR="00D82589">
        <w:lastRenderedPageBreak/>
        <w:t xml:space="preserve">dan de modellen geschat met als marktrendement de MSCI World Index. Vervolgens werd er wel gevonden dat </w:t>
      </w:r>
      <w:r w:rsidR="009E2C59">
        <w:t xml:space="preserve">de verklaringskracht van </w:t>
      </w:r>
      <w:r w:rsidR="00D82589">
        <w:t xml:space="preserve">het regressiemodel voor </w:t>
      </w:r>
      <w:r w:rsidR="004E01DF">
        <w:t>bèta</w:t>
      </w:r>
      <w:r w:rsidR="00D82589">
        <w:t xml:space="preserve"> u cash verbeterd kon worden door de gegevens van 2013 te gebruiken in plaats van de gemiddelden van 2008-2013. </w:t>
      </w:r>
      <w:proofErr w:type="gramStart"/>
      <w:r w:rsidR="00D82589">
        <w:t xml:space="preserve">Voor </w:t>
      </w:r>
      <w:r w:rsidR="004E01DF">
        <w:t>bèta</w:t>
      </w:r>
      <w:r w:rsidR="009E2C59">
        <w:t xml:space="preserve"> l</w:t>
      </w:r>
      <w:r w:rsidR="00D82589">
        <w:t xml:space="preserve"> en </w:t>
      </w:r>
      <w:r w:rsidR="004E01DF">
        <w:t>bèta</w:t>
      </w:r>
      <w:r w:rsidR="00D82589">
        <w:t xml:space="preserve"> u was dit niet het geval, hier hadden de regressiemodellen met de gemiddelde variabelen een hogere R square. </w:t>
      </w:r>
      <w:proofErr w:type="gramEnd"/>
      <w:r w:rsidR="00D82589">
        <w:t xml:space="preserve">Als laatste kon de R square van alle modellen verhoogd worden door de industrieën met minder dan 5 bedrijven niet mee te nemen in de regressie. Door het geringe aantal waarnemingen per industrie gaven </w:t>
      </w:r>
      <w:proofErr w:type="gramStart"/>
      <w:r w:rsidR="00D82589">
        <w:t>deze</w:t>
      </w:r>
      <w:proofErr w:type="gramEnd"/>
      <w:r w:rsidR="00D82589">
        <w:t xml:space="preserve"> niet een accuraat beeld van de gehele industrie. </w:t>
      </w:r>
      <w:r w:rsidR="004805EF">
        <w:br/>
      </w:r>
      <w:r w:rsidR="004805EF">
        <w:br/>
      </w:r>
    </w:p>
    <w:p w:rsidR="00C03DF5" w:rsidRDefault="00C03DF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2D2585" w:rsidRDefault="002D2585" w:rsidP="00B4786F">
      <w:pPr>
        <w:rPr>
          <w:rStyle w:val="Heading1Char"/>
        </w:rPr>
      </w:pPr>
    </w:p>
    <w:p w:rsidR="00B4786F" w:rsidRDefault="00285464" w:rsidP="00B4786F">
      <w:r>
        <w:rPr>
          <w:rStyle w:val="Heading1Char"/>
        </w:rPr>
        <w:br/>
      </w:r>
      <w:r>
        <w:rPr>
          <w:rStyle w:val="Heading1Char"/>
        </w:rPr>
        <w:br/>
      </w:r>
      <w:r>
        <w:rPr>
          <w:rStyle w:val="Heading1Char"/>
        </w:rPr>
        <w:br/>
      </w:r>
      <w:r w:rsidR="00D17BB4" w:rsidRPr="00D17BB4">
        <w:rPr>
          <w:rStyle w:val="Heading1Char"/>
        </w:rPr>
        <w:t>5. Samenvatting en Conclusie</w:t>
      </w:r>
      <w:r w:rsidR="004805EF">
        <w:br/>
      </w:r>
      <w:r w:rsidR="00D17BB4" w:rsidRPr="00B4786F">
        <w:lastRenderedPageBreak/>
        <w:br/>
      </w:r>
      <w:r w:rsidR="00280248">
        <w:rPr>
          <w:color w:val="000000"/>
          <w:shd w:val="clear" w:color="auto" w:fill="FFFFFF"/>
        </w:rPr>
        <w:t>De probleemstelling die is gebruikt in dit onderzoek is als volgt: Zijn de Amerikaanse bèta’s, die geschat zijn aan de hand van Amerikaanse bedrijven met een lokale index, te gebruiken voor het schatten van de WACC door Europese bedrijven?</w:t>
      </w:r>
      <w:r w:rsidR="00280248">
        <w:rPr>
          <w:color w:val="000000"/>
          <w:shd w:val="clear" w:color="auto" w:fill="FFFFFF"/>
        </w:rPr>
        <w:br/>
      </w:r>
      <w:r w:rsidR="00280248">
        <w:br/>
      </w:r>
      <w:r w:rsidR="00B4786F">
        <w:t>Allereerst in</w:t>
      </w:r>
      <w:r w:rsidR="00B4786F" w:rsidRPr="007648CB">
        <w:t xml:space="preserve"> hoofdstuk</w:t>
      </w:r>
      <w:r w:rsidR="00B4786F">
        <w:t xml:space="preserve"> </w:t>
      </w:r>
      <w:r w:rsidR="004C60FD">
        <w:t>2</w:t>
      </w:r>
      <w:r w:rsidR="00B4786F" w:rsidRPr="007648CB">
        <w:t xml:space="preserve"> zijn 3</w:t>
      </w:r>
      <w:r w:rsidR="00B4786F">
        <w:t xml:space="preserve"> theoretische modellen voor het schatten van de cost of equity besproken namelijk het CAPM, het 3-factor model en APT. Hi</w:t>
      </w:r>
      <w:r w:rsidR="00A9449F">
        <w:t xml:space="preserve">er kwam in alle </w:t>
      </w:r>
      <w:proofErr w:type="gramStart"/>
      <w:r w:rsidR="00A9449F">
        <w:t xml:space="preserve">onderzoeken </w:t>
      </w:r>
      <w:r w:rsidR="00B4786F">
        <w:t xml:space="preserve"> </w:t>
      </w:r>
      <w:proofErr w:type="gramEnd"/>
      <w:r w:rsidR="00B4786F">
        <w:t xml:space="preserve">naar voren dat het CAPM het meest gebruikt werd in zowel de Verenigde Staten als in Europa. Hierdoor is er ook voor gekozen om in dit onderzoek gebruik te maken van het CAPM. Vervolgens is er dieper ingegaan op het CAPM. Er is uitgelegd wat bèta precies voorstelt en er is een zijstap gemaakt naar de </w:t>
      </w:r>
      <w:r w:rsidR="004C60FD">
        <w:t xml:space="preserve">downside </w:t>
      </w:r>
      <w:r w:rsidR="005549AB">
        <w:t>bèta</w:t>
      </w:r>
      <w:r w:rsidR="004C60FD">
        <w:t xml:space="preserve">. </w:t>
      </w:r>
      <w:r w:rsidR="004C60FD">
        <w:br/>
      </w:r>
      <w:r w:rsidR="004C60FD">
        <w:br/>
        <w:t>Vervolgens in h</w:t>
      </w:r>
      <w:r w:rsidR="00B4786F">
        <w:t xml:space="preserve">oofdstuk </w:t>
      </w:r>
      <w:r w:rsidR="004C60FD">
        <w:t>3</w:t>
      </w:r>
      <w:r w:rsidR="00B4786F">
        <w:t xml:space="preserve"> is zijn de gebruikte data en methodologie besproken. In het eerste deel van dit hoofdstuk is naar voren gekomen dat de bedrijven uit de Dow Jones Stoxx 600 zijn gebruikt om de Europese </w:t>
      </w:r>
      <w:r w:rsidR="005549AB">
        <w:t>bèta</w:t>
      </w:r>
      <w:r w:rsidR="00B4786F">
        <w:t xml:space="preserve">’s te schatten. De MSCI World Index is gebruikt om te zien wat het rendement van de markt is. Daarna zijn alle bedrijven door middel van ICB codes ingedeeld in industrieën. </w:t>
      </w:r>
      <w:proofErr w:type="gramStart"/>
      <w:r w:rsidR="00B4786F">
        <w:t>Aangezien</w:t>
      </w:r>
      <w:proofErr w:type="gramEnd"/>
      <w:r w:rsidR="00B4786F">
        <w:t xml:space="preserve"> deze indeling niet overeenkwam met de indeling van Damodaran (2014) zijn een aantal industrieën</w:t>
      </w:r>
      <w:r w:rsidR="00AF06B7">
        <w:t>/subsectoren</w:t>
      </w:r>
      <w:r w:rsidR="00B4786F">
        <w:t xml:space="preserve"> samengevoegd om zo de industrieën zo goed mogelijk aan elkaar te koppelen. Waarna, door middel van lineaire regressie, de levered bèta’s zijn gesc</w:t>
      </w:r>
      <w:r w:rsidR="005907E5">
        <w:t xml:space="preserve">hat. Daarna zijn de unlevered </w:t>
      </w:r>
      <w:r w:rsidR="005549AB">
        <w:t>bèta</w:t>
      </w:r>
      <w:r w:rsidR="00B4786F">
        <w:t xml:space="preserve">’s berekend door de levered </w:t>
      </w:r>
      <w:r w:rsidR="005549AB">
        <w:t>bèta</w:t>
      </w:r>
      <w:r w:rsidR="005907E5">
        <w:t>’</w:t>
      </w:r>
      <w:r w:rsidR="00B4786F">
        <w:t>s</w:t>
      </w:r>
      <w:r w:rsidR="005907E5">
        <w:t xml:space="preserve"> de delen door (1+D/E). De volgende cor</w:t>
      </w:r>
      <w:r w:rsidR="00FA1EE2">
        <w:t>r</w:t>
      </w:r>
      <w:r w:rsidR="005907E5">
        <w:t xml:space="preserve">ectie die is gemaakt is voor het kasgeld. </w:t>
      </w:r>
      <w:proofErr w:type="gramStart"/>
      <w:r w:rsidR="005907E5">
        <w:t>Oftewel</w:t>
      </w:r>
      <w:proofErr w:type="gramEnd"/>
      <w:r w:rsidR="005907E5">
        <w:t xml:space="preserve"> de </w:t>
      </w:r>
      <w:r w:rsidR="005549AB">
        <w:t>bèta</w:t>
      </w:r>
      <w:r w:rsidR="005907E5">
        <w:t xml:space="preserve"> u corrected for cash. Deze is berekend door de unlevered </w:t>
      </w:r>
      <w:r w:rsidR="005549AB">
        <w:t>bèta</w:t>
      </w:r>
      <w:r w:rsidR="005907E5">
        <w:t xml:space="preserve"> te delen door (1-Kasgeld/Bedrijfswaarde). Als laatste is het lineaire regressiemodel besproken</w:t>
      </w:r>
      <w:r w:rsidR="00A9449F">
        <w:t>,</w:t>
      </w:r>
      <w:r w:rsidR="005907E5">
        <w:t xml:space="preserve"> wat is geschat door middel van OLS.</w:t>
      </w:r>
      <w:r w:rsidR="005907E5">
        <w:br/>
      </w:r>
      <w:r w:rsidR="00B4786F">
        <w:br/>
      </w:r>
      <w:r w:rsidR="004C60FD">
        <w:t xml:space="preserve">De gevonden </w:t>
      </w:r>
      <w:r w:rsidR="005549AB">
        <w:t>bèta</w:t>
      </w:r>
      <w:r w:rsidR="004C60FD">
        <w:t xml:space="preserve">’s zijn besproken in hoofdstuk 4. Als eerste zijn de </w:t>
      </w:r>
      <w:r w:rsidR="005549AB">
        <w:t>Bèta</w:t>
      </w:r>
      <w:r w:rsidR="004C60FD">
        <w:t xml:space="preserve">’s en downside </w:t>
      </w:r>
      <w:r w:rsidR="005549AB">
        <w:t>bèta</w:t>
      </w:r>
      <w:r w:rsidR="00A9449F">
        <w:t>’s op industrie</w:t>
      </w:r>
      <w:r w:rsidR="004C60FD">
        <w:t xml:space="preserve">niveau weergegeven. Deze </w:t>
      </w:r>
      <w:r w:rsidR="005549AB">
        <w:t>bèta</w:t>
      </w:r>
      <w:r w:rsidR="004C60FD">
        <w:t>’s kunnen gebruikt worden om de WACC te berekenen voor een bedrijf uit een bepaalde sector. Als een bedrijf zich bevind</w:t>
      </w:r>
      <w:r w:rsidR="00A9449F">
        <w:t>t</w:t>
      </w:r>
      <w:r w:rsidR="004C60FD">
        <w:t xml:space="preserve"> in een subsector waar ook </w:t>
      </w:r>
      <w:r w:rsidR="005549AB">
        <w:t>bèta</w:t>
      </w:r>
      <w:r w:rsidR="004C60FD">
        <w:t>’s van zijn geschat kunnen ook deze</w:t>
      </w:r>
      <w:r w:rsidR="004737D0">
        <w:t xml:space="preserve"> gebruikt worden (zie appendix</w:t>
      </w:r>
      <w:r w:rsidR="00A3281B">
        <w:t xml:space="preserve"> E</w:t>
      </w:r>
      <w:r w:rsidR="004C60FD">
        <w:t xml:space="preserve">). </w:t>
      </w:r>
      <w:r w:rsidR="004B7700">
        <w:t xml:space="preserve">Ook zijn de downside </w:t>
      </w:r>
      <w:r w:rsidR="005549AB">
        <w:t>bèta</w:t>
      </w:r>
      <w:r w:rsidR="004B7700">
        <w:t xml:space="preserve">’s per industrie geschat. </w:t>
      </w:r>
      <w:r w:rsidR="004B7700" w:rsidRPr="004B7700">
        <w:t xml:space="preserve">Voor de </w:t>
      </w:r>
      <w:proofErr w:type="gramStart"/>
      <w:r w:rsidR="004B7700" w:rsidRPr="004B7700">
        <w:t>ge</w:t>
      </w:r>
      <w:proofErr w:type="gramEnd"/>
      <w:r w:rsidR="00907CFB">
        <w:t>їn</w:t>
      </w:r>
      <w:r w:rsidR="004B7700">
        <w:t xml:space="preserve">tereseerden zijn de downside </w:t>
      </w:r>
      <w:r w:rsidR="005549AB">
        <w:t>bèta</w:t>
      </w:r>
      <w:r w:rsidR="00EA0B9B">
        <w:t>’s</w:t>
      </w:r>
      <w:r w:rsidR="00A9449F">
        <w:t xml:space="preserve"> op subsector</w:t>
      </w:r>
      <w:r w:rsidR="004737D0">
        <w:t>niveau weergegeven in appendix G</w:t>
      </w:r>
      <w:r w:rsidR="004B7700">
        <w:t>.</w:t>
      </w:r>
      <w:r w:rsidR="00C201F3">
        <w:t xml:space="preserve"> </w:t>
      </w:r>
    </w:p>
    <w:p w:rsidR="00A82118" w:rsidRPr="002B6174" w:rsidRDefault="00C201F3" w:rsidP="00D82589">
      <w:pPr>
        <w:rPr>
          <w:rFonts w:ascii="Arial" w:hAnsi="Arial" w:cs="Arial"/>
          <w:sz w:val="18"/>
          <w:lang w:eastAsia="ja-JP"/>
        </w:rPr>
      </w:pPr>
      <w:r w:rsidRPr="00C201F3">
        <w:t>Ve</w:t>
      </w:r>
      <w:r>
        <w:t>rvolgens zijn er, door middel van OLS, op subs</w:t>
      </w:r>
      <w:r w:rsidR="00EA0B9B">
        <w:t>ectorniveau lineaire regressie</w:t>
      </w:r>
      <w:r>
        <w:t>modellen geschat. De modellen zijn geschat met zowel de MSCI World Index</w:t>
      </w:r>
      <w:r w:rsidR="00A9449F">
        <w:t>, als p</w:t>
      </w:r>
      <w:r>
        <w:t>roxy voor het</w:t>
      </w:r>
      <w:r w:rsidR="00A9449F">
        <w:t xml:space="preserve"> marktrendement en</w:t>
      </w:r>
      <w:r>
        <w:t xml:space="preserve"> de </w:t>
      </w:r>
      <w:r>
        <w:br/>
        <w:t>Dow Jones Stoxx Europe 600. Hier kwam naar voren dat de modell</w:t>
      </w:r>
      <w:r w:rsidR="00A9449F">
        <w:t>en met de MSCI World Index als p</w:t>
      </w:r>
      <w:r>
        <w:t>roxy voor de markt een hogere verklaringskracht hadden dan de modellen die de Dow Jones Stoxx Europe 600 g</w:t>
      </w:r>
      <w:r w:rsidR="00F51B30">
        <w:t>ebruikten. Namelijk a</w:t>
      </w:r>
      <w:r w:rsidR="00F51B30" w:rsidRPr="00C201F3">
        <w:t xml:space="preserve">lle modellen die geschat zijn met als marktrendement de Dow Jones Stoxx Europe 600 hadden een lagere R square dan de modellen geschat met als marktrendement de MSCI World </w:t>
      </w:r>
      <w:proofErr w:type="gramStart"/>
      <w:r w:rsidR="00F51B30" w:rsidRPr="00C201F3">
        <w:t xml:space="preserve">Index. </w:t>
      </w:r>
      <w:r w:rsidR="00F51B30">
        <w:t xml:space="preserve"> </w:t>
      </w:r>
      <w:proofErr w:type="gramEnd"/>
      <w:r w:rsidR="00F51B30">
        <w:t xml:space="preserve">Vervolgens is </w:t>
      </w:r>
      <w:r>
        <w:t xml:space="preserve">gekeken wat de invloed </w:t>
      </w:r>
      <w:r w:rsidR="00F51B30">
        <w:t xml:space="preserve">was van het nemen van </w:t>
      </w:r>
      <w:proofErr w:type="gramStart"/>
      <w:r w:rsidR="00F51B30">
        <w:t>de</w:t>
      </w:r>
      <w:proofErr w:type="gramEnd"/>
      <w:r w:rsidR="00F51B30">
        <w:t xml:space="preserve"> gemiddelde jaarverslag data van 2008-2013</w:t>
      </w:r>
      <w:r w:rsidR="00EA0B9B">
        <w:t xml:space="preserve"> </w:t>
      </w:r>
      <w:r w:rsidR="00F51B30">
        <w:t xml:space="preserve">of de laatste waarneming, dus uit 2013. De verklaringskracht van de modellen was hoger voor </w:t>
      </w:r>
      <w:r w:rsidR="005549AB">
        <w:t>bèta</w:t>
      </w:r>
      <w:r w:rsidR="00F51B30">
        <w:t xml:space="preserve"> l en </w:t>
      </w:r>
      <w:r w:rsidR="005549AB">
        <w:t>bèta</w:t>
      </w:r>
      <w:r w:rsidR="00F51B30">
        <w:t xml:space="preserve"> u met </w:t>
      </w:r>
      <w:proofErr w:type="gramStart"/>
      <w:r w:rsidR="00F51B30">
        <w:t>de</w:t>
      </w:r>
      <w:proofErr w:type="gramEnd"/>
      <w:r w:rsidR="00F51B30">
        <w:t xml:space="preserve"> gemiddelde jaarverslag data maar voor </w:t>
      </w:r>
      <w:r w:rsidR="005549AB">
        <w:t>bèta</w:t>
      </w:r>
      <w:r w:rsidR="00F51B30">
        <w:t xml:space="preserve"> u cash was de verklaringskracht hoger met de laatst bekende jaarverslagdata uit 2013. Als laatste zijn alle industrieën met minder dan 5 waarnemingen verwijderd uit de steekproef. Dit is gedaan omdat bij deze geringe aantal waarnemingen waarschijnlijk geen correct beeld wordt gegeven van de gehele industrie. Hieruit volg</w:t>
      </w:r>
      <w:r w:rsidR="006B6603">
        <w:t>d</w:t>
      </w:r>
      <w:r w:rsidR="00F51B30">
        <w:t xml:space="preserve">e dat voor alle modellen de verklaringskracht werd </w:t>
      </w:r>
      <w:proofErr w:type="gramStart"/>
      <w:r w:rsidR="00F51B30">
        <w:t>verhoogt</w:t>
      </w:r>
      <w:proofErr w:type="gramEnd"/>
      <w:r w:rsidR="00F51B30">
        <w:t xml:space="preserve">. </w:t>
      </w:r>
      <w:proofErr w:type="gramStart"/>
      <w:r w:rsidR="00F51B30">
        <w:t>Desalniettemin</w:t>
      </w:r>
      <w:proofErr w:type="gramEnd"/>
      <w:r w:rsidR="00F51B30">
        <w:t xml:space="preserve"> kwam de R square niet hoger dan 22.4%.</w:t>
      </w:r>
      <w:r w:rsidR="00F51B30">
        <w:br/>
      </w:r>
      <w:r w:rsidR="008C3D37">
        <w:lastRenderedPageBreak/>
        <w:br/>
        <w:t xml:space="preserve">Uit dit onderzoek is gebleken dat de gemodificeerde </w:t>
      </w:r>
      <w:r w:rsidR="005549AB">
        <w:t>bèta</w:t>
      </w:r>
      <w:r w:rsidR="008C3D37">
        <w:t xml:space="preserve">’s van Damodaran (2014) gebruikt kunnen worden om de </w:t>
      </w:r>
      <w:r w:rsidR="005549AB">
        <w:t>bèta</w:t>
      </w:r>
      <w:r w:rsidR="008C3D37">
        <w:t>’s van Europa te vinden. Dit is gebleken uit de significante coëfficiënten van de modellen met de hoogste verklaringskracht. Om de modellen te verbeteren en er voor te zorgen dat de verklaringskracht van de modellen hoger wordt</w:t>
      </w:r>
      <w:r w:rsidR="00A9449F">
        <w:t>,</w:t>
      </w:r>
      <w:r w:rsidR="008C3D37">
        <w:t xml:space="preserve"> zouden meer variabelen toegevoegd moeten worden. De Europese ondernemingen die de </w:t>
      </w:r>
      <w:r w:rsidR="005549AB">
        <w:t>bèta</w:t>
      </w:r>
      <w:r w:rsidR="008C3D37">
        <w:t>’s van Damodaran (2014) gebruik</w:t>
      </w:r>
      <w:r w:rsidR="00A9449F">
        <w:t>t</w:t>
      </w:r>
      <w:r w:rsidR="008C3D37">
        <w:t xml:space="preserve">en voor het berekenen van de WACC hebben mogelijk niet de juiste </w:t>
      </w:r>
      <w:r w:rsidR="005549AB">
        <w:t>bèta</w:t>
      </w:r>
      <w:r w:rsidR="008C3D37">
        <w:t xml:space="preserve"> gebruikt. De EU </w:t>
      </w:r>
      <w:r w:rsidR="005549AB">
        <w:t>bèta</w:t>
      </w:r>
      <w:r w:rsidR="008C3D37">
        <w:t>’s geschat in dit onderzoek kwamen namelijk niet 1 op 1 overeen met die van de VS. Ook niet voor een groot deel</w:t>
      </w:r>
      <w:r w:rsidR="00A9449F">
        <w:t>,</w:t>
      </w:r>
      <w:r w:rsidR="008C3D37">
        <w:t xml:space="preserve"> aangezien de verkla</w:t>
      </w:r>
      <w:r w:rsidR="006B6603">
        <w:t>ringskracht van de modellen</w:t>
      </w:r>
      <w:r w:rsidR="008C3D37">
        <w:t xml:space="preserve"> laag </w:t>
      </w:r>
      <w:r w:rsidR="006B6603">
        <w:t>is</w:t>
      </w:r>
      <w:r w:rsidR="008C3D37">
        <w:t xml:space="preserve">. </w:t>
      </w:r>
      <w:r w:rsidR="00280248">
        <w:t xml:space="preserve">Als antwoord </w:t>
      </w:r>
      <w:proofErr w:type="gramStart"/>
      <w:r w:rsidR="00280248">
        <w:t xml:space="preserve">op  </w:t>
      </w:r>
      <w:proofErr w:type="gramEnd"/>
      <w:r w:rsidR="00280248">
        <w:t xml:space="preserve">de probleemstelling (of </w:t>
      </w:r>
      <w:r w:rsidR="00280248">
        <w:rPr>
          <w:color w:val="000000"/>
          <w:shd w:val="clear" w:color="auto" w:fill="FFFFFF"/>
        </w:rPr>
        <w:t xml:space="preserve">de Amerikaanse bèta’s, die geschat zijn aan de hand van Amerikaanse bedrijven met een lokale index, te gebruiken </w:t>
      </w:r>
      <w:r w:rsidR="00A9449F">
        <w:rPr>
          <w:color w:val="000000"/>
          <w:shd w:val="clear" w:color="auto" w:fill="FFFFFF"/>
        </w:rPr>
        <w:t xml:space="preserve">zijn </w:t>
      </w:r>
      <w:r w:rsidR="00280248">
        <w:rPr>
          <w:color w:val="000000"/>
          <w:shd w:val="clear" w:color="auto" w:fill="FFFFFF"/>
        </w:rPr>
        <w:t>voor het schatten van de WACC door Europese bedrijven) zou op basis van dit onderzoek nee geantwoord</w:t>
      </w:r>
      <w:r w:rsidR="00A9449F">
        <w:rPr>
          <w:color w:val="000000"/>
          <w:shd w:val="clear" w:color="auto" w:fill="FFFFFF"/>
        </w:rPr>
        <w:t>t</w:t>
      </w:r>
      <w:r w:rsidR="00280248">
        <w:rPr>
          <w:color w:val="000000"/>
          <w:shd w:val="clear" w:color="auto" w:fill="FFFFFF"/>
        </w:rPr>
        <w:t xml:space="preserve"> worden. Er is sprake van een samenhang tussen de </w:t>
      </w:r>
      <w:r w:rsidR="00E77FE6">
        <w:rPr>
          <w:color w:val="000000"/>
          <w:shd w:val="clear" w:color="auto" w:fill="FFFFFF"/>
        </w:rPr>
        <w:t>bèta</w:t>
      </w:r>
      <w:r w:rsidR="00280248">
        <w:rPr>
          <w:color w:val="000000"/>
          <w:shd w:val="clear" w:color="auto" w:fill="FFFFFF"/>
        </w:rPr>
        <w:t xml:space="preserve">’s uit de Verenigde Staten en de </w:t>
      </w:r>
      <w:r w:rsidR="00E77FE6">
        <w:rPr>
          <w:color w:val="000000"/>
          <w:shd w:val="clear" w:color="auto" w:fill="FFFFFF"/>
        </w:rPr>
        <w:t>bèta</w:t>
      </w:r>
      <w:r w:rsidR="00280248">
        <w:rPr>
          <w:color w:val="000000"/>
          <w:shd w:val="clear" w:color="auto" w:fill="FFFFFF"/>
        </w:rPr>
        <w:t xml:space="preserve">’s uit Europa maar ze zijn niet 1 op 1 over te nemen, hierdoor ontstaat er een foutief beeld als de VS </w:t>
      </w:r>
      <w:r w:rsidR="00E77FE6">
        <w:rPr>
          <w:color w:val="000000"/>
          <w:shd w:val="clear" w:color="auto" w:fill="FFFFFF"/>
        </w:rPr>
        <w:t>bèta</w:t>
      </w:r>
      <w:r w:rsidR="00280248">
        <w:rPr>
          <w:color w:val="000000"/>
          <w:shd w:val="clear" w:color="auto" w:fill="FFFFFF"/>
        </w:rPr>
        <w:t>’s worden gebruikt voor het schatten van de WACC door Europese bedrijven.</w:t>
      </w:r>
      <w:r w:rsidR="00280248">
        <w:rPr>
          <w:color w:val="000000"/>
          <w:shd w:val="clear" w:color="auto" w:fill="FFFFFF"/>
        </w:rPr>
        <w:br/>
      </w:r>
      <w:r w:rsidR="00280248">
        <w:rPr>
          <w:color w:val="000000"/>
          <w:shd w:val="clear" w:color="auto" w:fill="FFFFFF"/>
        </w:rPr>
        <w:br/>
      </w:r>
      <w:r w:rsidR="00A9449F">
        <w:t>Voor eventueel vervolg</w:t>
      </w:r>
      <w:r w:rsidR="008C3D37">
        <w:t>onderzoek</w:t>
      </w:r>
      <w:r w:rsidR="00A9449F">
        <w:t>,</w:t>
      </w:r>
      <w:r w:rsidR="008C3D37">
        <w:t xml:space="preserve"> om te kijken of de VS </w:t>
      </w:r>
      <w:r w:rsidR="005549AB">
        <w:t>bèta</w:t>
      </w:r>
      <w:r w:rsidR="008C3D37">
        <w:t xml:space="preserve">’s de EU </w:t>
      </w:r>
      <w:r w:rsidR="005549AB">
        <w:t>bèta</w:t>
      </w:r>
      <w:r w:rsidR="00A9449F">
        <w:t>’</w:t>
      </w:r>
      <w:r w:rsidR="008C3D37">
        <w:t>s verklaren</w:t>
      </w:r>
      <w:r w:rsidR="00A9449F">
        <w:t>,</w:t>
      </w:r>
      <w:r w:rsidR="008C3D37">
        <w:t xml:space="preserve"> kunnen</w:t>
      </w:r>
      <w:r w:rsidR="00392A78">
        <w:t xml:space="preserve"> ze ook beide zelf geschat worden in plaats van de vergelijking me</w:t>
      </w:r>
      <w:r w:rsidR="00A9449F">
        <w:t xml:space="preserve">t Damodaran (2014). Dan </w:t>
      </w:r>
      <w:proofErr w:type="gramStart"/>
      <w:r w:rsidR="00A9449F">
        <w:t xml:space="preserve">kan </w:t>
      </w:r>
      <w:r w:rsidR="00392A78">
        <w:t xml:space="preserve"> </w:t>
      </w:r>
      <w:proofErr w:type="gramEnd"/>
      <w:r w:rsidR="00392A78">
        <w:t xml:space="preserve">bijvoorbeeld de S&amp;P 500 tegenover de Dow Jones Stoxx Europe 600 worden gezet met als marktindex de MSCI World Index. </w:t>
      </w:r>
      <w:r w:rsidR="00E77FE6">
        <w:br/>
      </w:r>
      <w:r w:rsidR="00E77FE6">
        <w:br/>
      </w:r>
      <w:r w:rsidR="00E77FE6">
        <w:br/>
      </w:r>
      <w:r w:rsidR="00E77FE6">
        <w:br/>
      </w:r>
      <w:r w:rsidR="002B6174">
        <w:br/>
      </w:r>
      <w:r w:rsidR="002B6174">
        <w:br/>
      </w:r>
    </w:p>
    <w:p w:rsidR="00C9792F" w:rsidRPr="00B4786F" w:rsidRDefault="00C9792F" w:rsidP="00D82589"/>
    <w:p w:rsidR="00C9792F" w:rsidRPr="00B4786F" w:rsidRDefault="00C9792F" w:rsidP="00D82589"/>
    <w:p w:rsidR="00C9792F" w:rsidRPr="00B4786F" w:rsidRDefault="00C9792F" w:rsidP="00D82589"/>
    <w:p w:rsidR="00C9792F" w:rsidRPr="00B4786F" w:rsidRDefault="00C9792F" w:rsidP="00D82589"/>
    <w:p w:rsidR="00C9792F" w:rsidRPr="00B4786F" w:rsidRDefault="00C9792F" w:rsidP="00D82589"/>
    <w:p w:rsidR="00A9449F" w:rsidRDefault="00E77FE6" w:rsidP="00495A31">
      <w:pPr>
        <w:rPr>
          <w:rStyle w:val="Heading1Char"/>
        </w:rPr>
      </w:pPr>
      <w:r>
        <w:br/>
      </w:r>
      <w:r>
        <w:br/>
      </w:r>
      <w:r>
        <w:br/>
      </w:r>
      <w:r>
        <w:br/>
      </w:r>
      <w:r>
        <w:br/>
      </w:r>
      <w:r>
        <w:br/>
      </w:r>
      <w:r>
        <w:br/>
      </w:r>
      <w:r>
        <w:br/>
      </w:r>
      <w:bookmarkStart w:id="38" w:name="_Toc390418909"/>
      <w:bookmarkStart w:id="39" w:name="_Toc390419004"/>
      <w:bookmarkStart w:id="40" w:name="_Toc391664162"/>
    </w:p>
    <w:p w:rsidR="00495A31" w:rsidRPr="00E77FE6" w:rsidRDefault="00FF7279" w:rsidP="00495A31">
      <w:pPr>
        <w:rPr>
          <w:rStyle w:val="Heading2Char"/>
        </w:rPr>
      </w:pPr>
      <w:r w:rsidRPr="00936EF8">
        <w:rPr>
          <w:rStyle w:val="Heading1Char"/>
        </w:rPr>
        <w:lastRenderedPageBreak/>
        <w:t>Appendix</w:t>
      </w:r>
      <w:r w:rsidRPr="00936EF8">
        <w:br/>
      </w:r>
      <w:r w:rsidR="00495A31" w:rsidRPr="00E77FE6">
        <w:rPr>
          <w:rStyle w:val="Heading2Char"/>
        </w:rPr>
        <w:t>Appendix A</w:t>
      </w:r>
      <w:r w:rsidR="00495A31" w:rsidRPr="00E77FE6">
        <w:rPr>
          <w:rStyle w:val="Heading2Char"/>
        </w:rPr>
        <w:br/>
      </w:r>
      <w:r w:rsidR="00E77FE6">
        <w:rPr>
          <w:sz w:val="18"/>
        </w:rPr>
        <w:t>Voor elke maand zijn hier de beschrijvende statistieken, van alle bedrijven die meegenomen zijn in de steekproef, weergegeven.</w:t>
      </w:r>
    </w:p>
    <w:tbl>
      <w:tblPr>
        <w:tblStyle w:val="LightShading-Accent1"/>
        <w:tblW w:w="0" w:type="auto"/>
        <w:tblLook w:val="04A0"/>
      </w:tblPr>
      <w:tblGrid>
        <w:gridCol w:w="960"/>
        <w:gridCol w:w="849"/>
        <w:gridCol w:w="1337"/>
        <w:gridCol w:w="918"/>
        <w:gridCol w:w="1900"/>
        <w:gridCol w:w="1111"/>
        <w:gridCol w:w="1148"/>
        <w:gridCol w:w="960"/>
      </w:tblGrid>
      <w:tr w:rsidR="00495A31" w:rsidRPr="00495A31" w:rsidTr="00495A31">
        <w:trPr>
          <w:cnfStyle w:val="100000000000"/>
          <w:trHeight w:val="300"/>
        </w:trPr>
        <w:tc>
          <w:tcPr>
            <w:cnfStyle w:val="001000000000"/>
            <w:tcW w:w="960" w:type="dxa"/>
            <w:noWrap/>
            <w:hideMark/>
          </w:tcPr>
          <w:p w:rsidR="00495A31" w:rsidRPr="00E77FE6" w:rsidRDefault="00495A31">
            <w:pPr>
              <w:rPr>
                <w:color w:val="auto"/>
              </w:rPr>
            </w:pPr>
          </w:p>
        </w:tc>
        <w:tc>
          <w:tcPr>
            <w:tcW w:w="849" w:type="dxa"/>
            <w:noWrap/>
            <w:hideMark/>
          </w:tcPr>
          <w:p w:rsidR="00495A31" w:rsidRPr="00E77FE6" w:rsidRDefault="00495A31">
            <w:pPr>
              <w:cnfStyle w:val="100000000000"/>
              <w:rPr>
                <w:color w:val="auto"/>
              </w:rPr>
            </w:pPr>
            <w:r w:rsidRPr="00E77FE6">
              <w:rPr>
                <w:color w:val="auto"/>
              </w:rPr>
              <w:t>Mean</w:t>
            </w:r>
          </w:p>
        </w:tc>
        <w:tc>
          <w:tcPr>
            <w:tcW w:w="1337" w:type="dxa"/>
            <w:noWrap/>
            <w:hideMark/>
          </w:tcPr>
          <w:p w:rsidR="00495A31" w:rsidRPr="00E77FE6" w:rsidRDefault="00495A31">
            <w:pPr>
              <w:cnfStyle w:val="100000000000"/>
              <w:rPr>
                <w:color w:val="auto"/>
              </w:rPr>
            </w:pPr>
            <w:r w:rsidRPr="00E77FE6">
              <w:rPr>
                <w:color w:val="auto"/>
              </w:rPr>
              <w:t>Standard Error</w:t>
            </w:r>
          </w:p>
        </w:tc>
        <w:tc>
          <w:tcPr>
            <w:tcW w:w="918" w:type="dxa"/>
            <w:noWrap/>
            <w:hideMark/>
          </w:tcPr>
          <w:p w:rsidR="00495A31" w:rsidRPr="00E77FE6" w:rsidRDefault="00495A31">
            <w:pPr>
              <w:cnfStyle w:val="100000000000"/>
              <w:rPr>
                <w:color w:val="auto"/>
              </w:rPr>
            </w:pPr>
            <w:r w:rsidRPr="00E77FE6">
              <w:rPr>
                <w:color w:val="auto"/>
              </w:rPr>
              <w:t>Median</w:t>
            </w:r>
          </w:p>
        </w:tc>
        <w:tc>
          <w:tcPr>
            <w:tcW w:w="1900" w:type="dxa"/>
            <w:noWrap/>
            <w:hideMark/>
          </w:tcPr>
          <w:p w:rsidR="00495A31" w:rsidRPr="00E77FE6" w:rsidRDefault="00495A31">
            <w:pPr>
              <w:cnfStyle w:val="100000000000"/>
              <w:rPr>
                <w:color w:val="auto"/>
              </w:rPr>
            </w:pPr>
            <w:r w:rsidRPr="00E77FE6">
              <w:rPr>
                <w:color w:val="auto"/>
              </w:rPr>
              <w:t>Standard Deviation</w:t>
            </w:r>
          </w:p>
        </w:tc>
        <w:tc>
          <w:tcPr>
            <w:tcW w:w="1111" w:type="dxa"/>
            <w:noWrap/>
            <w:hideMark/>
          </w:tcPr>
          <w:p w:rsidR="00495A31" w:rsidRPr="00E77FE6" w:rsidRDefault="00495A31">
            <w:pPr>
              <w:cnfStyle w:val="100000000000"/>
              <w:rPr>
                <w:color w:val="auto"/>
              </w:rPr>
            </w:pPr>
            <w:r w:rsidRPr="00E77FE6">
              <w:rPr>
                <w:color w:val="auto"/>
              </w:rPr>
              <w:t>Minimum</w:t>
            </w:r>
          </w:p>
        </w:tc>
        <w:tc>
          <w:tcPr>
            <w:tcW w:w="1148" w:type="dxa"/>
            <w:noWrap/>
            <w:hideMark/>
          </w:tcPr>
          <w:p w:rsidR="00495A31" w:rsidRPr="00E77FE6" w:rsidRDefault="00495A31">
            <w:pPr>
              <w:cnfStyle w:val="100000000000"/>
              <w:rPr>
                <w:color w:val="auto"/>
              </w:rPr>
            </w:pPr>
            <w:r w:rsidRPr="00E77FE6">
              <w:rPr>
                <w:color w:val="auto"/>
              </w:rPr>
              <w:t>Maximum</w:t>
            </w:r>
          </w:p>
        </w:tc>
        <w:tc>
          <w:tcPr>
            <w:tcW w:w="960" w:type="dxa"/>
            <w:noWrap/>
            <w:hideMark/>
          </w:tcPr>
          <w:p w:rsidR="00495A31" w:rsidRPr="00495A31" w:rsidRDefault="00495A31">
            <w:pPr>
              <w:cnfStyle w:val="100000000000"/>
              <w:rPr>
                <w:color w:val="auto"/>
              </w:rPr>
            </w:pPr>
            <w:r w:rsidRPr="00E77FE6">
              <w:rPr>
                <w:color w:val="auto"/>
              </w:rPr>
              <w:t>Count</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jan-09</w:t>
            </w:r>
          </w:p>
        </w:tc>
        <w:tc>
          <w:tcPr>
            <w:tcW w:w="849" w:type="dxa"/>
            <w:noWrap/>
            <w:hideMark/>
          </w:tcPr>
          <w:p w:rsidR="00495A31" w:rsidRPr="00495A31" w:rsidRDefault="00495A31" w:rsidP="00E77FE6">
            <w:pPr>
              <w:jc w:val="center"/>
              <w:cnfStyle w:val="000000100000"/>
              <w:rPr>
                <w:color w:val="auto"/>
              </w:rPr>
            </w:pPr>
            <w:r w:rsidRPr="00495A31">
              <w:rPr>
                <w:color w:val="auto"/>
              </w:rPr>
              <w:t>-0,044</w:t>
            </w:r>
          </w:p>
        </w:tc>
        <w:tc>
          <w:tcPr>
            <w:tcW w:w="1337" w:type="dxa"/>
            <w:noWrap/>
            <w:hideMark/>
          </w:tcPr>
          <w:p w:rsidR="00495A31" w:rsidRPr="00495A31" w:rsidRDefault="00495A31" w:rsidP="00E77FE6">
            <w:pPr>
              <w:jc w:val="center"/>
              <w:cnfStyle w:val="000000100000"/>
              <w:rPr>
                <w:color w:val="auto"/>
              </w:rPr>
            </w:pPr>
            <w:r w:rsidRPr="00495A31">
              <w:rPr>
                <w:color w:val="auto"/>
              </w:rPr>
              <w:t>0,006</w:t>
            </w:r>
          </w:p>
        </w:tc>
        <w:tc>
          <w:tcPr>
            <w:tcW w:w="918" w:type="dxa"/>
            <w:noWrap/>
            <w:hideMark/>
          </w:tcPr>
          <w:p w:rsidR="00495A31" w:rsidRPr="00495A31" w:rsidRDefault="00495A31" w:rsidP="00E77FE6">
            <w:pPr>
              <w:jc w:val="center"/>
              <w:cnfStyle w:val="000000100000"/>
              <w:rPr>
                <w:color w:val="auto"/>
              </w:rPr>
            </w:pPr>
            <w:r w:rsidRPr="00495A31">
              <w:rPr>
                <w:color w:val="auto"/>
              </w:rPr>
              <w:t>-0,037</w:t>
            </w:r>
          </w:p>
        </w:tc>
        <w:tc>
          <w:tcPr>
            <w:tcW w:w="1900" w:type="dxa"/>
            <w:noWrap/>
            <w:hideMark/>
          </w:tcPr>
          <w:p w:rsidR="00495A31" w:rsidRPr="00495A31" w:rsidRDefault="00495A31" w:rsidP="00E77FE6">
            <w:pPr>
              <w:jc w:val="center"/>
              <w:cnfStyle w:val="000000100000"/>
              <w:rPr>
                <w:color w:val="auto"/>
              </w:rPr>
            </w:pPr>
            <w:r w:rsidRPr="00495A31">
              <w:rPr>
                <w:color w:val="auto"/>
              </w:rPr>
              <w:t>0,148</w:t>
            </w:r>
          </w:p>
        </w:tc>
        <w:tc>
          <w:tcPr>
            <w:tcW w:w="1111" w:type="dxa"/>
            <w:noWrap/>
            <w:hideMark/>
          </w:tcPr>
          <w:p w:rsidR="00495A31" w:rsidRPr="00495A31" w:rsidRDefault="00495A31" w:rsidP="00E77FE6">
            <w:pPr>
              <w:jc w:val="center"/>
              <w:cnfStyle w:val="000000100000"/>
              <w:rPr>
                <w:color w:val="auto"/>
              </w:rPr>
            </w:pPr>
            <w:r w:rsidRPr="00495A31">
              <w:rPr>
                <w:color w:val="auto"/>
              </w:rPr>
              <w:t>-0,558</w:t>
            </w:r>
          </w:p>
        </w:tc>
        <w:tc>
          <w:tcPr>
            <w:tcW w:w="1148" w:type="dxa"/>
            <w:noWrap/>
            <w:hideMark/>
          </w:tcPr>
          <w:p w:rsidR="00495A31" w:rsidRPr="00495A31" w:rsidRDefault="00495A31" w:rsidP="00E77FE6">
            <w:pPr>
              <w:jc w:val="center"/>
              <w:cnfStyle w:val="000000100000"/>
              <w:rPr>
                <w:color w:val="auto"/>
              </w:rPr>
            </w:pPr>
            <w:r w:rsidRPr="00495A31">
              <w:rPr>
                <w:color w:val="auto"/>
              </w:rPr>
              <w:t>0,798</w:t>
            </w:r>
          </w:p>
        </w:tc>
        <w:tc>
          <w:tcPr>
            <w:tcW w:w="960" w:type="dxa"/>
            <w:noWrap/>
            <w:hideMark/>
          </w:tcPr>
          <w:p w:rsidR="00495A31" w:rsidRPr="00495A31" w:rsidRDefault="00495A31" w:rsidP="00E77FE6">
            <w:pPr>
              <w:jc w:val="center"/>
              <w:cnfStyle w:val="000000100000"/>
              <w:rPr>
                <w:color w:val="auto"/>
              </w:rPr>
            </w:pPr>
            <w:r w:rsidRPr="00495A31">
              <w:rPr>
                <w:color w:val="auto"/>
              </w:rPr>
              <w:t>563</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feb-09</w:t>
            </w:r>
          </w:p>
        </w:tc>
        <w:tc>
          <w:tcPr>
            <w:tcW w:w="849" w:type="dxa"/>
            <w:noWrap/>
            <w:hideMark/>
          </w:tcPr>
          <w:p w:rsidR="00495A31" w:rsidRPr="00495A31" w:rsidRDefault="00495A31" w:rsidP="00E77FE6">
            <w:pPr>
              <w:jc w:val="center"/>
              <w:cnfStyle w:val="000000000000"/>
              <w:rPr>
                <w:color w:val="auto"/>
              </w:rPr>
            </w:pPr>
            <w:r w:rsidRPr="00495A31">
              <w:rPr>
                <w:color w:val="auto"/>
              </w:rPr>
              <w:t>-0,087</w:t>
            </w:r>
          </w:p>
        </w:tc>
        <w:tc>
          <w:tcPr>
            <w:tcW w:w="1337" w:type="dxa"/>
            <w:noWrap/>
            <w:hideMark/>
          </w:tcPr>
          <w:p w:rsidR="00495A31" w:rsidRPr="00495A31" w:rsidRDefault="00495A31" w:rsidP="00E77FE6">
            <w:pPr>
              <w:jc w:val="center"/>
              <w:cnfStyle w:val="000000000000"/>
              <w:rPr>
                <w:color w:val="auto"/>
              </w:rPr>
            </w:pPr>
            <w:r w:rsidRPr="00495A31">
              <w:rPr>
                <w:color w:val="auto"/>
              </w:rPr>
              <w:t>0,005</w:t>
            </w:r>
          </w:p>
        </w:tc>
        <w:tc>
          <w:tcPr>
            <w:tcW w:w="918" w:type="dxa"/>
            <w:noWrap/>
            <w:hideMark/>
          </w:tcPr>
          <w:p w:rsidR="00495A31" w:rsidRPr="00495A31" w:rsidRDefault="00495A31" w:rsidP="00E77FE6">
            <w:pPr>
              <w:jc w:val="center"/>
              <w:cnfStyle w:val="000000000000"/>
              <w:rPr>
                <w:color w:val="auto"/>
              </w:rPr>
            </w:pPr>
            <w:r w:rsidRPr="00495A31">
              <w:rPr>
                <w:color w:val="auto"/>
              </w:rPr>
              <w:t>-0,081</w:t>
            </w:r>
          </w:p>
        </w:tc>
        <w:tc>
          <w:tcPr>
            <w:tcW w:w="1900" w:type="dxa"/>
            <w:noWrap/>
            <w:hideMark/>
          </w:tcPr>
          <w:p w:rsidR="00495A31" w:rsidRPr="00495A31" w:rsidRDefault="00495A31" w:rsidP="00E77FE6">
            <w:pPr>
              <w:jc w:val="center"/>
              <w:cnfStyle w:val="000000000000"/>
              <w:rPr>
                <w:color w:val="auto"/>
              </w:rPr>
            </w:pPr>
            <w:r w:rsidRPr="00495A31">
              <w:rPr>
                <w:color w:val="auto"/>
              </w:rPr>
              <w:t>0,130</w:t>
            </w:r>
          </w:p>
        </w:tc>
        <w:tc>
          <w:tcPr>
            <w:tcW w:w="1111" w:type="dxa"/>
            <w:noWrap/>
            <w:hideMark/>
          </w:tcPr>
          <w:p w:rsidR="00495A31" w:rsidRPr="00495A31" w:rsidRDefault="00495A31" w:rsidP="00E77FE6">
            <w:pPr>
              <w:jc w:val="center"/>
              <w:cnfStyle w:val="000000000000"/>
              <w:rPr>
                <w:color w:val="auto"/>
              </w:rPr>
            </w:pPr>
            <w:r w:rsidRPr="00495A31">
              <w:rPr>
                <w:color w:val="auto"/>
              </w:rPr>
              <w:t>-0,654</w:t>
            </w:r>
          </w:p>
        </w:tc>
        <w:tc>
          <w:tcPr>
            <w:tcW w:w="1148" w:type="dxa"/>
            <w:noWrap/>
            <w:hideMark/>
          </w:tcPr>
          <w:p w:rsidR="00495A31" w:rsidRPr="00495A31" w:rsidRDefault="00495A31" w:rsidP="00E77FE6">
            <w:pPr>
              <w:jc w:val="center"/>
              <w:cnfStyle w:val="000000000000"/>
              <w:rPr>
                <w:color w:val="auto"/>
              </w:rPr>
            </w:pPr>
            <w:r w:rsidRPr="00495A31">
              <w:rPr>
                <w:color w:val="auto"/>
              </w:rPr>
              <w:t>0,387</w:t>
            </w:r>
          </w:p>
        </w:tc>
        <w:tc>
          <w:tcPr>
            <w:tcW w:w="960" w:type="dxa"/>
            <w:noWrap/>
            <w:hideMark/>
          </w:tcPr>
          <w:p w:rsidR="00495A31" w:rsidRPr="00495A31" w:rsidRDefault="00495A31" w:rsidP="00E77FE6">
            <w:pPr>
              <w:jc w:val="center"/>
              <w:cnfStyle w:val="000000000000"/>
              <w:rPr>
                <w:color w:val="auto"/>
              </w:rPr>
            </w:pPr>
            <w:r w:rsidRPr="00495A31">
              <w:rPr>
                <w:color w:val="auto"/>
              </w:rPr>
              <w:t>563</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mrt-09</w:t>
            </w:r>
          </w:p>
        </w:tc>
        <w:tc>
          <w:tcPr>
            <w:tcW w:w="849" w:type="dxa"/>
            <w:noWrap/>
            <w:hideMark/>
          </w:tcPr>
          <w:p w:rsidR="00495A31" w:rsidRPr="00495A31" w:rsidRDefault="00495A31" w:rsidP="00E77FE6">
            <w:pPr>
              <w:jc w:val="center"/>
              <w:cnfStyle w:val="000000100000"/>
              <w:rPr>
                <w:color w:val="auto"/>
              </w:rPr>
            </w:pPr>
            <w:r w:rsidRPr="00495A31">
              <w:rPr>
                <w:color w:val="auto"/>
              </w:rPr>
              <w:t>0,122</w:t>
            </w:r>
          </w:p>
        </w:tc>
        <w:tc>
          <w:tcPr>
            <w:tcW w:w="1337" w:type="dxa"/>
            <w:noWrap/>
            <w:hideMark/>
          </w:tcPr>
          <w:p w:rsidR="00495A31" w:rsidRPr="00495A31" w:rsidRDefault="00495A31" w:rsidP="00E77FE6">
            <w:pPr>
              <w:jc w:val="center"/>
              <w:cnfStyle w:val="000000100000"/>
              <w:rPr>
                <w:color w:val="auto"/>
              </w:rPr>
            </w:pPr>
            <w:r w:rsidRPr="00495A31">
              <w:rPr>
                <w:color w:val="auto"/>
              </w:rPr>
              <w:t>0,008</w:t>
            </w:r>
          </w:p>
        </w:tc>
        <w:tc>
          <w:tcPr>
            <w:tcW w:w="918" w:type="dxa"/>
            <w:noWrap/>
            <w:hideMark/>
          </w:tcPr>
          <w:p w:rsidR="00495A31" w:rsidRPr="00495A31" w:rsidRDefault="00495A31" w:rsidP="00E77FE6">
            <w:pPr>
              <w:jc w:val="center"/>
              <w:cnfStyle w:val="000000100000"/>
              <w:rPr>
                <w:color w:val="auto"/>
              </w:rPr>
            </w:pPr>
            <w:r w:rsidRPr="00495A31">
              <w:rPr>
                <w:color w:val="auto"/>
              </w:rPr>
              <w:t>0,090</w:t>
            </w:r>
          </w:p>
        </w:tc>
        <w:tc>
          <w:tcPr>
            <w:tcW w:w="1900" w:type="dxa"/>
            <w:noWrap/>
            <w:hideMark/>
          </w:tcPr>
          <w:p w:rsidR="00495A31" w:rsidRPr="00495A31" w:rsidRDefault="00495A31" w:rsidP="00E77FE6">
            <w:pPr>
              <w:jc w:val="center"/>
              <w:cnfStyle w:val="000000100000"/>
              <w:rPr>
                <w:color w:val="auto"/>
              </w:rPr>
            </w:pPr>
            <w:r w:rsidRPr="00495A31">
              <w:rPr>
                <w:color w:val="auto"/>
              </w:rPr>
              <w:t>0,191</w:t>
            </w:r>
          </w:p>
        </w:tc>
        <w:tc>
          <w:tcPr>
            <w:tcW w:w="1111" w:type="dxa"/>
            <w:noWrap/>
            <w:hideMark/>
          </w:tcPr>
          <w:p w:rsidR="00495A31" w:rsidRPr="00495A31" w:rsidRDefault="00495A31" w:rsidP="00E77FE6">
            <w:pPr>
              <w:jc w:val="center"/>
              <w:cnfStyle w:val="000000100000"/>
              <w:rPr>
                <w:color w:val="auto"/>
              </w:rPr>
            </w:pPr>
            <w:r w:rsidRPr="00495A31">
              <w:rPr>
                <w:color w:val="auto"/>
              </w:rPr>
              <w:t>-0,301</w:t>
            </w:r>
          </w:p>
        </w:tc>
        <w:tc>
          <w:tcPr>
            <w:tcW w:w="1148" w:type="dxa"/>
            <w:noWrap/>
            <w:hideMark/>
          </w:tcPr>
          <w:p w:rsidR="00495A31" w:rsidRPr="00495A31" w:rsidRDefault="00495A31" w:rsidP="00E77FE6">
            <w:pPr>
              <w:jc w:val="center"/>
              <w:cnfStyle w:val="000000100000"/>
              <w:rPr>
                <w:color w:val="auto"/>
              </w:rPr>
            </w:pPr>
            <w:r w:rsidRPr="00495A31">
              <w:rPr>
                <w:color w:val="auto"/>
              </w:rPr>
              <w:t>2,232</w:t>
            </w:r>
          </w:p>
        </w:tc>
        <w:tc>
          <w:tcPr>
            <w:tcW w:w="960" w:type="dxa"/>
            <w:noWrap/>
            <w:hideMark/>
          </w:tcPr>
          <w:p w:rsidR="00495A31" w:rsidRPr="00495A31" w:rsidRDefault="00495A31" w:rsidP="00E77FE6">
            <w:pPr>
              <w:jc w:val="center"/>
              <w:cnfStyle w:val="000000100000"/>
              <w:rPr>
                <w:color w:val="auto"/>
              </w:rPr>
            </w:pPr>
            <w:r w:rsidRPr="00495A31">
              <w:rPr>
                <w:color w:val="auto"/>
              </w:rPr>
              <w:t>564</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apr-09</w:t>
            </w:r>
          </w:p>
        </w:tc>
        <w:tc>
          <w:tcPr>
            <w:tcW w:w="849" w:type="dxa"/>
            <w:noWrap/>
            <w:hideMark/>
          </w:tcPr>
          <w:p w:rsidR="00495A31" w:rsidRPr="00495A31" w:rsidRDefault="00495A31" w:rsidP="00E77FE6">
            <w:pPr>
              <w:jc w:val="center"/>
              <w:cnfStyle w:val="000000000000"/>
              <w:rPr>
                <w:color w:val="auto"/>
              </w:rPr>
            </w:pPr>
            <w:r w:rsidRPr="00495A31">
              <w:rPr>
                <w:color w:val="auto"/>
              </w:rPr>
              <w:t>0,204</w:t>
            </w:r>
          </w:p>
        </w:tc>
        <w:tc>
          <w:tcPr>
            <w:tcW w:w="1337" w:type="dxa"/>
            <w:noWrap/>
            <w:hideMark/>
          </w:tcPr>
          <w:p w:rsidR="00495A31" w:rsidRPr="00495A31" w:rsidRDefault="00495A31" w:rsidP="00E77FE6">
            <w:pPr>
              <w:jc w:val="center"/>
              <w:cnfStyle w:val="000000000000"/>
              <w:rPr>
                <w:color w:val="auto"/>
              </w:rPr>
            </w:pPr>
            <w:r w:rsidRPr="00495A31">
              <w:rPr>
                <w:color w:val="auto"/>
              </w:rPr>
              <w:t>0,008</w:t>
            </w:r>
          </w:p>
        </w:tc>
        <w:tc>
          <w:tcPr>
            <w:tcW w:w="918" w:type="dxa"/>
            <w:noWrap/>
            <w:hideMark/>
          </w:tcPr>
          <w:p w:rsidR="00495A31" w:rsidRPr="00495A31" w:rsidRDefault="00495A31" w:rsidP="00E77FE6">
            <w:pPr>
              <w:jc w:val="center"/>
              <w:cnfStyle w:val="000000000000"/>
              <w:rPr>
                <w:color w:val="auto"/>
              </w:rPr>
            </w:pPr>
            <w:r w:rsidRPr="00495A31">
              <w:rPr>
                <w:color w:val="auto"/>
              </w:rPr>
              <w:t>0,172</w:t>
            </w:r>
          </w:p>
        </w:tc>
        <w:tc>
          <w:tcPr>
            <w:tcW w:w="1900" w:type="dxa"/>
            <w:noWrap/>
            <w:hideMark/>
          </w:tcPr>
          <w:p w:rsidR="00495A31" w:rsidRPr="00495A31" w:rsidRDefault="00495A31" w:rsidP="00E77FE6">
            <w:pPr>
              <w:jc w:val="center"/>
              <w:cnfStyle w:val="000000000000"/>
              <w:rPr>
                <w:color w:val="auto"/>
              </w:rPr>
            </w:pPr>
            <w:r w:rsidRPr="00495A31">
              <w:rPr>
                <w:color w:val="auto"/>
              </w:rPr>
              <w:t>0,190</w:t>
            </w:r>
          </w:p>
        </w:tc>
        <w:tc>
          <w:tcPr>
            <w:tcW w:w="1111" w:type="dxa"/>
            <w:noWrap/>
            <w:hideMark/>
          </w:tcPr>
          <w:p w:rsidR="00495A31" w:rsidRPr="00495A31" w:rsidRDefault="00495A31" w:rsidP="00E77FE6">
            <w:pPr>
              <w:jc w:val="center"/>
              <w:cnfStyle w:val="000000000000"/>
              <w:rPr>
                <w:color w:val="auto"/>
              </w:rPr>
            </w:pPr>
            <w:r w:rsidRPr="00495A31">
              <w:rPr>
                <w:color w:val="auto"/>
              </w:rPr>
              <w:t>-0,152</w:t>
            </w:r>
          </w:p>
        </w:tc>
        <w:tc>
          <w:tcPr>
            <w:tcW w:w="1148" w:type="dxa"/>
            <w:noWrap/>
            <w:hideMark/>
          </w:tcPr>
          <w:p w:rsidR="00495A31" w:rsidRPr="00495A31" w:rsidRDefault="00495A31" w:rsidP="00E77FE6">
            <w:pPr>
              <w:jc w:val="center"/>
              <w:cnfStyle w:val="000000000000"/>
              <w:rPr>
                <w:color w:val="auto"/>
              </w:rPr>
            </w:pPr>
            <w:r w:rsidRPr="00495A31">
              <w:rPr>
                <w:color w:val="auto"/>
              </w:rPr>
              <w:t>1,356</w:t>
            </w:r>
          </w:p>
        </w:tc>
        <w:tc>
          <w:tcPr>
            <w:tcW w:w="960" w:type="dxa"/>
            <w:noWrap/>
            <w:hideMark/>
          </w:tcPr>
          <w:p w:rsidR="00495A31" w:rsidRPr="00495A31" w:rsidRDefault="00495A31" w:rsidP="00E77FE6">
            <w:pPr>
              <w:jc w:val="center"/>
              <w:cnfStyle w:val="000000000000"/>
              <w:rPr>
                <w:color w:val="auto"/>
              </w:rPr>
            </w:pPr>
            <w:r w:rsidRPr="00495A31">
              <w:rPr>
                <w:color w:val="auto"/>
              </w:rPr>
              <w:t>564</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mei-09</w:t>
            </w:r>
          </w:p>
        </w:tc>
        <w:tc>
          <w:tcPr>
            <w:tcW w:w="849" w:type="dxa"/>
            <w:noWrap/>
            <w:hideMark/>
          </w:tcPr>
          <w:p w:rsidR="00495A31" w:rsidRPr="00495A31" w:rsidRDefault="00495A31" w:rsidP="00E77FE6">
            <w:pPr>
              <w:jc w:val="center"/>
              <w:cnfStyle w:val="000000100000"/>
              <w:rPr>
                <w:color w:val="auto"/>
              </w:rPr>
            </w:pPr>
            <w:r w:rsidRPr="00495A31">
              <w:rPr>
                <w:color w:val="auto"/>
              </w:rPr>
              <w:t>0,086</w:t>
            </w:r>
          </w:p>
        </w:tc>
        <w:tc>
          <w:tcPr>
            <w:tcW w:w="1337" w:type="dxa"/>
            <w:noWrap/>
            <w:hideMark/>
          </w:tcPr>
          <w:p w:rsidR="00495A31" w:rsidRPr="00495A31" w:rsidRDefault="00495A31" w:rsidP="00E77FE6">
            <w:pPr>
              <w:jc w:val="center"/>
              <w:cnfStyle w:val="000000100000"/>
              <w:rPr>
                <w:color w:val="auto"/>
              </w:rPr>
            </w:pPr>
            <w:r w:rsidRPr="00495A31">
              <w:rPr>
                <w:color w:val="auto"/>
              </w:rPr>
              <w:t>0,005</w:t>
            </w:r>
          </w:p>
        </w:tc>
        <w:tc>
          <w:tcPr>
            <w:tcW w:w="918" w:type="dxa"/>
            <w:noWrap/>
            <w:hideMark/>
          </w:tcPr>
          <w:p w:rsidR="00495A31" w:rsidRPr="00495A31" w:rsidRDefault="00495A31" w:rsidP="00E77FE6">
            <w:pPr>
              <w:jc w:val="center"/>
              <w:cnfStyle w:val="000000100000"/>
              <w:rPr>
                <w:color w:val="auto"/>
              </w:rPr>
            </w:pPr>
            <w:r w:rsidRPr="00495A31">
              <w:rPr>
                <w:color w:val="auto"/>
              </w:rPr>
              <w:t>0,072</w:t>
            </w:r>
          </w:p>
        </w:tc>
        <w:tc>
          <w:tcPr>
            <w:tcW w:w="1900" w:type="dxa"/>
            <w:noWrap/>
            <w:hideMark/>
          </w:tcPr>
          <w:p w:rsidR="00495A31" w:rsidRPr="00495A31" w:rsidRDefault="00495A31" w:rsidP="00E77FE6">
            <w:pPr>
              <w:jc w:val="center"/>
              <w:cnfStyle w:val="000000100000"/>
              <w:rPr>
                <w:color w:val="auto"/>
              </w:rPr>
            </w:pPr>
            <w:r w:rsidRPr="00495A31">
              <w:rPr>
                <w:color w:val="auto"/>
              </w:rPr>
              <w:t>0,129</w:t>
            </w:r>
          </w:p>
        </w:tc>
        <w:tc>
          <w:tcPr>
            <w:tcW w:w="1111" w:type="dxa"/>
            <w:noWrap/>
            <w:hideMark/>
          </w:tcPr>
          <w:p w:rsidR="00495A31" w:rsidRPr="00495A31" w:rsidRDefault="00495A31" w:rsidP="00E77FE6">
            <w:pPr>
              <w:jc w:val="center"/>
              <w:cnfStyle w:val="000000100000"/>
              <w:rPr>
                <w:color w:val="auto"/>
              </w:rPr>
            </w:pPr>
            <w:r w:rsidRPr="00495A31">
              <w:rPr>
                <w:color w:val="auto"/>
              </w:rPr>
              <w:t>-0,410</w:t>
            </w:r>
          </w:p>
        </w:tc>
        <w:tc>
          <w:tcPr>
            <w:tcW w:w="1148" w:type="dxa"/>
            <w:noWrap/>
            <w:hideMark/>
          </w:tcPr>
          <w:p w:rsidR="00495A31" w:rsidRPr="00495A31" w:rsidRDefault="00495A31" w:rsidP="00E77FE6">
            <w:pPr>
              <w:jc w:val="center"/>
              <w:cnfStyle w:val="000000100000"/>
              <w:rPr>
                <w:color w:val="auto"/>
              </w:rPr>
            </w:pPr>
            <w:r w:rsidRPr="00495A31">
              <w:rPr>
                <w:color w:val="auto"/>
              </w:rPr>
              <w:t>1,243</w:t>
            </w:r>
          </w:p>
        </w:tc>
        <w:tc>
          <w:tcPr>
            <w:tcW w:w="960" w:type="dxa"/>
            <w:noWrap/>
            <w:hideMark/>
          </w:tcPr>
          <w:p w:rsidR="00495A31" w:rsidRPr="00495A31" w:rsidRDefault="00495A31" w:rsidP="00E77FE6">
            <w:pPr>
              <w:jc w:val="center"/>
              <w:cnfStyle w:val="000000100000"/>
              <w:rPr>
                <w:color w:val="auto"/>
              </w:rPr>
            </w:pPr>
            <w:r w:rsidRPr="00495A31">
              <w:rPr>
                <w:color w:val="auto"/>
              </w:rPr>
              <w:t>564</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jun-09</w:t>
            </w:r>
          </w:p>
        </w:tc>
        <w:tc>
          <w:tcPr>
            <w:tcW w:w="849" w:type="dxa"/>
            <w:noWrap/>
            <w:hideMark/>
          </w:tcPr>
          <w:p w:rsidR="00495A31" w:rsidRPr="00495A31" w:rsidRDefault="00495A31" w:rsidP="00E77FE6">
            <w:pPr>
              <w:jc w:val="center"/>
              <w:cnfStyle w:val="000000000000"/>
              <w:rPr>
                <w:color w:val="auto"/>
              </w:rPr>
            </w:pPr>
            <w:r w:rsidRPr="00495A31">
              <w:rPr>
                <w:color w:val="auto"/>
              </w:rPr>
              <w:t>-0,016</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-0,017</w:t>
            </w:r>
          </w:p>
        </w:tc>
        <w:tc>
          <w:tcPr>
            <w:tcW w:w="1900" w:type="dxa"/>
            <w:noWrap/>
            <w:hideMark/>
          </w:tcPr>
          <w:p w:rsidR="00495A31" w:rsidRPr="00495A31" w:rsidRDefault="00495A31" w:rsidP="00E77FE6">
            <w:pPr>
              <w:jc w:val="center"/>
              <w:cnfStyle w:val="000000000000"/>
              <w:rPr>
                <w:color w:val="auto"/>
              </w:rPr>
            </w:pPr>
            <w:r w:rsidRPr="00495A31">
              <w:rPr>
                <w:color w:val="auto"/>
              </w:rPr>
              <w:t>0,071</w:t>
            </w:r>
          </w:p>
        </w:tc>
        <w:tc>
          <w:tcPr>
            <w:tcW w:w="1111" w:type="dxa"/>
            <w:noWrap/>
            <w:hideMark/>
          </w:tcPr>
          <w:p w:rsidR="00495A31" w:rsidRPr="00495A31" w:rsidRDefault="00495A31" w:rsidP="00E77FE6">
            <w:pPr>
              <w:jc w:val="center"/>
              <w:cnfStyle w:val="000000000000"/>
              <w:rPr>
                <w:color w:val="auto"/>
              </w:rPr>
            </w:pPr>
            <w:r w:rsidRPr="00495A31">
              <w:rPr>
                <w:color w:val="auto"/>
              </w:rPr>
              <w:t>-0,250</w:t>
            </w:r>
          </w:p>
        </w:tc>
        <w:tc>
          <w:tcPr>
            <w:tcW w:w="1148" w:type="dxa"/>
            <w:noWrap/>
            <w:hideMark/>
          </w:tcPr>
          <w:p w:rsidR="00495A31" w:rsidRPr="00495A31" w:rsidRDefault="00495A31" w:rsidP="00E77FE6">
            <w:pPr>
              <w:jc w:val="center"/>
              <w:cnfStyle w:val="000000000000"/>
              <w:rPr>
                <w:color w:val="auto"/>
              </w:rPr>
            </w:pPr>
            <w:r w:rsidRPr="00495A31">
              <w:rPr>
                <w:color w:val="auto"/>
              </w:rPr>
              <w:t>0,273</w:t>
            </w:r>
          </w:p>
        </w:tc>
        <w:tc>
          <w:tcPr>
            <w:tcW w:w="960" w:type="dxa"/>
            <w:noWrap/>
            <w:hideMark/>
          </w:tcPr>
          <w:p w:rsidR="00495A31" w:rsidRPr="00495A31" w:rsidRDefault="00495A31" w:rsidP="00E77FE6">
            <w:pPr>
              <w:jc w:val="center"/>
              <w:cnfStyle w:val="000000000000"/>
              <w:rPr>
                <w:color w:val="auto"/>
              </w:rPr>
            </w:pPr>
            <w:r w:rsidRPr="00495A31">
              <w:rPr>
                <w:color w:val="auto"/>
              </w:rPr>
              <w:t>564</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jul-09</w:t>
            </w:r>
          </w:p>
        </w:tc>
        <w:tc>
          <w:tcPr>
            <w:tcW w:w="849" w:type="dxa"/>
            <w:noWrap/>
            <w:hideMark/>
          </w:tcPr>
          <w:p w:rsidR="00495A31" w:rsidRPr="00495A31" w:rsidRDefault="00495A31" w:rsidP="00E77FE6">
            <w:pPr>
              <w:jc w:val="center"/>
              <w:cnfStyle w:val="000000100000"/>
              <w:rPr>
                <w:color w:val="auto"/>
              </w:rPr>
            </w:pPr>
            <w:r w:rsidRPr="00495A31">
              <w:rPr>
                <w:color w:val="auto"/>
              </w:rPr>
              <w:t>0,103</w:t>
            </w:r>
          </w:p>
        </w:tc>
        <w:tc>
          <w:tcPr>
            <w:tcW w:w="1337" w:type="dxa"/>
            <w:noWrap/>
            <w:hideMark/>
          </w:tcPr>
          <w:p w:rsidR="00495A31" w:rsidRPr="00495A31" w:rsidRDefault="00495A31" w:rsidP="00E77FE6">
            <w:pPr>
              <w:jc w:val="center"/>
              <w:cnfStyle w:val="000000100000"/>
              <w:rPr>
                <w:color w:val="auto"/>
              </w:rPr>
            </w:pPr>
            <w:r w:rsidRPr="00495A31">
              <w:rPr>
                <w:color w:val="auto"/>
              </w:rPr>
              <w:t>0,004</w:t>
            </w:r>
          </w:p>
        </w:tc>
        <w:tc>
          <w:tcPr>
            <w:tcW w:w="918" w:type="dxa"/>
            <w:noWrap/>
            <w:hideMark/>
          </w:tcPr>
          <w:p w:rsidR="00495A31" w:rsidRPr="00495A31" w:rsidRDefault="00495A31" w:rsidP="00E77FE6">
            <w:pPr>
              <w:jc w:val="center"/>
              <w:cnfStyle w:val="000000100000"/>
              <w:rPr>
                <w:color w:val="auto"/>
              </w:rPr>
            </w:pPr>
            <w:r w:rsidRPr="00495A31">
              <w:rPr>
                <w:color w:val="auto"/>
              </w:rPr>
              <w:t>0,090</w:t>
            </w:r>
          </w:p>
        </w:tc>
        <w:tc>
          <w:tcPr>
            <w:tcW w:w="1900" w:type="dxa"/>
            <w:noWrap/>
            <w:hideMark/>
          </w:tcPr>
          <w:p w:rsidR="00495A31" w:rsidRPr="00495A31" w:rsidRDefault="00495A31" w:rsidP="00E77FE6">
            <w:pPr>
              <w:jc w:val="center"/>
              <w:cnfStyle w:val="000000100000"/>
              <w:rPr>
                <w:color w:val="auto"/>
              </w:rPr>
            </w:pPr>
            <w:r w:rsidRPr="00495A31">
              <w:rPr>
                <w:color w:val="auto"/>
              </w:rPr>
              <w:t>0,106</w:t>
            </w:r>
          </w:p>
        </w:tc>
        <w:tc>
          <w:tcPr>
            <w:tcW w:w="1111" w:type="dxa"/>
            <w:noWrap/>
            <w:hideMark/>
          </w:tcPr>
          <w:p w:rsidR="00495A31" w:rsidRPr="00495A31" w:rsidRDefault="00495A31" w:rsidP="00E77FE6">
            <w:pPr>
              <w:jc w:val="center"/>
              <w:cnfStyle w:val="000000100000"/>
              <w:rPr>
                <w:color w:val="auto"/>
              </w:rPr>
            </w:pPr>
            <w:r w:rsidRPr="00495A31">
              <w:rPr>
                <w:color w:val="auto"/>
              </w:rPr>
              <w:t>-0,181</w:t>
            </w:r>
          </w:p>
        </w:tc>
        <w:tc>
          <w:tcPr>
            <w:tcW w:w="1148" w:type="dxa"/>
            <w:noWrap/>
            <w:hideMark/>
          </w:tcPr>
          <w:p w:rsidR="00495A31" w:rsidRPr="00495A31" w:rsidRDefault="00495A31" w:rsidP="00E77FE6">
            <w:pPr>
              <w:jc w:val="center"/>
              <w:cnfStyle w:val="000000100000"/>
              <w:rPr>
                <w:color w:val="auto"/>
              </w:rPr>
            </w:pPr>
            <w:r w:rsidRPr="00495A31">
              <w:rPr>
                <w:color w:val="auto"/>
              </w:rPr>
              <w:t>0,841</w:t>
            </w:r>
          </w:p>
        </w:tc>
        <w:tc>
          <w:tcPr>
            <w:tcW w:w="960" w:type="dxa"/>
            <w:noWrap/>
            <w:hideMark/>
          </w:tcPr>
          <w:p w:rsidR="00495A31" w:rsidRPr="00495A31" w:rsidRDefault="00495A31" w:rsidP="00E77FE6">
            <w:pPr>
              <w:jc w:val="center"/>
              <w:cnfStyle w:val="000000100000"/>
              <w:rPr>
                <w:color w:val="auto"/>
              </w:rPr>
            </w:pPr>
            <w:r w:rsidRPr="00495A31">
              <w:rPr>
                <w:color w:val="auto"/>
              </w:rPr>
              <w:t>564</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aug-09</w:t>
            </w:r>
          </w:p>
        </w:tc>
        <w:tc>
          <w:tcPr>
            <w:tcW w:w="849" w:type="dxa"/>
            <w:noWrap/>
            <w:hideMark/>
          </w:tcPr>
          <w:p w:rsidR="00495A31" w:rsidRPr="00495A31" w:rsidRDefault="00495A31" w:rsidP="00E77FE6">
            <w:pPr>
              <w:jc w:val="center"/>
              <w:cnfStyle w:val="000000000000"/>
              <w:rPr>
                <w:color w:val="auto"/>
              </w:rPr>
            </w:pPr>
            <w:r w:rsidRPr="00495A31">
              <w:rPr>
                <w:color w:val="auto"/>
              </w:rPr>
              <w:t>0,040</w:t>
            </w:r>
          </w:p>
        </w:tc>
        <w:tc>
          <w:tcPr>
            <w:tcW w:w="1337" w:type="dxa"/>
            <w:noWrap/>
            <w:hideMark/>
          </w:tcPr>
          <w:p w:rsidR="00495A31" w:rsidRPr="00495A31" w:rsidRDefault="00495A31" w:rsidP="00E77FE6">
            <w:pPr>
              <w:jc w:val="center"/>
              <w:cnfStyle w:val="000000000000"/>
              <w:rPr>
                <w:color w:val="auto"/>
              </w:rPr>
            </w:pPr>
            <w:r w:rsidRPr="00495A31">
              <w:rPr>
                <w:color w:val="auto"/>
              </w:rPr>
              <w:t>0,004</w:t>
            </w:r>
          </w:p>
        </w:tc>
        <w:tc>
          <w:tcPr>
            <w:tcW w:w="918" w:type="dxa"/>
            <w:noWrap/>
            <w:hideMark/>
          </w:tcPr>
          <w:p w:rsidR="00495A31" w:rsidRPr="00495A31" w:rsidRDefault="00495A31" w:rsidP="00E77FE6">
            <w:pPr>
              <w:jc w:val="center"/>
              <w:cnfStyle w:val="000000000000"/>
              <w:rPr>
                <w:color w:val="auto"/>
              </w:rPr>
            </w:pPr>
            <w:r w:rsidRPr="00495A31">
              <w:rPr>
                <w:color w:val="auto"/>
              </w:rPr>
              <w:t>0,029</w:t>
            </w:r>
          </w:p>
        </w:tc>
        <w:tc>
          <w:tcPr>
            <w:tcW w:w="1900" w:type="dxa"/>
            <w:noWrap/>
            <w:hideMark/>
          </w:tcPr>
          <w:p w:rsidR="00495A31" w:rsidRPr="00495A31" w:rsidRDefault="00495A31" w:rsidP="00E77FE6">
            <w:pPr>
              <w:jc w:val="center"/>
              <w:cnfStyle w:val="000000000000"/>
              <w:rPr>
                <w:color w:val="auto"/>
              </w:rPr>
            </w:pPr>
            <w:r w:rsidRPr="00495A31">
              <w:rPr>
                <w:color w:val="auto"/>
              </w:rPr>
              <w:t>0,089</w:t>
            </w:r>
          </w:p>
        </w:tc>
        <w:tc>
          <w:tcPr>
            <w:tcW w:w="1111" w:type="dxa"/>
            <w:noWrap/>
            <w:hideMark/>
          </w:tcPr>
          <w:p w:rsidR="00495A31" w:rsidRPr="00495A31" w:rsidRDefault="00495A31" w:rsidP="00E77FE6">
            <w:pPr>
              <w:jc w:val="center"/>
              <w:cnfStyle w:val="000000000000"/>
              <w:rPr>
                <w:color w:val="auto"/>
              </w:rPr>
            </w:pPr>
            <w:r w:rsidRPr="00495A31">
              <w:rPr>
                <w:color w:val="auto"/>
              </w:rPr>
              <w:t>-0,169</w:t>
            </w:r>
          </w:p>
        </w:tc>
        <w:tc>
          <w:tcPr>
            <w:tcW w:w="1148" w:type="dxa"/>
            <w:noWrap/>
            <w:hideMark/>
          </w:tcPr>
          <w:p w:rsidR="00495A31" w:rsidRPr="00495A31" w:rsidRDefault="00495A31" w:rsidP="00E77FE6">
            <w:pPr>
              <w:jc w:val="center"/>
              <w:cnfStyle w:val="000000000000"/>
              <w:rPr>
                <w:color w:val="auto"/>
              </w:rPr>
            </w:pPr>
            <w:r w:rsidRPr="00495A31">
              <w:rPr>
                <w:color w:val="auto"/>
              </w:rPr>
              <w:t>0,703</w:t>
            </w:r>
          </w:p>
        </w:tc>
        <w:tc>
          <w:tcPr>
            <w:tcW w:w="960" w:type="dxa"/>
            <w:noWrap/>
            <w:hideMark/>
          </w:tcPr>
          <w:p w:rsidR="00495A31" w:rsidRPr="00495A31" w:rsidRDefault="00495A31" w:rsidP="00E77FE6">
            <w:pPr>
              <w:jc w:val="center"/>
              <w:cnfStyle w:val="000000000000"/>
              <w:rPr>
                <w:color w:val="auto"/>
              </w:rPr>
            </w:pPr>
            <w:r w:rsidRPr="00495A31">
              <w:rPr>
                <w:color w:val="auto"/>
              </w:rPr>
              <w:t>564</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sep-09</w:t>
            </w:r>
          </w:p>
        </w:tc>
        <w:tc>
          <w:tcPr>
            <w:tcW w:w="849" w:type="dxa"/>
            <w:noWrap/>
            <w:hideMark/>
          </w:tcPr>
          <w:p w:rsidR="00495A31" w:rsidRPr="00495A31" w:rsidRDefault="00495A31" w:rsidP="00E77FE6">
            <w:pPr>
              <w:jc w:val="center"/>
              <w:cnfStyle w:val="000000100000"/>
              <w:rPr>
                <w:color w:val="auto"/>
              </w:rPr>
            </w:pPr>
            <w:r w:rsidRPr="00495A31">
              <w:rPr>
                <w:color w:val="auto"/>
              </w:rPr>
              <w:t>0,048</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0,041</w:t>
            </w:r>
          </w:p>
        </w:tc>
        <w:tc>
          <w:tcPr>
            <w:tcW w:w="1900" w:type="dxa"/>
            <w:noWrap/>
            <w:hideMark/>
          </w:tcPr>
          <w:p w:rsidR="00495A31" w:rsidRPr="00495A31" w:rsidRDefault="00495A31" w:rsidP="00E77FE6">
            <w:pPr>
              <w:jc w:val="center"/>
              <w:cnfStyle w:val="000000100000"/>
              <w:rPr>
                <w:color w:val="auto"/>
              </w:rPr>
            </w:pPr>
            <w:r w:rsidRPr="00495A31">
              <w:rPr>
                <w:color w:val="auto"/>
              </w:rPr>
              <w:t>0,077</w:t>
            </w:r>
          </w:p>
        </w:tc>
        <w:tc>
          <w:tcPr>
            <w:tcW w:w="1111" w:type="dxa"/>
            <w:noWrap/>
            <w:hideMark/>
          </w:tcPr>
          <w:p w:rsidR="00495A31" w:rsidRPr="00495A31" w:rsidRDefault="00495A31" w:rsidP="00E77FE6">
            <w:pPr>
              <w:jc w:val="center"/>
              <w:cnfStyle w:val="000000100000"/>
              <w:rPr>
                <w:color w:val="auto"/>
              </w:rPr>
            </w:pPr>
            <w:r w:rsidRPr="00495A31">
              <w:rPr>
                <w:color w:val="auto"/>
              </w:rPr>
              <w:t>-0,154</w:t>
            </w:r>
          </w:p>
        </w:tc>
        <w:tc>
          <w:tcPr>
            <w:tcW w:w="1148" w:type="dxa"/>
            <w:noWrap/>
            <w:hideMark/>
          </w:tcPr>
          <w:p w:rsidR="00495A31" w:rsidRPr="00495A31" w:rsidRDefault="00495A31" w:rsidP="00E77FE6">
            <w:pPr>
              <w:jc w:val="center"/>
              <w:cnfStyle w:val="000000100000"/>
              <w:rPr>
                <w:color w:val="auto"/>
              </w:rPr>
            </w:pPr>
            <w:r w:rsidRPr="00495A31">
              <w:rPr>
                <w:color w:val="auto"/>
              </w:rPr>
              <w:t>0,602</w:t>
            </w:r>
          </w:p>
        </w:tc>
        <w:tc>
          <w:tcPr>
            <w:tcW w:w="960" w:type="dxa"/>
            <w:noWrap/>
            <w:hideMark/>
          </w:tcPr>
          <w:p w:rsidR="00495A31" w:rsidRPr="00495A31" w:rsidRDefault="00495A31" w:rsidP="00E77FE6">
            <w:pPr>
              <w:jc w:val="center"/>
              <w:cnfStyle w:val="000000100000"/>
              <w:rPr>
                <w:color w:val="auto"/>
              </w:rPr>
            </w:pPr>
            <w:r w:rsidRPr="00495A31">
              <w:rPr>
                <w:color w:val="auto"/>
              </w:rPr>
              <w:t>564</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okt-09</w:t>
            </w:r>
          </w:p>
        </w:tc>
        <w:tc>
          <w:tcPr>
            <w:tcW w:w="849" w:type="dxa"/>
            <w:noWrap/>
            <w:hideMark/>
          </w:tcPr>
          <w:p w:rsidR="00495A31" w:rsidRPr="00495A31" w:rsidRDefault="00495A31" w:rsidP="00E77FE6">
            <w:pPr>
              <w:jc w:val="center"/>
              <w:cnfStyle w:val="000000000000"/>
              <w:rPr>
                <w:color w:val="auto"/>
              </w:rPr>
            </w:pPr>
            <w:r w:rsidRPr="00495A31">
              <w:rPr>
                <w:color w:val="auto"/>
              </w:rPr>
              <w:t>-0,009</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-0,007</w:t>
            </w:r>
          </w:p>
        </w:tc>
        <w:tc>
          <w:tcPr>
            <w:tcW w:w="1900" w:type="dxa"/>
            <w:noWrap/>
            <w:hideMark/>
          </w:tcPr>
          <w:p w:rsidR="00495A31" w:rsidRPr="00495A31" w:rsidRDefault="00495A31" w:rsidP="00E77FE6">
            <w:pPr>
              <w:jc w:val="center"/>
              <w:cnfStyle w:val="000000000000"/>
              <w:rPr>
                <w:color w:val="auto"/>
              </w:rPr>
            </w:pPr>
            <w:r w:rsidRPr="00495A31">
              <w:rPr>
                <w:color w:val="auto"/>
              </w:rPr>
              <w:t>0,076</w:t>
            </w:r>
          </w:p>
        </w:tc>
        <w:tc>
          <w:tcPr>
            <w:tcW w:w="1111" w:type="dxa"/>
            <w:noWrap/>
            <w:hideMark/>
          </w:tcPr>
          <w:p w:rsidR="00495A31" w:rsidRPr="00495A31" w:rsidRDefault="00495A31" w:rsidP="00E77FE6">
            <w:pPr>
              <w:jc w:val="center"/>
              <w:cnfStyle w:val="000000000000"/>
              <w:rPr>
                <w:color w:val="auto"/>
              </w:rPr>
            </w:pPr>
            <w:r w:rsidRPr="00495A31">
              <w:rPr>
                <w:color w:val="auto"/>
              </w:rPr>
              <w:t>-0,508</w:t>
            </w:r>
          </w:p>
        </w:tc>
        <w:tc>
          <w:tcPr>
            <w:tcW w:w="1148" w:type="dxa"/>
            <w:noWrap/>
            <w:hideMark/>
          </w:tcPr>
          <w:p w:rsidR="00495A31" w:rsidRPr="00495A31" w:rsidRDefault="00495A31" w:rsidP="00E77FE6">
            <w:pPr>
              <w:jc w:val="center"/>
              <w:cnfStyle w:val="000000000000"/>
              <w:rPr>
                <w:color w:val="auto"/>
              </w:rPr>
            </w:pPr>
            <w:r w:rsidRPr="00495A31">
              <w:rPr>
                <w:color w:val="auto"/>
              </w:rPr>
              <w:t>0,251</w:t>
            </w:r>
          </w:p>
        </w:tc>
        <w:tc>
          <w:tcPr>
            <w:tcW w:w="960" w:type="dxa"/>
            <w:noWrap/>
            <w:hideMark/>
          </w:tcPr>
          <w:p w:rsidR="00495A31" w:rsidRPr="00495A31" w:rsidRDefault="00495A31" w:rsidP="00E77FE6">
            <w:pPr>
              <w:jc w:val="center"/>
              <w:cnfStyle w:val="000000000000"/>
              <w:rPr>
                <w:color w:val="auto"/>
              </w:rPr>
            </w:pPr>
            <w:r w:rsidRPr="00495A31">
              <w:rPr>
                <w:color w:val="auto"/>
              </w:rPr>
              <w:t>565</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nov-09</w:t>
            </w:r>
          </w:p>
        </w:tc>
        <w:tc>
          <w:tcPr>
            <w:tcW w:w="849" w:type="dxa"/>
            <w:noWrap/>
            <w:hideMark/>
          </w:tcPr>
          <w:p w:rsidR="00495A31" w:rsidRPr="00495A31" w:rsidRDefault="00495A31" w:rsidP="00E77FE6">
            <w:pPr>
              <w:jc w:val="center"/>
              <w:cnfStyle w:val="000000100000"/>
              <w:rPr>
                <w:color w:val="auto"/>
              </w:rPr>
            </w:pPr>
            <w:r w:rsidRPr="00495A31">
              <w:rPr>
                <w:color w:val="auto"/>
              </w:rPr>
              <w:t>0,041</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0,036</w:t>
            </w:r>
          </w:p>
        </w:tc>
        <w:tc>
          <w:tcPr>
            <w:tcW w:w="1900" w:type="dxa"/>
            <w:noWrap/>
            <w:hideMark/>
          </w:tcPr>
          <w:p w:rsidR="00495A31" w:rsidRPr="00495A31" w:rsidRDefault="00495A31" w:rsidP="00E77FE6">
            <w:pPr>
              <w:jc w:val="center"/>
              <w:cnfStyle w:val="000000100000"/>
              <w:rPr>
                <w:color w:val="auto"/>
              </w:rPr>
            </w:pPr>
            <w:r w:rsidRPr="00495A31">
              <w:rPr>
                <w:color w:val="auto"/>
              </w:rPr>
              <w:t>0,074</w:t>
            </w:r>
          </w:p>
        </w:tc>
        <w:tc>
          <w:tcPr>
            <w:tcW w:w="1111" w:type="dxa"/>
            <w:noWrap/>
            <w:hideMark/>
          </w:tcPr>
          <w:p w:rsidR="00495A31" w:rsidRPr="00495A31" w:rsidRDefault="00495A31" w:rsidP="00E77FE6">
            <w:pPr>
              <w:jc w:val="center"/>
              <w:cnfStyle w:val="000000100000"/>
              <w:rPr>
                <w:color w:val="auto"/>
              </w:rPr>
            </w:pPr>
            <w:r w:rsidRPr="00495A31">
              <w:rPr>
                <w:color w:val="auto"/>
              </w:rPr>
              <w:t>-0,160</w:t>
            </w:r>
          </w:p>
        </w:tc>
        <w:tc>
          <w:tcPr>
            <w:tcW w:w="1148" w:type="dxa"/>
            <w:noWrap/>
            <w:hideMark/>
          </w:tcPr>
          <w:p w:rsidR="00495A31" w:rsidRPr="00495A31" w:rsidRDefault="00495A31" w:rsidP="00E77FE6">
            <w:pPr>
              <w:jc w:val="center"/>
              <w:cnfStyle w:val="000000100000"/>
              <w:rPr>
                <w:color w:val="auto"/>
              </w:rPr>
            </w:pPr>
            <w:r w:rsidRPr="00495A31">
              <w:rPr>
                <w:color w:val="auto"/>
              </w:rPr>
              <w:t>0,334</w:t>
            </w:r>
          </w:p>
        </w:tc>
        <w:tc>
          <w:tcPr>
            <w:tcW w:w="960" w:type="dxa"/>
            <w:noWrap/>
            <w:hideMark/>
          </w:tcPr>
          <w:p w:rsidR="00495A31" w:rsidRPr="00495A31" w:rsidRDefault="00495A31" w:rsidP="00E77FE6">
            <w:pPr>
              <w:jc w:val="center"/>
              <w:cnfStyle w:val="000000100000"/>
              <w:rPr>
                <w:color w:val="auto"/>
              </w:rPr>
            </w:pPr>
            <w:r w:rsidRPr="00495A31">
              <w:rPr>
                <w:color w:val="auto"/>
              </w:rPr>
              <w:t>566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dec-09</w:t>
            </w:r>
          </w:p>
        </w:tc>
        <w:tc>
          <w:tcPr>
            <w:tcW w:w="849" w:type="dxa"/>
            <w:noWrap/>
            <w:hideMark/>
          </w:tcPr>
          <w:p w:rsidR="00495A31" w:rsidRPr="00495A31" w:rsidRDefault="00495A31" w:rsidP="00E77FE6">
            <w:pPr>
              <w:jc w:val="center"/>
              <w:cnfStyle w:val="000000000000"/>
              <w:rPr>
                <w:color w:val="auto"/>
              </w:rPr>
            </w:pPr>
            <w:r w:rsidRPr="00495A31">
              <w:rPr>
                <w:color w:val="auto"/>
              </w:rPr>
              <w:t>0,038</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0,039</w:t>
            </w:r>
          </w:p>
        </w:tc>
        <w:tc>
          <w:tcPr>
            <w:tcW w:w="1900" w:type="dxa"/>
            <w:noWrap/>
            <w:hideMark/>
          </w:tcPr>
          <w:p w:rsidR="00495A31" w:rsidRPr="00495A31" w:rsidRDefault="00495A31" w:rsidP="00E77FE6">
            <w:pPr>
              <w:jc w:val="center"/>
              <w:cnfStyle w:val="000000000000"/>
              <w:rPr>
                <w:color w:val="auto"/>
              </w:rPr>
            </w:pPr>
            <w:r w:rsidRPr="00495A31">
              <w:rPr>
                <w:color w:val="auto"/>
              </w:rPr>
              <w:t>0,061</w:t>
            </w:r>
          </w:p>
        </w:tc>
        <w:tc>
          <w:tcPr>
            <w:tcW w:w="1111" w:type="dxa"/>
            <w:noWrap/>
            <w:hideMark/>
          </w:tcPr>
          <w:p w:rsidR="00495A31" w:rsidRPr="00495A31" w:rsidRDefault="00495A31" w:rsidP="00E77FE6">
            <w:pPr>
              <w:jc w:val="center"/>
              <w:cnfStyle w:val="000000000000"/>
              <w:rPr>
                <w:color w:val="auto"/>
              </w:rPr>
            </w:pPr>
            <w:r w:rsidRPr="00495A31">
              <w:rPr>
                <w:color w:val="auto"/>
              </w:rPr>
              <w:t>-0,430</w:t>
            </w:r>
          </w:p>
        </w:tc>
        <w:tc>
          <w:tcPr>
            <w:tcW w:w="1148" w:type="dxa"/>
            <w:noWrap/>
            <w:hideMark/>
          </w:tcPr>
          <w:p w:rsidR="00495A31" w:rsidRPr="00495A31" w:rsidRDefault="00495A31" w:rsidP="00E77FE6">
            <w:pPr>
              <w:jc w:val="center"/>
              <w:cnfStyle w:val="000000000000"/>
              <w:rPr>
                <w:color w:val="auto"/>
              </w:rPr>
            </w:pPr>
            <w:r w:rsidRPr="00495A31">
              <w:rPr>
                <w:color w:val="auto"/>
              </w:rPr>
              <w:t>0,246</w:t>
            </w:r>
          </w:p>
        </w:tc>
        <w:tc>
          <w:tcPr>
            <w:tcW w:w="960" w:type="dxa"/>
            <w:noWrap/>
            <w:hideMark/>
          </w:tcPr>
          <w:p w:rsidR="00495A31" w:rsidRPr="00495A31" w:rsidRDefault="00495A31" w:rsidP="00E77FE6">
            <w:pPr>
              <w:jc w:val="center"/>
              <w:cnfStyle w:val="000000000000"/>
              <w:rPr>
                <w:color w:val="auto"/>
              </w:rPr>
            </w:pPr>
            <w:r w:rsidRPr="00495A31">
              <w:rPr>
                <w:color w:val="auto"/>
              </w:rPr>
              <w:t>566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jan-10</w:t>
            </w:r>
          </w:p>
        </w:tc>
        <w:tc>
          <w:tcPr>
            <w:tcW w:w="849" w:type="dxa"/>
            <w:noWrap/>
            <w:hideMark/>
          </w:tcPr>
          <w:p w:rsidR="00495A31" w:rsidRPr="00495A31" w:rsidRDefault="00495A31" w:rsidP="00E77FE6">
            <w:pPr>
              <w:jc w:val="center"/>
              <w:cnfStyle w:val="000000100000"/>
              <w:rPr>
                <w:color w:val="auto"/>
              </w:rPr>
            </w:pPr>
            <w:r w:rsidRPr="00495A31">
              <w:rPr>
                <w:color w:val="auto"/>
              </w:rPr>
              <w:t>0,007</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0,002</w:t>
            </w:r>
          </w:p>
        </w:tc>
        <w:tc>
          <w:tcPr>
            <w:tcW w:w="1900" w:type="dxa"/>
            <w:noWrap/>
            <w:hideMark/>
          </w:tcPr>
          <w:p w:rsidR="00495A31" w:rsidRPr="00495A31" w:rsidRDefault="00495A31" w:rsidP="00E77FE6">
            <w:pPr>
              <w:jc w:val="center"/>
              <w:cnfStyle w:val="000000100000"/>
              <w:rPr>
                <w:color w:val="auto"/>
              </w:rPr>
            </w:pPr>
            <w:r w:rsidRPr="00495A31">
              <w:rPr>
                <w:color w:val="auto"/>
              </w:rPr>
              <w:t>0,069</w:t>
            </w:r>
          </w:p>
        </w:tc>
        <w:tc>
          <w:tcPr>
            <w:tcW w:w="1111" w:type="dxa"/>
            <w:noWrap/>
            <w:hideMark/>
          </w:tcPr>
          <w:p w:rsidR="00495A31" w:rsidRPr="00495A31" w:rsidRDefault="00495A31" w:rsidP="00E77FE6">
            <w:pPr>
              <w:jc w:val="center"/>
              <w:cnfStyle w:val="000000100000"/>
              <w:rPr>
                <w:color w:val="auto"/>
              </w:rPr>
            </w:pPr>
            <w:r w:rsidRPr="00495A31">
              <w:rPr>
                <w:color w:val="auto"/>
              </w:rPr>
              <w:t>-0,195</w:t>
            </w:r>
          </w:p>
        </w:tc>
        <w:tc>
          <w:tcPr>
            <w:tcW w:w="1148" w:type="dxa"/>
            <w:noWrap/>
            <w:hideMark/>
          </w:tcPr>
          <w:p w:rsidR="00495A31" w:rsidRPr="00495A31" w:rsidRDefault="00495A31" w:rsidP="00E77FE6">
            <w:pPr>
              <w:jc w:val="center"/>
              <w:cnfStyle w:val="000000100000"/>
              <w:rPr>
                <w:color w:val="auto"/>
              </w:rPr>
            </w:pPr>
            <w:r w:rsidRPr="00495A31">
              <w:rPr>
                <w:color w:val="auto"/>
              </w:rPr>
              <w:t>0,265</w:t>
            </w:r>
          </w:p>
        </w:tc>
        <w:tc>
          <w:tcPr>
            <w:tcW w:w="960" w:type="dxa"/>
            <w:noWrap/>
            <w:hideMark/>
          </w:tcPr>
          <w:p w:rsidR="00495A31" w:rsidRPr="00495A31" w:rsidRDefault="00495A31" w:rsidP="00E77FE6">
            <w:pPr>
              <w:jc w:val="center"/>
              <w:cnfStyle w:val="000000100000"/>
              <w:rPr>
                <w:color w:val="auto"/>
              </w:rPr>
            </w:pPr>
            <w:r w:rsidRPr="00495A31">
              <w:rPr>
                <w:color w:val="auto"/>
              </w:rPr>
              <w:t>566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feb-10</w:t>
            </w:r>
          </w:p>
        </w:tc>
        <w:tc>
          <w:tcPr>
            <w:tcW w:w="849" w:type="dxa"/>
            <w:noWrap/>
            <w:hideMark/>
          </w:tcPr>
          <w:p w:rsidR="00495A31" w:rsidRPr="00495A31" w:rsidRDefault="00495A31" w:rsidP="00E77FE6">
            <w:pPr>
              <w:jc w:val="center"/>
              <w:cnfStyle w:val="000000000000"/>
              <w:rPr>
                <w:color w:val="auto"/>
              </w:rPr>
            </w:pPr>
            <w:r w:rsidRPr="00495A31">
              <w:rPr>
                <w:color w:val="auto"/>
              </w:rPr>
              <w:t>0,000</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0,003</w:t>
            </w:r>
          </w:p>
        </w:tc>
        <w:tc>
          <w:tcPr>
            <w:tcW w:w="1900" w:type="dxa"/>
            <w:noWrap/>
            <w:hideMark/>
          </w:tcPr>
          <w:p w:rsidR="00495A31" w:rsidRPr="00495A31" w:rsidRDefault="00495A31" w:rsidP="00E77FE6">
            <w:pPr>
              <w:jc w:val="center"/>
              <w:cnfStyle w:val="000000000000"/>
              <w:rPr>
                <w:color w:val="auto"/>
              </w:rPr>
            </w:pPr>
            <w:r w:rsidRPr="00495A31">
              <w:rPr>
                <w:color w:val="auto"/>
              </w:rPr>
              <w:t>0,069</w:t>
            </w:r>
          </w:p>
        </w:tc>
        <w:tc>
          <w:tcPr>
            <w:tcW w:w="1111" w:type="dxa"/>
            <w:noWrap/>
            <w:hideMark/>
          </w:tcPr>
          <w:p w:rsidR="00495A31" w:rsidRPr="00495A31" w:rsidRDefault="00495A31" w:rsidP="00E77FE6">
            <w:pPr>
              <w:jc w:val="center"/>
              <w:cnfStyle w:val="000000000000"/>
              <w:rPr>
                <w:color w:val="auto"/>
              </w:rPr>
            </w:pPr>
            <w:r w:rsidRPr="00495A31">
              <w:rPr>
                <w:color w:val="auto"/>
              </w:rPr>
              <w:t>-0,228</w:t>
            </w:r>
          </w:p>
        </w:tc>
        <w:tc>
          <w:tcPr>
            <w:tcW w:w="1148" w:type="dxa"/>
            <w:noWrap/>
            <w:hideMark/>
          </w:tcPr>
          <w:p w:rsidR="00495A31" w:rsidRPr="00495A31" w:rsidRDefault="00495A31" w:rsidP="00E77FE6">
            <w:pPr>
              <w:jc w:val="center"/>
              <w:cnfStyle w:val="000000000000"/>
              <w:rPr>
                <w:color w:val="auto"/>
              </w:rPr>
            </w:pPr>
            <w:r w:rsidRPr="00495A31">
              <w:rPr>
                <w:color w:val="auto"/>
              </w:rPr>
              <w:t>0,225</w:t>
            </w:r>
          </w:p>
        </w:tc>
        <w:tc>
          <w:tcPr>
            <w:tcW w:w="960" w:type="dxa"/>
            <w:noWrap/>
            <w:hideMark/>
          </w:tcPr>
          <w:p w:rsidR="00495A31" w:rsidRPr="00495A31" w:rsidRDefault="00495A31" w:rsidP="00E77FE6">
            <w:pPr>
              <w:jc w:val="center"/>
              <w:cnfStyle w:val="000000000000"/>
              <w:rPr>
                <w:color w:val="auto"/>
              </w:rPr>
            </w:pPr>
            <w:r w:rsidRPr="00495A31">
              <w:rPr>
                <w:color w:val="auto"/>
              </w:rPr>
              <w:t>566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mrt-10</w:t>
            </w:r>
          </w:p>
        </w:tc>
        <w:tc>
          <w:tcPr>
            <w:tcW w:w="849" w:type="dxa"/>
            <w:noWrap/>
            <w:hideMark/>
          </w:tcPr>
          <w:p w:rsidR="00495A31" w:rsidRPr="00495A31" w:rsidRDefault="00495A31" w:rsidP="00E77FE6">
            <w:pPr>
              <w:jc w:val="center"/>
              <w:cnfStyle w:val="000000100000"/>
              <w:rPr>
                <w:color w:val="auto"/>
              </w:rPr>
            </w:pPr>
            <w:r w:rsidRPr="00495A31">
              <w:rPr>
                <w:color w:val="auto"/>
              </w:rPr>
              <w:t>0,095</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0,084</w:t>
            </w:r>
          </w:p>
        </w:tc>
        <w:tc>
          <w:tcPr>
            <w:tcW w:w="1900" w:type="dxa"/>
            <w:noWrap/>
            <w:hideMark/>
          </w:tcPr>
          <w:p w:rsidR="00495A31" w:rsidRPr="00495A31" w:rsidRDefault="00495A31" w:rsidP="00E77FE6">
            <w:pPr>
              <w:jc w:val="center"/>
              <w:cnfStyle w:val="000000100000"/>
              <w:rPr>
                <w:color w:val="auto"/>
              </w:rPr>
            </w:pPr>
            <w:r w:rsidRPr="00495A31">
              <w:rPr>
                <w:color w:val="auto"/>
              </w:rPr>
              <w:t>0,075</w:t>
            </w:r>
          </w:p>
        </w:tc>
        <w:tc>
          <w:tcPr>
            <w:tcW w:w="1111" w:type="dxa"/>
            <w:noWrap/>
            <w:hideMark/>
          </w:tcPr>
          <w:p w:rsidR="00495A31" w:rsidRPr="00495A31" w:rsidRDefault="00495A31" w:rsidP="00E77FE6">
            <w:pPr>
              <w:jc w:val="center"/>
              <w:cnfStyle w:val="000000100000"/>
              <w:rPr>
                <w:color w:val="auto"/>
              </w:rPr>
            </w:pPr>
            <w:r w:rsidRPr="00495A31">
              <w:rPr>
                <w:color w:val="auto"/>
              </w:rPr>
              <w:t>-0,179</w:t>
            </w:r>
          </w:p>
        </w:tc>
        <w:tc>
          <w:tcPr>
            <w:tcW w:w="1148" w:type="dxa"/>
            <w:noWrap/>
            <w:hideMark/>
          </w:tcPr>
          <w:p w:rsidR="00495A31" w:rsidRPr="00495A31" w:rsidRDefault="00495A31" w:rsidP="00E77FE6">
            <w:pPr>
              <w:jc w:val="center"/>
              <w:cnfStyle w:val="000000100000"/>
              <w:rPr>
                <w:color w:val="auto"/>
              </w:rPr>
            </w:pPr>
            <w:r w:rsidRPr="00495A31">
              <w:rPr>
                <w:color w:val="auto"/>
              </w:rPr>
              <w:t>0,638</w:t>
            </w:r>
          </w:p>
        </w:tc>
        <w:tc>
          <w:tcPr>
            <w:tcW w:w="960" w:type="dxa"/>
            <w:noWrap/>
            <w:hideMark/>
          </w:tcPr>
          <w:p w:rsidR="00495A31" w:rsidRPr="00495A31" w:rsidRDefault="00495A31" w:rsidP="00E77FE6">
            <w:pPr>
              <w:jc w:val="center"/>
              <w:cnfStyle w:val="000000100000"/>
              <w:rPr>
                <w:color w:val="auto"/>
              </w:rPr>
            </w:pPr>
            <w:r w:rsidRPr="00495A31">
              <w:rPr>
                <w:color w:val="auto"/>
              </w:rPr>
              <w:t>566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apr-10</w:t>
            </w:r>
          </w:p>
        </w:tc>
        <w:tc>
          <w:tcPr>
            <w:tcW w:w="849" w:type="dxa"/>
            <w:noWrap/>
            <w:hideMark/>
          </w:tcPr>
          <w:p w:rsidR="00495A31" w:rsidRPr="00495A31" w:rsidRDefault="00495A31" w:rsidP="00E77FE6">
            <w:pPr>
              <w:jc w:val="center"/>
              <w:cnfStyle w:val="000000000000"/>
              <w:rPr>
                <w:color w:val="auto"/>
              </w:rPr>
            </w:pPr>
            <w:r w:rsidRPr="00495A31">
              <w:rPr>
                <w:color w:val="auto"/>
              </w:rPr>
              <w:t>0,008</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0,001</w:t>
            </w:r>
          </w:p>
        </w:tc>
        <w:tc>
          <w:tcPr>
            <w:tcW w:w="1900" w:type="dxa"/>
            <w:noWrap/>
            <w:hideMark/>
          </w:tcPr>
          <w:p w:rsidR="00495A31" w:rsidRPr="00495A31" w:rsidRDefault="00495A31" w:rsidP="00E77FE6">
            <w:pPr>
              <w:jc w:val="center"/>
              <w:cnfStyle w:val="000000000000"/>
              <w:rPr>
                <w:color w:val="auto"/>
              </w:rPr>
            </w:pPr>
            <w:r w:rsidRPr="00495A31">
              <w:rPr>
                <w:color w:val="auto"/>
              </w:rPr>
              <w:t>0,073</w:t>
            </w:r>
          </w:p>
        </w:tc>
        <w:tc>
          <w:tcPr>
            <w:tcW w:w="1111" w:type="dxa"/>
            <w:noWrap/>
            <w:hideMark/>
          </w:tcPr>
          <w:p w:rsidR="00495A31" w:rsidRPr="00495A31" w:rsidRDefault="00495A31" w:rsidP="00E77FE6">
            <w:pPr>
              <w:jc w:val="center"/>
              <w:cnfStyle w:val="000000000000"/>
              <w:rPr>
                <w:color w:val="auto"/>
              </w:rPr>
            </w:pPr>
            <w:r w:rsidRPr="00495A31">
              <w:rPr>
                <w:color w:val="auto"/>
              </w:rPr>
              <w:t>-0,218</w:t>
            </w:r>
          </w:p>
        </w:tc>
        <w:tc>
          <w:tcPr>
            <w:tcW w:w="1148" w:type="dxa"/>
            <w:noWrap/>
            <w:hideMark/>
          </w:tcPr>
          <w:p w:rsidR="00495A31" w:rsidRPr="00495A31" w:rsidRDefault="00495A31" w:rsidP="00E77FE6">
            <w:pPr>
              <w:jc w:val="center"/>
              <w:cnfStyle w:val="000000000000"/>
              <w:rPr>
                <w:color w:val="auto"/>
              </w:rPr>
            </w:pPr>
            <w:r w:rsidRPr="00495A31">
              <w:rPr>
                <w:color w:val="auto"/>
              </w:rPr>
              <w:t>0,396</w:t>
            </w:r>
          </w:p>
        </w:tc>
        <w:tc>
          <w:tcPr>
            <w:tcW w:w="960" w:type="dxa"/>
            <w:noWrap/>
            <w:hideMark/>
          </w:tcPr>
          <w:p w:rsidR="00495A31" w:rsidRPr="00495A31" w:rsidRDefault="00495A31" w:rsidP="00E77FE6">
            <w:pPr>
              <w:jc w:val="center"/>
              <w:cnfStyle w:val="000000000000"/>
              <w:rPr>
                <w:color w:val="auto"/>
              </w:rPr>
            </w:pPr>
            <w:r w:rsidRPr="00495A31">
              <w:rPr>
                <w:color w:val="auto"/>
              </w:rPr>
              <w:t>569</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mei-10</w:t>
            </w:r>
          </w:p>
        </w:tc>
        <w:tc>
          <w:tcPr>
            <w:tcW w:w="849" w:type="dxa"/>
            <w:noWrap/>
            <w:hideMark/>
          </w:tcPr>
          <w:p w:rsidR="00495A31" w:rsidRPr="00495A31" w:rsidRDefault="00495A31" w:rsidP="00E77FE6">
            <w:pPr>
              <w:jc w:val="center"/>
              <w:cnfStyle w:val="000000100000"/>
              <w:rPr>
                <w:color w:val="auto"/>
              </w:rPr>
            </w:pPr>
            <w:r w:rsidRPr="00495A31">
              <w:rPr>
                <w:color w:val="auto"/>
              </w:rPr>
              <w:t>-0,052</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-0,048</w:t>
            </w:r>
          </w:p>
        </w:tc>
        <w:tc>
          <w:tcPr>
            <w:tcW w:w="1900" w:type="dxa"/>
            <w:noWrap/>
            <w:hideMark/>
          </w:tcPr>
          <w:p w:rsidR="00495A31" w:rsidRPr="00495A31" w:rsidRDefault="00495A31" w:rsidP="00E77FE6">
            <w:pPr>
              <w:jc w:val="center"/>
              <w:cnfStyle w:val="000000100000"/>
              <w:rPr>
                <w:color w:val="auto"/>
              </w:rPr>
            </w:pPr>
            <w:r w:rsidRPr="00495A31">
              <w:rPr>
                <w:color w:val="auto"/>
              </w:rPr>
              <w:t>0,069</w:t>
            </w:r>
          </w:p>
        </w:tc>
        <w:tc>
          <w:tcPr>
            <w:tcW w:w="1111" w:type="dxa"/>
            <w:noWrap/>
            <w:hideMark/>
          </w:tcPr>
          <w:p w:rsidR="00495A31" w:rsidRPr="00495A31" w:rsidRDefault="00495A31" w:rsidP="00E77FE6">
            <w:pPr>
              <w:jc w:val="center"/>
              <w:cnfStyle w:val="000000100000"/>
              <w:rPr>
                <w:color w:val="auto"/>
              </w:rPr>
            </w:pPr>
            <w:r w:rsidRPr="00495A31">
              <w:rPr>
                <w:color w:val="auto"/>
              </w:rPr>
              <w:t>-0,327</w:t>
            </w:r>
          </w:p>
        </w:tc>
        <w:tc>
          <w:tcPr>
            <w:tcW w:w="1148" w:type="dxa"/>
            <w:noWrap/>
            <w:hideMark/>
          </w:tcPr>
          <w:p w:rsidR="00495A31" w:rsidRPr="00495A31" w:rsidRDefault="00495A31" w:rsidP="00E77FE6">
            <w:pPr>
              <w:jc w:val="center"/>
              <w:cnfStyle w:val="000000100000"/>
              <w:rPr>
                <w:color w:val="auto"/>
              </w:rPr>
            </w:pPr>
            <w:r w:rsidRPr="00495A31">
              <w:rPr>
                <w:color w:val="auto"/>
              </w:rPr>
              <w:t>0,191</w:t>
            </w:r>
          </w:p>
        </w:tc>
        <w:tc>
          <w:tcPr>
            <w:tcW w:w="960" w:type="dxa"/>
            <w:noWrap/>
            <w:hideMark/>
          </w:tcPr>
          <w:p w:rsidR="00495A31" w:rsidRPr="00495A31" w:rsidRDefault="00495A31" w:rsidP="00E77FE6">
            <w:pPr>
              <w:jc w:val="center"/>
              <w:cnfStyle w:val="000000100000"/>
              <w:rPr>
                <w:color w:val="auto"/>
              </w:rPr>
            </w:pPr>
            <w:r w:rsidRPr="00495A31">
              <w:rPr>
                <w:color w:val="auto"/>
              </w:rPr>
              <w:t>570</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jun-10</w:t>
            </w:r>
          </w:p>
        </w:tc>
        <w:tc>
          <w:tcPr>
            <w:tcW w:w="849" w:type="dxa"/>
            <w:noWrap/>
            <w:hideMark/>
          </w:tcPr>
          <w:p w:rsidR="00495A31" w:rsidRPr="00495A31" w:rsidRDefault="00495A31" w:rsidP="00E77FE6">
            <w:pPr>
              <w:jc w:val="center"/>
              <w:cnfStyle w:val="000000000000"/>
              <w:rPr>
                <w:color w:val="auto"/>
              </w:rPr>
            </w:pPr>
            <w:r w:rsidRPr="00495A31">
              <w:rPr>
                <w:color w:val="auto"/>
              </w:rPr>
              <w:t>-0,025</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-0,022</w:t>
            </w:r>
          </w:p>
        </w:tc>
        <w:tc>
          <w:tcPr>
            <w:tcW w:w="1900" w:type="dxa"/>
            <w:noWrap/>
            <w:hideMark/>
          </w:tcPr>
          <w:p w:rsidR="00495A31" w:rsidRPr="00495A31" w:rsidRDefault="00495A31" w:rsidP="00E77FE6">
            <w:pPr>
              <w:jc w:val="center"/>
              <w:cnfStyle w:val="000000000000"/>
              <w:rPr>
                <w:color w:val="auto"/>
              </w:rPr>
            </w:pPr>
            <w:r w:rsidRPr="00495A31">
              <w:rPr>
                <w:color w:val="auto"/>
              </w:rPr>
              <w:t>0,064</w:t>
            </w:r>
          </w:p>
        </w:tc>
        <w:tc>
          <w:tcPr>
            <w:tcW w:w="1111" w:type="dxa"/>
            <w:noWrap/>
            <w:hideMark/>
          </w:tcPr>
          <w:p w:rsidR="00495A31" w:rsidRPr="00495A31" w:rsidRDefault="00495A31" w:rsidP="00E77FE6">
            <w:pPr>
              <w:jc w:val="center"/>
              <w:cnfStyle w:val="000000000000"/>
              <w:rPr>
                <w:color w:val="auto"/>
              </w:rPr>
            </w:pPr>
            <w:r w:rsidRPr="00495A31">
              <w:rPr>
                <w:color w:val="auto"/>
              </w:rPr>
              <w:t>-0,232</w:t>
            </w:r>
          </w:p>
        </w:tc>
        <w:tc>
          <w:tcPr>
            <w:tcW w:w="1148" w:type="dxa"/>
            <w:noWrap/>
            <w:hideMark/>
          </w:tcPr>
          <w:p w:rsidR="00495A31" w:rsidRPr="00495A31" w:rsidRDefault="00495A31" w:rsidP="00E77FE6">
            <w:pPr>
              <w:jc w:val="center"/>
              <w:cnfStyle w:val="000000000000"/>
              <w:rPr>
                <w:color w:val="auto"/>
              </w:rPr>
            </w:pPr>
            <w:r w:rsidRPr="00495A31">
              <w:rPr>
                <w:color w:val="auto"/>
              </w:rPr>
              <w:t>0,237</w:t>
            </w:r>
          </w:p>
        </w:tc>
        <w:tc>
          <w:tcPr>
            <w:tcW w:w="960" w:type="dxa"/>
            <w:noWrap/>
            <w:hideMark/>
          </w:tcPr>
          <w:p w:rsidR="00495A31" w:rsidRPr="00495A31" w:rsidRDefault="00495A31" w:rsidP="00E77FE6">
            <w:pPr>
              <w:jc w:val="center"/>
              <w:cnfStyle w:val="000000000000"/>
              <w:rPr>
                <w:color w:val="auto"/>
              </w:rPr>
            </w:pPr>
            <w:r w:rsidRPr="00495A31">
              <w:rPr>
                <w:color w:val="auto"/>
              </w:rPr>
              <w:t>571</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jul-10</w:t>
            </w:r>
          </w:p>
        </w:tc>
        <w:tc>
          <w:tcPr>
            <w:tcW w:w="849" w:type="dxa"/>
            <w:noWrap/>
            <w:hideMark/>
          </w:tcPr>
          <w:p w:rsidR="00495A31" w:rsidRPr="00495A31" w:rsidRDefault="00495A31" w:rsidP="00E77FE6">
            <w:pPr>
              <w:jc w:val="center"/>
              <w:cnfStyle w:val="000000100000"/>
              <w:rPr>
                <w:color w:val="auto"/>
              </w:rPr>
            </w:pPr>
            <w:r w:rsidRPr="00495A31">
              <w:rPr>
                <w:color w:val="auto"/>
              </w:rPr>
              <w:t>0,113</w:t>
            </w:r>
          </w:p>
        </w:tc>
        <w:tc>
          <w:tcPr>
            <w:tcW w:w="1337" w:type="dxa"/>
            <w:noWrap/>
            <w:hideMark/>
          </w:tcPr>
          <w:p w:rsidR="00495A31" w:rsidRPr="00495A31" w:rsidRDefault="00495A31" w:rsidP="00E77FE6">
            <w:pPr>
              <w:jc w:val="center"/>
              <w:cnfStyle w:val="000000100000"/>
              <w:rPr>
                <w:color w:val="auto"/>
              </w:rPr>
            </w:pPr>
            <w:r w:rsidRPr="00495A31">
              <w:rPr>
                <w:color w:val="auto"/>
              </w:rPr>
              <w:t>0,004</w:t>
            </w:r>
          </w:p>
        </w:tc>
        <w:tc>
          <w:tcPr>
            <w:tcW w:w="918" w:type="dxa"/>
            <w:noWrap/>
            <w:hideMark/>
          </w:tcPr>
          <w:p w:rsidR="00495A31" w:rsidRPr="00495A31" w:rsidRDefault="00495A31" w:rsidP="00E77FE6">
            <w:pPr>
              <w:jc w:val="center"/>
              <w:cnfStyle w:val="000000100000"/>
              <w:rPr>
                <w:color w:val="auto"/>
              </w:rPr>
            </w:pPr>
            <w:r w:rsidRPr="00495A31">
              <w:rPr>
                <w:color w:val="auto"/>
              </w:rPr>
              <w:t>0,106</w:t>
            </w:r>
          </w:p>
        </w:tc>
        <w:tc>
          <w:tcPr>
            <w:tcW w:w="1900" w:type="dxa"/>
            <w:noWrap/>
            <w:hideMark/>
          </w:tcPr>
          <w:p w:rsidR="00495A31" w:rsidRPr="00495A31" w:rsidRDefault="00495A31" w:rsidP="00E77FE6">
            <w:pPr>
              <w:jc w:val="center"/>
              <w:cnfStyle w:val="000000100000"/>
              <w:rPr>
                <w:color w:val="auto"/>
              </w:rPr>
            </w:pPr>
            <w:r w:rsidRPr="00495A31">
              <w:rPr>
                <w:color w:val="auto"/>
              </w:rPr>
              <w:t>0,086</w:t>
            </w:r>
          </w:p>
        </w:tc>
        <w:tc>
          <w:tcPr>
            <w:tcW w:w="1111" w:type="dxa"/>
            <w:noWrap/>
            <w:hideMark/>
          </w:tcPr>
          <w:p w:rsidR="00495A31" w:rsidRPr="00495A31" w:rsidRDefault="00495A31" w:rsidP="00E77FE6">
            <w:pPr>
              <w:jc w:val="center"/>
              <w:cnfStyle w:val="000000100000"/>
              <w:rPr>
                <w:color w:val="auto"/>
              </w:rPr>
            </w:pPr>
            <w:r w:rsidRPr="00495A31">
              <w:rPr>
                <w:color w:val="auto"/>
              </w:rPr>
              <w:t>-0,094</w:t>
            </w:r>
          </w:p>
        </w:tc>
        <w:tc>
          <w:tcPr>
            <w:tcW w:w="1148" w:type="dxa"/>
            <w:noWrap/>
            <w:hideMark/>
          </w:tcPr>
          <w:p w:rsidR="00495A31" w:rsidRPr="00495A31" w:rsidRDefault="00495A31" w:rsidP="00E77FE6">
            <w:pPr>
              <w:jc w:val="center"/>
              <w:cnfStyle w:val="000000100000"/>
              <w:rPr>
                <w:color w:val="auto"/>
              </w:rPr>
            </w:pPr>
            <w:r w:rsidRPr="00495A31">
              <w:rPr>
                <w:color w:val="auto"/>
              </w:rPr>
              <w:t>0,418</w:t>
            </w:r>
          </w:p>
        </w:tc>
        <w:tc>
          <w:tcPr>
            <w:tcW w:w="960" w:type="dxa"/>
            <w:noWrap/>
            <w:hideMark/>
          </w:tcPr>
          <w:p w:rsidR="00495A31" w:rsidRPr="00495A31" w:rsidRDefault="00495A31" w:rsidP="00E77FE6">
            <w:pPr>
              <w:jc w:val="center"/>
              <w:cnfStyle w:val="000000100000"/>
              <w:rPr>
                <w:color w:val="auto"/>
              </w:rPr>
            </w:pPr>
            <w:r w:rsidRPr="00495A31">
              <w:rPr>
                <w:color w:val="auto"/>
              </w:rPr>
              <w:t>574</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aug-10</w:t>
            </w:r>
          </w:p>
        </w:tc>
        <w:tc>
          <w:tcPr>
            <w:tcW w:w="849" w:type="dxa"/>
            <w:noWrap/>
            <w:hideMark/>
          </w:tcPr>
          <w:p w:rsidR="00495A31" w:rsidRPr="00495A31" w:rsidRDefault="00495A31" w:rsidP="00E77FE6">
            <w:pPr>
              <w:jc w:val="center"/>
              <w:cnfStyle w:val="000000000000"/>
              <w:rPr>
                <w:color w:val="auto"/>
              </w:rPr>
            </w:pPr>
            <w:r w:rsidRPr="00495A31">
              <w:rPr>
                <w:color w:val="auto"/>
              </w:rPr>
              <w:t>-0,014</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-0,013</w:t>
            </w:r>
          </w:p>
        </w:tc>
        <w:tc>
          <w:tcPr>
            <w:tcW w:w="1900" w:type="dxa"/>
            <w:noWrap/>
            <w:hideMark/>
          </w:tcPr>
          <w:p w:rsidR="00495A31" w:rsidRPr="00495A31" w:rsidRDefault="00495A31" w:rsidP="00E77FE6">
            <w:pPr>
              <w:jc w:val="center"/>
              <w:cnfStyle w:val="000000000000"/>
              <w:rPr>
                <w:color w:val="auto"/>
              </w:rPr>
            </w:pPr>
            <w:r w:rsidRPr="00495A31">
              <w:rPr>
                <w:color w:val="auto"/>
              </w:rPr>
              <w:t>0,060</w:t>
            </w:r>
          </w:p>
        </w:tc>
        <w:tc>
          <w:tcPr>
            <w:tcW w:w="1111" w:type="dxa"/>
            <w:noWrap/>
            <w:hideMark/>
          </w:tcPr>
          <w:p w:rsidR="00495A31" w:rsidRPr="00495A31" w:rsidRDefault="00495A31" w:rsidP="00E77FE6">
            <w:pPr>
              <w:jc w:val="center"/>
              <w:cnfStyle w:val="000000000000"/>
              <w:rPr>
                <w:color w:val="auto"/>
              </w:rPr>
            </w:pPr>
            <w:r w:rsidRPr="00495A31">
              <w:rPr>
                <w:color w:val="auto"/>
              </w:rPr>
              <w:t>-0,261</w:t>
            </w:r>
          </w:p>
        </w:tc>
        <w:tc>
          <w:tcPr>
            <w:tcW w:w="1148" w:type="dxa"/>
            <w:noWrap/>
            <w:hideMark/>
          </w:tcPr>
          <w:p w:rsidR="00495A31" w:rsidRPr="00495A31" w:rsidRDefault="00495A31" w:rsidP="00E77FE6">
            <w:pPr>
              <w:jc w:val="center"/>
              <w:cnfStyle w:val="000000000000"/>
              <w:rPr>
                <w:color w:val="auto"/>
              </w:rPr>
            </w:pPr>
            <w:r w:rsidRPr="00495A31">
              <w:rPr>
                <w:color w:val="auto"/>
              </w:rPr>
              <w:t>0,183</w:t>
            </w:r>
          </w:p>
        </w:tc>
        <w:tc>
          <w:tcPr>
            <w:tcW w:w="960" w:type="dxa"/>
            <w:noWrap/>
            <w:hideMark/>
          </w:tcPr>
          <w:p w:rsidR="00495A31" w:rsidRPr="00495A31" w:rsidRDefault="00495A31" w:rsidP="00E77FE6">
            <w:pPr>
              <w:jc w:val="center"/>
              <w:cnfStyle w:val="000000000000"/>
              <w:rPr>
                <w:color w:val="auto"/>
              </w:rPr>
            </w:pPr>
            <w:r w:rsidRPr="00495A31">
              <w:rPr>
                <w:color w:val="auto"/>
              </w:rPr>
              <w:t>575</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sep-10</w:t>
            </w:r>
          </w:p>
        </w:tc>
        <w:tc>
          <w:tcPr>
            <w:tcW w:w="849" w:type="dxa"/>
            <w:noWrap/>
            <w:hideMark/>
          </w:tcPr>
          <w:p w:rsidR="00495A31" w:rsidRPr="00495A31" w:rsidRDefault="00495A31" w:rsidP="00E77FE6">
            <w:pPr>
              <w:jc w:val="center"/>
              <w:cnfStyle w:val="000000100000"/>
              <w:rPr>
                <w:color w:val="auto"/>
              </w:rPr>
            </w:pPr>
            <w:r w:rsidRPr="00495A31">
              <w:rPr>
                <w:color w:val="auto"/>
              </w:rPr>
              <w:t>0,029</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0,027</w:t>
            </w:r>
          </w:p>
        </w:tc>
        <w:tc>
          <w:tcPr>
            <w:tcW w:w="1900" w:type="dxa"/>
            <w:noWrap/>
            <w:hideMark/>
          </w:tcPr>
          <w:p w:rsidR="00495A31" w:rsidRPr="00495A31" w:rsidRDefault="00495A31" w:rsidP="00E77FE6">
            <w:pPr>
              <w:jc w:val="center"/>
              <w:cnfStyle w:val="000000100000"/>
              <w:rPr>
                <w:color w:val="auto"/>
              </w:rPr>
            </w:pPr>
            <w:r w:rsidRPr="00495A31">
              <w:rPr>
                <w:color w:val="auto"/>
              </w:rPr>
              <w:t>0,069</w:t>
            </w:r>
          </w:p>
        </w:tc>
        <w:tc>
          <w:tcPr>
            <w:tcW w:w="1111" w:type="dxa"/>
            <w:noWrap/>
            <w:hideMark/>
          </w:tcPr>
          <w:p w:rsidR="00495A31" w:rsidRPr="00495A31" w:rsidRDefault="00495A31" w:rsidP="00E77FE6">
            <w:pPr>
              <w:jc w:val="center"/>
              <w:cnfStyle w:val="000000100000"/>
              <w:rPr>
                <w:color w:val="auto"/>
              </w:rPr>
            </w:pPr>
            <w:r w:rsidRPr="00495A31">
              <w:rPr>
                <w:color w:val="auto"/>
              </w:rPr>
              <w:t>-0,181</w:t>
            </w:r>
          </w:p>
        </w:tc>
        <w:tc>
          <w:tcPr>
            <w:tcW w:w="1148" w:type="dxa"/>
            <w:noWrap/>
            <w:hideMark/>
          </w:tcPr>
          <w:p w:rsidR="00495A31" w:rsidRPr="00495A31" w:rsidRDefault="00495A31" w:rsidP="00E77FE6">
            <w:pPr>
              <w:jc w:val="center"/>
              <w:cnfStyle w:val="000000100000"/>
              <w:rPr>
                <w:color w:val="auto"/>
              </w:rPr>
            </w:pPr>
            <w:r w:rsidRPr="00495A31">
              <w:rPr>
                <w:color w:val="auto"/>
              </w:rPr>
              <w:t>0,352</w:t>
            </w:r>
          </w:p>
        </w:tc>
        <w:tc>
          <w:tcPr>
            <w:tcW w:w="960" w:type="dxa"/>
            <w:noWrap/>
            <w:hideMark/>
          </w:tcPr>
          <w:p w:rsidR="00495A31" w:rsidRPr="00495A31" w:rsidRDefault="00495A31" w:rsidP="00E77FE6">
            <w:pPr>
              <w:jc w:val="center"/>
              <w:cnfStyle w:val="000000100000"/>
              <w:rPr>
                <w:color w:val="auto"/>
              </w:rPr>
            </w:pPr>
            <w:r w:rsidRPr="00495A31">
              <w:rPr>
                <w:color w:val="auto"/>
              </w:rPr>
              <w:t>575</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okt-10</w:t>
            </w:r>
          </w:p>
        </w:tc>
        <w:tc>
          <w:tcPr>
            <w:tcW w:w="849" w:type="dxa"/>
            <w:noWrap/>
            <w:hideMark/>
          </w:tcPr>
          <w:p w:rsidR="00495A31" w:rsidRPr="00495A31" w:rsidRDefault="00495A31" w:rsidP="00E77FE6">
            <w:pPr>
              <w:jc w:val="center"/>
              <w:cnfStyle w:val="000000000000"/>
              <w:rPr>
                <w:color w:val="auto"/>
              </w:rPr>
            </w:pPr>
            <w:r w:rsidRPr="00495A31">
              <w:rPr>
                <w:color w:val="auto"/>
              </w:rPr>
              <w:t>0,040</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0,040</w:t>
            </w:r>
          </w:p>
        </w:tc>
        <w:tc>
          <w:tcPr>
            <w:tcW w:w="1900" w:type="dxa"/>
            <w:noWrap/>
            <w:hideMark/>
          </w:tcPr>
          <w:p w:rsidR="00495A31" w:rsidRPr="00495A31" w:rsidRDefault="00495A31" w:rsidP="00E77FE6">
            <w:pPr>
              <w:jc w:val="center"/>
              <w:cnfStyle w:val="000000000000"/>
              <w:rPr>
                <w:color w:val="auto"/>
              </w:rPr>
            </w:pPr>
            <w:r w:rsidRPr="00495A31">
              <w:rPr>
                <w:color w:val="auto"/>
              </w:rPr>
              <w:t>0,064</w:t>
            </w:r>
          </w:p>
        </w:tc>
        <w:tc>
          <w:tcPr>
            <w:tcW w:w="1111" w:type="dxa"/>
            <w:noWrap/>
            <w:hideMark/>
          </w:tcPr>
          <w:p w:rsidR="00495A31" w:rsidRPr="00495A31" w:rsidRDefault="00495A31" w:rsidP="00E77FE6">
            <w:pPr>
              <w:jc w:val="center"/>
              <w:cnfStyle w:val="000000000000"/>
              <w:rPr>
                <w:color w:val="auto"/>
              </w:rPr>
            </w:pPr>
            <w:r w:rsidRPr="00495A31">
              <w:rPr>
                <w:color w:val="auto"/>
              </w:rPr>
              <w:t>-0,212</w:t>
            </w:r>
          </w:p>
        </w:tc>
        <w:tc>
          <w:tcPr>
            <w:tcW w:w="1148" w:type="dxa"/>
            <w:noWrap/>
            <w:hideMark/>
          </w:tcPr>
          <w:p w:rsidR="00495A31" w:rsidRPr="00495A31" w:rsidRDefault="00495A31" w:rsidP="00E77FE6">
            <w:pPr>
              <w:jc w:val="center"/>
              <w:cnfStyle w:val="000000000000"/>
              <w:rPr>
                <w:color w:val="auto"/>
              </w:rPr>
            </w:pPr>
            <w:r w:rsidRPr="00495A31">
              <w:rPr>
                <w:color w:val="auto"/>
              </w:rPr>
              <w:t>0,331</w:t>
            </w:r>
          </w:p>
        </w:tc>
        <w:tc>
          <w:tcPr>
            <w:tcW w:w="960" w:type="dxa"/>
            <w:noWrap/>
            <w:hideMark/>
          </w:tcPr>
          <w:p w:rsidR="00495A31" w:rsidRPr="00495A31" w:rsidRDefault="00495A31" w:rsidP="00E77FE6">
            <w:pPr>
              <w:jc w:val="center"/>
              <w:cnfStyle w:val="000000000000"/>
              <w:rPr>
                <w:color w:val="auto"/>
              </w:rPr>
            </w:pPr>
            <w:r w:rsidRPr="00495A31">
              <w:rPr>
                <w:color w:val="auto"/>
              </w:rPr>
              <w:t>575</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nov-10</w:t>
            </w:r>
          </w:p>
        </w:tc>
        <w:tc>
          <w:tcPr>
            <w:tcW w:w="849" w:type="dxa"/>
            <w:noWrap/>
            <w:hideMark/>
          </w:tcPr>
          <w:p w:rsidR="00495A31" w:rsidRPr="00495A31" w:rsidRDefault="00495A31" w:rsidP="00E77FE6">
            <w:pPr>
              <w:jc w:val="center"/>
              <w:cnfStyle w:val="000000100000"/>
              <w:rPr>
                <w:color w:val="auto"/>
              </w:rPr>
            </w:pPr>
            <w:r w:rsidRPr="00495A31">
              <w:rPr>
                <w:color w:val="auto"/>
              </w:rPr>
              <w:t>0,015</w:t>
            </w:r>
          </w:p>
        </w:tc>
        <w:tc>
          <w:tcPr>
            <w:tcW w:w="1337" w:type="dxa"/>
            <w:noWrap/>
            <w:hideMark/>
          </w:tcPr>
          <w:p w:rsidR="00495A31" w:rsidRPr="00495A31" w:rsidRDefault="00495A31" w:rsidP="00E77FE6">
            <w:pPr>
              <w:jc w:val="center"/>
              <w:cnfStyle w:val="000000100000"/>
              <w:rPr>
                <w:color w:val="auto"/>
              </w:rPr>
            </w:pPr>
            <w:r w:rsidRPr="00495A31">
              <w:rPr>
                <w:color w:val="auto"/>
              </w:rPr>
              <w:t>0,004</w:t>
            </w:r>
          </w:p>
        </w:tc>
        <w:tc>
          <w:tcPr>
            <w:tcW w:w="918" w:type="dxa"/>
            <w:noWrap/>
            <w:hideMark/>
          </w:tcPr>
          <w:p w:rsidR="00495A31" w:rsidRPr="00495A31" w:rsidRDefault="00495A31" w:rsidP="00E77FE6">
            <w:pPr>
              <w:jc w:val="center"/>
              <w:cnfStyle w:val="000000100000"/>
              <w:rPr>
                <w:color w:val="auto"/>
              </w:rPr>
            </w:pPr>
            <w:r w:rsidRPr="00495A31">
              <w:rPr>
                <w:color w:val="auto"/>
              </w:rPr>
              <w:t>0,008</w:t>
            </w:r>
          </w:p>
        </w:tc>
        <w:tc>
          <w:tcPr>
            <w:tcW w:w="1900" w:type="dxa"/>
            <w:noWrap/>
            <w:hideMark/>
          </w:tcPr>
          <w:p w:rsidR="00495A31" w:rsidRPr="00495A31" w:rsidRDefault="00495A31" w:rsidP="00E77FE6">
            <w:pPr>
              <w:jc w:val="center"/>
              <w:cnfStyle w:val="000000100000"/>
              <w:rPr>
                <w:color w:val="auto"/>
              </w:rPr>
            </w:pPr>
            <w:r w:rsidRPr="00495A31">
              <w:rPr>
                <w:color w:val="auto"/>
              </w:rPr>
              <w:t>0,088</w:t>
            </w:r>
          </w:p>
        </w:tc>
        <w:tc>
          <w:tcPr>
            <w:tcW w:w="1111" w:type="dxa"/>
            <w:noWrap/>
            <w:hideMark/>
          </w:tcPr>
          <w:p w:rsidR="00495A31" w:rsidRPr="00495A31" w:rsidRDefault="00495A31" w:rsidP="00E77FE6">
            <w:pPr>
              <w:jc w:val="center"/>
              <w:cnfStyle w:val="000000100000"/>
              <w:rPr>
                <w:color w:val="auto"/>
              </w:rPr>
            </w:pPr>
            <w:r w:rsidRPr="00495A31">
              <w:rPr>
                <w:color w:val="auto"/>
              </w:rPr>
              <w:t>-0,388</w:t>
            </w:r>
          </w:p>
        </w:tc>
        <w:tc>
          <w:tcPr>
            <w:tcW w:w="1148" w:type="dxa"/>
            <w:noWrap/>
            <w:hideMark/>
          </w:tcPr>
          <w:p w:rsidR="00495A31" w:rsidRPr="00495A31" w:rsidRDefault="00495A31" w:rsidP="00E77FE6">
            <w:pPr>
              <w:jc w:val="center"/>
              <w:cnfStyle w:val="000000100000"/>
              <w:rPr>
                <w:color w:val="auto"/>
              </w:rPr>
            </w:pPr>
            <w:r w:rsidRPr="00495A31">
              <w:rPr>
                <w:color w:val="auto"/>
              </w:rPr>
              <w:t>0,678</w:t>
            </w:r>
          </w:p>
        </w:tc>
        <w:tc>
          <w:tcPr>
            <w:tcW w:w="960" w:type="dxa"/>
            <w:noWrap/>
            <w:hideMark/>
          </w:tcPr>
          <w:p w:rsidR="00495A31" w:rsidRPr="00495A31" w:rsidRDefault="00495A31" w:rsidP="00E77FE6">
            <w:pPr>
              <w:jc w:val="center"/>
              <w:cnfStyle w:val="000000100000"/>
              <w:rPr>
                <w:color w:val="auto"/>
              </w:rPr>
            </w:pPr>
            <w:r w:rsidRPr="00495A31">
              <w:rPr>
                <w:color w:val="auto"/>
              </w:rPr>
              <w:t>576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dec-10</w:t>
            </w:r>
          </w:p>
        </w:tc>
        <w:tc>
          <w:tcPr>
            <w:tcW w:w="849" w:type="dxa"/>
            <w:noWrap/>
            <w:hideMark/>
          </w:tcPr>
          <w:p w:rsidR="00495A31" w:rsidRPr="00495A31" w:rsidRDefault="00495A31" w:rsidP="00E77FE6">
            <w:pPr>
              <w:jc w:val="center"/>
              <w:cnfStyle w:val="000000000000"/>
              <w:rPr>
                <w:color w:val="auto"/>
              </w:rPr>
            </w:pPr>
            <w:r w:rsidRPr="00495A31">
              <w:rPr>
                <w:color w:val="auto"/>
              </w:rPr>
              <w:t>0,058</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0,052</w:t>
            </w:r>
          </w:p>
        </w:tc>
        <w:tc>
          <w:tcPr>
            <w:tcW w:w="1900" w:type="dxa"/>
            <w:noWrap/>
            <w:hideMark/>
          </w:tcPr>
          <w:p w:rsidR="00495A31" w:rsidRPr="00495A31" w:rsidRDefault="00495A31" w:rsidP="00E77FE6">
            <w:pPr>
              <w:jc w:val="center"/>
              <w:cnfStyle w:val="000000000000"/>
              <w:rPr>
                <w:color w:val="auto"/>
              </w:rPr>
            </w:pPr>
            <w:r w:rsidRPr="00495A31">
              <w:rPr>
                <w:color w:val="auto"/>
              </w:rPr>
              <w:t>0,069</w:t>
            </w:r>
          </w:p>
        </w:tc>
        <w:tc>
          <w:tcPr>
            <w:tcW w:w="1111" w:type="dxa"/>
            <w:noWrap/>
            <w:hideMark/>
          </w:tcPr>
          <w:p w:rsidR="00495A31" w:rsidRPr="00495A31" w:rsidRDefault="00495A31" w:rsidP="00E77FE6">
            <w:pPr>
              <w:jc w:val="center"/>
              <w:cnfStyle w:val="000000000000"/>
              <w:rPr>
                <w:color w:val="auto"/>
              </w:rPr>
            </w:pPr>
            <w:r w:rsidRPr="00495A31">
              <w:rPr>
                <w:color w:val="auto"/>
              </w:rPr>
              <w:t>-0,151</w:t>
            </w:r>
          </w:p>
        </w:tc>
        <w:tc>
          <w:tcPr>
            <w:tcW w:w="1148" w:type="dxa"/>
            <w:noWrap/>
            <w:hideMark/>
          </w:tcPr>
          <w:p w:rsidR="00495A31" w:rsidRPr="00495A31" w:rsidRDefault="00495A31" w:rsidP="00E77FE6">
            <w:pPr>
              <w:jc w:val="center"/>
              <w:cnfStyle w:val="000000000000"/>
              <w:rPr>
                <w:color w:val="auto"/>
              </w:rPr>
            </w:pPr>
            <w:r w:rsidRPr="00495A31">
              <w:rPr>
                <w:color w:val="auto"/>
              </w:rPr>
              <w:t>0,368</w:t>
            </w:r>
          </w:p>
        </w:tc>
        <w:tc>
          <w:tcPr>
            <w:tcW w:w="960" w:type="dxa"/>
            <w:noWrap/>
            <w:hideMark/>
          </w:tcPr>
          <w:p w:rsidR="00495A31" w:rsidRPr="00495A31" w:rsidRDefault="00495A31" w:rsidP="00E77FE6">
            <w:pPr>
              <w:jc w:val="center"/>
              <w:cnfStyle w:val="000000000000"/>
              <w:rPr>
                <w:color w:val="auto"/>
              </w:rPr>
            </w:pPr>
            <w:r w:rsidRPr="00495A31">
              <w:rPr>
                <w:color w:val="auto"/>
              </w:rPr>
              <w:t>577</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jan-11</w:t>
            </w:r>
          </w:p>
        </w:tc>
        <w:tc>
          <w:tcPr>
            <w:tcW w:w="849" w:type="dxa"/>
            <w:noWrap/>
            <w:hideMark/>
          </w:tcPr>
          <w:p w:rsidR="00495A31" w:rsidRPr="00495A31" w:rsidRDefault="00495A31" w:rsidP="00E77FE6">
            <w:pPr>
              <w:jc w:val="center"/>
              <w:cnfStyle w:val="000000100000"/>
              <w:rPr>
                <w:color w:val="auto"/>
              </w:rPr>
            </w:pPr>
            <w:r w:rsidRPr="00495A31">
              <w:rPr>
                <w:color w:val="auto"/>
              </w:rPr>
              <w:t>0,020</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0,013</w:t>
            </w:r>
          </w:p>
        </w:tc>
        <w:tc>
          <w:tcPr>
            <w:tcW w:w="1900" w:type="dxa"/>
            <w:noWrap/>
            <w:hideMark/>
          </w:tcPr>
          <w:p w:rsidR="00495A31" w:rsidRPr="00495A31" w:rsidRDefault="00495A31" w:rsidP="00E77FE6">
            <w:pPr>
              <w:jc w:val="center"/>
              <w:cnfStyle w:val="000000100000"/>
              <w:rPr>
                <w:color w:val="auto"/>
              </w:rPr>
            </w:pPr>
            <w:r w:rsidRPr="00495A31">
              <w:rPr>
                <w:color w:val="auto"/>
              </w:rPr>
              <w:t>0,079</w:t>
            </w:r>
          </w:p>
        </w:tc>
        <w:tc>
          <w:tcPr>
            <w:tcW w:w="1111" w:type="dxa"/>
            <w:noWrap/>
            <w:hideMark/>
          </w:tcPr>
          <w:p w:rsidR="00495A31" w:rsidRPr="00495A31" w:rsidRDefault="00495A31" w:rsidP="00E77FE6">
            <w:pPr>
              <w:jc w:val="center"/>
              <w:cnfStyle w:val="000000100000"/>
              <w:rPr>
                <w:color w:val="auto"/>
              </w:rPr>
            </w:pPr>
            <w:r w:rsidRPr="00495A31">
              <w:rPr>
                <w:color w:val="auto"/>
              </w:rPr>
              <w:t>-0,160</w:t>
            </w:r>
          </w:p>
        </w:tc>
        <w:tc>
          <w:tcPr>
            <w:tcW w:w="1148" w:type="dxa"/>
            <w:noWrap/>
            <w:hideMark/>
          </w:tcPr>
          <w:p w:rsidR="00495A31" w:rsidRPr="00495A31" w:rsidRDefault="00495A31" w:rsidP="00E77FE6">
            <w:pPr>
              <w:jc w:val="center"/>
              <w:cnfStyle w:val="000000100000"/>
              <w:rPr>
                <w:color w:val="auto"/>
              </w:rPr>
            </w:pPr>
            <w:r w:rsidRPr="00495A31">
              <w:rPr>
                <w:color w:val="auto"/>
              </w:rPr>
              <w:t>0,553</w:t>
            </w:r>
          </w:p>
        </w:tc>
        <w:tc>
          <w:tcPr>
            <w:tcW w:w="960" w:type="dxa"/>
            <w:noWrap/>
            <w:hideMark/>
          </w:tcPr>
          <w:p w:rsidR="00495A31" w:rsidRPr="00495A31" w:rsidRDefault="00495A31" w:rsidP="00E77FE6">
            <w:pPr>
              <w:jc w:val="center"/>
              <w:cnfStyle w:val="000000100000"/>
              <w:rPr>
                <w:color w:val="auto"/>
              </w:rPr>
            </w:pPr>
            <w:r w:rsidRPr="00495A31">
              <w:rPr>
                <w:color w:val="auto"/>
              </w:rPr>
              <w:t>578</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feb-11</w:t>
            </w:r>
          </w:p>
        </w:tc>
        <w:tc>
          <w:tcPr>
            <w:tcW w:w="849" w:type="dxa"/>
            <w:noWrap/>
            <w:hideMark/>
          </w:tcPr>
          <w:p w:rsidR="00495A31" w:rsidRPr="00495A31" w:rsidRDefault="00495A31" w:rsidP="00E77FE6">
            <w:pPr>
              <w:jc w:val="center"/>
              <w:cnfStyle w:val="000000000000"/>
              <w:rPr>
                <w:color w:val="auto"/>
              </w:rPr>
            </w:pPr>
            <w:r w:rsidRPr="00495A31">
              <w:rPr>
                <w:color w:val="auto"/>
              </w:rPr>
              <w:t>0,006</w:t>
            </w:r>
          </w:p>
        </w:tc>
        <w:tc>
          <w:tcPr>
            <w:tcW w:w="1337" w:type="dxa"/>
            <w:noWrap/>
            <w:hideMark/>
          </w:tcPr>
          <w:p w:rsidR="00495A31" w:rsidRPr="00495A31" w:rsidRDefault="00495A31" w:rsidP="00E77FE6">
            <w:pPr>
              <w:jc w:val="center"/>
              <w:cnfStyle w:val="000000000000"/>
              <w:rPr>
                <w:color w:val="auto"/>
              </w:rPr>
            </w:pPr>
            <w:r w:rsidRPr="00495A31">
              <w:rPr>
                <w:color w:val="auto"/>
              </w:rPr>
              <w:t>0,002</w:t>
            </w:r>
          </w:p>
        </w:tc>
        <w:tc>
          <w:tcPr>
            <w:tcW w:w="918" w:type="dxa"/>
            <w:noWrap/>
            <w:hideMark/>
          </w:tcPr>
          <w:p w:rsidR="00495A31" w:rsidRPr="00495A31" w:rsidRDefault="00495A31" w:rsidP="00E77FE6">
            <w:pPr>
              <w:jc w:val="center"/>
              <w:cnfStyle w:val="000000000000"/>
              <w:rPr>
                <w:color w:val="auto"/>
              </w:rPr>
            </w:pPr>
            <w:r w:rsidRPr="00495A31">
              <w:rPr>
                <w:color w:val="auto"/>
              </w:rPr>
              <w:t>0,005</w:t>
            </w:r>
          </w:p>
        </w:tc>
        <w:tc>
          <w:tcPr>
            <w:tcW w:w="1900" w:type="dxa"/>
            <w:noWrap/>
            <w:hideMark/>
          </w:tcPr>
          <w:p w:rsidR="00495A31" w:rsidRPr="00495A31" w:rsidRDefault="00495A31" w:rsidP="00E77FE6">
            <w:pPr>
              <w:jc w:val="center"/>
              <w:cnfStyle w:val="000000000000"/>
              <w:rPr>
                <w:color w:val="auto"/>
              </w:rPr>
            </w:pPr>
            <w:r w:rsidRPr="00495A31">
              <w:rPr>
                <w:color w:val="auto"/>
              </w:rPr>
              <w:t>0,056</w:t>
            </w:r>
          </w:p>
        </w:tc>
        <w:tc>
          <w:tcPr>
            <w:tcW w:w="1111" w:type="dxa"/>
            <w:noWrap/>
            <w:hideMark/>
          </w:tcPr>
          <w:p w:rsidR="00495A31" w:rsidRPr="00495A31" w:rsidRDefault="00495A31" w:rsidP="00E77FE6">
            <w:pPr>
              <w:jc w:val="center"/>
              <w:cnfStyle w:val="000000000000"/>
              <w:rPr>
                <w:color w:val="auto"/>
              </w:rPr>
            </w:pPr>
            <w:r w:rsidRPr="00495A31">
              <w:rPr>
                <w:color w:val="auto"/>
              </w:rPr>
              <w:t>-0,192</w:t>
            </w:r>
          </w:p>
        </w:tc>
        <w:tc>
          <w:tcPr>
            <w:tcW w:w="1148" w:type="dxa"/>
            <w:noWrap/>
            <w:hideMark/>
          </w:tcPr>
          <w:p w:rsidR="00495A31" w:rsidRPr="00495A31" w:rsidRDefault="00495A31" w:rsidP="00E77FE6">
            <w:pPr>
              <w:jc w:val="center"/>
              <w:cnfStyle w:val="000000000000"/>
              <w:rPr>
                <w:color w:val="auto"/>
              </w:rPr>
            </w:pPr>
            <w:r w:rsidRPr="00495A31">
              <w:rPr>
                <w:color w:val="auto"/>
              </w:rPr>
              <w:t>0,383</w:t>
            </w:r>
          </w:p>
        </w:tc>
        <w:tc>
          <w:tcPr>
            <w:tcW w:w="960" w:type="dxa"/>
            <w:noWrap/>
            <w:hideMark/>
          </w:tcPr>
          <w:p w:rsidR="00495A31" w:rsidRPr="00495A31" w:rsidRDefault="00495A31" w:rsidP="00E77FE6">
            <w:pPr>
              <w:jc w:val="center"/>
              <w:cnfStyle w:val="000000000000"/>
              <w:rPr>
                <w:color w:val="auto"/>
              </w:rPr>
            </w:pPr>
            <w:r w:rsidRPr="00495A31">
              <w:rPr>
                <w:color w:val="auto"/>
              </w:rPr>
              <w:t>579</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mrt-11</w:t>
            </w:r>
          </w:p>
        </w:tc>
        <w:tc>
          <w:tcPr>
            <w:tcW w:w="849" w:type="dxa"/>
            <w:noWrap/>
            <w:hideMark/>
          </w:tcPr>
          <w:p w:rsidR="00495A31" w:rsidRPr="00495A31" w:rsidRDefault="00495A31" w:rsidP="00E77FE6">
            <w:pPr>
              <w:jc w:val="center"/>
              <w:cnfStyle w:val="000000100000"/>
              <w:rPr>
                <w:color w:val="auto"/>
              </w:rPr>
            </w:pPr>
            <w:r w:rsidRPr="00495A31">
              <w:rPr>
                <w:color w:val="auto"/>
              </w:rPr>
              <w:t>-0,006</w:t>
            </w:r>
          </w:p>
        </w:tc>
        <w:tc>
          <w:tcPr>
            <w:tcW w:w="1337" w:type="dxa"/>
            <w:noWrap/>
            <w:hideMark/>
          </w:tcPr>
          <w:p w:rsidR="00495A31" w:rsidRPr="00495A31" w:rsidRDefault="00495A31" w:rsidP="00E77FE6">
            <w:pPr>
              <w:jc w:val="center"/>
              <w:cnfStyle w:val="000000100000"/>
              <w:rPr>
                <w:color w:val="auto"/>
              </w:rPr>
            </w:pPr>
            <w:r w:rsidRPr="00495A31">
              <w:rPr>
                <w:color w:val="auto"/>
              </w:rPr>
              <w:t>0,002</w:t>
            </w:r>
          </w:p>
        </w:tc>
        <w:tc>
          <w:tcPr>
            <w:tcW w:w="918" w:type="dxa"/>
            <w:noWrap/>
            <w:hideMark/>
          </w:tcPr>
          <w:p w:rsidR="00495A31" w:rsidRPr="00495A31" w:rsidRDefault="00495A31" w:rsidP="00E77FE6">
            <w:pPr>
              <w:jc w:val="center"/>
              <w:cnfStyle w:val="000000100000"/>
              <w:rPr>
                <w:color w:val="auto"/>
              </w:rPr>
            </w:pPr>
            <w:r w:rsidRPr="00495A31">
              <w:rPr>
                <w:color w:val="auto"/>
              </w:rPr>
              <w:t>-0,005</w:t>
            </w:r>
          </w:p>
        </w:tc>
        <w:tc>
          <w:tcPr>
            <w:tcW w:w="1900" w:type="dxa"/>
            <w:noWrap/>
            <w:hideMark/>
          </w:tcPr>
          <w:p w:rsidR="00495A31" w:rsidRPr="00495A31" w:rsidRDefault="00495A31" w:rsidP="00E77FE6">
            <w:pPr>
              <w:jc w:val="center"/>
              <w:cnfStyle w:val="000000100000"/>
              <w:rPr>
                <w:color w:val="auto"/>
              </w:rPr>
            </w:pPr>
            <w:r w:rsidRPr="00495A31">
              <w:rPr>
                <w:color w:val="auto"/>
              </w:rPr>
              <w:t>0,059</w:t>
            </w:r>
          </w:p>
        </w:tc>
        <w:tc>
          <w:tcPr>
            <w:tcW w:w="1111" w:type="dxa"/>
            <w:noWrap/>
            <w:hideMark/>
          </w:tcPr>
          <w:p w:rsidR="00495A31" w:rsidRPr="00495A31" w:rsidRDefault="00495A31" w:rsidP="00E77FE6">
            <w:pPr>
              <w:jc w:val="center"/>
              <w:cnfStyle w:val="000000100000"/>
              <w:rPr>
                <w:color w:val="auto"/>
              </w:rPr>
            </w:pPr>
            <w:r w:rsidRPr="00495A31">
              <w:rPr>
                <w:color w:val="auto"/>
              </w:rPr>
              <w:t>-0,348</w:t>
            </w:r>
          </w:p>
        </w:tc>
        <w:tc>
          <w:tcPr>
            <w:tcW w:w="1148" w:type="dxa"/>
            <w:noWrap/>
            <w:hideMark/>
          </w:tcPr>
          <w:p w:rsidR="00495A31" w:rsidRPr="00495A31" w:rsidRDefault="00495A31" w:rsidP="00E77FE6">
            <w:pPr>
              <w:jc w:val="center"/>
              <w:cnfStyle w:val="000000100000"/>
              <w:rPr>
                <w:color w:val="auto"/>
              </w:rPr>
            </w:pPr>
            <w:r w:rsidRPr="00495A31">
              <w:rPr>
                <w:color w:val="auto"/>
              </w:rPr>
              <w:t>0,223</w:t>
            </w:r>
          </w:p>
        </w:tc>
        <w:tc>
          <w:tcPr>
            <w:tcW w:w="960" w:type="dxa"/>
            <w:noWrap/>
            <w:hideMark/>
          </w:tcPr>
          <w:p w:rsidR="00495A31" w:rsidRPr="00495A31" w:rsidRDefault="00495A31" w:rsidP="00E77FE6">
            <w:pPr>
              <w:jc w:val="center"/>
              <w:cnfStyle w:val="000000100000"/>
              <w:rPr>
                <w:color w:val="auto"/>
              </w:rPr>
            </w:pPr>
            <w:r w:rsidRPr="00495A31">
              <w:rPr>
                <w:color w:val="auto"/>
              </w:rPr>
              <w:t>579</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apr-11</w:t>
            </w:r>
          </w:p>
        </w:tc>
        <w:tc>
          <w:tcPr>
            <w:tcW w:w="849" w:type="dxa"/>
            <w:noWrap/>
            <w:hideMark/>
          </w:tcPr>
          <w:p w:rsidR="00495A31" w:rsidRPr="00495A31" w:rsidRDefault="00495A31" w:rsidP="00E77FE6">
            <w:pPr>
              <w:jc w:val="center"/>
              <w:cnfStyle w:val="000000000000"/>
              <w:rPr>
                <w:color w:val="auto"/>
              </w:rPr>
            </w:pPr>
            <w:r w:rsidRPr="00495A31">
              <w:rPr>
                <w:color w:val="auto"/>
              </w:rPr>
              <w:t>0,026</w:t>
            </w:r>
          </w:p>
        </w:tc>
        <w:tc>
          <w:tcPr>
            <w:tcW w:w="1337" w:type="dxa"/>
            <w:noWrap/>
            <w:hideMark/>
          </w:tcPr>
          <w:p w:rsidR="00495A31" w:rsidRPr="00495A31" w:rsidRDefault="00495A31" w:rsidP="00E77FE6">
            <w:pPr>
              <w:jc w:val="center"/>
              <w:cnfStyle w:val="000000000000"/>
              <w:rPr>
                <w:color w:val="auto"/>
              </w:rPr>
            </w:pPr>
            <w:r w:rsidRPr="00495A31">
              <w:rPr>
                <w:color w:val="auto"/>
              </w:rPr>
              <w:t>0,002</w:t>
            </w:r>
          </w:p>
        </w:tc>
        <w:tc>
          <w:tcPr>
            <w:tcW w:w="918" w:type="dxa"/>
            <w:noWrap/>
            <w:hideMark/>
          </w:tcPr>
          <w:p w:rsidR="00495A31" w:rsidRPr="00495A31" w:rsidRDefault="00495A31" w:rsidP="00E77FE6">
            <w:pPr>
              <w:jc w:val="center"/>
              <w:cnfStyle w:val="000000000000"/>
              <w:rPr>
                <w:color w:val="auto"/>
              </w:rPr>
            </w:pPr>
            <w:r w:rsidRPr="00495A31">
              <w:rPr>
                <w:color w:val="auto"/>
              </w:rPr>
              <w:t>0,027</w:t>
            </w:r>
          </w:p>
        </w:tc>
        <w:tc>
          <w:tcPr>
            <w:tcW w:w="1900" w:type="dxa"/>
            <w:noWrap/>
            <w:hideMark/>
          </w:tcPr>
          <w:p w:rsidR="00495A31" w:rsidRPr="00495A31" w:rsidRDefault="00495A31" w:rsidP="00E77FE6">
            <w:pPr>
              <w:jc w:val="center"/>
              <w:cnfStyle w:val="000000000000"/>
              <w:rPr>
                <w:color w:val="auto"/>
              </w:rPr>
            </w:pPr>
            <w:r w:rsidRPr="00495A31">
              <w:rPr>
                <w:color w:val="auto"/>
              </w:rPr>
              <w:t>0,054</w:t>
            </w:r>
          </w:p>
        </w:tc>
        <w:tc>
          <w:tcPr>
            <w:tcW w:w="1111" w:type="dxa"/>
            <w:noWrap/>
            <w:hideMark/>
          </w:tcPr>
          <w:p w:rsidR="00495A31" w:rsidRPr="00495A31" w:rsidRDefault="00495A31" w:rsidP="00E77FE6">
            <w:pPr>
              <w:jc w:val="center"/>
              <w:cnfStyle w:val="000000000000"/>
              <w:rPr>
                <w:color w:val="auto"/>
              </w:rPr>
            </w:pPr>
            <w:r w:rsidRPr="00495A31">
              <w:rPr>
                <w:color w:val="auto"/>
              </w:rPr>
              <w:t>-0,197</w:t>
            </w:r>
          </w:p>
        </w:tc>
        <w:tc>
          <w:tcPr>
            <w:tcW w:w="1148" w:type="dxa"/>
            <w:noWrap/>
            <w:hideMark/>
          </w:tcPr>
          <w:p w:rsidR="00495A31" w:rsidRPr="00495A31" w:rsidRDefault="00495A31" w:rsidP="00E77FE6">
            <w:pPr>
              <w:jc w:val="center"/>
              <w:cnfStyle w:val="000000000000"/>
              <w:rPr>
                <w:color w:val="auto"/>
              </w:rPr>
            </w:pPr>
            <w:r w:rsidRPr="00495A31">
              <w:rPr>
                <w:color w:val="auto"/>
              </w:rPr>
              <w:t>0,233</w:t>
            </w:r>
          </w:p>
        </w:tc>
        <w:tc>
          <w:tcPr>
            <w:tcW w:w="960" w:type="dxa"/>
            <w:noWrap/>
            <w:hideMark/>
          </w:tcPr>
          <w:p w:rsidR="00495A31" w:rsidRPr="00495A31" w:rsidRDefault="00495A31" w:rsidP="00E77FE6">
            <w:pPr>
              <w:jc w:val="center"/>
              <w:cnfStyle w:val="000000000000"/>
              <w:rPr>
                <w:color w:val="auto"/>
              </w:rPr>
            </w:pPr>
            <w:r w:rsidRPr="00495A31">
              <w:rPr>
                <w:color w:val="auto"/>
              </w:rPr>
              <w:t>579</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mei-11</w:t>
            </w:r>
          </w:p>
        </w:tc>
        <w:tc>
          <w:tcPr>
            <w:tcW w:w="849" w:type="dxa"/>
            <w:noWrap/>
            <w:hideMark/>
          </w:tcPr>
          <w:p w:rsidR="00495A31" w:rsidRPr="00495A31" w:rsidRDefault="00495A31" w:rsidP="00E77FE6">
            <w:pPr>
              <w:jc w:val="center"/>
              <w:cnfStyle w:val="000000100000"/>
              <w:rPr>
                <w:color w:val="auto"/>
              </w:rPr>
            </w:pPr>
            <w:r w:rsidRPr="00495A31">
              <w:rPr>
                <w:color w:val="auto"/>
              </w:rPr>
              <w:t>-0,002</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-0,002</w:t>
            </w:r>
          </w:p>
        </w:tc>
        <w:tc>
          <w:tcPr>
            <w:tcW w:w="1900" w:type="dxa"/>
            <w:noWrap/>
            <w:hideMark/>
          </w:tcPr>
          <w:p w:rsidR="00495A31" w:rsidRPr="00495A31" w:rsidRDefault="00495A31" w:rsidP="00E77FE6">
            <w:pPr>
              <w:jc w:val="center"/>
              <w:cnfStyle w:val="000000100000"/>
              <w:rPr>
                <w:color w:val="auto"/>
              </w:rPr>
            </w:pPr>
            <w:r w:rsidRPr="00495A31">
              <w:rPr>
                <w:color w:val="auto"/>
              </w:rPr>
              <w:t>0,063</w:t>
            </w:r>
          </w:p>
        </w:tc>
        <w:tc>
          <w:tcPr>
            <w:tcW w:w="1111" w:type="dxa"/>
            <w:noWrap/>
            <w:hideMark/>
          </w:tcPr>
          <w:p w:rsidR="00495A31" w:rsidRPr="00495A31" w:rsidRDefault="00495A31" w:rsidP="00E77FE6">
            <w:pPr>
              <w:jc w:val="center"/>
              <w:cnfStyle w:val="000000100000"/>
              <w:rPr>
                <w:color w:val="auto"/>
              </w:rPr>
            </w:pPr>
            <w:r w:rsidRPr="00495A31">
              <w:rPr>
                <w:color w:val="auto"/>
              </w:rPr>
              <w:t>-0,493</w:t>
            </w:r>
          </w:p>
        </w:tc>
        <w:tc>
          <w:tcPr>
            <w:tcW w:w="1148" w:type="dxa"/>
            <w:noWrap/>
            <w:hideMark/>
          </w:tcPr>
          <w:p w:rsidR="00495A31" w:rsidRPr="00495A31" w:rsidRDefault="00495A31" w:rsidP="00E77FE6">
            <w:pPr>
              <w:jc w:val="center"/>
              <w:cnfStyle w:val="000000100000"/>
              <w:rPr>
                <w:color w:val="auto"/>
              </w:rPr>
            </w:pPr>
            <w:r w:rsidRPr="00495A31">
              <w:rPr>
                <w:color w:val="auto"/>
              </w:rPr>
              <w:t>0,298</w:t>
            </w:r>
          </w:p>
        </w:tc>
        <w:tc>
          <w:tcPr>
            <w:tcW w:w="960" w:type="dxa"/>
            <w:noWrap/>
            <w:hideMark/>
          </w:tcPr>
          <w:p w:rsidR="00495A31" w:rsidRPr="00495A31" w:rsidRDefault="00495A31" w:rsidP="00E77FE6">
            <w:pPr>
              <w:jc w:val="center"/>
              <w:cnfStyle w:val="000000100000"/>
              <w:rPr>
                <w:color w:val="auto"/>
              </w:rPr>
            </w:pPr>
            <w:r w:rsidRPr="00495A31">
              <w:rPr>
                <w:color w:val="auto"/>
              </w:rPr>
              <w:t>579</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jun-11</w:t>
            </w:r>
          </w:p>
        </w:tc>
        <w:tc>
          <w:tcPr>
            <w:tcW w:w="849" w:type="dxa"/>
            <w:noWrap/>
            <w:hideMark/>
          </w:tcPr>
          <w:p w:rsidR="00495A31" w:rsidRPr="00495A31" w:rsidRDefault="00495A31" w:rsidP="00E77FE6">
            <w:pPr>
              <w:jc w:val="center"/>
              <w:cnfStyle w:val="000000000000"/>
              <w:rPr>
                <w:color w:val="auto"/>
              </w:rPr>
            </w:pPr>
            <w:r w:rsidRPr="00495A31">
              <w:rPr>
                <w:color w:val="auto"/>
              </w:rPr>
              <w:t>-0,017</w:t>
            </w:r>
          </w:p>
        </w:tc>
        <w:tc>
          <w:tcPr>
            <w:tcW w:w="1337" w:type="dxa"/>
            <w:noWrap/>
            <w:hideMark/>
          </w:tcPr>
          <w:p w:rsidR="00495A31" w:rsidRPr="00495A31" w:rsidRDefault="00495A31" w:rsidP="00E77FE6">
            <w:pPr>
              <w:jc w:val="center"/>
              <w:cnfStyle w:val="000000000000"/>
              <w:rPr>
                <w:color w:val="auto"/>
              </w:rPr>
            </w:pPr>
            <w:r w:rsidRPr="00495A31">
              <w:rPr>
                <w:color w:val="auto"/>
              </w:rPr>
              <w:t>0,002</w:t>
            </w:r>
          </w:p>
        </w:tc>
        <w:tc>
          <w:tcPr>
            <w:tcW w:w="918" w:type="dxa"/>
            <w:noWrap/>
            <w:hideMark/>
          </w:tcPr>
          <w:p w:rsidR="00495A31" w:rsidRPr="00495A31" w:rsidRDefault="00495A31" w:rsidP="00E77FE6">
            <w:pPr>
              <w:jc w:val="center"/>
              <w:cnfStyle w:val="000000000000"/>
              <w:rPr>
                <w:color w:val="auto"/>
              </w:rPr>
            </w:pPr>
            <w:r w:rsidRPr="00495A31">
              <w:rPr>
                <w:color w:val="auto"/>
              </w:rPr>
              <w:t>-0,016</w:t>
            </w:r>
          </w:p>
        </w:tc>
        <w:tc>
          <w:tcPr>
            <w:tcW w:w="1900" w:type="dxa"/>
            <w:noWrap/>
            <w:hideMark/>
          </w:tcPr>
          <w:p w:rsidR="00495A31" w:rsidRPr="00495A31" w:rsidRDefault="00495A31" w:rsidP="00E77FE6">
            <w:pPr>
              <w:jc w:val="center"/>
              <w:cnfStyle w:val="000000000000"/>
              <w:rPr>
                <w:color w:val="auto"/>
              </w:rPr>
            </w:pPr>
            <w:r w:rsidRPr="00495A31">
              <w:rPr>
                <w:color w:val="auto"/>
              </w:rPr>
              <w:t>0,055</w:t>
            </w:r>
          </w:p>
        </w:tc>
        <w:tc>
          <w:tcPr>
            <w:tcW w:w="1111" w:type="dxa"/>
            <w:noWrap/>
            <w:hideMark/>
          </w:tcPr>
          <w:p w:rsidR="00495A31" w:rsidRPr="00495A31" w:rsidRDefault="00495A31" w:rsidP="00E77FE6">
            <w:pPr>
              <w:jc w:val="center"/>
              <w:cnfStyle w:val="000000000000"/>
              <w:rPr>
                <w:color w:val="auto"/>
              </w:rPr>
            </w:pPr>
            <w:r w:rsidRPr="00495A31">
              <w:rPr>
                <w:color w:val="auto"/>
              </w:rPr>
              <w:t>-0,249</w:t>
            </w:r>
          </w:p>
        </w:tc>
        <w:tc>
          <w:tcPr>
            <w:tcW w:w="1148" w:type="dxa"/>
            <w:noWrap/>
            <w:hideMark/>
          </w:tcPr>
          <w:p w:rsidR="00495A31" w:rsidRPr="00495A31" w:rsidRDefault="00495A31" w:rsidP="00E77FE6">
            <w:pPr>
              <w:jc w:val="center"/>
              <w:cnfStyle w:val="000000000000"/>
              <w:rPr>
                <w:color w:val="auto"/>
              </w:rPr>
            </w:pPr>
            <w:r w:rsidRPr="00495A31">
              <w:rPr>
                <w:color w:val="auto"/>
              </w:rPr>
              <w:t>0,176</w:t>
            </w:r>
          </w:p>
        </w:tc>
        <w:tc>
          <w:tcPr>
            <w:tcW w:w="960" w:type="dxa"/>
            <w:noWrap/>
            <w:hideMark/>
          </w:tcPr>
          <w:p w:rsidR="00495A31" w:rsidRPr="00495A31" w:rsidRDefault="00495A31" w:rsidP="00E77FE6">
            <w:pPr>
              <w:jc w:val="center"/>
              <w:cnfStyle w:val="000000000000"/>
              <w:rPr>
                <w:color w:val="auto"/>
              </w:rPr>
            </w:pPr>
            <w:r w:rsidRPr="00495A31">
              <w:rPr>
                <w:color w:val="auto"/>
              </w:rPr>
              <w:t>581</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jul-11</w:t>
            </w:r>
          </w:p>
        </w:tc>
        <w:tc>
          <w:tcPr>
            <w:tcW w:w="849" w:type="dxa"/>
            <w:noWrap/>
            <w:hideMark/>
          </w:tcPr>
          <w:p w:rsidR="00495A31" w:rsidRPr="00495A31" w:rsidRDefault="00495A31" w:rsidP="00E77FE6">
            <w:pPr>
              <w:jc w:val="center"/>
              <w:cnfStyle w:val="000000100000"/>
              <w:rPr>
                <w:color w:val="auto"/>
              </w:rPr>
            </w:pPr>
            <w:r w:rsidRPr="00495A31">
              <w:rPr>
                <w:color w:val="auto"/>
              </w:rPr>
              <w:t>-0,052</w:t>
            </w:r>
          </w:p>
        </w:tc>
        <w:tc>
          <w:tcPr>
            <w:tcW w:w="1337" w:type="dxa"/>
            <w:noWrap/>
            <w:hideMark/>
          </w:tcPr>
          <w:p w:rsidR="00495A31" w:rsidRPr="00495A31" w:rsidRDefault="00495A31" w:rsidP="00E77FE6">
            <w:pPr>
              <w:jc w:val="center"/>
              <w:cnfStyle w:val="000000100000"/>
              <w:rPr>
                <w:color w:val="auto"/>
              </w:rPr>
            </w:pPr>
            <w:r w:rsidRPr="00495A31">
              <w:rPr>
                <w:color w:val="auto"/>
              </w:rPr>
              <w:t>0,004</w:t>
            </w:r>
          </w:p>
        </w:tc>
        <w:tc>
          <w:tcPr>
            <w:tcW w:w="918" w:type="dxa"/>
            <w:noWrap/>
            <w:hideMark/>
          </w:tcPr>
          <w:p w:rsidR="00495A31" w:rsidRPr="00495A31" w:rsidRDefault="00495A31" w:rsidP="00E77FE6">
            <w:pPr>
              <w:jc w:val="center"/>
              <w:cnfStyle w:val="000000100000"/>
              <w:rPr>
                <w:color w:val="auto"/>
              </w:rPr>
            </w:pPr>
            <w:r w:rsidRPr="00495A31">
              <w:rPr>
                <w:color w:val="auto"/>
              </w:rPr>
              <w:t>-0,043</w:t>
            </w:r>
          </w:p>
        </w:tc>
        <w:tc>
          <w:tcPr>
            <w:tcW w:w="1900" w:type="dxa"/>
            <w:noWrap/>
            <w:hideMark/>
          </w:tcPr>
          <w:p w:rsidR="00495A31" w:rsidRPr="00495A31" w:rsidRDefault="00495A31" w:rsidP="00E77FE6">
            <w:pPr>
              <w:jc w:val="center"/>
              <w:cnfStyle w:val="000000100000"/>
              <w:rPr>
                <w:color w:val="auto"/>
              </w:rPr>
            </w:pPr>
            <w:r w:rsidRPr="00495A31">
              <w:rPr>
                <w:color w:val="auto"/>
              </w:rPr>
              <w:t>0,085</w:t>
            </w:r>
          </w:p>
        </w:tc>
        <w:tc>
          <w:tcPr>
            <w:tcW w:w="1111" w:type="dxa"/>
            <w:noWrap/>
            <w:hideMark/>
          </w:tcPr>
          <w:p w:rsidR="00495A31" w:rsidRPr="00495A31" w:rsidRDefault="00495A31" w:rsidP="00E77FE6">
            <w:pPr>
              <w:jc w:val="center"/>
              <w:cnfStyle w:val="000000100000"/>
              <w:rPr>
                <w:color w:val="auto"/>
              </w:rPr>
            </w:pPr>
            <w:r w:rsidRPr="00495A31">
              <w:rPr>
                <w:color w:val="auto"/>
              </w:rPr>
              <w:t>-0,508</w:t>
            </w:r>
          </w:p>
        </w:tc>
        <w:tc>
          <w:tcPr>
            <w:tcW w:w="1148" w:type="dxa"/>
            <w:noWrap/>
            <w:hideMark/>
          </w:tcPr>
          <w:p w:rsidR="00495A31" w:rsidRPr="00495A31" w:rsidRDefault="00495A31" w:rsidP="00E77FE6">
            <w:pPr>
              <w:jc w:val="center"/>
              <w:cnfStyle w:val="000000100000"/>
              <w:rPr>
                <w:color w:val="auto"/>
              </w:rPr>
            </w:pPr>
            <w:r w:rsidRPr="00495A31">
              <w:rPr>
                <w:color w:val="auto"/>
              </w:rPr>
              <w:t>0,281</w:t>
            </w:r>
          </w:p>
        </w:tc>
        <w:tc>
          <w:tcPr>
            <w:tcW w:w="960" w:type="dxa"/>
            <w:noWrap/>
            <w:hideMark/>
          </w:tcPr>
          <w:p w:rsidR="00495A31" w:rsidRPr="00495A31" w:rsidRDefault="00495A31" w:rsidP="00E77FE6">
            <w:pPr>
              <w:jc w:val="center"/>
              <w:cnfStyle w:val="000000100000"/>
              <w:rPr>
                <w:color w:val="auto"/>
              </w:rPr>
            </w:pPr>
            <w:r w:rsidRPr="00495A31">
              <w:rPr>
                <w:color w:val="auto"/>
              </w:rPr>
              <w:t>582</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aug-11</w:t>
            </w:r>
          </w:p>
        </w:tc>
        <w:tc>
          <w:tcPr>
            <w:tcW w:w="849" w:type="dxa"/>
            <w:noWrap/>
            <w:hideMark/>
          </w:tcPr>
          <w:p w:rsidR="00495A31" w:rsidRPr="00495A31" w:rsidRDefault="00495A31" w:rsidP="00E77FE6">
            <w:pPr>
              <w:jc w:val="center"/>
              <w:cnfStyle w:val="000000000000"/>
              <w:rPr>
                <w:color w:val="auto"/>
              </w:rPr>
            </w:pPr>
            <w:r w:rsidRPr="00495A31">
              <w:rPr>
                <w:color w:val="auto"/>
              </w:rPr>
              <w:t>-0,083</w:t>
            </w:r>
          </w:p>
        </w:tc>
        <w:tc>
          <w:tcPr>
            <w:tcW w:w="1337" w:type="dxa"/>
            <w:noWrap/>
            <w:hideMark/>
          </w:tcPr>
          <w:p w:rsidR="00495A31" w:rsidRPr="00495A31" w:rsidRDefault="00495A31" w:rsidP="00E77FE6">
            <w:pPr>
              <w:jc w:val="center"/>
              <w:cnfStyle w:val="000000000000"/>
              <w:rPr>
                <w:color w:val="auto"/>
              </w:rPr>
            </w:pPr>
            <w:r w:rsidRPr="00495A31">
              <w:rPr>
                <w:color w:val="auto"/>
              </w:rPr>
              <w:t>0,004</w:t>
            </w:r>
          </w:p>
        </w:tc>
        <w:tc>
          <w:tcPr>
            <w:tcW w:w="918" w:type="dxa"/>
            <w:noWrap/>
            <w:hideMark/>
          </w:tcPr>
          <w:p w:rsidR="00495A31" w:rsidRPr="00495A31" w:rsidRDefault="00495A31" w:rsidP="00E77FE6">
            <w:pPr>
              <w:jc w:val="center"/>
              <w:cnfStyle w:val="000000000000"/>
              <w:rPr>
                <w:color w:val="auto"/>
              </w:rPr>
            </w:pPr>
            <w:r w:rsidRPr="00495A31">
              <w:rPr>
                <w:color w:val="auto"/>
              </w:rPr>
              <w:t>-0,079</w:t>
            </w:r>
          </w:p>
        </w:tc>
        <w:tc>
          <w:tcPr>
            <w:tcW w:w="1900" w:type="dxa"/>
            <w:noWrap/>
            <w:hideMark/>
          </w:tcPr>
          <w:p w:rsidR="00495A31" w:rsidRPr="00495A31" w:rsidRDefault="00495A31" w:rsidP="00E77FE6">
            <w:pPr>
              <w:jc w:val="center"/>
              <w:cnfStyle w:val="000000000000"/>
              <w:rPr>
                <w:color w:val="auto"/>
              </w:rPr>
            </w:pPr>
            <w:r w:rsidRPr="00495A31">
              <w:rPr>
                <w:color w:val="auto"/>
              </w:rPr>
              <w:t>0,088</w:t>
            </w:r>
          </w:p>
        </w:tc>
        <w:tc>
          <w:tcPr>
            <w:tcW w:w="1111" w:type="dxa"/>
            <w:noWrap/>
            <w:hideMark/>
          </w:tcPr>
          <w:p w:rsidR="00495A31" w:rsidRPr="00495A31" w:rsidRDefault="00495A31" w:rsidP="00E77FE6">
            <w:pPr>
              <w:jc w:val="center"/>
              <w:cnfStyle w:val="000000000000"/>
              <w:rPr>
                <w:color w:val="auto"/>
              </w:rPr>
            </w:pPr>
            <w:r w:rsidRPr="00495A31">
              <w:rPr>
                <w:color w:val="auto"/>
              </w:rPr>
              <w:t>-0,681</w:t>
            </w:r>
          </w:p>
        </w:tc>
        <w:tc>
          <w:tcPr>
            <w:tcW w:w="1148" w:type="dxa"/>
            <w:noWrap/>
            <w:hideMark/>
          </w:tcPr>
          <w:p w:rsidR="00495A31" w:rsidRPr="00495A31" w:rsidRDefault="00495A31" w:rsidP="00E77FE6">
            <w:pPr>
              <w:jc w:val="center"/>
              <w:cnfStyle w:val="000000000000"/>
              <w:rPr>
                <w:color w:val="auto"/>
              </w:rPr>
            </w:pPr>
            <w:r w:rsidRPr="00495A31">
              <w:rPr>
                <w:color w:val="auto"/>
              </w:rPr>
              <w:t>0,217</w:t>
            </w:r>
          </w:p>
        </w:tc>
        <w:tc>
          <w:tcPr>
            <w:tcW w:w="960" w:type="dxa"/>
            <w:noWrap/>
            <w:hideMark/>
          </w:tcPr>
          <w:p w:rsidR="00495A31" w:rsidRPr="00495A31" w:rsidRDefault="00495A31" w:rsidP="00E77FE6">
            <w:pPr>
              <w:jc w:val="center"/>
              <w:cnfStyle w:val="000000000000"/>
              <w:rPr>
                <w:color w:val="auto"/>
              </w:rPr>
            </w:pPr>
            <w:r w:rsidRPr="00495A31">
              <w:rPr>
                <w:color w:val="auto"/>
              </w:rPr>
              <w:t>585</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sep-11</w:t>
            </w:r>
          </w:p>
        </w:tc>
        <w:tc>
          <w:tcPr>
            <w:tcW w:w="849" w:type="dxa"/>
            <w:noWrap/>
            <w:hideMark/>
          </w:tcPr>
          <w:p w:rsidR="00495A31" w:rsidRPr="00495A31" w:rsidRDefault="00495A31" w:rsidP="00E77FE6">
            <w:pPr>
              <w:jc w:val="center"/>
              <w:cnfStyle w:val="000000100000"/>
              <w:rPr>
                <w:color w:val="auto"/>
              </w:rPr>
            </w:pPr>
            <w:r w:rsidRPr="00495A31">
              <w:rPr>
                <w:color w:val="auto"/>
              </w:rPr>
              <w:t>-0,074</w:t>
            </w:r>
          </w:p>
        </w:tc>
        <w:tc>
          <w:tcPr>
            <w:tcW w:w="1337" w:type="dxa"/>
            <w:noWrap/>
            <w:hideMark/>
          </w:tcPr>
          <w:p w:rsidR="00495A31" w:rsidRPr="00495A31" w:rsidRDefault="00495A31" w:rsidP="00E77FE6">
            <w:pPr>
              <w:jc w:val="center"/>
              <w:cnfStyle w:val="000000100000"/>
              <w:rPr>
                <w:color w:val="auto"/>
              </w:rPr>
            </w:pPr>
            <w:r w:rsidRPr="00495A31">
              <w:rPr>
                <w:color w:val="auto"/>
              </w:rPr>
              <w:t>0,004</w:t>
            </w:r>
          </w:p>
        </w:tc>
        <w:tc>
          <w:tcPr>
            <w:tcW w:w="918" w:type="dxa"/>
            <w:noWrap/>
            <w:hideMark/>
          </w:tcPr>
          <w:p w:rsidR="00495A31" w:rsidRPr="00495A31" w:rsidRDefault="00495A31" w:rsidP="00E77FE6">
            <w:pPr>
              <w:jc w:val="center"/>
              <w:cnfStyle w:val="000000100000"/>
              <w:rPr>
                <w:color w:val="auto"/>
              </w:rPr>
            </w:pPr>
            <w:r w:rsidRPr="00495A31">
              <w:rPr>
                <w:color w:val="auto"/>
              </w:rPr>
              <w:t>-0,067</w:t>
            </w:r>
          </w:p>
        </w:tc>
        <w:tc>
          <w:tcPr>
            <w:tcW w:w="1900" w:type="dxa"/>
            <w:noWrap/>
            <w:hideMark/>
          </w:tcPr>
          <w:p w:rsidR="00495A31" w:rsidRPr="00495A31" w:rsidRDefault="00495A31" w:rsidP="00E77FE6">
            <w:pPr>
              <w:jc w:val="center"/>
              <w:cnfStyle w:val="000000100000"/>
              <w:rPr>
                <w:color w:val="auto"/>
              </w:rPr>
            </w:pPr>
            <w:r w:rsidRPr="00495A31">
              <w:rPr>
                <w:color w:val="auto"/>
              </w:rPr>
              <w:t>0,091</w:t>
            </w:r>
          </w:p>
        </w:tc>
        <w:tc>
          <w:tcPr>
            <w:tcW w:w="1111" w:type="dxa"/>
            <w:noWrap/>
            <w:hideMark/>
          </w:tcPr>
          <w:p w:rsidR="00495A31" w:rsidRPr="00495A31" w:rsidRDefault="00495A31" w:rsidP="00E77FE6">
            <w:pPr>
              <w:jc w:val="center"/>
              <w:cnfStyle w:val="000000100000"/>
              <w:rPr>
                <w:color w:val="auto"/>
              </w:rPr>
            </w:pPr>
            <w:r w:rsidRPr="00495A31">
              <w:rPr>
                <w:color w:val="auto"/>
              </w:rPr>
              <w:t>-0,377</w:t>
            </w:r>
          </w:p>
        </w:tc>
        <w:tc>
          <w:tcPr>
            <w:tcW w:w="1148" w:type="dxa"/>
            <w:noWrap/>
            <w:hideMark/>
          </w:tcPr>
          <w:p w:rsidR="00495A31" w:rsidRPr="00495A31" w:rsidRDefault="00495A31" w:rsidP="00E77FE6">
            <w:pPr>
              <w:jc w:val="center"/>
              <w:cnfStyle w:val="000000100000"/>
              <w:rPr>
                <w:color w:val="auto"/>
              </w:rPr>
            </w:pPr>
            <w:r w:rsidRPr="00495A31">
              <w:rPr>
                <w:color w:val="auto"/>
              </w:rPr>
              <w:t>0,224</w:t>
            </w:r>
          </w:p>
        </w:tc>
        <w:tc>
          <w:tcPr>
            <w:tcW w:w="960" w:type="dxa"/>
            <w:noWrap/>
            <w:hideMark/>
          </w:tcPr>
          <w:p w:rsidR="00495A31" w:rsidRPr="00495A31" w:rsidRDefault="00495A31" w:rsidP="00E77FE6">
            <w:pPr>
              <w:jc w:val="center"/>
              <w:cnfStyle w:val="000000100000"/>
              <w:rPr>
                <w:color w:val="auto"/>
              </w:rPr>
            </w:pPr>
            <w:r w:rsidRPr="00495A31">
              <w:rPr>
                <w:color w:val="auto"/>
              </w:rPr>
              <w:t>585</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okt-11</w:t>
            </w:r>
          </w:p>
        </w:tc>
        <w:tc>
          <w:tcPr>
            <w:tcW w:w="849" w:type="dxa"/>
            <w:noWrap/>
            <w:hideMark/>
          </w:tcPr>
          <w:p w:rsidR="00495A31" w:rsidRPr="00495A31" w:rsidRDefault="00495A31" w:rsidP="00E77FE6">
            <w:pPr>
              <w:jc w:val="center"/>
              <w:cnfStyle w:val="000000000000"/>
              <w:rPr>
                <w:color w:val="auto"/>
              </w:rPr>
            </w:pPr>
            <w:r w:rsidRPr="00495A31">
              <w:rPr>
                <w:color w:val="auto"/>
              </w:rPr>
              <w:t>0,052</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0,049</w:t>
            </w:r>
          </w:p>
        </w:tc>
        <w:tc>
          <w:tcPr>
            <w:tcW w:w="1900" w:type="dxa"/>
            <w:noWrap/>
            <w:hideMark/>
          </w:tcPr>
          <w:p w:rsidR="00495A31" w:rsidRPr="00495A31" w:rsidRDefault="00495A31" w:rsidP="00E77FE6">
            <w:pPr>
              <w:jc w:val="center"/>
              <w:cnfStyle w:val="000000000000"/>
              <w:rPr>
                <w:color w:val="auto"/>
              </w:rPr>
            </w:pPr>
            <w:r w:rsidRPr="00495A31">
              <w:rPr>
                <w:color w:val="auto"/>
              </w:rPr>
              <w:t>0,082</w:t>
            </w:r>
          </w:p>
        </w:tc>
        <w:tc>
          <w:tcPr>
            <w:tcW w:w="1111" w:type="dxa"/>
            <w:noWrap/>
            <w:hideMark/>
          </w:tcPr>
          <w:p w:rsidR="00495A31" w:rsidRPr="00495A31" w:rsidRDefault="00495A31" w:rsidP="00E77FE6">
            <w:pPr>
              <w:jc w:val="center"/>
              <w:cnfStyle w:val="000000000000"/>
              <w:rPr>
                <w:color w:val="auto"/>
              </w:rPr>
            </w:pPr>
            <w:r w:rsidRPr="00495A31">
              <w:rPr>
                <w:color w:val="auto"/>
              </w:rPr>
              <w:t>-0,278</w:t>
            </w:r>
          </w:p>
        </w:tc>
        <w:tc>
          <w:tcPr>
            <w:tcW w:w="1148" w:type="dxa"/>
            <w:noWrap/>
            <w:hideMark/>
          </w:tcPr>
          <w:p w:rsidR="00495A31" w:rsidRPr="00495A31" w:rsidRDefault="00495A31" w:rsidP="00E77FE6">
            <w:pPr>
              <w:jc w:val="center"/>
              <w:cnfStyle w:val="000000000000"/>
              <w:rPr>
                <w:color w:val="auto"/>
              </w:rPr>
            </w:pPr>
            <w:r w:rsidRPr="00495A31">
              <w:rPr>
                <w:color w:val="auto"/>
              </w:rPr>
              <w:t>0,299</w:t>
            </w:r>
          </w:p>
        </w:tc>
        <w:tc>
          <w:tcPr>
            <w:tcW w:w="960" w:type="dxa"/>
            <w:noWrap/>
            <w:hideMark/>
          </w:tcPr>
          <w:p w:rsidR="00495A31" w:rsidRPr="00495A31" w:rsidRDefault="00495A31" w:rsidP="00E77FE6">
            <w:pPr>
              <w:jc w:val="center"/>
              <w:cnfStyle w:val="000000000000"/>
              <w:rPr>
                <w:color w:val="auto"/>
              </w:rPr>
            </w:pPr>
            <w:r w:rsidRPr="00495A31">
              <w:rPr>
                <w:color w:val="auto"/>
              </w:rPr>
              <w:t>585</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nov-11</w:t>
            </w:r>
          </w:p>
        </w:tc>
        <w:tc>
          <w:tcPr>
            <w:tcW w:w="849" w:type="dxa"/>
            <w:noWrap/>
            <w:hideMark/>
          </w:tcPr>
          <w:p w:rsidR="00495A31" w:rsidRPr="00495A31" w:rsidRDefault="00495A31" w:rsidP="00E77FE6">
            <w:pPr>
              <w:jc w:val="center"/>
              <w:cnfStyle w:val="000000100000"/>
              <w:rPr>
                <w:color w:val="auto"/>
              </w:rPr>
            </w:pPr>
            <w:r w:rsidRPr="00495A31">
              <w:rPr>
                <w:color w:val="auto"/>
              </w:rPr>
              <w:t>0,010</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0,015</w:t>
            </w:r>
          </w:p>
        </w:tc>
        <w:tc>
          <w:tcPr>
            <w:tcW w:w="1900" w:type="dxa"/>
            <w:noWrap/>
            <w:hideMark/>
          </w:tcPr>
          <w:p w:rsidR="00495A31" w:rsidRPr="00495A31" w:rsidRDefault="00495A31" w:rsidP="00E77FE6">
            <w:pPr>
              <w:jc w:val="center"/>
              <w:cnfStyle w:val="000000100000"/>
              <w:rPr>
                <w:color w:val="auto"/>
              </w:rPr>
            </w:pPr>
            <w:r w:rsidRPr="00495A31">
              <w:rPr>
                <w:color w:val="auto"/>
              </w:rPr>
              <w:t>0,080</w:t>
            </w:r>
          </w:p>
        </w:tc>
        <w:tc>
          <w:tcPr>
            <w:tcW w:w="1111" w:type="dxa"/>
            <w:noWrap/>
            <w:hideMark/>
          </w:tcPr>
          <w:p w:rsidR="00495A31" w:rsidRPr="00495A31" w:rsidRDefault="00495A31" w:rsidP="00E77FE6">
            <w:pPr>
              <w:jc w:val="center"/>
              <w:cnfStyle w:val="000000100000"/>
              <w:rPr>
                <w:color w:val="auto"/>
              </w:rPr>
            </w:pPr>
            <w:r w:rsidRPr="00495A31">
              <w:rPr>
                <w:color w:val="auto"/>
              </w:rPr>
              <w:t>-0,644</w:t>
            </w:r>
          </w:p>
        </w:tc>
        <w:tc>
          <w:tcPr>
            <w:tcW w:w="1148" w:type="dxa"/>
            <w:noWrap/>
            <w:hideMark/>
          </w:tcPr>
          <w:p w:rsidR="00495A31" w:rsidRPr="00495A31" w:rsidRDefault="00495A31" w:rsidP="00E77FE6">
            <w:pPr>
              <w:jc w:val="center"/>
              <w:cnfStyle w:val="000000100000"/>
              <w:rPr>
                <w:color w:val="auto"/>
              </w:rPr>
            </w:pPr>
            <w:r w:rsidRPr="00495A31">
              <w:rPr>
                <w:color w:val="auto"/>
              </w:rPr>
              <w:t>0,272</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dec-11</w:t>
            </w:r>
          </w:p>
        </w:tc>
        <w:tc>
          <w:tcPr>
            <w:tcW w:w="849" w:type="dxa"/>
            <w:noWrap/>
            <w:hideMark/>
          </w:tcPr>
          <w:p w:rsidR="00495A31" w:rsidRPr="00495A31" w:rsidRDefault="00495A31" w:rsidP="00E77FE6">
            <w:pPr>
              <w:jc w:val="center"/>
              <w:cnfStyle w:val="000000000000"/>
              <w:rPr>
                <w:color w:val="auto"/>
              </w:rPr>
            </w:pPr>
            <w:r w:rsidRPr="00495A31">
              <w:rPr>
                <w:color w:val="auto"/>
              </w:rPr>
              <w:t>0,027</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0,028</w:t>
            </w:r>
          </w:p>
        </w:tc>
        <w:tc>
          <w:tcPr>
            <w:tcW w:w="1900" w:type="dxa"/>
            <w:noWrap/>
            <w:hideMark/>
          </w:tcPr>
          <w:p w:rsidR="00495A31" w:rsidRPr="00495A31" w:rsidRDefault="00495A31" w:rsidP="00E77FE6">
            <w:pPr>
              <w:jc w:val="center"/>
              <w:cnfStyle w:val="000000000000"/>
              <w:rPr>
                <w:color w:val="auto"/>
              </w:rPr>
            </w:pPr>
            <w:r w:rsidRPr="00495A31">
              <w:rPr>
                <w:color w:val="auto"/>
              </w:rPr>
              <w:t>0,062</w:t>
            </w:r>
          </w:p>
        </w:tc>
        <w:tc>
          <w:tcPr>
            <w:tcW w:w="1111" w:type="dxa"/>
            <w:noWrap/>
            <w:hideMark/>
          </w:tcPr>
          <w:p w:rsidR="00495A31" w:rsidRPr="00495A31" w:rsidRDefault="00495A31" w:rsidP="00E77FE6">
            <w:pPr>
              <w:jc w:val="center"/>
              <w:cnfStyle w:val="000000000000"/>
              <w:rPr>
                <w:color w:val="auto"/>
              </w:rPr>
            </w:pPr>
            <w:r w:rsidRPr="00495A31">
              <w:rPr>
                <w:color w:val="auto"/>
              </w:rPr>
              <w:t>-0,397</w:t>
            </w:r>
          </w:p>
        </w:tc>
        <w:tc>
          <w:tcPr>
            <w:tcW w:w="1148" w:type="dxa"/>
            <w:noWrap/>
            <w:hideMark/>
          </w:tcPr>
          <w:p w:rsidR="00495A31" w:rsidRPr="00495A31" w:rsidRDefault="00495A31" w:rsidP="00E77FE6">
            <w:pPr>
              <w:jc w:val="center"/>
              <w:cnfStyle w:val="000000000000"/>
              <w:rPr>
                <w:color w:val="auto"/>
              </w:rPr>
            </w:pPr>
            <w:r w:rsidRPr="00495A31">
              <w:rPr>
                <w:color w:val="auto"/>
              </w:rPr>
              <w:t>0,237</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jan-12</w:t>
            </w:r>
          </w:p>
        </w:tc>
        <w:tc>
          <w:tcPr>
            <w:tcW w:w="849" w:type="dxa"/>
            <w:noWrap/>
            <w:hideMark/>
          </w:tcPr>
          <w:p w:rsidR="00495A31" w:rsidRPr="00495A31" w:rsidRDefault="00495A31" w:rsidP="00E77FE6">
            <w:pPr>
              <w:jc w:val="center"/>
              <w:cnfStyle w:val="000000100000"/>
              <w:rPr>
                <w:color w:val="auto"/>
              </w:rPr>
            </w:pPr>
            <w:r w:rsidRPr="00495A31">
              <w:rPr>
                <w:color w:val="auto"/>
              </w:rPr>
              <w:t>0,086</w:t>
            </w:r>
          </w:p>
        </w:tc>
        <w:tc>
          <w:tcPr>
            <w:tcW w:w="1337" w:type="dxa"/>
            <w:noWrap/>
            <w:hideMark/>
          </w:tcPr>
          <w:p w:rsidR="00495A31" w:rsidRPr="00495A31" w:rsidRDefault="00495A31" w:rsidP="00E77FE6">
            <w:pPr>
              <w:jc w:val="center"/>
              <w:cnfStyle w:val="000000100000"/>
              <w:rPr>
                <w:color w:val="auto"/>
              </w:rPr>
            </w:pPr>
            <w:r w:rsidRPr="00495A31">
              <w:rPr>
                <w:color w:val="auto"/>
              </w:rPr>
              <w:t>0,004</w:t>
            </w:r>
          </w:p>
        </w:tc>
        <w:tc>
          <w:tcPr>
            <w:tcW w:w="918" w:type="dxa"/>
            <w:noWrap/>
            <w:hideMark/>
          </w:tcPr>
          <w:p w:rsidR="00495A31" w:rsidRPr="00495A31" w:rsidRDefault="00495A31" w:rsidP="00E77FE6">
            <w:pPr>
              <w:jc w:val="center"/>
              <w:cnfStyle w:val="000000100000"/>
              <w:rPr>
                <w:color w:val="auto"/>
              </w:rPr>
            </w:pPr>
            <w:r w:rsidRPr="00495A31">
              <w:rPr>
                <w:color w:val="auto"/>
              </w:rPr>
              <w:t>0,078</w:t>
            </w:r>
          </w:p>
        </w:tc>
        <w:tc>
          <w:tcPr>
            <w:tcW w:w="1900" w:type="dxa"/>
            <w:noWrap/>
            <w:hideMark/>
          </w:tcPr>
          <w:p w:rsidR="00495A31" w:rsidRPr="00495A31" w:rsidRDefault="00495A31" w:rsidP="00E77FE6">
            <w:pPr>
              <w:jc w:val="center"/>
              <w:cnfStyle w:val="000000100000"/>
              <w:rPr>
                <w:color w:val="auto"/>
              </w:rPr>
            </w:pPr>
            <w:r w:rsidRPr="00495A31">
              <w:rPr>
                <w:color w:val="auto"/>
              </w:rPr>
              <w:t>0,101</w:t>
            </w:r>
          </w:p>
        </w:tc>
        <w:tc>
          <w:tcPr>
            <w:tcW w:w="1111" w:type="dxa"/>
            <w:noWrap/>
            <w:hideMark/>
          </w:tcPr>
          <w:p w:rsidR="00495A31" w:rsidRPr="00495A31" w:rsidRDefault="00495A31" w:rsidP="00E77FE6">
            <w:pPr>
              <w:jc w:val="center"/>
              <w:cnfStyle w:val="000000100000"/>
              <w:rPr>
                <w:color w:val="auto"/>
              </w:rPr>
            </w:pPr>
            <w:r w:rsidRPr="00495A31">
              <w:rPr>
                <w:color w:val="auto"/>
              </w:rPr>
              <w:t>-0,200</w:t>
            </w:r>
          </w:p>
        </w:tc>
        <w:tc>
          <w:tcPr>
            <w:tcW w:w="1148" w:type="dxa"/>
            <w:noWrap/>
            <w:hideMark/>
          </w:tcPr>
          <w:p w:rsidR="00495A31" w:rsidRPr="00495A31" w:rsidRDefault="00495A31" w:rsidP="00E77FE6">
            <w:pPr>
              <w:jc w:val="center"/>
              <w:cnfStyle w:val="000000100000"/>
              <w:rPr>
                <w:color w:val="auto"/>
              </w:rPr>
            </w:pPr>
            <w:r w:rsidRPr="00495A31">
              <w:rPr>
                <w:color w:val="auto"/>
              </w:rPr>
              <w:t>0,811</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feb-12</w:t>
            </w:r>
          </w:p>
        </w:tc>
        <w:tc>
          <w:tcPr>
            <w:tcW w:w="849" w:type="dxa"/>
            <w:noWrap/>
            <w:hideMark/>
          </w:tcPr>
          <w:p w:rsidR="00495A31" w:rsidRPr="00495A31" w:rsidRDefault="00495A31" w:rsidP="00E77FE6">
            <w:pPr>
              <w:jc w:val="center"/>
              <w:cnfStyle w:val="000000000000"/>
              <w:rPr>
                <w:color w:val="auto"/>
              </w:rPr>
            </w:pPr>
            <w:r w:rsidRPr="00495A31">
              <w:rPr>
                <w:color w:val="auto"/>
              </w:rPr>
              <w:t>0,046</w:t>
            </w:r>
          </w:p>
        </w:tc>
        <w:tc>
          <w:tcPr>
            <w:tcW w:w="1337" w:type="dxa"/>
            <w:noWrap/>
            <w:hideMark/>
          </w:tcPr>
          <w:p w:rsidR="00495A31" w:rsidRPr="00495A31" w:rsidRDefault="00495A31" w:rsidP="00E77FE6">
            <w:pPr>
              <w:jc w:val="center"/>
              <w:cnfStyle w:val="000000000000"/>
              <w:rPr>
                <w:color w:val="auto"/>
              </w:rPr>
            </w:pPr>
            <w:r w:rsidRPr="00495A31">
              <w:rPr>
                <w:color w:val="auto"/>
              </w:rPr>
              <w:t>0,004</w:t>
            </w:r>
          </w:p>
        </w:tc>
        <w:tc>
          <w:tcPr>
            <w:tcW w:w="918" w:type="dxa"/>
            <w:noWrap/>
            <w:hideMark/>
          </w:tcPr>
          <w:p w:rsidR="00495A31" w:rsidRPr="00495A31" w:rsidRDefault="00495A31" w:rsidP="00E77FE6">
            <w:pPr>
              <w:jc w:val="center"/>
              <w:cnfStyle w:val="000000000000"/>
              <w:rPr>
                <w:color w:val="auto"/>
              </w:rPr>
            </w:pPr>
            <w:r w:rsidRPr="00495A31">
              <w:rPr>
                <w:color w:val="auto"/>
              </w:rPr>
              <w:t>0,037</w:t>
            </w:r>
          </w:p>
        </w:tc>
        <w:tc>
          <w:tcPr>
            <w:tcW w:w="1900" w:type="dxa"/>
            <w:noWrap/>
            <w:hideMark/>
          </w:tcPr>
          <w:p w:rsidR="00495A31" w:rsidRPr="00495A31" w:rsidRDefault="00495A31" w:rsidP="00E77FE6">
            <w:pPr>
              <w:jc w:val="center"/>
              <w:cnfStyle w:val="000000000000"/>
              <w:rPr>
                <w:color w:val="auto"/>
              </w:rPr>
            </w:pPr>
            <w:r w:rsidRPr="00495A31">
              <w:rPr>
                <w:color w:val="auto"/>
              </w:rPr>
              <w:t>0,087</w:t>
            </w:r>
          </w:p>
        </w:tc>
        <w:tc>
          <w:tcPr>
            <w:tcW w:w="1111" w:type="dxa"/>
            <w:noWrap/>
            <w:hideMark/>
          </w:tcPr>
          <w:p w:rsidR="00495A31" w:rsidRPr="00495A31" w:rsidRDefault="00495A31" w:rsidP="00E77FE6">
            <w:pPr>
              <w:jc w:val="center"/>
              <w:cnfStyle w:val="000000000000"/>
              <w:rPr>
                <w:color w:val="auto"/>
              </w:rPr>
            </w:pPr>
            <w:r w:rsidRPr="00495A31">
              <w:rPr>
                <w:color w:val="auto"/>
              </w:rPr>
              <w:t>-0,223</w:t>
            </w:r>
          </w:p>
        </w:tc>
        <w:tc>
          <w:tcPr>
            <w:tcW w:w="1148" w:type="dxa"/>
            <w:noWrap/>
            <w:hideMark/>
          </w:tcPr>
          <w:p w:rsidR="00495A31" w:rsidRPr="00495A31" w:rsidRDefault="00495A31" w:rsidP="00E77FE6">
            <w:pPr>
              <w:jc w:val="center"/>
              <w:cnfStyle w:val="000000000000"/>
              <w:rPr>
                <w:color w:val="auto"/>
              </w:rPr>
            </w:pPr>
            <w:r w:rsidRPr="00495A31">
              <w:rPr>
                <w:color w:val="auto"/>
              </w:rPr>
              <w:t>0,863</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mrt-12</w:t>
            </w:r>
          </w:p>
        </w:tc>
        <w:tc>
          <w:tcPr>
            <w:tcW w:w="849" w:type="dxa"/>
            <w:noWrap/>
            <w:hideMark/>
          </w:tcPr>
          <w:p w:rsidR="00495A31" w:rsidRPr="00495A31" w:rsidRDefault="00495A31" w:rsidP="00E77FE6">
            <w:pPr>
              <w:jc w:val="center"/>
              <w:cnfStyle w:val="000000100000"/>
              <w:rPr>
                <w:color w:val="auto"/>
              </w:rPr>
            </w:pPr>
            <w:r w:rsidRPr="00495A31">
              <w:rPr>
                <w:color w:val="auto"/>
              </w:rPr>
              <w:t>0,012</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0,013</w:t>
            </w:r>
          </w:p>
        </w:tc>
        <w:tc>
          <w:tcPr>
            <w:tcW w:w="1900" w:type="dxa"/>
            <w:noWrap/>
            <w:hideMark/>
          </w:tcPr>
          <w:p w:rsidR="00495A31" w:rsidRPr="00495A31" w:rsidRDefault="00495A31" w:rsidP="00E77FE6">
            <w:pPr>
              <w:jc w:val="center"/>
              <w:cnfStyle w:val="000000100000"/>
              <w:rPr>
                <w:color w:val="auto"/>
              </w:rPr>
            </w:pPr>
            <w:r w:rsidRPr="00495A31">
              <w:rPr>
                <w:color w:val="auto"/>
              </w:rPr>
              <w:t>0,071</w:t>
            </w:r>
          </w:p>
        </w:tc>
        <w:tc>
          <w:tcPr>
            <w:tcW w:w="1111" w:type="dxa"/>
            <w:noWrap/>
            <w:hideMark/>
          </w:tcPr>
          <w:p w:rsidR="00495A31" w:rsidRPr="00495A31" w:rsidRDefault="00495A31" w:rsidP="00E77FE6">
            <w:pPr>
              <w:jc w:val="center"/>
              <w:cnfStyle w:val="000000100000"/>
              <w:rPr>
                <w:color w:val="auto"/>
              </w:rPr>
            </w:pPr>
            <w:r w:rsidRPr="00495A31">
              <w:rPr>
                <w:color w:val="auto"/>
              </w:rPr>
              <w:t>-0,288</w:t>
            </w:r>
          </w:p>
        </w:tc>
        <w:tc>
          <w:tcPr>
            <w:tcW w:w="1148" w:type="dxa"/>
            <w:noWrap/>
            <w:hideMark/>
          </w:tcPr>
          <w:p w:rsidR="00495A31" w:rsidRPr="00495A31" w:rsidRDefault="00495A31" w:rsidP="00E77FE6">
            <w:pPr>
              <w:jc w:val="center"/>
              <w:cnfStyle w:val="000000100000"/>
              <w:rPr>
                <w:color w:val="auto"/>
              </w:rPr>
            </w:pPr>
            <w:r w:rsidRPr="00495A31">
              <w:rPr>
                <w:color w:val="auto"/>
              </w:rPr>
              <w:t>0,304</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lastRenderedPageBreak/>
              <w:t>apr-12</w:t>
            </w:r>
          </w:p>
        </w:tc>
        <w:tc>
          <w:tcPr>
            <w:tcW w:w="849" w:type="dxa"/>
            <w:noWrap/>
            <w:hideMark/>
          </w:tcPr>
          <w:p w:rsidR="00495A31" w:rsidRPr="00495A31" w:rsidRDefault="00495A31" w:rsidP="00E77FE6">
            <w:pPr>
              <w:jc w:val="center"/>
              <w:cnfStyle w:val="000000000000"/>
              <w:rPr>
                <w:color w:val="auto"/>
              </w:rPr>
            </w:pPr>
            <w:r w:rsidRPr="00495A31">
              <w:rPr>
                <w:color w:val="auto"/>
              </w:rPr>
              <w:t>-0,022</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-0,017</w:t>
            </w:r>
          </w:p>
        </w:tc>
        <w:tc>
          <w:tcPr>
            <w:tcW w:w="1900" w:type="dxa"/>
            <w:noWrap/>
            <w:hideMark/>
          </w:tcPr>
          <w:p w:rsidR="00495A31" w:rsidRPr="00495A31" w:rsidRDefault="00495A31" w:rsidP="00E77FE6">
            <w:pPr>
              <w:jc w:val="center"/>
              <w:cnfStyle w:val="000000000000"/>
              <w:rPr>
                <w:color w:val="auto"/>
              </w:rPr>
            </w:pPr>
            <w:r w:rsidRPr="00495A31">
              <w:rPr>
                <w:color w:val="auto"/>
              </w:rPr>
              <w:t>0,075</w:t>
            </w:r>
          </w:p>
        </w:tc>
        <w:tc>
          <w:tcPr>
            <w:tcW w:w="1111" w:type="dxa"/>
            <w:noWrap/>
            <w:hideMark/>
          </w:tcPr>
          <w:p w:rsidR="00495A31" w:rsidRPr="00495A31" w:rsidRDefault="00495A31" w:rsidP="00E77FE6">
            <w:pPr>
              <w:jc w:val="center"/>
              <w:cnfStyle w:val="000000000000"/>
              <w:rPr>
                <w:color w:val="auto"/>
              </w:rPr>
            </w:pPr>
            <w:r w:rsidRPr="00495A31">
              <w:rPr>
                <w:color w:val="auto"/>
              </w:rPr>
              <w:t>-0,333</w:t>
            </w:r>
          </w:p>
        </w:tc>
        <w:tc>
          <w:tcPr>
            <w:tcW w:w="1148" w:type="dxa"/>
            <w:noWrap/>
            <w:hideMark/>
          </w:tcPr>
          <w:p w:rsidR="00495A31" w:rsidRPr="00495A31" w:rsidRDefault="00495A31" w:rsidP="00E77FE6">
            <w:pPr>
              <w:jc w:val="center"/>
              <w:cnfStyle w:val="000000000000"/>
              <w:rPr>
                <w:color w:val="auto"/>
              </w:rPr>
            </w:pPr>
            <w:r w:rsidRPr="00495A31">
              <w:rPr>
                <w:color w:val="auto"/>
              </w:rPr>
              <w:t>0,388</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mei-12</w:t>
            </w:r>
          </w:p>
        </w:tc>
        <w:tc>
          <w:tcPr>
            <w:tcW w:w="849" w:type="dxa"/>
            <w:noWrap/>
            <w:hideMark/>
          </w:tcPr>
          <w:p w:rsidR="00495A31" w:rsidRPr="00495A31" w:rsidRDefault="00495A31" w:rsidP="00E77FE6">
            <w:pPr>
              <w:jc w:val="center"/>
              <w:cnfStyle w:val="000000100000"/>
              <w:rPr>
                <w:color w:val="auto"/>
              </w:rPr>
            </w:pPr>
            <w:r w:rsidRPr="00495A31">
              <w:rPr>
                <w:color w:val="auto"/>
              </w:rPr>
              <w:t>-0,092</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-0,087</w:t>
            </w:r>
          </w:p>
        </w:tc>
        <w:tc>
          <w:tcPr>
            <w:tcW w:w="1900" w:type="dxa"/>
            <w:noWrap/>
            <w:hideMark/>
          </w:tcPr>
          <w:p w:rsidR="00495A31" w:rsidRPr="00495A31" w:rsidRDefault="00495A31" w:rsidP="00E77FE6">
            <w:pPr>
              <w:jc w:val="center"/>
              <w:cnfStyle w:val="000000100000"/>
              <w:rPr>
                <w:color w:val="auto"/>
              </w:rPr>
            </w:pPr>
            <w:r w:rsidRPr="00495A31">
              <w:rPr>
                <w:color w:val="auto"/>
              </w:rPr>
              <w:t>0,083</w:t>
            </w:r>
          </w:p>
        </w:tc>
        <w:tc>
          <w:tcPr>
            <w:tcW w:w="1111" w:type="dxa"/>
            <w:noWrap/>
            <w:hideMark/>
          </w:tcPr>
          <w:p w:rsidR="00495A31" w:rsidRPr="00495A31" w:rsidRDefault="00495A31" w:rsidP="00E77FE6">
            <w:pPr>
              <w:jc w:val="center"/>
              <w:cnfStyle w:val="000000100000"/>
              <w:rPr>
                <w:color w:val="auto"/>
              </w:rPr>
            </w:pPr>
            <w:r w:rsidRPr="00495A31">
              <w:rPr>
                <w:color w:val="auto"/>
              </w:rPr>
              <w:t>-0,607</w:t>
            </w:r>
          </w:p>
        </w:tc>
        <w:tc>
          <w:tcPr>
            <w:tcW w:w="1148" w:type="dxa"/>
            <w:noWrap/>
            <w:hideMark/>
          </w:tcPr>
          <w:p w:rsidR="00495A31" w:rsidRPr="00495A31" w:rsidRDefault="00495A31" w:rsidP="00E77FE6">
            <w:pPr>
              <w:jc w:val="center"/>
              <w:cnfStyle w:val="000000100000"/>
              <w:rPr>
                <w:color w:val="auto"/>
              </w:rPr>
            </w:pPr>
            <w:r w:rsidRPr="00495A31">
              <w:rPr>
                <w:color w:val="auto"/>
              </w:rPr>
              <w:t>0,194</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jun-12</w:t>
            </w:r>
          </w:p>
        </w:tc>
        <w:tc>
          <w:tcPr>
            <w:tcW w:w="849" w:type="dxa"/>
            <w:noWrap/>
            <w:hideMark/>
          </w:tcPr>
          <w:p w:rsidR="00495A31" w:rsidRPr="00495A31" w:rsidRDefault="00495A31" w:rsidP="00E77FE6">
            <w:pPr>
              <w:jc w:val="center"/>
              <w:cnfStyle w:val="000000000000"/>
              <w:rPr>
                <w:color w:val="auto"/>
              </w:rPr>
            </w:pPr>
            <w:r w:rsidRPr="00495A31">
              <w:rPr>
                <w:color w:val="auto"/>
              </w:rPr>
              <w:t>0,090</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0,086</w:t>
            </w:r>
          </w:p>
        </w:tc>
        <w:tc>
          <w:tcPr>
            <w:tcW w:w="1900" w:type="dxa"/>
            <w:noWrap/>
            <w:hideMark/>
          </w:tcPr>
          <w:p w:rsidR="00495A31" w:rsidRPr="00495A31" w:rsidRDefault="00495A31" w:rsidP="00E77FE6">
            <w:pPr>
              <w:jc w:val="center"/>
              <w:cnfStyle w:val="000000000000"/>
              <w:rPr>
                <w:color w:val="auto"/>
              </w:rPr>
            </w:pPr>
            <w:r w:rsidRPr="00495A31">
              <w:rPr>
                <w:color w:val="auto"/>
              </w:rPr>
              <w:t>0,081</w:t>
            </w:r>
          </w:p>
        </w:tc>
        <w:tc>
          <w:tcPr>
            <w:tcW w:w="1111" w:type="dxa"/>
            <w:noWrap/>
            <w:hideMark/>
          </w:tcPr>
          <w:p w:rsidR="00495A31" w:rsidRPr="00495A31" w:rsidRDefault="00495A31" w:rsidP="00E77FE6">
            <w:pPr>
              <w:jc w:val="center"/>
              <w:cnfStyle w:val="000000000000"/>
              <w:rPr>
                <w:color w:val="auto"/>
              </w:rPr>
            </w:pPr>
            <w:r w:rsidRPr="00495A31">
              <w:rPr>
                <w:color w:val="auto"/>
              </w:rPr>
              <w:t>-0,223</w:t>
            </w:r>
          </w:p>
        </w:tc>
        <w:tc>
          <w:tcPr>
            <w:tcW w:w="1148" w:type="dxa"/>
            <w:noWrap/>
            <w:hideMark/>
          </w:tcPr>
          <w:p w:rsidR="00495A31" w:rsidRPr="00495A31" w:rsidRDefault="00495A31" w:rsidP="00E77FE6">
            <w:pPr>
              <w:jc w:val="center"/>
              <w:cnfStyle w:val="000000000000"/>
              <w:rPr>
                <w:color w:val="auto"/>
              </w:rPr>
            </w:pPr>
            <w:r w:rsidRPr="00495A31">
              <w:rPr>
                <w:color w:val="auto"/>
              </w:rPr>
              <w:t>0,681</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jul-12</w:t>
            </w:r>
          </w:p>
        </w:tc>
        <w:tc>
          <w:tcPr>
            <w:tcW w:w="849" w:type="dxa"/>
            <w:noWrap/>
            <w:hideMark/>
          </w:tcPr>
          <w:p w:rsidR="00495A31" w:rsidRPr="00495A31" w:rsidRDefault="00495A31" w:rsidP="00E77FE6">
            <w:pPr>
              <w:jc w:val="center"/>
              <w:cnfStyle w:val="000000100000"/>
              <w:rPr>
                <w:color w:val="auto"/>
              </w:rPr>
            </w:pPr>
            <w:r w:rsidRPr="00495A31">
              <w:rPr>
                <w:color w:val="auto"/>
              </w:rPr>
              <w:t>0,026</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0,030</w:t>
            </w:r>
          </w:p>
        </w:tc>
        <w:tc>
          <w:tcPr>
            <w:tcW w:w="1900" w:type="dxa"/>
            <w:noWrap/>
            <w:hideMark/>
          </w:tcPr>
          <w:p w:rsidR="00495A31" w:rsidRPr="00495A31" w:rsidRDefault="00495A31" w:rsidP="00E77FE6">
            <w:pPr>
              <w:jc w:val="center"/>
              <w:cnfStyle w:val="000000100000"/>
              <w:rPr>
                <w:color w:val="auto"/>
              </w:rPr>
            </w:pPr>
            <w:r w:rsidRPr="00495A31">
              <w:rPr>
                <w:color w:val="auto"/>
              </w:rPr>
              <w:t>0,074</w:t>
            </w:r>
          </w:p>
        </w:tc>
        <w:tc>
          <w:tcPr>
            <w:tcW w:w="1111" w:type="dxa"/>
            <w:noWrap/>
            <w:hideMark/>
          </w:tcPr>
          <w:p w:rsidR="00495A31" w:rsidRPr="00495A31" w:rsidRDefault="00495A31" w:rsidP="00E77FE6">
            <w:pPr>
              <w:jc w:val="center"/>
              <w:cnfStyle w:val="000000100000"/>
              <w:rPr>
                <w:color w:val="auto"/>
              </w:rPr>
            </w:pPr>
            <w:r w:rsidRPr="00495A31">
              <w:rPr>
                <w:color w:val="auto"/>
              </w:rPr>
              <w:t>-0,553</w:t>
            </w:r>
          </w:p>
        </w:tc>
        <w:tc>
          <w:tcPr>
            <w:tcW w:w="1148" w:type="dxa"/>
            <w:noWrap/>
            <w:hideMark/>
          </w:tcPr>
          <w:p w:rsidR="00495A31" w:rsidRPr="00495A31" w:rsidRDefault="00495A31" w:rsidP="00E77FE6">
            <w:pPr>
              <w:jc w:val="center"/>
              <w:cnfStyle w:val="000000100000"/>
              <w:rPr>
                <w:color w:val="auto"/>
              </w:rPr>
            </w:pPr>
            <w:r w:rsidRPr="00495A31">
              <w:rPr>
                <w:color w:val="auto"/>
              </w:rPr>
              <w:t>0,242</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aug-12</w:t>
            </w:r>
          </w:p>
        </w:tc>
        <w:tc>
          <w:tcPr>
            <w:tcW w:w="849" w:type="dxa"/>
            <w:noWrap/>
            <w:hideMark/>
          </w:tcPr>
          <w:p w:rsidR="00495A31" w:rsidRPr="00495A31" w:rsidRDefault="00495A31" w:rsidP="00E77FE6">
            <w:pPr>
              <w:jc w:val="center"/>
              <w:cnfStyle w:val="000000000000"/>
              <w:rPr>
                <w:color w:val="auto"/>
              </w:rPr>
            </w:pPr>
            <w:r w:rsidRPr="00495A31">
              <w:rPr>
                <w:color w:val="auto"/>
              </w:rPr>
              <w:t>0,036</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0,026</w:t>
            </w:r>
          </w:p>
        </w:tc>
        <w:tc>
          <w:tcPr>
            <w:tcW w:w="1900" w:type="dxa"/>
            <w:noWrap/>
            <w:hideMark/>
          </w:tcPr>
          <w:p w:rsidR="00495A31" w:rsidRPr="00495A31" w:rsidRDefault="00495A31" w:rsidP="00E77FE6">
            <w:pPr>
              <w:jc w:val="center"/>
              <w:cnfStyle w:val="000000000000"/>
              <w:rPr>
                <w:color w:val="auto"/>
              </w:rPr>
            </w:pPr>
            <w:r w:rsidRPr="00495A31">
              <w:rPr>
                <w:color w:val="auto"/>
              </w:rPr>
              <w:t>0,082</w:t>
            </w:r>
          </w:p>
        </w:tc>
        <w:tc>
          <w:tcPr>
            <w:tcW w:w="1111" w:type="dxa"/>
            <w:noWrap/>
            <w:hideMark/>
          </w:tcPr>
          <w:p w:rsidR="00495A31" w:rsidRPr="00495A31" w:rsidRDefault="00495A31" w:rsidP="00E77FE6">
            <w:pPr>
              <w:jc w:val="center"/>
              <w:cnfStyle w:val="000000000000"/>
              <w:rPr>
                <w:color w:val="auto"/>
              </w:rPr>
            </w:pPr>
            <w:r w:rsidRPr="00495A31">
              <w:rPr>
                <w:color w:val="auto"/>
              </w:rPr>
              <w:t>-0,195</w:t>
            </w:r>
          </w:p>
        </w:tc>
        <w:tc>
          <w:tcPr>
            <w:tcW w:w="1148" w:type="dxa"/>
            <w:noWrap/>
            <w:hideMark/>
          </w:tcPr>
          <w:p w:rsidR="00495A31" w:rsidRPr="00495A31" w:rsidRDefault="00495A31" w:rsidP="00E77FE6">
            <w:pPr>
              <w:jc w:val="center"/>
              <w:cnfStyle w:val="000000000000"/>
              <w:rPr>
                <w:color w:val="auto"/>
              </w:rPr>
            </w:pPr>
            <w:r w:rsidRPr="00495A31">
              <w:rPr>
                <w:color w:val="auto"/>
              </w:rPr>
              <w:t>0,663</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sep-12</w:t>
            </w:r>
          </w:p>
        </w:tc>
        <w:tc>
          <w:tcPr>
            <w:tcW w:w="849" w:type="dxa"/>
            <w:noWrap/>
            <w:hideMark/>
          </w:tcPr>
          <w:p w:rsidR="00495A31" w:rsidRPr="00495A31" w:rsidRDefault="00495A31" w:rsidP="00E77FE6">
            <w:pPr>
              <w:jc w:val="center"/>
              <w:cnfStyle w:val="000000100000"/>
              <w:rPr>
                <w:color w:val="auto"/>
              </w:rPr>
            </w:pPr>
            <w:r w:rsidRPr="00495A31">
              <w:rPr>
                <w:color w:val="auto"/>
              </w:rPr>
              <w:t>0,029</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0,029</w:t>
            </w:r>
          </w:p>
        </w:tc>
        <w:tc>
          <w:tcPr>
            <w:tcW w:w="1900" w:type="dxa"/>
            <w:noWrap/>
            <w:hideMark/>
          </w:tcPr>
          <w:p w:rsidR="00495A31" w:rsidRPr="00495A31" w:rsidRDefault="00495A31" w:rsidP="00E77FE6">
            <w:pPr>
              <w:jc w:val="center"/>
              <w:cnfStyle w:val="000000100000"/>
              <w:rPr>
                <w:color w:val="auto"/>
              </w:rPr>
            </w:pPr>
            <w:r w:rsidRPr="00495A31">
              <w:rPr>
                <w:color w:val="auto"/>
              </w:rPr>
              <w:t>0,062</w:t>
            </w:r>
          </w:p>
        </w:tc>
        <w:tc>
          <w:tcPr>
            <w:tcW w:w="1111" w:type="dxa"/>
            <w:noWrap/>
            <w:hideMark/>
          </w:tcPr>
          <w:p w:rsidR="00495A31" w:rsidRPr="00495A31" w:rsidRDefault="00495A31" w:rsidP="00E77FE6">
            <w:pPr>
              <w:jc w:val="center"/>
              <w:cnfStyle w:val="000000100000"/>
              <w:rPr>
                <w:color w:val="auto"/>
              </w:rPr>
            </w:pPr>
            <w:r w:rsidRPr="00495A31">
              <w:rPr>
                <w:color w:val="auto"/>
              </w:rPr>
              <w:t>-0,259</w:t>
            </w:r>
          </w:p>
        </w:tc>
        <w:tc>
          <w:tcPr>
            <w:tcW w:w="1148" w:type="dxa"/>
            <w:noWrap/>
            <w:hideMark/>
          </w:tcPr>
          <w:p w:rsidR="00495A31" w:rsidRPr="00495A31" w:rsidRDefault="00495A31" w:rsidP="00E77FE6">
            <w:pPr>
              <w:jc w:val="center"/>
              <w:cnfStyle w:val="000000100000"/>
              <w:rPr>
                <w:color w:val="auto"/>
              </w:rPr>
            </w:pPr>
            <w:r w:rsidRPr="00495A31">
              <w:rPr>
                <w:color w:val="auto"/>
              </w:rPr>
              <w:t>0,288</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okt-12</w:t>
            </w:r>
          </w:p>
        </w:tc>
        <w:tc>
          <w:tcPr>
            <w:tcW w:w="849" w:type="dxa"/>
            <w:noWrap/>
            <w:hideMark/>
          </w:tcPr>
          <w:p w:rsidR="00495A31" w:rsidRPr="00495A31" w:rsidRDefault="00495A31" w:rsidP="00E77FE6">
            <w:pPr>
              <w:jc w:val="center"/>
              <w:cnfStyle w:val="000000000000"/>
              <w:rPr>
                <w:color w:val="auto"/>
              </w:rPr>
            </w:pPr>
            <w:r w:rsidRPr="00495A31">
              <w:rPr>
                <w:color w:val="auto"/>
              </w:rPr>
              <w:t>0,014</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0,014</w:t>
            </w:r>
          </w:p>
        </w:tc>
        <w:tc>
          <w:tcPr>
            <w:tcW w:w="1900" w:type="dxa"/>
            <w:noWrap/>
            <w:hideMark/>
          </w:tcPr>
          <w:p w:rsidR="00495A31" w:rsidRPr="00495A31" w:rsidRDefault="00495A31" w:rsidP="00E77FE6">
            <w:pPr>
              <w:jc w:val="center"/>
              <w:cnfStyle w:val="000000000000"/>
              <w:rPr>
                <w:color w:val="auto"/>
              </w:rPr>
            </w:pPr>
            <w:r w:rsidRPr="00495A31">
              <w:rPr>
                <w:color w:val="auto"/>
              </w:rPr>
              <w:t>0,069</w:t>
            </w:r>
          </w:p>
        </w:tc>
        <w:tc>
          <w:tcPr>
            <w:tcW w:w="1111" w:type="dxa"/>
            <w:noWrap/>
            <w:hideMark/>
          </w:tcPr>
          <w:p w:rsidR="00495A31" w:rsidRPr="00495A31" w:rsidRDefault="00495A31" w:rsidP="00E77FE6">
            <w:pPr>
              <w:jc w:val="center"/>
              <w:cnfStyle w:val="000000000000"/>
              <w:rPr>
                <w:color w:val="auto"/>
              </w:rPr>
            </w:pPr>
            <w:r w:rsidRPr="00495A31">
              <w:rPr>
                <w:color w:val="auto"/>
              </w:rPr>
              <w:t>-0,319</w:t>
            </w:r>
          </w:p>
        </w:tc>
        <w:tc>
          <w:tcPr>
            <w:tcW w:w="1148" w:type="dxa"/>
            <w:noWrap/>
            <w:hideMark/>
          </w:tcPr>
          <w:p w:rsidR="00495A31" w:rsidRPr="00495A31" w:rsidRDefault="00495A31" w:rsidP="00E77FE6">
            <w:pPr>
              <w:jc w:val="center"/>
              <w:cnfStyle w:val="000000000000"/>
              <w:rPr>
                <w:color w:val="auto"/>
              </w:rPr>
            </w:pPr>
            <w:r w:rsidRPr="00495A31">
              <w:rPr>
                <w:color w:val="auto"/>
              </w:rPr>
              <w:t>0,359</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nov-12</w:t>
            </w:r>
          </w:p>
        </w:tc>
        <w:tc>
          <w:tcPr>
            <w:tcW w:w="849" w:type="dxa"/>
            <w:noWrap/>
            <w:hideMark/>
          </w:tcPr>
          <w:p w:rsidR="00495A31" w:rsidRPr="00495A31" w:rsidRDefault="00495A31" w:rsidP="00E77FE6">
            <w:pPr>
              <w:jc w:val="center"/>
              <w:cnfStyle w:val="000000100000"/>
              <w:rPr>
                <w:color w:val="auto"/>
              </w:rPr>
            </w:pPr>
            <w:r w:rsidRPr="00495A31">
              <w:rPr>
                <w:color w:val="auto"/>
              </w:rPr>
              <w:t>0,011</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0,011</w:t>
            </w:r>
          </w:p>
        </w:tc>
        <w:tc>
          <w:tcPr>
            <w:tcW w:w="1900" w:type="dxa"/>
            <w:noWrap/>
            <w:hideMark/>
          </w:tcPr>
          <w:p w:rsidR="00495A31" w:rsidRPr="00495A31" w:rsidRDefault="00495A31" w:rsidP="00E77FE6">
            <w:pPr>
              <w:jc w:val="center"/>
              <w:cnfStyle w:val="000000100000"/>
              <w:rPr>
                <w:color w:val="auto"/>
              </w:rPr>
            </w:pPr>
            <w:r w:rsidRPr="00495A31">
              <w:rPr>
                <w:color w:val="auto"/>
              </w:rPr>
              <w:t>0,063</w:t>
            </w:r>
          </w:p>
        </w:tc>
        <w:tc>
          <w:tcPr>
            <w:tcW w:w="1111" w:type="dxa"/>
            <w:noWrap/>
            <w:hideMark/>
          </w:tcPr>
          <w:p w:rsidR="00495A31" w:rsidRPr="00495A31" w:rsidRDefault="00495A31" w:rsidP="00E77FE6">
            <w:pPr>
              <w:jc w:val="center"/>
              <w:cnfStyle w:val="000000100000"/>
              <w:rPr>
                <w:color w:val="auto"/>
              </w:rPr>
            </w:pPr>
            <w:r w:rsidRPr="00495A31">
              <w:rPr>
                <w:color w:val="auto"/>
              </w:rPr>
              <w:t>-0,425</w:t>
            </w:r>
          </w:p>
        </w:tc>
        <w:tc>
          <w:tcPr>
            <w:tcW w:w="1148" w:type="dxa"/>
            <w:noWrap/>
            <w:hideMark/>
          </w:tcPr>
          <w:p w:rsidR="00495A31" w:rsidRPr="00495A31" w:rsidRDefault="00495A31" w:rsidP="00E77FE6">
            <w:pPr>
              <w:jc w:val="center"/>
              <w:cnfStyle w:val="000000100000"/>
              <w:rPr>
                <w:color w:val="auto"/>
              </w:rPr>
            </w:pPr>
            <w:r w:rsidRPr="00495A31">
              <w:rPr>
                <w:color w:val="auto"/>
              </w:rPr>
              <w:t>0,345</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dec-12</w:t>
            </w:r>
          </w:p>
        </w:tc>
        <w:tc>
          <w:tcPr>
            <w:tcW w:w="849" w:type="dxa"/>
            <w:noWrap/>
            <w:hideMark/>
          </w:tcPr>
          <w:p w:rsidR="00495A31" w:rsidRPr="00495A31" w:rsidRDefault="00495A31" w:rsidP="00E77FE6">
            <w:pPr>
              <w:jc w:val="center"/>
              <w:cnfStyle w:val="000000000000"/>
              <w:rPr>
                <w:color w:val="auto"/>
              </w:rPr>
            </w:pPr>
            <w:r w:rsidRPr="00495A31">
              <w:rPr>
                <w:color w:val="auto"/>
              </w:rPr>
              <w:t>0,027</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0,020</w:t>
            </w:r>
          </w:p>
        </w:tc>
        <w:tc>
          <w:tcPr>
            <w:tcW w:w="1900" w:type="dxa"/>
            <w:noWrap/>
            <w:hideMark/>
          </w:tcPr>
          <w:p w:rsidR="00495A31" w:rsidRPr="00495A31" w:rsidRDefault="00495A31" w:rsidP="00E77FE6">
            <w:pPr>
              <w:jc w:val="center"/>
              <w:cnfStyle w:val="000000000000"/>
              <w:rPr>
                <w:color w:val="auto"/>
              </w:rPr>
            </w:pPr>
            <w:r w:rsidRPr="00495A31">
              <w:rPr>
                <w:color w:val="auto"/>
              </w:rPr>
              <w:t>0,065</w:t>
            </w:r>
          </w:p>
        </w:tc>
        <w:tc>
          <w:tcPr>
            <w:tcW w:w="1111" w:type="dxa"/>
            <w:noWrap/>
            <w:hideMark/>
          </w:tcPr>
          <w:p w:rsidR="00495A31" w:rsidRPr="00495A31" w:rsidRDefault="00495A31" w:rsidP="00E77FE6">
            <w:pPr>
              <w:jc w:val="center"/>
              <w:cnfStyle w:val="000000000000"/>
              <w:rPr>
                <w:color w:val="auto"/>
              </w:rPr>
            </w:pPr>
            <w:r w:rsidRPr="00495A31">
              <w:rPr>
                <w:color w:val="auto"/>
              </w:rPr>
              <w:t>-0,415</w:t>
            </w:r>
          </w:p>
        </w:tc>
        <w:tc>
          <w:tcPr>
            <w:tcW w:w="1148" w:type="dxa"/>
            <w:noWrap/>
            <w:hideMark/>
          </w:tcPr>
          <w:p w:rsidR="00495A31" w:rsidRPr="00495A31" w:rsidRDefault="00495A31" w:rsidP="00E77FE6">
            <w:pPr>
              <w:jc w:val="center"/>
              <w:cnfStyle w:val="000000000000"/>
              <w:rPr>
                <w:color w:val="auto"/>
              </w:rPr>
            </w:pPr>
            <w:r w:rsidRPr="00495A31">
              <w:rPr>
                <w:color w:val="auto"/>
              </w:rPr>
              <w:t>0,866</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jan-13</w:t>
            </w:r>
          </w:p>
        </w:tc>
        <w:tc>
          <w:tcPr>
            <w:tcW w:w="849" w:type="dxa"/>
            <w:noWrap/>
            <w:hideMark/>
          </w:tcPr>
          <w:p w:rsidR="00495A31" w:rsidRPr="00495A31" w:rsidRDefault="00495A31" w:rsidP="00E77FE6">
            <w:pPr>
              <w:jc w:val="center"/>
              <w:cnfStyle w:val="000000100000"/>
              <w:rPr>
                <w:color w:val="auto"/>
              </w:rPr>
            </w:pPr>
            <w:r w:rsidRPr="00495A31">
              <w:rPr>
                <w:color w:val="auto"/>
              </w:rPr>
              <w:t>0,038</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0,032</w:t>
            </w:r>
          </w:p>
        </w:tc>
        <w:tc>
          <w:tcPr>
            <w:tcW w:w="1900" w:type="dxa"/>
            <w:noWrap/>
            <w:hideMark/>
          </w:tcPr>
          <w:p w:rsidR="00495A31" w:rsidRPr="00495A31" w:rsidRDefault="00495A31" w:rsidP="00E77FE6">
            <w:pPr>
              <w:jc w:val="center"/>
              <w:cnfStyle w:val="000000100000"/>
              <w:rPr>
                <w:color w:val="auto"/>
              </w:rPr>
            </w:pPr>
            <w:r w:rsidRPr="00495A31">
              <w:rPr>
                <w:color w:val="auto"/>
              </w:rPr>
              <w:t>0,081</w:t>
            </w:r>
          </w:p>
        </w:tc>
        <w:tc>
          <w:tcPr>
            <w:tcW w:w="1111" w:type="dxa"/>
            <w:noWrap/>
            <w:hideMark/>
          </w:tcPr>
          <w:p w:rsidR="00495A31" w:rsidRPr="00495A31" w:rsidRDefault="00495A31" w:rsidP="00E77FE6">
            <w:pPr>
              <w:jc w:val="center"/>
              <w:cnfStyle w:val="000000100000"/>
              <w:rPr>
                <w:color w:val="auto"/>
              </w:rPr>
            </w:pPr>
            <w:r w:rsidRPr="00495A31">
              <w:rPr>
                <w:color w:val="auto"/>
              </w:rPr>
              <w:t>-0,338</w:t>
            </w:r>
          </w:p>
        </w:tc>
        <w:tc>
          <w:tcPr>
            <w:tcW w:w="1148" w:type="dxa"/>
            <w:noWrap/>
            <w:hideMark/>
          </w:tcPr>
          <w:p w:rsidR="00495A31" w:rsidRPr="00495A31" w:rsidRDefault="00495A31" w:rsidP="00E77FE6">
            <w:pPr>
              <w:jc w:val="center"/>
              <w:cnfStyle w:val="000000100000"/>
              <w:rPr>
                <w:color w:val="auto"/>
              </w:rPr>
            </w:pPr>
            <w:r w:rsidRPr="00495A31">
              <w:rPr>
                <w:color w:val="auto"/>
              </w:rPr>
              <w:t>0,387</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feb-13</w:t>
            </w:r>
          </w:p>
        </w:tc>
        <w:tc>
          <w:tcPr>
            <w:tcW w:w="849" w:type="dxa"/>
            <w:noWrap/>
            <w:hideMark/>
          </w:tcPr>
          <w:p w:rsidR="00495A31" w:rsidRPr="00495A31" w:rsidRDefault="00495A31" w:rsidP="00E77FE6">
            <w:pPr>
              <w:jc w:val="center"/>
              <w:cnfStyle w:val="000000000000"/>
              <w:rPr>
                <w:color w:val="auto"/>
              </w:rPr>
            </w:pPr>
            <w:r w:rsidRPr="00495A31">
              <w:rPr>
                <w:color w:val="auto"/>
              </w:rPr>
              <w:t>0,018</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0,027</w:t>
            </w:r>
          </w:p>
        </w:tc>
        <w:tc>
          <w:tcPr>
            <w:tcW w:w="1900" w:type="dxa"/>
            <w:noWrap/>
            <w:hideMark/>
          </w:tcPr>
          <w:p w:rsidR="00495A31" w:rsidRPr="00495A31" w:rsidRDefault="00495A31" w:rsidP="00E77FE6">
            <w:pPr>
              <w:jc w:val="center"/>
              <w:cnfStyle w:val="000000000000"/>
              <w:rPr>
                <w:color w:val="auto"/>
              </w:rPr>
            </w:pPr>
            <w:r w:rsidRPr="00495A31">
              <w:rPr>
                <w:color w:val="auto"/>
              </w:rPr>
              <w:t>0,075</w:t>
            </w:r>
          </w:p>
        </w:tc>
        <w:tc>
          <w:tcPr>
            <w:tcW w:w="1111" w:type="dxa"/>
            <w:noWrap/>
            <w:hideMark/>
          </w:tcPr>
          <w:p w:rsidR="00495A31" w:rsidRPr="00495A31" w:rsidRDefault="00495A31" w:rsidP="00E77FE6">
            <w:pPr>
              <w:jc w:val="center"/>
              <w:cnfStyle w:val="000000000000"/>
              <w:rPr>
                <w:color w:val="auto"/>
              </w:rPr>
            </w:pPr>
            <w:r w:rsidRPr="00495A31">
              <w:rPr>
                <w:color w:val="auto"/>
              </w:rPr>
              <w:t>-0,380</w:t>
            </w:r>
          </w:p>
        </w:tc>
        <w:tc>
          <w:tcPr>
            <w:tcW w:w="1148" w:type="dxa"/>
            <w:noWrap/>
            <w:hideMark/>
          </w:tcPr>
          <w:p w:rsidR="00495A31" w:rsidRPr="00495A31" w:rsidRDefault="00495A31" w:rsidP="00E77FE6">
            <w:pPr>
              <w:jc w:val="center"/>
              <w:cnfStyle w:val="000000000000"/>
              <w:rPr>
                <w:color w:val="auto"/>
              </w:rPr>
            </w:pPr>
            <w:r w:rsidRPr="00495A31">
              <w:rPr>
                <w:color w:val="auto"/>
              </w:rPr>
              <w:t>0,343</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mrt-13</w:t>
            </w:r>
          </w:p>
        </w:tc>
        <w:tc>
          <w:tcPr>
            <w:tcW w:w="849" w:type="dxa"/>
            <w:noWrap/>
            <w:hideMark/>
          </w:tcPr>
          <w:p w:rsidR="00495A31" w:rsidRPr="00495A31" w:rsidRDefault="00495A31" w:rsidP="00E77FE6">
            <w:pPr>
              <w:jc w:val="center"/>
              <w:cnfStyle w:val="000000100000"/>
              <w:rPr>
                <w:color w:val="auto"/>
              </w:rPr>
            </w:pPr>
            <w:r w:rsidRPr="00495A31">
              <w:rPr>
                <w:color w:val="auto"/>
              </w:rPr>
              <w:t>0,016</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0,017</w:t>
            </w:r>
          </w:p>
        </w:tc>
        <w:tc>
          <w:tcPr>
            <w:tcW w:w="1900" w:type="dxa"/>
            <w:noWrap/>
            <w:hideMark/>
          </w:tcPr>
          <w:p w:rsidR="00495A31" w:rsidRPr="00495A31" w:rsidRDefault="00495A31" w:rsidP="00E77FE6">
            <w:pPr>
              <w:jc w:val="center"/>
              <w:cnfStyle w:val="000000100000"/>
              <w:rPr>
                <w:color w:val="auto"/>
              </w:rPr>
            </w:pPr>
            <w:r w:rsidRPr="00495A31">
              <w:rPr>
                <w:color w:val="auto"/>
              </w:rPr>
              <w:t>0,072</w:t>
            </w:r>
          </w:p>
        </w:tc>
        <w:tc>
          <w:tcPr>
            <w:tcW w:w="1111" w:type="dxa"/>
            <w:noWrap/>
            <w:hideMark/>
          </w:tcPr>
          <w:p w:rsidR="00495A31" w:rsidRPr="00495A31" w:rsidRDefault="00495A31" w:rsidP="00E77FE6">
            <w:pPr>
              <w:jc w:val="center"/>
              <w:cnfStyle w:val="000000100000"/>
              <w:rPr>
                <w:color w:val="auto"/>
              </w:rPr>
            </w:pPr>
            <w:r w:rsidRPr="00495A31">
              <w:rPr>
                <w:color w:val="auto"/>
              </w:rPr>
              <w:t>-0,507</w:t>
            </w:r>
          </w:p>
        </w:tc>
        <w:tc>
          <w:tcPr>
            <w:tcW w:w="1148" w:type="dxa"/>
            <w:noWrap/>
            <w:hideMark/>
          </w:tcPr>
          <w:p w:rsidR="00495A31" w:rsidRPr="00495A31" w:rsidRDefault="00495A31" w:rsidP="00E77FE6">
            <w:pPr>
              <w:jc w:val="center"/>
              <w:cnfStyle w:val="000000100000"/>
              <w:rPr>
                <w:color w:val="auto"/>
              </w:rPr>
            </w:pPr>
            <w:r w:rsidRPr="00495A31">
              <w:rPr>
                <w:color w:val="auto"/>
              </w:rPr>
              <w:t>0,314</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apr-13</w:t>
            </w:r>
          </w:p>
        </w:tc>
        <w:tc>
          <w:tcPr>
            <w:tcW w:w="849" w:type="dxa"/>
            <w:noWrap/>
            <w:hideMark/>
          </w:tcPr>
          <w:p w:rsidR="00495A31" w:rsidRPr="00495A31" w:rsidRDefault="00495A31" w:rsidP="00E77FE6">
            <w:pPr>
              <w:jc w:val="center"/>
              <w:cnfStyle w:val="000000000000"/>
              <w:rPr>
                <w:color w:val="auto"/>
              </w:rPr>
            </w:pPr>
            <w:r w:rsidRPr="00495A31">
              <w:rPr>
                <w:color w:val="auto"/>
              </w:rPr>
              <w:t>0,021</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0,016</w:t>
            </w:r>
          </w:p>
        </w:tc>
        <w:tc>
          <w:tcPr>
            <w:tcW w:w="1900" w:type="dxa"/>
            <w:noWrap/>
            <w:hideMark/>
          </w:tcPr>
          <w:p w:rsidR="00495A31" w:rsidRPr="00495A31" w:rsidRDefault="00495A31" w:rsidP="00E77FE6">
            <w:pPr>
              <w:jc w:val="center"/>
              <w:cnfStyle w:val="000000000000"/>
              <w:rPr>
                <w:color w:val="auto"/>
              </w:rPr>
            </w:pPr>
            <w:r w:rsidRPr="00495A31">
              <w:rPr>
                <w:color w:val="auto"/>
              </w:rPr>
              <w:t>0,079</w:t>
            </w:r>
          </w:p>
        </w:tc>
        <w:tc>
          <w:tcPr>
            <w:tcW w:w="1111" w:type="dxa"/>
            <w:noWrap/>
            <w:hideMark/>
          </w:tcPr>
          <w:p w:rsidR="00495A31" w:rsidRPr="00495A31" w:rsidRDefault="00495A31" w:rsidP="00E77FE6">
            <w:pPr>
              <w:jc w:val="center"/>
              <w:cnfStyle w:val="000000000000"/>
              <w:rPr>
                <w:color w:val="auto"/>
              </w:rPr>
            </w:pPr>
            <w:r w:rsidRPr="00495A31">
              <w:rPr>
                <w:color w:val="auto"/>
              </w:rPr>
              <w:t>-0,243</w:t>
            </w:r>
          </w:p>
        </w:tc>
        <w:tc>
          <w:tcPr>
            <w:tcW w:w="1148" w:type="dxa"/>
            <w:noWrap/>
            <w:hideMark/>
          </w:tcPr>
          <w:p w:rsidR="00495A31" w:rsidRPr="00495A31" w:rsidRDefault="00495A31" w:rsidP="00E77FE6">
            <w:pPr>
              <w:jc w:val="center"/>
              <w:cnfStyle w:val="000000000000"/>
              <w:rPr>
                <w:color w:val="auto"/>
              </w:rPr>
            </w:pPr>
            <w:r w:rsidRPr="00495A31">
              <w:rPr>
                <w:color w:val="auto"/>
              </w:rPr>
              <w:t>0,989</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mei-13</w:t>
            </w:r>
          </w:p>
        </w:tc>
        <w:tc>
          <w:tcPr>
            <w:tcW w:w="849" w:type="dxa"/>
            <w:noWrap/>
            <w:hideMark/>
          </w:tcPr>
          <w:p w:rsidR="00495A31" w:rsidRPr="00495A31" w:rsidRDefault="00495A31" w:rsidP="00E77FE6">
            <w:pPr>
              <w:jc w:val="center"/>
              <w:cnfStyle w:val="000000100000"/>
              <w:rPr>
                <w:color w:val="auto"/>
              </w:rPr>
            </w:pPr>
            <w:r w:rsidRPr="00495A31">
              <w:rPr>
                <w:color w:val="auto"/>
              </w:rPr>
              <w:t>0,023</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0,020</w:t>
            </w:r>
          </w:p>
        </w:tc>
        <w:tc>
          <w:tcPr>
            <w:tcW w:w="1900" w:type="dxa"/>
            <w:noWrap/>
            <w:hideMark/>
          </w:tcPr>
          <w:p w:rsidR="00495A31" w:rsidRPr="00495A31" w:rsidRDefault="00495A31" w:rsidP="00E77FE6">
            <w:pPr>
              <w:jc w:val="center"/>
              <w:cnfStyle w:val="000000100000"/>
              <w:rPr>
                <w:color w:val="auto"/>
              </w:rPr>
            </w:pPr>
            <w:r w:rsidRPr="00495A31">
              <w:rPr>
                <w:color w:val="auto"/>
              </w:rPr>
              <w:t>0,084</w:t>
            </w:r>
          </w:p>
        </w:tc>
        <w:tc>
          <w:tcPr>
            <w:tcW w:w="1111" w:type="dxa"/>
            <w:noWrap/>
            <w:hideMark/>
          </w:tcPr>
          <w:p w:rsidR="00495A31" w:rsidRPr="00495A31" w:rsidRDefault="00495A31" w:rsidP="00E77FE6">
            <w:pPr>
              <w:jc w:val="center"/>
              <w:cnfStyle w:val="000000100000"/>
              <w:rPr>
                <w:color w:val="auto"/>
              </w:rPr>
            </w:pPr>
            <w:r w:rsidRPr="00495A31">
              <w:rPr>
                <w:color w:val="auto"/>
              </w:rPr>
              <w:t>-0,800</w:t>
            </w:r>
          </w:p>
        </w:tc>
        <w:tc>
          <w:tcPr>
            <w:tcW w:w="1148" w:type="dxa"/>
            <w:noWrap/>
            <w:hideMark/>
          </w:tcPr>
          <w:p w:rsidR="00495A31" w:rsidRPr="00495A31" w:rsidRDefault="00495A31" w:rsidP="00E77FE6">
            <w:pPr>
              <w:jc w:val="center"/>
              <w:cnfStyle w:val="000000100000"/>
              <w:rPr>
                <w:color w:val="auto"/>
              </w:rPr>
            </w:pPr>
            <w:r w:rsidRPr="00495A31">
              <w:rPr>
                <w:color w:val="auto"/>
              </w:rPr>
              <w:t>0,582</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jun-13</w:t>
            </w:r>
          </w:p>
        </w:tc>
        <w:tc>
          <w:tcPr>
            <w:tcW w:w="849" w:type="dxa"/>
            <w:noWrap/>
            <w:hideMark/>
          </w:tcPr>
          <w:p w:rsidR="00495A31" w:rsidRPr="00495A31" w:rsidRDefault="00495A31" w:rsidP="00E77FE6">
            <w:pPr>
              <w:jc w:val="center"/>
              <w:cnfStyle w:val="000000000000"/>
              <w:rPr>
                <w:color w:val="auto"/>
              </w:rPr>
            </w:pPr>
            <w:r w:rsidRPr="00495A31">
              <w:rPr>
                <w:color w:val="auto"/>
              </w:rPr>
              <w:t>-0,030</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-0,027</w:t>
            </w:r>
          </w:p>
        </w:tc>
        <w:tc>
          <w:tcPr>
            <w:tcW w:w="1900" w:type="dxa"/>
            <w:noWrap/>
            <w:hideMark/>
          </w:tcPr>
          <w:p w:rsidR="00495A31" w:rsidRPr="00495A31" w:rsidRDefault="00495A31" w:rsidP="00E77FE6">
            <w:pPr>
              <w:jc w:val="center"/>
              <w:cnfStyle w:val="000000000000"/>
              <w:rPr>
                <w:color w:val="auto"/>
              </w:rPr>
            </w:pPr>
            <w:r w:rsidRPr="00495A31">
              <w:rPr>
                <w:color w:val="auto"/>
              </w:rPr>
              <w:t>0,067</w:t>
            </w:r>
          </w:p>
        </w:tc>
        <w:tc>
          <w:tcPr>
            <w:tcW w:w="1111" w:type="dxa"/>
            <w:noWrap/>
            <w:hideMark/>
          </w:tcPr>
          <w:p w:rsidR="00495A31" w:rsidRPr="00495A31" w:rsidRDefault="00495A31" w:rsidP="00E77FE6">
            <w:pPr>
              <w:jc w:val="center"/>
              <w:cnfStyle w:val="000000000000"/>
              <w:rPr>
                <w:color w:val="auto"/>
              </w:rPr>
            </w:pPr>
            <w:r w:rsidRPr="00495A31">
              <w:rPr>
                <w:color w:val="auto"/>
              </w:rPr>
              <w:t>-0,357</w:t>
            </w:r>
          </w:p>
        </w:tc>
        <w:tc>
          <w:tcPr>
            <w:tcW w:w="1148" w:type="dxa"/>
            <w:noWrap/>
            <w:hideMark/>
          </w:tcPr>
          <w:p w:rsidR="00495A31" w:rsidRPr="00495A31" w:rsidRDefault="00495A31" w:rsidP="00E77FE6">
            <w:pPr>
              <w:jc w:val="center"/>
              <w:cnfStyle w:val="000000000000"/>
              <w:rPr>
                <w:color w:val="auto"/>
              </w:rPr>
            </w:pPr>
            <w:r w:rsidRPr="00495A31">
              <w:rPr>
                <w:color w:val="auto"/>
              </w:rPr>
              <w:t>0,182</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jul-13</w:t>
            </w:r>
          </w:p>
        </w:tc>
        <w:tc>
          <w:tcPr>
            <w:tcW w:w="849" w:type="dxa"/>
            <w:noWrap/>
            <w:hideMark/>
          </w:tcPr>
          <w:p w:rsidR="00495A31" w:rsidRPr="00495A31" w:rsidRDefault="00495A31" w:rsidP="00E77FE6">
            <w:pPr>
              <w:jc w:val="center"/>
              <w:cnfStyle w:val="000000100000"/>
              <w:rPr>
                <w:color w:val="auto"/>
              </w:rPr>
            </w:pPr>
            <w:r w:rsidRPr="00495A31">
              <w:rPr>
                <w:color w:val="auto"/>
              </w:rPr>
              <w:t>0,069</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0,063</w:t>
            </w:r>
          </w:p>
        </w:tc>
        <w:tc>
          <w:tcPr>
            <w:tcW w:w="1900" w:type="dxa"/>
            <w:noWrap/>
            <w:hideMark/>
          </w:tcPr>
          <w:p w:rsidR="00495A31" w:rsidRPr="00495A31" w:rsidRDefault="00495A31" w:rsidP="00E77FE6">
            <w:pPr>
              <w:jc w:val="center"/>
              <w:cnfStyle w:val="000000100000"/>
              <w:rPr>
                <w:color w:val="auto"/>
              </w:rPr>
            </w:pPr>
            <w:r w:rsidRPr="00495A31">
              <w:rPr>
                <w:color w:val="auto"/>
              </w:rPr>
              <w:t>0,073</w:t>
            </w:r>
          </w:p>
        </w:tc>
        <w:tc>
          <w:tcPr>
            <w:tcW w:w="1111" w:type="dxa"/>
            <w:noWrap/>
            <w:hideMark/>
          </w:tcPr>
          <w:p w:rsidR="00495A31" w:rsidRPr="00495A31" w:rsidRDefault="00495A31" w:rsidP="00E77FE6">
            <w:pPr>
              <w:jc w:val="center"/>
              <w:cnfStyle w:val="000000100000"/>
              <w:rPr>
                <w:color w:val="auto"/>
              </w:rPr>
            </w:pPr>
            <w:r w:rsidRPr="00495A31">
              <w:rPr>
                <w:color w:val="auto"/>
              </w:rPr>
              <w:t>-0,333</w:t>
            </w:r>
          </w:p>
        </w:tc>
        <w:tc>
          <w:tcPr>
            <w:tcW w:w="1148" w:type="dxa"/>
            <w:noWrap/>
            <w:hideMark/>
          </w:tcPr>
          <w:p w:rsidR="00495A31" w:rsidRPr="00495A31" w:rsidRDefault="00495A31" w:rsidP="00E77FE6">
            <w:pPr>
              <w:jc w:val="center"/>
              <w:cnfStyle w:val="000000100000"/>
              <w:rPr>
                <w:color w:val="auto"/>
              </w:rPr>
            </w:pPr>
            <w:r w:rsidRPr="00495A31">
              <w:rPr>
                <w:color w:val="auto"/>
              </w:rPr>
              <w:t>0,551</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aug-13</w:t>
            </w:r>
          </w:p>
        </w:tc>
        <w:tc>
          <w:tcPr>
            <w:tcW w:w="849" w:type="dxa"/>
            <w:noWrap/>
            <w:hideMark/>
          </w:tcPr>
          <w:p w:rsidR="00495A31" w:rsidRPr="00495A31" w:rsidRDefault="00495A31" w:rsidP="00E77FE6">
            <w:pPr>
              <w:jc w:val="center"/>
              <w:cnfStyle w:val="000000000000"/>
              <w:rPr>
                <w:color w:val="auto"/>
              </w:rPr>
            </w:pPr>
            <w:r w:rsidRPr="00495A31">
              <w:rPr>
                <w:color w:val="auto"/>
              </w:rPr>
              <w:t>0,008</w:t>
            </w:r>
          </w:p>
        </w:tc>
        <w:tc>
          <w:tcPr>
            <w:tcW w:w="1337" w:type="dxa"/>
            <w:noWrap/>
            <w:hideMark/>
          </w:tcPr>
          <w:p w:rsidR="00495A31" w:rsidRPr="00495A31" w:rsidRDefault="00495A31" w:rsidP="00E77FE6">
            <w:pPr>
              <w:jc w:val="center"/>
              <w:cnfStyle w:val="000000000000"/>
              <w:rPr>
                <w:color w:val="auto"/>
              </w:rPr>
            </w:pPr>
            <w:r w:rsidRPr="00495A31">
              <w:rPr>
                <w:color w:val="auto"/>
              </w:rPr>
              <w:t>0,002</w:t>
            </w:r>
          </w:p>
        </w:tc>
        <w:tc>
          <w:tcPr>
            <w:tcW w:w="918" w:type="dxa"/>
            <w:noWrap/>
            <w:hideMark/>
          </w:tcPr>
          <w:p w:rsidR="00495A31" w:rsidRPr="00495A31" w:rsidRDefault="00495A31" w:rsidP="00E77FE6">
            <w:pPr>
              <w:jc w:val="center"/>
              <w:cnfStyle w:val="000000000000"/>
              <w:rPr>
                <w:color w:val="auto"/>
              </w:rPr>
            </w:pPr>
            <w:r w:rsidRPr="00495A31">
              <w:rPr>
                <w:color w:val="auto"/>
              </w:rPr>
              <w:t>0,002</w:t>
            </w:r>
          </w:p>
        </w:tc>
        <w:tc>
          <w:tcPr>
            <w:tcW w:w="1900" w:type="dxa"/>
            <w:noWrap/>
            <w:hideMark/>
          </w:tcPr>
          <w:p w:rsidR="00495A31" w:rsidRPr="00495A31" w:rsidRDefault="00495A31" w:rsidP="00E77FE6">
            <w:pPr>
              <w:jc w:val="center"/>
              <w:cnfStyle w:val="000000000000"/>
              <w:rPr>
                <w:color w:val="auto"/>
              </w:rPr>
            </w:pPr>
            <w:r w:rsidRPr="00495A31">
              <w:rPr>
                <w:color w:val="auto"/>
              </w:rPr>
              <w:t>0,055</w:t>
            </w:r>
          </w:p>
        </w:tc>
        <w:tc>
          <w:tcPr>
            <w:tcW w:w="1111" w:type="dxa"/>
            <w:noWrap/>
            <w:hideMark/>
          </w:tcPr>
          <w:p w:rsidR="00495A31" w:rsidRPr="00495A31" w:rsidRDefault="00495A31" w:rsidP="00E77FE6">
            <w:pPr>
              <w:jc w:val="center"/>
              <w:cnfStyle w:val="000000000000"/>
              <w:rPr>
                <w:color w:val="auto"/>
              </w:rPr>
            </w:pPr>
            <w:r w:rsidRPr="00495A31">
              <w:rPr>
                <w:color w:val="auto"/>
              </w:rPr>
              <w:t>-0,123</w:t>
            </w:r>
          </w:p>
        </w:tc>
        <w:tc>
          <w:tcPr>
            <w:tcW w:w="1148" w:type="dxa"/>
            <w:noWrap/>
            <w:hideMark/>
          </w:tcPr>
          <w:p w:rsidR="00495A31" w:rsidRPr="00495A31" w:rsidRDefault="00495A31" w:rsidP="00E77FE6">
            <w:pPr>
              <w:jc w:val="center"/>
              <w:cnfStyle w:val="000000000000"/>
              <w:rPr>
                <w:color w:val="auto"/>
              </w:rPr>
            </w:pPr>
            <w:r w:rsidRPr="00495A31">
              <w:rPr>
                <w:color w:val="auto"/>
              </w:rPr>
              <w:t>0,325</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sep-13</w:t>
            </w:r>
          </w:p>
        </w:tc>
        <w:tc>
          <w:tcPr>
            <w:tcW w:w="849" w:type="dxa"/>
            <w:noWrap/>
            <w:hideMark/>
          </w:tcPr>
          <w:p w:rsidR="00495A31" w:rsidRPr="00495A31" w:rsidRDefault="00495A31" w:rsidP="00E77FE6">
            <w:pPr>
              <w:jc w:val="center"/>
              <w:cnfStyle w:val="000000100000"/>
              <w:rPr>
                <w:color w:val="auto"/>
              </w:rPr>
            </w:pPr>
            <w:r w:rsidRPr="00495A31">
              <w:rPr>
                <w:color w:val="auto"/>
              </w:rPr>
              <w:t>0,040</w:t>
            </w:r>
          </w:p>
        </w:tc>
        <w:tc>
          <w:tcPr>
            <w:tcW w:w="1337" w:type="dxa"/>
            <w:noWrap/>
            <w:hideMark/>
          </w:tcPr>
          <w:p w:rsidR="00495A31" w:rsidRPr="00495A31" w:rsidRDefault="00495A31" w:rsidP="00E77FE6">
            <w:pPr>
              <w:jc w:val="center"/>
              <w:cnfStyle w:val="000000100000"/>
              <w:rPr>
                <w:color w:val="auto"/>
              </w:rPr>
            </w:pPr>
            <w:r w:rsidRPr="00495A31">
              <w:rPr>
                <w:color w:val="auto"/>
              </w:rPr>
              <w:t>0,003</w:t>
            </w:r>
          </w:p>
        </w:tc>
        <w:tc>
          <w:tcPr>
            <w:tcW w:w="918" w:type="dxa"/>
            <w:noWrap/>
            <w:hideMark/>
          </w:tcPr>
          <w:p w:rsidR="00495A31" w:rsidRPr="00495A31" w:rsidRDefault="00495A31" w:rsidP="00E77FE6">
            <w:pPr>
              <w:jc w:val="center"/>
              <w:cnfStyle w:val="000000100000"/>
              <w:rPr>
                <w:color w:val="auto"/>
              </w:rPr>
            </w:pPr>
            <w:r w:rsidRPr="00495A31">
              <w:rPr>
                <w:color w:val="auto"/>
              </w:rPr>
              <w:t>0,036</w:t>
            </w:r>
          </w:p>
        </w:tc>
        <w:tc>
          <w:tcPr>
            <w:tcW w:w="1900" w:type="dxa"/>
            <w:noWrap/>
            <w:hideMark/>
          </w:tcPr>
          <w:p w:rsidR="00495A31" w:rsidRPr="00495A31" w:rsidRDefault="00495A31" w:rsidP="00E77FE6">
            <w:pPr>
              <w:jc w:val="center"/>
              <w:cnfStyle w:val="000000100000"/>
              <w:rPr>
                <w:color w:val="auto"/>
              </w:rPr>
            </w:pPr>
            <w:r w:rsidRPr="00495A31">
              <w:rPr>
                <w:color w:val="auto"/>
              </w:rPr>
              <w:t>0,068</w:t>
            </w:r>
          </w:p>
        </w:tc>
        <w:tc>
          <w:tcPr>
            <w:tcW w:w="1111" w:type="dxa"/>
            <w:noWrap/>
            <w:hideMark/>
          </w:tcPr>
          <w:p w:rsidR="00495A31" w:rsidRPr="00495A31" w:rsidRDefault="00495A31" w:rsidP="00E77FE6">
            <w:pPr>
              <w:jc w:val="center"/>
              <w:cnfStyle w:val="000000100000"/>
              <w:rPr>
                <w:color w:val="auto"/>
              </w:rPr>
            </w:pPr>
            <w:r w:rsidRPr="00495A31">
              <w:rPr>
                <w:color w:val="auto"/>
              </w:rPr>
              <w:t>-0,264</w:t>
            </w:r>
          </w:p>
        </w:tc>
        <w:tc>
          <w:tcPr>
            <w:tcW w:w="1148" w:type="dxa"/>
            <w:noWrap/>
            <w:hideMark/>
          </w:tcPr>
          <w:p w:rsidR="00495A31" w:rsidRPr="00495A31" w:rsidRDefault="00495A31" w:rsidP="00E77FE6">
            <w:pPr>
              <w:jc w:val="center"/>
              <w:cnfStyle w:val="000000100000"/>
              <w:rPr>
                <w:color w:val="auto"/>
              </w:rPr>
            </w:pPr>
            <w:r w:rsidRPr="00495A31">
              <w:rPr>
                <w:color w:val="auto"/>
              </w:rPr>
              <w:t>0,677</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okt-13</w:t>
            </w:r>
          </w:p>
        </w:tc>
        <w:tc>
          <w:tcPr>
            <w:tcW w:w="849" w:type="dxa"/>
            <w:noWrap/>
            <w:hideMark/>
          </w:tcPr>
          <w:p w:rsidR="00495A31" w:rsidRPr="00495A31" w:rsidRDefault="00495A31" w:rsidP="00E77FE6">
            <w:pPr>
              <w:jc w:val="center"/>
              <w:cnfStyle w:val="000000000000"/>
              <w:rPr>
                <w:color w:val="auto"/>
              </w:rPr>
            </w:pPr>
            <w:r w:rsidRPr="00495A31">
              <w:rPr>
                <w:color w:val="auto"/>
              </w:rPr>
              <w:t>0,031</w:t>
            </w:r>
          </w:p>
        </w:tc>
        <w:tc>
          <w:tcPr>
            <w:tcW w:w="1337" w:type="dxa"/>
            <w:noWrap/>
            <w:hideMark/>
          </w:tcPr>
          <w:p w:rsidR="00495A31" w:rsidRPr="00495A31" w:rsidRDefault="00495A31" w:rsidP="00E77FE6">
            <w:pPr>
              <w:jc w:val="center"/>
              <w:cnfStyle w:val="000000000000"/>
              <w:rPr>
                <w:color w:val="auto"/>
              </w:rPr>
            </w:pPr>
            <w:r w:rsidRPr="00495A31">
              <w:rPr>
                <w:color w:val="auto"/>
              </w:rPr>
              <w:t>0,003</w:t>
            </w:r>
          </w:p>
        </w:tc>
        <w:tc>
          <w:tcPr>
            <w:tcW w:w="918" w:type="dxa"/>
            <w:noWrap/>
            <w:hideMark/>
          </w:tcPr>
          <w:p w:rsidR="00495A31" w:rsidRPr="00495A31" w:rsidRDefault="00495A31" w:rsidP="00E77FE6">
            <w:pPr>
              <w:jc w:val="center"/>
              <w:cnfStyle w:val="000000000000"/>
              <w:rPr>
                <w:color w:val="auto"/>
              </w:rPr>
            </w:pPr>
            <w:r w:rsidRPr="00495A31">
              <w:rPr>
                <w:color w:val="auto"/>
              </w:rPr>
              <w:t>0,034</w:t>
            </w:r>
          </w:p>
        </w:tc>
        <w:tc>
          <w:tcPr>
            <w:tcW w:w="1900" w:type="dxa"/>
            <w:noWrap/>
            <w:hideMark/>
          </w:tcPr>
          <w:p w:rsidR="00495A31" w:rsidRPr="00495A31" w:rsidRDefault="00495A31" w:rsidP="00E77FE6">
            <w:pPr>
              <w:jc w:val="center"/>
              <w:cnfStyle w:val="000000000000"/>
              <w:rPr>
                <w:color w:val="auto"/>
              </w:rPr>
            </w:pPr>
            <w:r w:rsidRPr="00495A31">
              <w:rPr>
                <w:color w:val="auto"/>
              </w:rPr>
              <w:t>0,067</w:t>
            </w:r>
          </w:p>
        </w:tc>
        <w:tc>
          <w:tcPr>
            <w:tcW w:w="1111" w:type="dxa"/>
            <w:noWrap/>
            <w:hideMark/>
          </w:tcPr>
          <w:p w:rsidR="00495A31" w:rsidRPr="00495A31" w:rsidRDefault="00495A31" w:rsidP="00E77FE6">
            <w:pPr>
              <w:jc w:val="center"/>
              <w:cnfStyle w:val="000000000000"/>
              <w:rPr>
                <w:color w:val="auto"/>
              </w:rPr>
            </w:pPr>
            <w:r w:rsidRPr="00495A31">
              <w:rPr>
                <w:color w:val="auto"/>
              </w:rPr>
              <w:t>-0,280</w:t>
            </w:r>
          </w:p>
        </w:tc>
        <w:tc>
          <w:tcPr>
            <w:tcW w:w="1148" w:type="dxa"/>
            <w:noWrap/>
            <w:hideMark/>
          </w:tcPr>
          <w:p w:rsidR="00495A31" w:rsidRPr="00495A31" w:rsidRDefault="00495A31" w:rsidP="00E77FE6">
            <w:pPr>
              <w:jc w:val="center"/>
              <w:cnfStyle w:val="000000000000"/>
              <w:rPr>
                <w:color w:val="auto"/>
              </w:rPr>
            </w:pPr>
            <w:r w:rsidRPr="00495A31">
              <w:rPr>
                <w:color w:val="auto"/>
              </w:rPr>
              <w:t>0,328</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r w:rsidR="00495A31" w:rsidRPr="00495A31" w:rsidTr="00495A31">
        <w:trPr>
          <w:cnfStyle w:val="000000100000"/>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nov-13</w:t>
            </w:r>
          </w:p>
        </w:tc>
        <w:tc>
          <w:tcPr>
            <w:tcW w:w="849" w:type="dxa"/>
            <w:noWrap/>
            <w:hideMark/>
          </w:tcPr>
          <w:p w:rsidR="00495A31" w:rsidRPr="00495A31" w:rsidRDefault="00495A31" w:rsidP="00E77FE6">
            <w:pPr>
              <w:jc w:val="center"/>
              <w:cnfStyle w:val="000000100000"/>
              <w:rPr>
                <w:color w:val="auto"/>
              </w:rPr>
            </w:pPr>
            <w:r w:rsidRPr="00495A31">
              <w:rPr>
                <w:color w:val="auto"/>
              </w:rPr>
              <w:t>0,010</w:t>
            </w:r>
          </w:p>
        </w:tc>
        <w:tc>
          <w:tcPr>
            <w:tcW w:w="1337" w:type="dxa"/>
            <w:noWrap/>
            <w:hideMark/>
          </w:tcPr>
          <w:p w:rsidR="00495A31" w:rsidRPr="00495A31" w:rsidRDefault="00495A31" w:rsidP="00E77FE6">
            <w:pPr>
              <w:jc w:val="center"/>
              <w:cnfStyle w:val="000000100000"/>
              <w:rPr>
                <w:color w:val="auto"/>
              </w:rPr>
            </w:pPr>
            <w:r w:rsidRPr="00495A31">
              <w:rPr>
                <w:color w:val="auto"/>
              </w:rPr>
              <w:t>0,002</w:t>
            </w:r>
          </w:p>
        </w:tc>
        <w:tc>
          <w:tcPr>
            <w:tcW w:w="918" w:type="dxa"/>
            <w:noWrap/>
            <w:hideMark/>
          </w:tcPr>
          <w:p w:rsidR="00495A31" w:rsidRPr="00495A31" w:rsidRDefault="00495A31" w:rsidP="00E77FE6">
            <w:pPr>
              <w:jc w:val="center"/>
              <w:cnfStyle w:val="000000100000"/>
              <w:rPr>
                <w:color w:val="auto"/>
              </w:rPr>
            </w:pPr>
            <w:r w:rsidRPr="00495A31">
              <w:rPr>
                <w:color w:val="auto"/>
              </w:rPr>
              <w:t>0,008</w:t>
            </w:r>
          </w:p>
        </w:tc>
        <w:tc>
          <w:tcPr>
            <w:tcW w:w="1900" w:type="dxa"/>
            <w:noWrap/>
            <w:hideMark/>
          </w:tcPr>
          <w:p w:rsidR="00495A31" w:rsidRPr="00495A31" w:rsidRDefault="00495A31" w:rsidP="00E77FE6">
            <w:pPr>
              <w:jc w:val="center"/>
              <w:cnfStyle w:val="000000100000"/>
              <w:rPr>
                <w:color w:val="auto"/>
              </w:rPr>
            </w:pPr>
            <w:r w:rsidRPr="00495A31">
              <w:rPr>
                <w:color w:val="auto"/>
              </w:rPr>
              <w:t>0,058</w:t>
            </w:r>
          </w:p>
        </w:tc>
        <w:tc>
          <w:tcPr>
            <w:tcW w:w="1111" w:type="dxa"/>
            <w:noWrap/>
            <w:hideMark/>
          </w:tcPr>
          <w:p w:rsidR="00495A31" w:rsidRPr="00495A31" w:rsidRDefault="00495A31" w:rsidP="00E77FE6">
            <w:pPr>
              <w:jc w:val="center"/>
              <w:cnfStyle w:val="000000100000"/>
              <w:rPr>
                <w:color w:val="auto"/>
              </w:rPr>
            </w:pPr>
            <w:r w:rsidRPr="00495A31">
              <w:rPr>
                <w:color w:val="auto"/>
              </w:rPr>
              <w:t>-0,218</w:t>
            </w:r>
          </w:p>
        </w:tc>
        <w:tc>
          <w:tcPr>
            <w:tcW w:w="1148" w:type="dxa"/>
            <w:noWrap/>
            <w:hideMark/>
          </w:tcPr>
          <w:p w:rsidR="00495A31" w:rsidRPr="00495A31" w:rsidRDefault="00495A31" w:rsidP="00E77FE6">
            <w:pPr>
              <w:jc w:val="center"/>
              <w:cnfStyle w:val="000000100000"/>
              <w:rPr>
                <w:color w:val="auto"/>
              </w:rPr>
            </w:pPr>
            <w:r w:rsidRPr="00495A31">
              <w:rPr>
                <w:color w:val="auto"/>
              </w:rPr>
              <w:t>0,376</w:t>
            </w:r>
          </w:p>
        </w:tc>
        <w:tc>
          <w:tcPr>
            <w:tcW w:w="960" w:type="dxa"/>
            <w:noWrap/>
            <w:hideMark/>
          </w:tcPr>
          <w:p w:rsidR="00495A31" w:rsidRPr="00495A31" w:rsidRDefault="00495A31" w:rsidP="00E77FE6">
            <w:pPr>
              <w:jc w:val="center"/>
              <w:cnfStyle w:val="000000100000"/>
              <w:rPr>
                <w:color w:val="auto"/>
              </w:rPr>
            </w:pPr>
            <w:r w:rsidRPr="00495A31">
              <w:rPr>
                <w:color w:val="auto"/>
              </w:rPr>
              <w:t>586</w:t>
            </w:r>
          </w:p>
        </w:tc>
      </w:tr>
      <w:tr w:rsidR="00495A31" w:rsidRPr="00495A31" w:rsidTr="00495A31">
        <w:trPr>
          <w:trHeight w:val="300"/>
        </w:trPr>
        <w:tc>
          <w:tcPr>
            <w:cnfStyle w:val="001000000000"/>
            <w:tcW w:w="960" w:type="dxa"/>
            <w:noWrap/>
            <w:hideMark/>
          </w:tcPr>
          <w:p w:rsidR="00495A31" w:rsidRPr="00495A31" w:rsidRDefault="00495A31" w:rsidP="00495A31">
            <w:pPr>
              <w:rPr>
                <w:b w:val="0"/>
                <w:color w:val="auto"/>
              </w:rPr>
            </w:pPr>
            <w:r w:rsidRPr="00495A31">
              <w:rPr>
                <w:b w:val="0"/>
                <w:color w:val="auto"/>
              </w:rPr>
              <w:t>dec-13</w:t>
            </w:r>
          </w:p>
        </w:tc>
        <w:tc>
          <w:tcPr>
            <w:tcW w:w="849" w:type="dxa"/>
            <w:noWrap/>
            <w:hideMark/>
          </w:tcPr>
          <w:p w:rsidR="00495A31" w:rsidRPr="00495A31" w:rsidRDefault="00495A31" w:rsidP="00E77FE6">
            <w:pPr>
              <w:jc w:val="center"/>
              <w:cnfStyle w:val="000000000000"/>
              <w:rPr>
                <w:color w:val="auto"/>
              </w:rPr>
            </w:pPr>
            <w:r w:rsidRPr="00495A31">
              <w:rPr>
                <w:color w:val="auto"/>
              </w:rPr>
              <w:t>0,020</w:t>
            </w:r>
          </w:p>
        </w:tc>
        <w:tc>
          <w:tcPr>
            <w:tcW w:w="1337" w:type="dxa"/>
            <w:noWrap/>
            <w:hideMark/>
          </w:tcPr>
          <w:p w:rsidR="00495A31" w:rsidRPr="00495A31" w:rsidRDefault="00495A31" w:rsidP="00E77FE6">
            <w:pPr>
              <w:jc w:val="center"/>
              <w:cnfStyle w:val="000000000000"/>
              <w:rPr>
                <w:color w:val="auto"/>
              </w:rPr>
            </w:pPr>
            <w:r w:rsidRPr="00495A31">
              <w:rPr>
                <w:color w:val="auto"/>
              </w:rPr>
              <w:t>0,002</w:t>
            </w:r>
          </w:p>
        </w:tc>
        <w:tc>
          <w:tcPr>
            <w:tcW w:w="918" w:type="dxa"/>
            <w:noWrap/>
            <w:hideMark/>
          </w:tcPr>
          <w:p w:rsidR="00495A31" w:rsidRPr="00495A31" w:rsidRDefault="00495A31" w:rsidP="00E77FE6">
            <w:pPr>
              <w:jc w:val="center"/>
              <w:cnfStyle w:val="000000000000"/>
              <w:rPr>
                <w:color w:val="auto"/>
              </w:rPr>
            </w:pPr>
            <w:r w:rsidRPr="00495A31">
              <w:rPr>
                <w:color w:val="auto"/>
              </w:rPr>
              <w:t>0,021</w:t>
            </w:r>
          </w:p>
        </w:tc>
        <w:tc>
          <w:tcPr>
            <w:tcW w:w="1900" w:type="dxa"/>
            <w:noWrap/>
            <w:hideMark/>
          </w:tcPr>
          <w:p w:rsidR="00495A31" w:rsidRPr="00495A31" w:rsidRDefault="00495A31" w:rsidP="00E77FE6">
            <w:pPr>
              <w:jc w:val="center"/>
              <w:cnfStyle w:val="000000000000"/>
              <w:rPr>
                <w:color w:val="auto"/>
              </w:rPr>
            </w:pPr>
            <w:r w:rsidRPr="00495A31">
              <w:rPr>
                <w:color w:val="auto"/>
              </w:rPr>
              <w:t>0,048</w:t>
            </w:r>
          </w:p>
        </w:tc>
        <w:tc>
          <w:tcPr>
            <w:tcW w:w="1111" w:type="dxa"/>
            <w:noWrap/>
            <w:hideMark/>
          </w:tcPr>
          <w:p w:rsidR="00495A31" w:rsidRPr="00495A31" w:rsidRDefault="00495A31" w:rsidP="00E77FE6">
            <w:pPr>
              <w:jc w:val="center"/>
              <w:cnfStyle w:val="000000000000"/>
              <w:rPr>
                <w:color w:val="auto"/>
              </w:rPr>
            </w:pPr>
            <w:r w:rsidRPr="00495A31">
              <w:rPr>
                <w:color w:val="auto"/>
              </w:rPr>
              <w:t>-0,202</w:t>
            </w:r>
          </w:p>
        </w:tc>
        <w:tc>
          <w:tcPr>
            <w:tcW w:w="1148" w:type="dxa"/>
            <w:noWrap/>
            <w:hideMark/>
          </w:tcPr>
          <w:p w:rsidR="00495A31" w:rsidRPr="00495A31" w:rsidRDefault="00495A31" w:rsidP="00E77FE6">
            <w:pPr>
              <w:jc w:val="center"/>
              <w:cnfStyle w:val="000000000000"/>
              <w:rPr>
                <w:color w:val="auto"/>
              </w:rPr>
            </w:pPr>
            <w:r w:rsidRPr="00495A31">
              <w:rPr>
                <w:color w:val="auto"/>
              </w:rPr>
              <w:t>0,304</w:t>
            </w:r>
          </w:p>
        </w:tc>
        <w:tc>
          <w:tcPr>
            <w:tcW w:w="960" w:type="dxa"/>
            <w:noWrap/>
            <w:hideMark/>
          </w:tcPr>
          <w:p w:rsidR="00495A31" w:rsidRPr="00495A31" w:rsidRDefault="00495A31" w:rsidP="00E77FE6">
            <w:pPr>
              <w:jc w:val="center"/>
              <w:cnfStyle w:val="000000000000"/>
              <w:rPr>
                <w:color w:val="auto"/>
              </w:rPr>
            </w:pPr>
            <w:r w:rsidRPr="00495A31">
              <w:rPr>
                <w:color w:val="auto"/>
              </w:rPr>
              <w:t>586</w:t>
            </w:r>
          </w:p>
        </w:tc>
      </w:tr>
    </w:tbl>
    <w:p w:rsidR="002D2585" w:rsidRDefault="00E77FE6" w:rsidP="0075389D">
      <w:pPr>
        <w:rPr>
          <w:rStyle w:val="Heading2Char"/>
        </w:rPr>
      </w:pPr>
      <w:r>
        <w:rPr>
          <w:rStyle w:val="Heading2Char"/>
          <w:b w:val="0"/>
        </w:rPr>
        <w:br/>
      </w: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2D2585" w:rsidRDefault="002D2585" w:rsidP="0075389D">
      <w:pPr>
        <w:rPr>
          <w:rStyle w:val="Heading2Char"/>
        </w:rPr>
      </w:pPr>
    </w:p>
    <w:p w:rsidR="0075389D" w:rsidRPr="00936EF8" w:rsidRDefault="0075389D" w:rsidP="0075389D">
      <w:pPr>
        <w:rPr>
          <w:sz w:val="18"/>
        </w:rPr>
      </w:pPr>
      <w:r>
        <w:rPr>
          <w:rStyle w:val="Heading2Char"/>
        </w:rPr>
        <w:lastRenderedPageBreak/>
        <w:t>Appendix B</w:t>
      </w:r>
      <w:r w:rsidRPr="006E1927">
        <w:rPr>
          <w:rStyle w:val="Heading2Char"/>
        </w:rPr>
        <w:br/>
      </w:r>
      <w:r>
        <w:rPr>
          <w:sz w:val="18"/>
        </w:rPr>
        <w:t>Per industrie zijn hier de beschrijvende statistieken weergegeven.</w:t>
      </w:r>
    </w:p>
    <w:tbl>
      <w:tblPr>
        <w:tblStyle w:val="LightShading-Accent1"/>
        <w:tblW w:w="0" w:type="auto"/>
        <w:tblLook w:val="04A0"/>
      </w:tblPr>
      <w:tblGrid>
        <w:gridCol w:w="2235"/>
        <w:gridCol w:w="1332"/>
        <w:gridCol w:w="2490"/>
        <w:gridCol w:w="1243"/>
        <w:gridCol w:w="1988"/>
      </w:tblGrid>
      <w:tr w:rsidR="0075389D" w:rsidRPr="0031616A" w:rsidTr="00C23735">
        <w:trPr>
          <w:cnfStyle w:val="100000000000"/>
          <w:trHeight w:val="300"/>
        </w:trPr>
        <w:tc>
          <w:tcPr>
            <w:cnfStyle w:val="001000000000"/>
            <w:tcW w:w="2235" w:type="dxa"/>
            <w:noWrap/>
            <w:hideMark/>
          </w:tcPr>
          <w:p w:rsidR="0075389D" w:rsidRPr="0031616A" w:rsidRDefault="0075389D" w:rsidP="00C23735">
            <w:pPr>
              <w:rPr>
                <w:color w:val="auto"/>
              </w:rPr>
            </w:pPr>
            <w:r w:rsidRPr="0031616A">
              <w:rPr>
                <w:color w:val="auto"/>
              </w:rPr>
              <w:t>Basic materials</w:t>
            </w:r>
          </w:p>
        </w:tc>
        <w:tc>
          <w:tcPr>
            <w:tcW w:w="1332" w:type="dxa"/>
            <w:noWrap/>
            <w:hideMark/>
          </w:tcPr>
          <w:p w:rsidR="0075389D" w:rsidRPr="0031616A" w:rsidRDefault="0075389D" w:rsidP="00C23735">
            <w:pPr>
              <w:cnfStyle w:val="100000000000"/>
              <w:rPr>
                <w:color w:val="auto"/>
              </w:rPr>
            </w:pPr>
          </w:p>
        </w:tc>
        <w:tc>
          <w:tcPr>
            <w:tcW w:w="2490" w:type="dxa"/>
            <w:noWrap/>
            <w:hideMark/>
          </w:tcPr>
          <w:p w:rsidR="0075389D" w:rsidRPr="0031616A" w:rsidRDefault="0075389D" w:rsidP="00C23735">
            <w:pPr>
              <w:cnfStyle w:val="100000000000"/>
              <w:rPr>
                <w:color w:val="auto"/>
              </w:rPr>
            </w:pPr>
          </w:p>
        </w:tc>
        <w:tc>
          <w:tcPr>
            <w:tcW w:w="1243" w:type="dxa"/>
            <w:noWrap/>
            <w:hideMark/>
          </w:tcPr>
          <w:p w:rsidR="0075389D" w:rsidRPr="0031616A" w:rsidRDefault="0075389D" w:rsidP="00C23735">
            <w:pPr>
              <w:cnfStyle w:val="100000000000"/>
              <w:rPr>
                <w:color w:val="auto"/>
              </w:rPr>
            </w:pPr>
          </w:p>
        </w:tc>
        <w:tc>
          <w:tcPr>
            <w:tcW w:w="1988" w:type="dxa"/>
            <w:noWrap/>
            <w:hideMark/>
          </w:tcPr>
          <w:p w:rsidR="0075389D" w:rsidRPr="0031616A" w:rsidRDefault="0075389D" w:rsidP="00C23735">
            <w:pPr>
              <w:cnfStyle w:val="100000000000"/>
              <w:rPr>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0,311</w:t>
            </w:r>
          </w:p>
        </w:tc>
        <w:tc>
          <w:tcPr>
            <w:tcW w:w="2490" w:type="dxa"/>
            <w:noWrap/>
            <w:hideMark/>
          </w:tcPr>
          <w:p w:rsidR="0075389D" w:rsidRPr="0031616A" w:rsidRDefault="0075389D" w:rsidP="00C23735">
            <w:pPr>
              <w:cnfStyle w:val="000000000000"/>
              <w:rPr>
                <w:color w:val="auto"/>
              </w:rPr>
            </w:pPr>
            <w:r w:rsidRPr="0031616A">
              <w:rPr>
                <w:color w:val="auto"/>
              </w:rPr>
              <w:t>0,082</w:t>
            </w:r>
          </w:p>
        </w:tc>
        <w:tc>
          <w:tcPr>
            <w:tcW w:w="1243" w:type="dxa"/>
            <w:noWrap/>
            <w:hideMark/>
          </w:tcPr>
          <w:p w:rsidR="0075389D" w:rsidRPr="0031616A" w:rsidRDefault="0075389D" w:rsidP="00C23735">
            <w:pPr>
              <w:cnfStyle w:val="000000000000"/>
              <w:rPr>
                <w:color w:val="auto"/>
              </w:rPr>
            </w:pPr>
            <w:r w:rsidRPr="0031616A">
              <w:rPr>
                <w:color w:val="auto"/>
              </w:rPr>
              <w:t>0,285</w:t>
            </w:r>
          </w:p>
        </w:tc>
        <w:tc>
          <w:tcPr>
            <w:tcW w:w="1988" w:type="dxa"/>
            <w:noWrap/>
            <w:hideMark/>
          </w:tcPr>
          <w:p w:rsidR="0075389D" w:rsidRPr="0031616A" w:rsidRDefault="0075389D" w:rsidP="00C23735">
            <w:pPr>
              <w:cnfStyle w:val="000000000000"/>
              <w:rPr>
                <w:color w:val="auto"/>
              </w:rPr>
            </w:pPr>
            <w:r w:rsidRPr="0031616A">
              <w:rPr>
                <w:color w:val="auto"/>
              </w:rPr>
              <w:t>0,075</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0,040</w:t>
            </w:r>
          </w:p>
        </w:tc>
        <w:tc>
          <w:tcPr>
            <w:tcW w:w="2490" w:type="dxa"/>
            <w:noWrap/>
            <w:hideMark/>
          </w:tcPr>
          <w:p w:rsidR="0075389D" w:rsidRPr="0031616A" w:rsidRDefault="0075389D" w:rsidP="00C23735">
            <w:pPr>
              <w:cnfStyle w:val="000000100000"/>
              <w:rPr>
                <w:color w:val="auto"/>
              </w:rPr>
            </w:pPr>
            <w:r w:rsidRPr="0031616A">
              <w:rPr>
                <w:color w:val="auto"/>
              </w:rPr>
              <w:t>0,009</w:t>
            </w:r>
          </w:p>
        </w:tc>
        <w:tc>
          <w:tcPr>
            <w:tcW w:w="1243" w:type="dxa"/>
            <w:noWrap/>
            <w:hideMark/>
          </w:tcPr>
          <w:p w:rsidR="0075389D" w:rsidRPr="0031616A" w:rsidRDefault="0075389D" w:rsidP="00C23735">
            <w:pPr>
              <w:cnfStyle w:val="000000100000"/>
              <w:rPr>
                <w:color w:val="auto"/>
              </w:rPr>
            </w:pPr>
            <w:r w:rsidRPr="0031616A">
              <w:rPr>
                <w:color w:val="auto"/>
              </w:rPr>
              <w:t>0,041</w:t>
            </w:r>
          </w:p>
        </w:tc>
        <w:tc>
          <w:tcPr>
            <w:tcW w:w="1988" w:type="dxa"/>
            <w:noWrap/>
            <w:hideMark/>
          </w:tcPr>
          <w:p w:rsidR="0075389D" w:rsidRPr="0031616A" w:rsidRDefault="0075389D" w:rsidP="00C23735">
            <w:pPr>
              <w:cnfStyle w:val="000000100000"/>
              <w:rPr>
                <w:color w:val="auto"/>
              </w:rPr>
            </w:pPr>
            <w:r w:rsidRPr="0031616A">
              <w:rPr>
                <w:color w:val="auto"/>
              </w:rPr>
              <w:t>0,010</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0,259</w:t>
            </w:r>
          </w:p>
        </w:tc>
        <w:tc>
          <w:tcPr>
            <w:tcW w:w="2490" w:type="dxa"/>
            <w:noWrap/>
            <w:hideMark/>
          </w:tcPr>
          <w:p w:rsidR="0075389D" w:rsidRPr="0031616A" w:rsidRDefault="0075389D" w:rsidP="00C23735">
            <w:pPr>
              <w:cnfStyle w:val="000000000000"/>
              <w:rPr>
                <w:color w:val="auto"/>
              </w:rPr>
            </w:pPr>
            <w:r w:rsidRPr="0031616A">
              <w:rPr>
                <w:color w:val="auto"/>
              </w:rPr>
              <w:t>0,060</w:t>
            </w:r>
          </w:p>
        </w:tc>
        <w:tc>
          <w:tcPr>
            <w:tcW w:w="1243" w:type="dxa"/>
            <w:noWrap/>
            <w:hideMark/>
          </w:tcPr>
          <w:p w:rsidR="0075389D" w:rsidRPr="0031616A" w:rsidRDefault="0075389D" w:rsidP="00C23735">
            <w:pPr>
              <w:cnfStyle w:val="000000000000"/>
              <w:rPr>
                <w:color w:val="auto"/>
              </w:rPr>
            </w:pPr>
            <w:r w:rsidRPr="0031616A">
              <w:rPr>
                <w:color w:val="auto"/>
              </w:rPr>
              <w:t>0,247</w:t>
            </w:r>
          </w:p>
        </w:tc>
        <w:tc>
          <w:tcPr>
            <w:tcW w:w="1988" w:type="dxa"/>
            <w:noWrap/>
            <w:hideMark/>
          </w:tcPr>
          <w:p w:rsidR="0075389D" w:rsidRPr="0031616A" w:rsidRDefault="0075389D" w:rsidP="00C23735">
            <w:pPr>
              <w:cnfStyle w:val="000000000000"/>
              <w:rPr>
                <w:color w:val="auto"/>
              </w:rPr>
            </w:pPr>
            <w:r w:rsidRPr="0031616A">
              <w:rPr>
                <w:color w:val="auto"/>
              </w:rPr>
              <w:t>0,057</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0,263</w:t>
            </w:r>
          </w:p>
        </w:tc>
        <w:tc>
          <w:tcPr>
            <w:tcW w:w="2490" w:type="dxa"/>
            <w:noWrap/>
            <w:hideMark/>
          </w:tcPr>
          <w:p w:rsidR="0075389D" w:rsidRPr="0031616A" w:rsidRDefault="0075389D" w:rsidP="00C23735">
            <w:pPr>
              <w:cnfStyle w:val="000000100000"/>
              <w:rPr>
                <w:color w:val="auto"/>
              </w:rPr>
            </w:pPr>
            <w:r w:rsidRPr="0031616A">
              <w:rPr>
                <w:color w:val="auto"/>
              </w:rPr>
              <w:t>0,056</w:t>
            </w:r>
          </w:p>
        </w:tc>
        <w:tc>
          <w:tcPr>
            <w:tcW w:w="1243" w:type="dxa"/>
            <w:noWrap/>
            <w:hideMark/>
          </w:tcPr>
          <w:p w:rsidR="0075389D" w:rsidRPr="0031616A" w:rsidRDefault="0075389D" w:rsidP="00C23735">
            <w:pPr>
              <w:cnfStyle w:val="000000100000"/>
              <w:rPr>
                <w:color w:val="auto"/>
              </w:rPr>
            </w:pPr>
            <w:r w:rsidRPr="0031616A">
              <w:rPr>
                <w:color w:val="auto"/>
              </w:rPr>
              <w:t>0,266</w:t>
            </w:r>
          </w:p>
        </w:tc>
        <w:tc>
          <w:tcPr>
            <w:tcW w:w="1988" w:type="dxa"/>
            <w:noWrap/>
            <w:hideMark/>
          </w:tcPr>
          <w:p w:rsidR="0075389D" w:rsidRPr="0031616A" w:rsidRDefault="0075389D" w:rsidP="00C23735">
            <w:pPr>
              <w:cnfStyle w:val="000000100000"/>
              <w:rPr>
                <w:color w:val="auto"/>
              </w:rPr>
            </w:pPr>
            <w:r w:rsidRPr="0031616A">
              <w:rPr>
                <w:color w:val="auto"/>
              </w:rPr>
              <w:t>0,064</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0,000</w:t>
            </w:r>
          </w:p>
        </w:tc>
        <w:tc>
          <w:tcPr>
            <w:tcW w:w="2490" w:type="dxa"/>
            <w:noWrap/>
            <w:hideMark/>
          </w:tcPr>
          <w:p w:rsidR="0075389D" w:rsidRPr="0031616A" w:rsidRDefault="0075389D" w:rsidP="00C23735">
            <w:pPr>
              <w:cnfStyle w:val="000000000000"/>
              <w:rPr>
                <w:color w:val="auto"/>
              </w:rPr>
            </w:pPr>
            <w:r w:rsidRPr="0031616A">
              <w:rPr>
                <w:color w:val="auto"/>
              </w:rPr>
              <w:t>0,014</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0,007</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1,148</w:t>
            </w:r>
          </w:p>
        </w:tc>
        <w:tc>
          <w:tcPr>
            <w:tcW w:w="2490" w:type="dxa"/>
            <w:noWrap/>
            <w:hideMark/>
          </w:tcPr>
          <w:p w:rsidR="0075389D" w:rsidRPr="0031616A" w:rsidRDefault="0075389D" w:rsidP="00C23735">
            <w:pPr>
              <w:cnfStyle w:val="000000100000"/>
              <w:rPr>
                <w:color w:val="auto"/>
              </w:rPr>
            </w:pPr>
            <w:r w:rsidRPr="0031616A">
              <w:rPr>
                <w:color w:val="auto"/>
              </w:rPr>
              <w:t>0,256</w:t>
            </w:r>
          </w:p>
        </w:tc>
        <w:tc>
          <w:tcPr>
            <w:tcW w:w="1243" w:type="dxa"/>
            <w:noWrap/>
            <w:hideMark/>
          </w:tcPr>
          <w:p w:rsidR="0075389D" w:rsidRPr="0031616A" w:rsidRDefault="0075389D" w:rsidP="00C23735">
            <w:pPr>
              <w:cnfStyle w:val="000000100000"/>
              <w:rPr>
                <w:color w:val="auto"/>
              </w:rPr>
            </w:pPr>
            <w:r w:rsidRPr="0031616A">
              <w:rPr>
                <w:color w:val="auto"/>
              </w:rPr>
              <w:t>1,162</w:t>
            </w:r>
          </w:p>
        </w:tc>
        <w:tc>
          <w:tcPr>
            <w:tcW w:w="1988" w:type="dxa"/>
            <w:noWrap/>
            <w:hideMark/>
          </w:tcPr>
          <w:p w:rsidR="0075389D" w:rsidRPr="0031616A" w:rsidRDefault="0075389D" w:rsidP="00C23735">
            <w:pPr>
              <w:cnfStyle w:val="000000100000"/>
              <w:rPr>
                <w:color w:val="auto"/>
              </w:rPr>
            </w:pPr>
            <w:r w:rsidRPr="0031616A">
              <w:rPr>
                <w:color w:val="auto"/>
              </w:rPr>
              <w:t>0,296</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43</w:t>
            </w:r>
          </w:p>
        </w:tc>
        <w:tc>
          <w:tcPr>
            <w:tcW w:w="2490" w:type="dxa"/>
            <w:noWrap/>
            <w:hideMark/>
          </w:tcPr>
          <w:p w:rsidR="0075389D" w:rsidRPr="0031616A" w:rsidRDefault="0075389D" w:rsidP="00C23735">
            <w:pPr>
              <w:cnfStyle w:val="000000000000"/>
              <w:rPr>
                <w:color w:val="auto"/>
              </w:rPr>
            </w:pPr>
            <w:r w:rsidRPr="0031616A">
              <w:rPr>
                <w:color w:val="auto"/>
              </w:rPr>
              <w:t>43</w:t>
            </w:r>
          </w:p>
        </w:tc>
        <w:tc>
          <w:tcPr>
            <w:tcW w:w="1243" w:type="dxa"/>
            <w:noWrap/>
            <w:hideMark/>
          </w:tcPr>
          <w:p w:rsidR="0075389D" w:rsidRPr="0031616A" w:rsidRDefault="0075389D" w:rsidP="00C23735">
            <w:pPr>
              <w:cnfStyle w:val="000000000000"/>
              <w:rPr>
                <w:color w:val="auto"/>
              </w:rPr>
            </w:pPr>
            <w:r w:rsidRPr="0031616A">
              <w:rPr>
                <w:color w:val="auto"/>
              </w:rPr>
              <w:t>43</w:t>
            </w:r>
          </w:p>
        </w:tc>
        <w:tc>
          <w:tcPr>
            <w:tcW w:w="1988" w:type="dxa"/>
            <w:noWrap/>
            <w:hideMark/>
          </w:tcPr>
          <w:p w:rsidR="0075389D" w:rsidRPr="0031616A" w:rsidRDefault="0075389D" w:rsidP="00C23735">
            <w:pPr>
              <w:cnfStyle w:val="000000000000"/>
              <w:rPr>
                <w:color w:val="auto"/>
              </w:rPr>
            </w:pPr>
            <w:r w:rsidRPr="0031616A">
              <w:rPr>
                <w:color w:val="auto"/>
              </w:rPr>
              <w:t>43</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Consumer goods</w:t>
            </w:r>
          </w:p>
        </w:tc>
        <w:tc>
          <w:tcPr>
            <w:tcW w:w="1332" w:type="dxa"/>
            <w:noWrap/>
            <w:hideMark/>
          </w:tcPr>
          <w:p w:rsidR="0075389D" w:rsidRPr="0031616A" w:rsidRDefault="0075389D" w:rsidP="00C23735">
            <w:pPr>
              <w:cnfStyle w:val="000000000000"/>
              <w:rPr>
                <w:color w:val="auto"/>
              </w:rPr>
            </w:pPr>
          </w:p>
        </w:tc>
        <w:tc>
          <w:tcPr>
            <w:tcW w:w="2490" w:type="dxa"/>
            <w:noWrap/>
            <w:hideMark/>
          </w:tcPr>
          <w:p w:rsidR="0075389D" w:rsidRPr="0031616A" w:rsidRDefault="0075389D" w:rsidP="00C23735">
            <w:pPr>
              <w:cnfStyle w:val="000000000000"/>
              <w:rPr>
                <w:color w:val="auto"/>
              </w:rPr>
            </w:pPr>
          </w:p>
        </w:tc>
        <w:tc>
          <w:tcPr>
            <w:tcW w:w="1243" w:type="dxa"/>
            <w:noWrap/>
            <w:hideMark/>
          </w:tcPr>
          <w:p w:rsidR="0075389D" w:rsidRPr="0031616A" w:rsidRDefault="0075389D" w:rsidP="00C23735">
            <w:pPr>
              <w:cnfStyle w:val="000000000000"/>
              <w:rPr>
                <w:color w:val="auto"/>
              </w:rPr>
            </w:pPr>
          </w:p>
        </w:tc>
        <w:tc>
          <w:tcPr>
            <w:tcW w:w="1988" w:type="dxa"/>
            <w:noWrap/>
            <w:hideMark/>
          </w:tcPr>
          <w:p w:rsidR="0075389D" w:rsidRPr="0031616A" w:rsidRDefault="0075389D" w:rsidP="00C23735">
            <w:pPr>
              <w:cnfStyle w:val="000000000000"/>
              <w:rPr>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0,557</w:t>
            </w:r>
          </w:p>
        </w:tc>
        <w:tc>
          <w:tcPr>
            <w:tcW w:w="2490" w:type="dxa"/>
            <w:noWrap/>
            <w:hideMark/>
          </w:tcPr>
          <w:p w:rsidR="0075389D" w:rsidRPr="0031616A" w:rsidRDefault="0075389D" w:rsidP="00C23735">
            <w:pPr>
              <w:cnfStyle w:val="000000000000"/>
              <w:rPr>
                <w:color w:val="auto"/>
              </w:rPr>
            </w:pPr>
            <w:r w:rsidRPr="0031616A">
              <w:rPr>
                <w:color w:val="auto"/>
              </w:rPr>
              <w:t>0,090</w:t>
            </w:r>
          </w:p>
        </w:tc>
        <w:tc>
          <w:tcPr>
            <w:tcW w:w="1243" w:type="dxa"/>
            <w:noWrap/>
            <w:hideMark/>
          </w:tcPr>
          <w:p w:rsidR="0075389D" w:rsidRPr="0031616A" w:rsidRDefault="0075389D" w:rsidP="00C23735">
            <w:pPr>
              <w:cnfStyle w:val="000000000000"/>
              <w:rPr>
                <w:color w:val="auto"/>
              </w:rPr>
            </w:pPr>
            <w:r w:rsidRPr="0031616A">
              <w:rPr>
                <w:color w:val="auto"/>
              </w:rPr>
              <w:t>0,447</w:t>
            </w:r>
          </w:p>
        </w:tc>
        <w:tc>
          <w:tcPr>
            <w:tcW w:w="1988" w:type="dxa"/>
            <w:noWrap/>
            <w:hideMark/>
          </w:tcPr>
          <w:p w:rsidR="0075389D" w:rsidRPr="0031616A" w:rsidRDefault="0075389D" w:rsidP="00C23735">
            <w:pPr>
              <w:cnfStyle w:val="000000000000"/>
              <w:rPr>
                <w:color w:val="auto"/>
              </w:rPr>
            </w:pPr>
            <w:r w:rsidRPr="0031616A">
              <w:rPr>
                <w:color w:val="auto"/>
              </w:rPr>
              <w:t>0,076</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0,131</w:t>
            </w:r>
          </w:p>
        </w:tc>
        <w:tc>
          <w:tcPr>
            <w:tcW w:w="2490" w:type="dxa"/>
            <w:noWrap/>
            <w:hideMark/>
          </w:tcPr>
          <w:p w:rsidR="0075389D" w:rsidRPr="0031616A" w:rsidRDefault="0075389D" w:rsidP="00C23735">
            <w:pPr>
              <w:cnfStyle w:val="000000100000"/>
              <w:rPr>
                <w:color w:val="auto"/>
              </w:rPr>
            </w:pPr>
            <w:r w:rsidRPr="0031616A">
              <w:rPr>
                <w:color w:val="auto"/>
              </w:rPr>
              <w:t>0,008</w:t>
            </w:r>
          </w:p>
        </w:tc>
        <w:tc>
          <w:tcPr>
            <w:tcW w:w="1243" w:type="dxa"/>
            <w:noWrap/>
            <w:hideMark/>
          </w:tcPr>
          <w:p w:rsidR="0075389D" w:rsidRPr="0031616A" w:rsidRDefault="0075389D" w:rsidP="00C23735">
            <w:pPr>
              <w:cnfStyle w:val="000000100000"/>
              <w:rPr>
                <w:color w:val="auto"/>
              </w:rPr>
            </w:pPr>
            <w:r w:rsidRPr="0031616A">
              <w:rPr>
                <w:color w:val="auto"/>
              </w:rPr>
              <w:t>0,148</w:t>
            </w:r>
          </w:p>
        </w:tc>
        <w:tc>
          <w:tcPr>
            <w:tcW w:w="1988" w:type="dxa"/>
            <w:noWrap/>
            <w:hideMark/>
          </w:tcPr>
          <w:p w:rsidR="0075389D" w:rsidRPr="0031616A" w:rsidRDefault="0075389D" w:rsidP="00C23735">
            <w:pPr>
              <w:cnfStyle w:val="000000100000"/>
              <w:rPr>
                <w:color w:val="auto"/>
              </w:rPr>
            </w:pPr>
            <w:r w:rsidRPr="0031616A">
              <w:rPr>
                <w:color w:val="auto"/>
              </w:rPr>
              <w:t>0,009</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0,283</w:t>
            </w:r>
          </w:p>
        </w:tc>
        <w:tc>
          <w:tcPr>
            <w:tcW w:w="2490" w:type="dxa"/>
            <w:noWrap/>
            <w:hideMark/>
          </w:tcPr>
          <w:p w:rsidR="0075389D" w:rsidRPr="0031616A" w:rsidRDefault="0075389D" w:rsidP="00C23735">
            <w:pPr>
              <w:cnfStyle w:val="000000000000"/>
              <w:rPr>
                <w:color w:val="auto"/>
              </w:rPr>
            </w:pPr>
            <w:r w:rsidRPr="0031616A">
              <w:rPr>
                <w:color w:val="auto"/>
              </w:rPr>
              <w:t>0,075</w:t>
            </w:r>
          </w:p>
        </w:tc>
        <w:tc>
          <w:tcPr>
            <w:tcW w:w="1243" w:type="dxa"/>
            <w:noWrap/>
            <w:hideMark/>
          </w:tcPr>
          <w:p w:rsidR="0075389D" w:rsidRPr="0031616A" w:rsidRDefault="0075389D" w:rsidP="00C23735">
            <w:pPr>
              <w:cnfStyle w:val="000000000000"/>
              <w:rPr>
                <w:color w:val="auto"/>
              </w:rPr>
            </w:pPr>
            <w:r w:rsidRPr="0031616A">
              <w:rPr>
                <w:color w:val="auto"/>
              </w:rPr>
              <w:t>0,179</w:t>
            </w:r>
          </w:p>
        </w:tc>
        <w:tc>
          <w:tcPr>
            <w:tcW w:w="1988" w:type="dxa"/>
            <w:noWrap/>
            <w:hideMark/>
          </w:tcPr>
          <w:p w:rsidR="0075389D" w:rsidRPr="0031616A" w:rsidRDefault="0075389D" w:rsidP="00C23735">
            <w:pPr>
              <w:cnfStyle w:val="000000000000"/>
              <w:rPr>
                <w:color w:val="auto"/>
              </w:rPr>
            </w:pPr>
            <w:r w:rsidRPr="0031616A">
              <w:rPr>
                <w:color w:val="auto"/>
              </w:rPr>
              <w:t>0,054</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1,100</w:t>
            </w:r>
          </w:p>
        </w:tc>
        <w:tc>
          <w:tcPr>
            <w:tcW w:w="2490" w:type="dxa"/>
            <w:noWrap/>
            <w:hideMark/>
          </w:tcPr>
          <w:p w:rsidR="0075389D" w:rsidRPr="0031616A" w:rsidRDefault="0075389D" w:rsidP="00C23735">
            <w:pPr>
              <w:cnfStyle w:val="000000100000"/>
              <w:rPr>
                <w:color w:val="auto"/>
              </w:rPr>
            </w:pPr>
            <w:r w:rsidRPr="0031616A">
              <w:rPr>
                <w:color w:val="auto"/>
              </w:rPr>
              <w:t>0,070</w:t>
            </w:r>
          </w:p>
        </w:tc>
        <w:tc>
          <w:tcPr>
            <w:tcW w:w="1243" w:type="dxa"/>
            <w:noWrap/>
            <w:hideMark/>
          </w:tcPr>
          <w:p w:rsidR="0075389D" w:rsidRPr="0031616A" w:rsidRDefault="0075389D" w:rsidP="00C23735">
            <w:pPr>
              <w:cnfStyle w:val="000000100000"/>
              <w:rPr>
                <w:color w:val="auto"/>
              </w:rPr>
            </w:pPr>
            <w:r w:rsidRPr="0031616A">
              <w:rPr>
                <w:color w:val="auto"/>
              </w:rPr>
              <w:t>1,251</w:t>
            </w:r>
          </w:p>
        </w:tc>
        <w:tc>
          <w:tcPr>
            <w:tcW w:w="1988" w:type="dxa"/>
            <w:noWrap/>
            <w:hideMark/>
          </w:tcPr>
          <w:p w:rsidR="0075389D" w:rsidRPr="0031616A" w:rsidRDefault="0075389D" w:rsidP="00C23735">
            <w:pPr>
              <w:cnfStyle w:val="000000100000"/>
              <w:rPr>
                <w:color w:val="auto"/>
              </w:rPr>
            </w:pPr>
            <w:r w:rsidRPr="0031616A">
              <w:rPr>
                <w:color w:val="auto"/>
              </w:rPr>
              <w:t>0,077</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0,003</w:t>
            </w:r>
          </w:p>
        </w:tc>
        <w:tc>
          <w:tcPr>
            <w:tcW w:w="2490" w:type="dxa"/>
            <w:noWrap/>
            <w:hideMark/>
          </w:tcPr>
          <w:p w:rsidR="0075389D" w:rsidRPr="0031616A" w:rsidRDefault="0075389D" w:rsidP="00C23735">
            <w:pPr>
              <w:cnfStyle w:val="000000000000"/>
              <w:rPr>
                <w:color w:val="auto"/>
              </w:rPr>
            </w:pPr>
            <w:r w:rsidRPr="0031616A">
              <w:rPr>
                <w:color w:val="auto"/>
              </w:rPr>
              <w:t>0,014</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0,011</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8,416</w:t>
            </w:r>
          </w:p>
        </w:tc>
        <w:tc>
          <w:tcPr>
            <w:tcW w:w="2490" w:type="dxa"/>
            <w:noWrap/>
            <w:hideMark/>
          </w:tcPr>
          <w:p w:rsidR="0075389D" w:rsidRPr="0031616A" w:rsidRDefault="0075389D" w:rsidP="00C23735">
            <w:pPr>
              <w:cnfStyle w:val="000000100000"/>
              <w:rPr>
                <w:color w:val="auto"/>
              </w:rPr>
            </w:pPr>
            <w:r w:rsidRPr="0031616A">
              <w:rPr>
                <w:color w:val="auto"/>
              </w:rPr>
              <w:t>0,418</w:t>
            </w:r>
          </w:p>
        </w:tc>
        <w:tc>
          <w:tcPr>
            <w:tcW w:w="1243" w:type="dxa"/>
            <w:noWrap/>
            <w:hideMark/>
          </w:tcPr>
          <w:p w:rsidR="0075389D" w:rsidRPr="0031616A" w:rsidRDefault="0075389D" w:rsidP="00C23735">
            <w:pPr>
              <w:cnfStyle w:val="000000100000"/>
              <w:rPr>
                <w:color w:val="auto"/>
              </w:rPr>
            </w:pPr>
            <w:r w:rsidRPr="0031616A">
              <w:rPr>
                <w:color w:val="auto"/>
              </w:rPr>
              <w:t>9,695</w:t>
            </w:r>
          </w:p>
        </w:tc>
        <w:tc>
          <w:tcPr>
            <w:tcW w:w="1988" w:type="dxa"/>
            <w:noWrap/>
            <w:hideMark/>
          </w:tcPr>
          <w:p w:rsidR="0075389D" w:rsidRPr="0031616A" w:rsidRDefault="0075389D" w:rsidP="00C23735">
            <w:pPr>
              <w:cnfStyle w:val="000000100000"/>
              <w:rPr>
                <w:color w:val="auto"/>
              </w:rPr>
            </w:pPr>
            <w:r w:rsidRPr="0031616A">
              <w:rPr>
                <w:color w:val="auto"/>
              </w:rPr>
              <w:t>0,538</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71</w:t>
            </w:r>
          </w:p>
        </w:tc>
        <w:tc>
          <w:tcPr>
            <w:tcW w:w="2490" w:type="dxa"/>
            <w:noWrap/>
            <w:hideMark/>
          </w:tcPr>
          <w:p w:rsidR="0075389D" w:rsidRPr="0031616A" w:rsidRDefault="0075389D" w:rsidP="00C23735">
            <w:pPr>
              <w:cnfStyle w:val="000000000000"/>
              <w:rPr>
                <w:color w:val="auto"/>
              </w:rPr>
            </w:pPr>
            <w:r w:rsidRPr="0031616A">
              <w:rPr>
                <w:color w:val="auto"/>
              </w:rPr>
              <w:t>71</w:t>
            </w:r>
          </w:p>
        </w:tc>
        <w:tc>
          <w:tcPr>
            <w:tcW w:w="1243" w:type="dxa"/>
            <w:noWrap/>
            <w:hideMark/>
          </w:tcPr>
          <w:p w:rsidR="0075389D" w:rsidRPr="0031616A" w:rsidRDefault="0075389D" w:rsidP="00C23735">
            <w:pPr>
              <w:cnfStyle w:val="000000000000"/>
              <w:rPr>
                <w:color w:val="auto"/>
              </w:rPr>
            </w:pPr>
            <w:r w:rsidRPr="0031616A">
              <w:rPr>
                <w:color w:val="auto"/>
              </w:rPr>
              <w:t>71</w:t>
            </w:r>
          </w:p>
        </w:tc>
        <w:tc>
          <w:tcPr>
            <w:tcW w:w="1988" w:type="dxa"/>
            <w:noWrap/>
            <w:hideMark/>
          </w:tcPr>
          <w:p w:rsidR="0075389D" w:rsidRPr="0031616A" w:rsidRDefault="0075389D" w:rsidP="00C23735">
            <w:pPr>
              <w:cnfStyle w:val="000000000000"/>
              <w:rPr>
                <w:color w:val="auto"/>
              </w:rPr>
            </w:pPr>
            <w:r w:rsidRPr="0031616A">
              <w:rPr>
                <w:color w:val="auto"/>
              </w:rPr>
              <w:t>71</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Consumer services</w:t>
            </w:r>
          </w:p>
        </w:tc>
        <w:tc>
          <w:tcPr>
            <w:tcW w:w="1332" w:type="dxa"/>
            <w:noWrap/>
            <w:hideMark/>
          </w:tcPr>
          <w:p w:rsidR="0075389D" w:rsidRPr="0031616A" w:rsidRDefault="0075389D" w:rsidP="00C23735">
            <w:pPr>
              <w:cnfStyle w:val="000000000000"/>
              <w:rPr>
                <w:color w:val="auto"/>
              </w:rPr>
            </w:pPr>
          </w:p>
        </w:tc>
        <w:tc>
          <w:tcPr>
            <w:tcW w:w="2490" w:type="dxa"/>
            <w:noWrap/>
            <w:hideMark/>
          </w:tcPr>
          <w:p w:rsidR="0075389D" w:rsidRPr="0031616A" w:rsidRDefault="0075389D" w:rsidP="00C23735">
            <w:pPr>
              <w:cnfStyle w:val="000000000000"/>
              <w:rPr>
                <w:color w:val="auto"/>
              </w:rPr>
            </w:pPr>
          </w:p>
        </w:tc>
        <w:tc>
          <w:tcPr>
            <w:tcW w:w="1243" w:type="dxa"/>
            <w:noWrap/>
            <w:hideMark/>
          </w:tcPr>
          <w:p w:rsidR="0075389D" w:rsidRPr="0031616A" w:rsidRDefault="0075389D" w:rsidP="00C23735">
            <w:pPr>
              <w:cnfStyle w:val="000000000000"/>
              <w:rPr>
                <w:color w:val="auto"/>
              </w:rPr>
            </w:pPr>
          </w:p>
        </w:tc>
        <w:tc>
          <w:tcPr>
            <w:tcW w:w="1988" w:type="dxa"/>
            <w:noWrap/>
            <w:hideMark/>
          </w:tcPr>
          <w:p w:rsidR="0075389D" w:rsidRPr="0031616A" w:rsidRDefault="0075389D" w:rsidP="00C23735">
            <w:pPr>
              <w:cnfStyle w:val="000000000000"/>
              <w:rPr>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0,455</w:t>
            </w:r>
          </w:p>
        </w:tc>
        <w:tc>
          <w:tcPr>
            <w:tcW w:w="2490" w:type="dxa"/>
            <w:noWrap/>
            <w:hideMark/>
          </w:tcPr>
          <w:p w:rsidR="0075389D" w:rsidRPr="0031616A" w:rsidRDefault="0075389D" w:rsidP="00C23735">
            <w:pPr>
              <w:cnfStyle w:val="000000000000"/>
              <w:rPr>
                <w:color w:val="auto"/>
              </w:rPr>
            </w:pPr>
            <w:r w:rsidRPr="0031616A">
              <w:rPr>
                <w:color w:val="auto"/>
              </w:rPr>
              <w:t>0,119</w:t>
            </w:r>
          </w:p>
        </w:tc>
        <w:tc>
          <w:tcPr>
            <w:tcW w:w="1243" w:type="dxa"/>
            <w:noWrap/>
            <w:hideMark/>
          </w:tcPr>
          <w:p w:rsidR="0075389D" w:rsidRPr="0031616A" w:rsidRDefault="0075389D" w:rsidP="00C23735">
            <w:pPr>
              <w:cnfStyle w:val="000000000000"/>
              <w:rPr>
                <w:color w:val="auto"/>
              </w:rPr>
            </w:pPr>
            <w:r w:rsidRPr="0031616A">
              <w:rPr>
                <w:color w:val="auto"/>
              </w:rPr>
              <w:t>0,403</w:t>
            </w:r>
          </w:p>
        </w:tc>
        <w:tc>
          <w:tcPr>
            <w:tcW w:w="1988" w:type="dxa"/>
            <w:noWrap/>
            <w:hideMark/>
          </w:tcPr>
          <w:p w:rsidR="0075389D" w:rsidRPr="0031616A" w:rsidRDefault="0075389D" w:rsidP="00C23735">
            <w:pPr>
              <w:cnfStyle w:val="000000000000"/>
              <w:rPr>
                <w:color w:val="auto"/>
              </w:rPr>
            </w:pPr>
            <w:r w:rsidRPr="0031616A">
              <w:rPr>
                <w:color w:val="auto"/>
              </w:rPr>
              <w:t>0,110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0,064</w:t>
            </w:r>
          </w:p>
        </w:tc>
        <w:tc>
          <w:tcPr>
            <w:tcW w:w="2490" w:type="dxa"/>
            <w:noWrap/>
            <w:hideMark/>
          </w:tcPr>
          <w:p w:rsidR="0075389D" w:rsidRPr="0031616A" w:rsidRDefault="0075389D" w:rsidP="00C23735">
            <w:pPr>
              <w:cnfStyle w:val="000000100000"/>
              <w:rPr>
                <w:color w:val="auto"/>
              </w:rPr>
            </w:pPr>
            <w:r w:rsidRPr="0031616A">
              <w:rPr>
                <w:color w:val="auto"/>
              </w:rPr>
              <w:t>0,012</w:t>
            </w:r>
          </w:p>
        </w:tc>
        <w:tc>
          <w:tcPr>
            <w:tcW w:w="1243" w:type="dxa"/>
            <w:noWrap/>
            <w:hideMark/>
          </w:tcPr>
          <w:p w:rsidR="0075389D" w:rsidRPr="0031616A" w:rsidRDefault="0075389D" w:rsidP="00C23735">
            <w:pPr>
              <w:cnfStyle w:val="000000100000"/>
              <w:rPr>
                <w:color w:val="auto"/>
              </w:rPr>
            </w:pPr>
            <w:r w:rsidRPr="0031616A">
              <w:rPr>
                <w:color w:val="auto"/>
              </w:rPr>
              <w:t>0,087</w:t>
            </w:r>
          </w:p>
        </w:tc>
        <w:tc>
          <w:tcPr>
            <w:tcW w:w="1988" w:type="dxa"/>
            <w:noWrap/>
            <w:hideMark/>
          </w:tcPr>
          <w:p w:rsidR="0075389D" w:rsidRPr="0031616A" w:rsidRDefault="0075389D" w:rsidP="00C23735">
            <w:pPr>
              <w:cnfStyle w:val="000000100000"/>
              <w:rPr>
                <w:color w:val="auto"/>
              </w:rPr>
            </w:pPr>
            <w:r w:rsidRPr="0031616A">
              <w:rPr>
                <w:color w:val="auto"/>
              </w:rPr>
              <w:t>0,013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0,330</w:t>
            </w:r>
          </w:p>
        </w:tc>
        <w:tc>
          <w:tcPr>
            <w:tcW w:w="2490" w:type="dxa"/>
            <w:noWrap/>
            <w:hideMark/>
          </w:tcPr>
          <w:p w:rsidR="0075389D" w:rsidRPr="0031616A" w:rsidRDefault="0075389D" w:rsidP="00C23735">
            <w:pPr>
              <w:cnfStyle w:val="000000000000"/>
              <w:rPr>
                <w:color w:val="auto"/>
              </w:rPr>
            </w:pPr>
            <w:r w:rsidRPr="0031616A">
              <w:rPr>
                <w:color w:val="auto"/>
              </w:rPr>
              <w:t>0,079</w:t>
            </w:r>
          </w:p>
        </w:tc>
        <w:tc>
          <w:tcPr>
            <w:tcW w:w="1243" w:type="dxa"/>
            <w:noWrap/>
            <w:hideMark/>
          </w:tcPr>
          <w:p w:rsidR="0075389D" w:rsidRPr="0031616A" w:rsidRDefault="0075389D" w:rsidP="00C23735">
            <w:pPr>
              <w:cnfStyle w:val="000000000000"/>
              <w:rPr>
                <w:color w:val="auto"/>
              </w:rPr>
            </w:pPr>
            <w:r w:rsidRPr="0031616A">
              <w:rPr>
                <w:color w:val="auto"/>
              </w:rPr>
              <w:t>0,240</w:t>
            </w:r>
          </w:p>
        </w:tc>
        <w:tc>
          <w:tcPr>
            <w:tcW w:w="1988" w:type="dxa"/>
            <w:noWrap/>
            <w:hideMark/>
          </w:tcPr>
          <w:p w:rsidR="0075389D" w:rsidRPr="0031616A" w:rsidRDefault="0075389D" w:rsidP="00C23735">
            <w:pPr>
              <w:cnfStyle w:val="000000000000"/>
              <w:rPr>
                <w:color w:val="auto"/>
              </w:rPr>
            </w:pPr>
            <w:r w:rsidRPr="0031616A">
              <w:rPr>
                <w:color w:val="auto"/>
              </w:rPr>
              <w:t>0,063</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0,558</w:t>
            </w:r>
          </w:p>
        </w:tc>
        <w:tc>
          <w:tcPr>
            <w:tcW w:w="2490" w:type="dxa"/>
            <w:noWrap/>
            <w:hideMark/>
          </w:tcPr>
          <w:p w:rsidR="0075389D" w:rsidRPr="0031616A" w:rsidRDefault="0075389D" w:rsidP="00C23735">
            <w:pPr>
              <w:cnfStyle w:val="000000100000"/>
              <w:rPr>
                <w:color w:val="auto"/>
              </w:rPr>
            </w:pPr>
            <w:r w:rsidRPr="0031616A">
              <w:rPr>
                <w:color w:val="auto"/>
              </w:rPr>
              <w:t>0,107</w:t>
            </w:r>
          </w:p>
        </w:tc>
        <w:tc>
          <w:tcPr>
            <w:tcW w:w="1243" w:type="dxa"/>
            <w:noWrap/>
            <w:hideMark/>
          </w:tcPr>
          <w:p w:rsidR="0075389D" w:rsidRPr="0031616A" w:rsidRDefault="0075389D" w:rsidP="00C23735">
            <w:pPr>
              <w:cnfStyle w:val="000000100000"/>
              <w:rPr>
                <w:color w:val="auto"/>
              </w:rPr>
            </w:pPr>
            <w:r w:rsidRPr="0031616A">
              <w:rPr>
                <w:color w:val="auto"/>
              </w:rPr>
              <w:t>0,751</w:t>
            </w:r>
          </w:p>
        </w:tc>
        <w:tc>
          <w:tcPr>
            <w:tcW w:w="1988" w:type="dxa"/>
            <w:noWrap/>
            <w:hideMark/>
          </w:tcPr>
          <w:p w:rsidR="0075389D" w:rsidRPr="0031616A" w:rsidRDefault="0075389D" w:rsidP="00C23735">
            <w:pPr>
              <w:cnfStyle w:val="000000100000"/>
              <w:rPr>
                <w:color w:val="auto"/>
              </w:rPr>
            </w:pPr>
            <w:r w:rsidRPr="0031616A">
              <w:rPr>
                <w:color w:val="auto"/>
              </w:rPr>
              <w:t>0,111</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0,000</w:t>
            </w:r>
          </w:p>
        </w:tc>
        <w:tc>
          <w:tcPr>
            <w:tcW w:w="2490" w:type="dxa"/>
            <w:noWrap/>
            <w:hideMark/>
          </w:tcPr>
          <w:p w:rsidR="0075389D" w:rsidRPr="0031616A" w:rsidRDefault="0075389D" w:rsidP="00C23735">
            <w:pPr>
              <w:cnfStyle w:val="000000000000"/>
              <w:rPr>
                <w:color w:val="auto"/>
              </w:rPr>
            </w:pPr>
            <w:r w:rsidRPr="0031616A">
              <w:rPr>
                <w:color w:val="auto"/>
              </w:rPr>
              <w:t>0,000</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3,897</w:t>
            </w:r>
          </w:p>
        </w:tc>
        <w:tc>
          <w:tcPr>
            <w:tcW w:w="2490" w:type="dxa"/>
            <w:noWrap/>
            <w:hideMark/>
          </w:tcPr>
          <w:p w:rsidR="0075389D" w:rsidRPr="0031616A" w:rsidRDefault="0075389D" w:rsidP="00C23735">
            <w:pPr>
              <w:cnfStyle w:val="000000100000"/>
              <w:rPr>
                <w:color w:val="auto"/>
              </w:rPr>
            </w:pPr>
            <w:r w:rsidRPr="0031616A">
              <w:rPr>
                <w:color w:val="auto"/>
              </w:rPr>
              <w:t>0,428</w:t>
            </w:r>
          </w:p>
        </w:tc>
        <w:tc>
          <w:tcPr>
            <w:tcW w:w="1243" w:type="dxa"/>
            <w:noWrap/>
            <w:hideMark/>
          </w:tcPr>
          <w:p w:rsidR="0075389D" w:rsidRPr="0031616A" w:rsidRDefault="0075389D" w:rsidP="00C23735">
            <w:pPr>
              <w:cnfStyle w:val="000000100000"/>
              <w:rPr>
                <w:color w:val="auto"/>
              </w:rPr>
            </w:pPr>
            <w:r w:rsidRPr="0031616A">
              <w:rPr>
                <w:color w:val="auto"/>
              </w:rPr>
              <w:t>5,805</w:t>
            </w:r>
          </w:p>
        </w:tc>
        <w:tc>
          <w:tcPr>
            <w:tcW w:w="1988" w:type="dxa"/>
            <w:noWrap/>
            <w:hideMark/>
          </w:tcPr>
          <w:p w:rsidR="0075389D" w:rsidRPr="0031616A" w:rsidRDefault="0075389D" w:rsidP="00C23735">
            <w:pPr>
              <w:cnfStyle w:val="000000100000"/>
              <w:rPr>
                <w:color w:val="auto"/>
              </w:rPr>
            </w:pPr>
            <w:r w:rsidRPr="0031616A">
              <w:rPr>
                <w:color w:val="auto"/>
              </w:rPr>
              <w:t>0,505</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75</w:t>
            </w:r>
          </w:p>
        </w:tc>
        <w:tc>
          <w:tcPr>
            <w:tcW w:w="2490" w:type="dxa"/>
            <w:noWrap/>
            <w:hideMark/>
          </w:tcPr>
          <w:p w:rsidR="0075389D" w:rsidRPr="0031616A" w:rsidRDefault="0075389D" w:rsidP="00C23735">
            <w:pPr>
              <w:cnfStyle w:val="000000000000"/>
              <w:rPr>
                <w:color w:val="auto"/>
              </w:rPr>
            </w:pPr>
            <w:r w:rsidRPr="0031616A">
              <w:rPr>
                <w:color w:val="auto"/>
              </w:rPr>
              <w:t>75</w:t>
            </w:r>
          </w:p>
        </w:tc>
        <w:tc>
          <w:tcPr>
            <w:tcW w:w="1243" w:type="dxa"/>
            <w:noWrap/>
            <w:hideMark/>
          </w:tcPr>
          <w:p w:rsidR="0075389D" w:rsidRPr="0031616A" w:rsidRDefault="0075389D" w:rsidP="00C23735">
            <w:pPr>
              <w:cnfStyle w:val="000000000000"/>
              <w:rPr>
                <w:color w:val="auto"/>
              </w:rPr>
            </w:pPr>
            <w:r w:rsidRPr="0031616A">
              <w:rPr>
                <w:color w:val="auto"/>
              </w:rPr>
              <w:t>75</w:t>
            </w:r>
          </w:p>
        </w:tc>
        <w:tc>
          <w:tcPr>
            <w:tcW w:w="1988" w:type="dxa"/>
            <w:noWrap/>
            <w:hideMark/>
          </w:tcPr>
          <w:p w:rsidR="0075389D" w:rsidRPr="0031616A" w:rsidRDefault="0075389D" w:rsidP="00C23735">
            <w:pPr>
              <w:cnfStyle w:val="000000000000"/>
              <w:rPr>
                <w:color w:val="auto"/>
              </w:rPr>
            </w:pPr>
            <w:r w:rsidRPr="0031616A">
              <w:rPr>
                <w:color w:val="auto"/>
              </w:rPr>
              <w:t>75</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Financials</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3,972</w:t>
            </w:r>
          </w:p>
        </w:tc>
        <w:tc>
          <w:tcPr>
            <w:tcW w:w="2490" w:type="dxa"/>
            <w:noWrap/>
            <w:hideMark/>
          </w:tcPr>
          <w:p w:rsidR="0075389D" w:rsidRPr="0031616A" w:rsidRDefault="0075389D" w:rsidP="00C23735">
            <w:pPr>
              <w:cnfStyle w:val="000000000000"/>
              <w:rPr>
                <w:color w:val="auto"/>
              </w:rPr>
            </w:pPr>
            <w:r w:rsidRPr="0031616A">
              <w:rPr>
                <w:color w:val="auto"/>
              </w:rPr>
              <w:t>0,235</w:t>
            </w:r>
          </w:p>
        </w:tc>
        <w:tc>
          <w:tcPr>
            <w:tcW w:w="1243" w:type="dxa"/>
            <w:noWrap/>
            <w:hideMark/>
          </w:tcPr>
          <w:p w:rsidR="0075389D" w:rsidRPr="0031616A" w:rsidRDefault="0075389D" w:rsidP="00C23735">
            <w:pPr>
              <w:cnfStyle w:val="000000000000"/>
              <w:rPr>
                <w:color w:val="auto"/>
              </w:rPr>
            </w:pPr>
            <w:r w:rsidRPr="0031616A">
              <w:rPr>
                <w:color w:val="auto"/>
              </w:rPr>
              <w:t>2,778</w:t>
            </w:r>
          </w:p>
        </w:tc>
        <w:tc>
          <w:tcPr>
            <w:tcW w:w="1988" w:type="dxa"/>
            <w:noWrap/>
            <w:hideMark/>
          </w:tcPr>
          <w:p w:rsidR="0075389D" w:rsidRPr="0031616A" w:rsidRDefault="0075389D" w:rsidP="00C23735">
            <w:pPr>
              <w:cnfStyle w:val="000000000000"/>
              <w:rPr>
                <w:color w:val="auto"/>
              </w:rPr>
            </w:pPr>
            <w:r w:rsidRPr="0031616A">
              <w:rPr>
                <w:color w:val="auto"/>
              </w:rPr>
              <w:t>0,274</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0,502</w:t>
            </w:r>
          </w:p>
        </w:tc>
        <w:tc>
          <w:tcPr>
            <w:tcW w:w="2490" w:type="dxa"/>
            <w:noWrap/>
            <w:hideMark/>
          </w:tcPr>
          <w:p w:rsidR="0075389D" w:rsidRPr="0031616A" w:rsidRDefault="0075389D" w:rsidP="00C23735">
            <w:pPr>
              <w:cnfStyle w:val="000000100000"/>
              <w:rPr>
                <w:color w:val="auto"/>
              </w:rPr>
            </w:pPr>
            <w:r w:rsidRPr="0031616A">
              <w:rPr>
                <w:color w:val="auto"/>
              </w:rPr>
              <w:t>0,071</w:t>
            </w:r>
          </w:p>
        </w:tc>
        <w:tc>
          <w:tcPr>
            <w:tcW w:w="1243" w:type="dxa"/>
            <w:noWrap/>
            <w:hideMark/>
          </w:tcPr>
          <w:p w:rsidR="0075389D" w:rsidRPr="0031616A" w:rsidRDefault="0075389D" w:rsidP="00C23735">
            <w:pPr>
              <w:cnfStyle w:val="000000100000"/>
              <w:rPr>
                <w:color w:val="auto"/>
              </w:rPr>
            </w:pPr>
            <w:r w:rsidRPr="0031616A">
              <w:rPr>
                <w:color w:val="auto"/>
              </w:rPr>
              <w:t>0,378</w:t>
            </w:r>
          </w:p>
        </w:tc>
        <w:tc>
          <w:tcPr>
            <w:tcW w:w="1988" w:type="dxa"/>
            <w:noWrap/>
            <w:hideMark/>
          </w:tcPr>
          <w:p w:rsidR="0075389D" w:rsidRPr="0031616A" w:rsidRDefault="0075389D" w:rsidP="00C23735">
            <w:pPr>
              <w:cnfStyle w:val="000000100000"/>
              <w:rPr>
                <w:color w:val="auto"/>
              </w:rPr>
            </w:pPr>
            <w:r w:rsidRPr="0031616A">
              <w:rPr>
                <w:color w:val="auto"/>
              </w:rPr>
              <w:t>0,099</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1,002</w:t>
            </w:r>
          </w:p>
        </w:tc>
        <w:tc>
          <w:tcPr>
            <w:tcW w:w="2490" w:type="dxa"/>
            <w:noWrap/>
            <w:hideMark/>
          </w:tcPr>
          <w:p w:rsidR="0075389D" w:rsidRPr="0031616A" w:rsidRDefault="0075389D" w:rsidP="00C23735">
            <w:pPr>
              <w:cnfStyle w:val="000000000000"/>
              <w:rPr>
                <w:color w:val="auto"/>
              </w:rPr>
            </w:pPr>
            <w:r w:rsidRPr="0031616A">
              <w:rPr>
                <w:color w:val="auto"/>
              </w:rPr>
              <w:t>0,098</w:t>
            </w:r>
          </w:p>
        </w:tc>
        <w:tc>
          <w:tcPr>
            <w:tcW w:w="1243" w:type="dxa"/>
            <w:noWrap/>
            <w:hideMark/>
          </w:tcPr>
          <w:p w:rsidR="0075389D" w:rsidRPr="0031616A" w:rsidRDefault="0075389D" w:rsidP="00C23735">
            <w:pPr>
              <w:cnfStyle w:val="000000000000"/>
              <w:rPr>
                <w:color w:val="auto"/>
              </w:rPr>
            </w:pPr>
            <w:r w:rsidRPr="0031616A">
              <w:rPr>
                <w:color w:val="auto"/>
              </w:rPr>
              <w:t>0,670</w:t>
            </w:r>
          </w:p>
        </w:tc>
        <w:tc>
          <w:tcPr>
            <w:tcW w:w="1988" w:type="dxa"/>
            <w:noWrap/>
            <w:hideMark/>
          </w:tcPr>
          <w:p w:rsidR="0075389D" w:rsidRPr="0031616A" w:rsidRDefault="0075389D" w:rsidP="00C23735">
            <w:pPr>
              <w:cnfStyle w:val="000000000000"/>
              <w:rPr>
                <w:color w:val="auto"/>
              </w:rPr>
            </w:pPr>
            <w:r w:rsidRPr="0031616A">
              <w:rPr>
                <w:color w:val="auto"/>
              </w:rPr>
              <w:t>0,086</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5,897</w:t>
            </w:r>
          </w:p>
        </w:tc>
        <w:tc>
          <w:tcPr>
            <w:tcW w:w="2490" w:type="dxa"/>
            <w:noWrap/>
            <w:hideMark/>
          </w:tcPr>
          <w:p w:rsidR="0075389D" w:rsidRPr="0031616A" w:rsidRDefault="0075389D" w:rsidP="00C23735">
            <w:pPr>
              <w:cnfStyle w:val="000000100000"/>
              <w:rPr>
                <w:color w:val="auto"/>
              </w:rPr>
            </w:pPr>
            <w:r w:rsidRPr="0031616A">
              <w:rPr>
                <w:color w:val="auto"/>
              </w:rPr>
              <w:t>0,830</w:t>
            </w:r>
          </w:p>
        </w:tc>
        <w:tc>
          <w:tcPr>
            <w:tcW w:w="1243" w:type="dxa"/>
            <w:noWrap/>
            <w:hideMark/>
          </w:tcPr>
          <w:p w:rsidR="0075389D" w:rsidRPr="0031616A" w:rsidRDefault="0075389D" w:rsidP="00C23735">
            <w:pPr>
              <w:cnfStyle w:val="000000100000"/>
              <w:rPr>
                <w:color w:val="auto"/>
              </w:rPr>
            </w:pPr>
            <w:r w:rsidRPr="0031616A">
              <w:rPr>
                <w:color w:val="auto"/>
              </w:rPr>
              <w:t>4,435</w:t>
            </w:r>
          </w:p>
        </w:tc>
        <w:tc>
          <w:tcPr>
            <w:tcW w:w="1988" w:type="dxa"/>
            <w:noWrap/>
            <w:hideMark/>
          </w:tcPr>
          <w:p w:rsidR="0075389D" w:rsidRPr="0031616A" w:rsidRDefault="0075389D" w:rsidP="00C23735">
            <w:pPr>
              <w:cnfStyle w:val="000000100000"/>
              <w:rPr>
                <w:color w:val="auto"/>
              </w:rPr>
            </w:pPr>
            <w:r w:rsidRPr="0031616A">
              <w:rPr>
                <w:color w:val="auto"/>
              </w:rPr>
              <w:t>1,167</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0,000</w:t>
            </w:r>
          </w:p>
        </w:tc>
        <w:tc>
          <w:tcPr>
            <w:tcW w:w="2490" w:type="dxa"/>
            <w:noWrap/>
            <w:hideMark/>
          </w:tcPr>
          <w:p w:rsidR="0075389D" w:rsidRPr="0031616A" w:rsidRDefault="0075389D" w:rsidP="00C23735">
            <w:pPr>
              <w:cnfStyle w:val="000000000000"/>
              <w:rPr>
                <w:color w:val="auto"/>
              </w:rPr>
            </w:pPr>
            <w:r w:rsidRPr="0031616A">
              <w:rPr>
                <w:color w:val="auto"/>
              </w:rPr>
              <w:t>0,000</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33,648</w:t>
            </w:r>
          </w:p>
        </w:tc>
        <w:tc>
          <w:tcPr>
            <w:tcW w:w="2490" w:type="dxa"/>
            <w:noWrap/>
            <w:hideMark/>
          </w:tcPr>
          <w:p w:rsidR="0075389D" w:rsidRPr="0031616A" w:rsidRDefault="0075389D" w:rsidP="00C23735">
            <w:pPr>
              <w:cnfStyle w:val="000000100000"/>
              <w:rPr>
                <w:color w:val="auto"/>
              </w:rPr>
            </w:pPr>
            <w:r w:rsidRPr="0031616A">
              <w:rPr>
                <w:color w:val="auto"/>
              </w:rPr>
              <w:t>9,528</w:t>
            </w:r>
          </w:p>
        </w:tc>
        <w:tc>
          <w:tcPr>
            <w:tcW w:w="1243" w:type="dxa"/>
            <w:noWrap/>
            <w:hideMark/>
          </w:tcPr>
          <w:p w:rsidR="0075389D" w:rsidRPr="0031616A" w:rsidRDefault="0075389D" w:rsidP="00C23735">
            <w:pPr>
              <w:cnfStyle w:val="000000100000"/>
              <w:rPr>
                <w:color w:val="auto"/>
              </w:rPr>
            </w:pPr>
            <w:r w:rsidRPr="0031616A">
              <w:rPr>
                <w:color w:val="auto"/>
              </w:rPr>
              <w:t>26,951</w:t>
            </w:r>
          </w:p>
        </w:tc>
        <w:tc>
          <w:tcPr>
            <w:tcW w:w="1988" w:type="dxa"/>
            <w:noWrap/>
            <w:hideMark/>
          </w:tcPr>
          <w:p w:rsidR="0075389D" w:rsidRPr="0031616A" w:rsidRDefault="0075389D" w:rsidP="00C23735">
            <w:pPr>
              <w:cnfStyle w:val="000000100000"/>
              <w:rPr>
                <w:color w:val="auto"/>
              </w:rPr>
            </w:pPr>
            <w:r w:rsidRPr="0031616A">
              <w:rPr>
                <w:color w:val="auto"/>
              </w:rPr>
              <w:t>13,520</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138</w:t>
            </w:r>
          </w:p>
        </w:tc>
        <w:tc>
          <w:tcPr>
            <w:tcW w:w="2490" w:type="dxa"/>
            <w:noWrap/>
            <w:hideMark/>
          </w:tcPr>
          <w:p w:rsidR="0075389D" w:rsidRPr="0031616A" w:rsidRDefault="0075389D" w:rsidP="00C23735">
            <w:pPr>
              <w:cnfStyle w:val="000000000000"/>
              <w:rPr>
                <w:color w:val="auto"/>
              </w:rPr>
            </w:pPr>
            <w:r w:rsidRPr="0031616A">
              <w:rPr>
                <w:color w:val="auto"/>
              </w:rPr>
              <w:t>138</w:t>
            </w:r>
          </w:p>
        </w:tc>
        <w:tc>
          <w:tcPr>
            <w:tcW w:w="1243" w:type="dxa"/>
            <w:noWrap/>
            <w:hideMark/>
          </w:tcPr>
          <w:p w:rsidR="0075389D" w:rsidRPr="0031616A" w:rsidRDefault="0075389D" w:rsidP="00C23735">
            <w:pPr>
              <w:cnfStyle w:val="000000000000"/>
              <w:rPr>
                <w:color w:val="auto"/>
              </w:rPr>
            </w:pPr>
            <w:r w:rsidRPr="0031616A">
              <w:rPr>
                <w:color w:val="auto"/>
              </w:rPr>
              <w:t>138</w:t>
            </w:r>
          </w:p>
        </w:tc>
        <w:tc>
          <w:tcPr>
            <w:tcW w:w="1988" w:type="dxa"/>
            <w:noWrap/>
            <w:hideMark/>
          </w:tcPr>
          <w:p w:rsidR="0075389D" w:rsidRPr="0031616A" w:rsidRDefault="0075389D" w:rsidP="00C23735">
            <w:pPr>
              <w:cnfStyle w:val="000000000000"/>
              <w:rPr>
                <w:color w:val="auto"/>
              </w:rPr>
            </w:pPr>
            <w:r w:rsidRPr="0031616A">
              <w:rPr>
                <w:color w:val="auto"/>
              </w:rPr>
              <w:t>138</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lastRenderedPageBreak/>
              <w:t>Healthcare</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0,243</w:t>
            </w:r>
          </w:p>
        </w:tc>
        <w:tc>
          <w:tcPr>
            <w:tcW w:w="2490" w:type="dxa"/>
            <w:noWrap/>
            <w:hideMark/>
          </w:tcPr>
          <w:p w:rsidR="0075389D" w:rsidRPr="0031616A" w:rsidRDefault="0075389D" w:rsidP="00C23735">
            <w:pPr>
              <w:cnfStyle w:val="000000000000"/>
              <w:rPr>
                <w:color w:val="auto"/>
              </w:rPr>
            </w:pPr>
            <w:r w:rsidRPr="0031616A">
              <w:rPr>
                <w:color w:val="auto"/>
              </w:rPr>
              <w:t>0,059</w:t>
            </w:r>
          </w:p>
        </w:tc>
        <w:tc>
          <w:tcPr>
            <w:tcW w:w="1243" w:type="dxa"/>
            <w:noWrap/>
            <w:hideMark/>
          </w:tcPr>
          <w:p w:rsidR="0075389D" w:rsidRPr="0031616A" w:rsidRDefault="0075389D" w:rsidP="00C23735">
            <w:pPr>
              <w:cnfStyle w:val="000000000000"/>
              <w:rPr>
                <w:color w:val="auto"/>
              </w:rPr>
            </w:pPr>
            <w:r w:rsidRPr="0031616A">
              <w:rPr>
                <w:color w:val="auto"/>
              </w:rPr>
              <w:t>0,170</w:t>
            </w:r>
          </w:p>
        </w:tc>
        <w:tc>
          <w:tcPr>
            <w:tcW w:w="1988" w:type="dxa"/>
            <w:noWrap/>
            <w:hideMark/>
          </w:tcPr>
          <w:p w:rsidR="0075389D" w:rsidRPr="0031616A" w:rsidRDefault="0075389D" w:rsidP="00C23735">
            <w:pPr>
              <w:cnfStyle w:val="000000000000"/>
              <w:rPr>
                <w:color w:val="auto"/>
              </w:rPr>
            </w:pPr>
            <w:r w:rsidRPr="0031616A">
              <w:rPr>
                <w:color w:val="auto"/>
              </w:rPr>
              <w:t>0,050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0,041</w:t>
            </w:r>
          </w:p>
        </w:tc>
        <w:tc>
          <w:tcPr>
            <w:tcW w:w="2490" w:type="dxa"/>
            <w:noWrap/>
            <w:hideMark/>
          </w:tcPr>
          <w:p w:rsidR="0075389D" w:rsidRPr="0031616A" w:rsidRDefault="0075389D" w:rsidP="00C23735">
            <w:pPr>
              <w:cnfStyle w:val="000000100000"/>
              <w:rPr>
                <w:color w:val="auto"/>
              </w:rPr>
            </w:pPr>
            <w:r w:rsidRPr="0031616A">
              <w:rPr>
                <w:color w:val="auto"/>
              </w:rPr>
              <w:t>0,007</w:t>
            </w:r>
          </w:p>
        </w:tc>
        <w:tc>
          <w:tcPr>
            <w:tcW w:w="1243" w:type="dxa"/>
            <w:noWrap/>
            <w:hideMark/>
          </w:tcPr>
          <w:p w:rsidR="0075389D" w:rsidRPr="0031616A" w:rsidRDefault="0075389D" w:rsidP="00C23735">
            <w:pPr>
              <w:cnfStyle w:val="000000100000"/>
              <w:rPr>
                <w:color w:val="auto"/>
              </w:rPr>
            </w:pPr>
            <w:r w:rsidRPr="0031616A">
              <w:rPr>
                <w:color w:val="auto"/>
              </w:rPr>
              <w:t>0,031</w:t>
            </w:r>
          </w:p>
        </w:tc>
        <w:tc>
          <w:tcPr>
            <w:tcW w:w="1988" w:type="dxa"/>
            <w:noWrap/>
            <w:hideMark/>
          </w:tcPr>
          <w:p w:rsidR="0075389D" w:rsidRPr="0031616A" w:rsidRDefault="0075389D" w:rsidP="00C23735">
            <w:pPr>
              <w:cnfStyle w:val="000000100000"/>
              <w:rPr>
                <w:color w:val="auto"/>
              </w:rPr>
            </w:pPr>
            <w:r w:rsidRPr="0031616A">
              <w:rPr>
                <w:color w:val="auto"/>
              </w:rPr>
              <w:t>0,007</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0,161</w:t>
            </w:r>
          </w:p>
        </w:tc>
        <w:tc>
          <w:tcPr>
            <w:tcW w:w="2490" w:type="dxa"/>
            <w:noWrap/>
            <w:hideMark/>
          </w:tcPr>
          <w:p w:rsidR="0075389D" w:rsidRPr="0031616A" w:rsidRDefault="0075389D" w:rsidP="00C23735">
            <w:pPr>
              <w:cnfStyle w:val="000000000000"/>
              <w:rPr>
                <w:color w:val="auto"/>
              </w:rPr>
            </w:pPr>
            <w:r w:rsidRPr="0031616A">
              <w:rPr>
                <w:color w:val="auto"/>
              </w:rPr>
              <w:t>0,055</w:t>
            </w:r>
          </w:p>
        </w:tc>
        <w:tc>
          <w:tcPr>
            <w:tcW w:w="1243" w:type="dxa"/>
            <w:noWrap/>
            <w:hideMark/>
          </w:tcPr>
          <w:p w:rsidR="0075389D" w:rsidRPr="0031616A" w:rsidRDefault="0075389D" w:rsidP="00C23735">
            <w:pPr>
              <w:cnfStyle w:val="000000000000"/>
              <w:rPr>
                <w:color w:val="auto"/>
              </w:rPr>
            </w:pPr>
            <w:r w:rsidRPr="0031616A">
              <w:rPr>
                <w:color w:val="auto"/>
              </w:rPr>
              <w:t>0,116</w:t>
            </w:r>
          </w:p>
        </w:tc>
        <w:tc>
          <w:tcPr>
            <w:tcW w:w="1988" w:type="dxa"/>
            <w:noWrap/>
            <w:hideMark/>
          </w:tcPr>
          <w:p w:rsidR="0075389D" w:rsidRPr="0031616A" w:rsidRDefault="0075389D" w:rsidP="00C23735">
            <w:pPr>
              <w:cnfStyle w:val="000000000000"/>
              <w:rPr>
                <w:color w:val="auto"/>
              </w:rPr>
            </w:pPr>
            <w:r w:rsidRPr="0031616A">
              <w:rPr>
                <w:color w:val="auto"/>
              </w:rPr>
              <w:t>0,044</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0,233</w:t>
            </w:r>
          </w:p>
        </w:tc>
        <w:tc>
          <w:tcPr>
            <w:tcW w:w="2490" w:type="dxa"/>
            <w:noWrap/>
            <w:hideMark/>
          </w:tcPr>
          <w:p w:rsidR="0075389D" w:rsidRPr="0031616A" w:rsidRDefault="0075389D" w:rsidP="00C23735">
            <w:pPr>
              <w:cnfStyle w:val="000000100000"/>
              <w:rPr>
                <w:color w:val="auto"/>
              </w:rPr>
            </w:pPr>
            <w:r w:rsidRPr="0031616A">
              <w:rPr>
                <w:color w:val="auto"/>
              </w:rPr>
              <w:t>0,042</w:t>
            </w:r>
          </w:p>
        </w:tc>
        <w:tc>
          <w:tcPr>
            <w:tcW w:w="1243" w:type="dxa"/>
            <w:noWrap/>
            <w:hideMark/>
          </w:tcPr>
          <w:p w:rsidR="0075389D" w:rsidRPr="0031616A" w:rsidRDefault="0075389D" w:rsidP="00C23735">
            <w:pPr>
              <w:cnfStyle w:val="000000100000"/>
              <w:rPr>
                <w:color w:val="auto"/>
              </w:rPr>
            </w:pPr>
            <w:r w:rsidRPr="0031616A">
              <w:rPr>
                <w:color w:val="auto"/>
              </w:rPr>
              <w:t>0,175</w:t>
            </w:r>
          </w:p>
        </w:tc>
        <w:tc>
          <w:tcPr>
            <w:tcW w:w="1988" w:type="dxa"/>
            <w:noWrap/>
            <w:hideMark/>
          </w:tcPr>
          <w:p w:rsidR="0075389D" w:rsidRPr="0031616A" w:rsidRDefault="0075389D" w:rsidP="00C23735">
            <w:pPr>
              <w:cnfStyle w:val="000000100000"/>
              <w:rPr>
                <w:color w:val="auto"/>
              </w:rPr>
            </w:pPr>
            <w:r w:rsidRPr="0031616A">
              <w:rPr>
                <w:color w:val="auto"/>
              </w:rPr>
              <w:t>0,040</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0,002</w:t>
            </w:r>
          </w:p>
        </w:tc>
        <w:tc>
          <w:tcPr>
            <w:tcW w:w="2490" w:type="dxa"/>
            <w:noWrap/>
            <w:hideMark/>
          </w:tcPr>
          <w:p w:rsidR="0075389D" w:rsidRPr="0031616A" w:rsidRDefault="0075389D" w:rsidP="00C23735">
            <w:pPr>
              <w:cnfStyle w:val="000000000000"/>
              <w:rPr>
                <w:color w:val="auto"/>
              </w:rPr>
            </w:pPr>
            <w:r w:rsidRPr="0031616A">
              <w:rPr>
                <w:color w:val="auto"/>
              </w:rPr>
              <w:t>0,009</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0,867</w:t>
            </w:r>
          </w:p>
        </w:tc>
        <w:tc>
          <w:tcPr>
            <w:tcW w:w="2490" w:type="dxa"/>
            <w:noWrap/>
            <w:hideMark/>
          </w:tcPr>
          <w:p w:rsidR="0075389D" w:rsidRPr="0031616A" w:rsidRDefault="0075389D" w:rsidP="00C23735">
            <w:pPr>
              <w:cnfStyle w:val="000000100000"/>
              <w:rPr>
                <w:color w:val="auto"/>
              </w:rPr>
            </w:pPr>
            <w:r w:rsidRPr="0031616A">
              <w:rPr>
                <w:color w:val="auto"/>
              </w:rPr>
              <w:t>0,204</w:t>
            </w:r>
          </w:p>
        </w:tc>
        <w:tc>
          <w:tcPr>
            <w:tcW w:w="1243" w:type="dxa"/>
            <w:noWrap/>
            <w:hideMark/>
          </w:tcPr>
          <w:p w:rsidR="0075389D" w:rsidRPr="0031616A" w:rsidRDefault="0075389D" w:rsidP="00C23735">
            <w:pPr>
              <w:cnfStyle w:val="000000100000"/>
              <w:rPr>
                <w:color w:val="auto"/>
              </w:rPr>
            </w:pPr>
            <w:r w:rsidRPr="0031616A">
              <w:rPr>
                <w:color w:val="auto"/>
              </w:rPr>
              <w:t>0,645</w:t>
            </w:r>
          </w:p>
        </w:tc>
        <w:tc>
          <w:tcPr>
            <w:tcW w:w="1988" w:type="dxa"/>
            <w:noWrap/>
            <w:hideMark/>
          </w:tcPr>
          <w:p w:rsidR="0075389D" w:rsidRPr="0031616A" w:rsidRDefault="0075389D" w:rsidP="00C23735">
            <w:pPr>
              <w:cnfStyle w:val="000000100000"/>
              <w:rPr>
                <w:color w:val="auto"/>
              </w:rPr>
            </w:pPr>
            <w:r w:rsidRPr="0031616A">
              <w:rPr>
                <w:color w:val="auto"/>
              </w:rPr>
              <w:t>0,174</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32</w:t>
            </w:r>
          </w:p>
        </w:tc>
        <w:tc>
          <w:tcPr>
            <w:tcW w:w="2490" w:type="dxa"/>
            <w:noWrap/>
            <w:hideMark/>
          </w:tcPr>
          <w:p w:rsidR="0075389D" w:rsidRPr="0031616A" w:rsidRDefault="0075389D" w:rsidP="00C23735">
            <w:pPr>
              <w:cnfStyle w:val="000000000000"/>
              <w:rPr>
                <w:color w:val="auto"/>
              </w:rPr>
            </w:pPr>
            <w:r w:rsidRPr="0031616A">
              <w:rPr>
                <w:color w:val="auto"/>
              </w:rPr>
              <w:t>32</w:t>
            </w:r>
          </w:p>
        </w:tc>
        <w:tc>
          <w:tcPr>
            <w:tcW w:w="1243" w:type="dxa"/>
            <w:noWrap/>
            <w:hideMark/>
          </w:tcPr>
          <w:p w:rsidR="0075389D" w:rsidRPr="0031616A" w:rsidRDefault="0075389D" w:rsidP="00C23735">
            <w:pPr>
              <w:cnfStyle w:val="000000000000"/>
              <w:rPr>
                <w:color w:val="auto"/>
              </w:rPr>
            </w:pPr>
            <w:r w:rsidRPr="0031616A">
              <w:rPr>
                <w:color w:val="auto"/>
              </w:rPr>
              <w:t>32</w:t>
            </w:r>
          </w:p>
        </w:tc>
        <w:tc>
          <w:tcPr>
            <w:tcW w:w="1988" w:type="dxa"/>
            <w:noWrap/>
            <w:hideMark/>
          </w:tcPr>
          <w:p w:rsidR="0075389D" w:rsidRPr="0031616A" w:rsidRDefault="0075389D" w:rsidP="00C23735">
            <w:pPr>
              <w:cnfStyle w:val="000000000000"/>
              <w:rPr>
                <w:color w:val="auto"/>
              </w:rPr>
            </w:pPr>
            <w:r w:rsidRPr="0031616A">
              <w:rPr>
                <w:color w:val="auto"/>
              </w:rPr>
              <w:t>32</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Industrials</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0,464</w:t>
            </w:r>
          </w:p>
        </w:tc>
        <w:tc>
          <w:tcPr>
            <w:tcW w:w="2490" w:type="dxa"/>
            <w:noWrap/>
            <w:hideMark/>
          </w:tcPr>
          <w:p w:rsidR="0075389D" w:rsidRPr="0031616A" w:rsidRDefault="0075389D" w:rsidP="00C23735">
            <w:pPr>
              <w:cnfStyle w:val="000000000000"/>
              <w:rPr>
                <w:color w:val="auto"/>
              </w:rPr>
            </w:pPr>
            <w:r w:rsidRPr="0031616A">
              <w:rPr>
                <w:color w:val="auto"/>
              </w:rPr>
              <w:t>0,109</w:t>
            </w:r>
          </w:p>
        </w:tc>
        <w:tc>
          <w:tcPr>
            <w:tcW w:w="1243" w:type="dxa"/>
            <w:noWrap/>
            <w:hideMark/>
          </w:tcPr>
          <w:p w:rsidR="0075389D" w:rsidRPr="0031616A" w:rsidRDefault="0075389D" w:rsidP="00C23735">
            <w:pPr>
              <w:cnfStyle w:val="000000000000"/>
              <w:rPr>
                <w:color w:val="auto"/>
              </w:rPr>
            </w:pPr>
            <w:r w:rsidRPr="0031616A">
              <w:rPr>
                <w:color w:val="auto"/>
              </w:rPr>
              <w:t>0,356</w:t>
            </w:r>
          </w:p>
        </w:tc>
        <w:tc>
          <w:tcPr>
            <w:tcW w:w="1988" w:type="dxa"/>
            <w:noWrap/>
            <w:hideMark/>
          </w:tcPr>
          <w:p w:rsidR="0075389D" w:rsidRPr="0031616A" w:rsidRDefault="0075389D" w:rsidP="00C23735">
            <w:pPr>
              <w:cnfStyle w:val="000000000000"/>
              <w:rPr>
                <w:color w:val="auto"/>
              </w:rPr>
            </w:pPr>
            <w:r w:rsidRPr="0031616A">
              <w:rPr>
                <w:color w:val="auto"/>
              </w:rPr>
              <w:t>0,095</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0,055</w:t>
            </w:r>
          </w:p>
        </w:tc>
        <w:tc>
          <w:tcPr>
            <w:tcW w:w="2490" w:type="dxa"/>
            <w:noWrap/>
            <w:hideMark/>
          </w:tcPr>
          <w:p w:rsidR="0075389D" w:rsidRPr="0031616A" w:rsidRDefault="0075389D" w:rsidP="00C23735">
            <w:pPr>
              <w:cnfStyle w:val="000000100000"/>
              <w:rPr>
                <w:color w:val="auto"/>
              </w:rPr>
            </w:pPr>
            <w:r w:rsidRPr="0031616A">
              <w:rPr>
                <w:color w:val="auto"/>
              </w:rPr>
              <w:t>0,007</w:t>
            </w:r>
          </w:p>
        </w:tc>
        <w:tc>
          <w:tcPr>
            <w:tcW w:w="1243" w:type="dxa"/>
            <w:noWrap/>
            <w:hideMark/>
          </w:tcPr>
          <w:p w:rsidR="0075389D" w:rsidRPr="0031616A" w:rsidRDefault="0075389D" w:rsidP="00C23735">
            <w:pPr>
              <w:cnfStyle w:val="000000100000"/>
              <w:rPr>
                <w:color w:val="auto"/>
              </w:rPr>
            </w:pPr>
            <w:r w:rsidRPr="0031616A">
              <w:rPr>
                <w:color w:val="auto"/>
              </w:rPr>
              <w:t>0,044</w:t>
            </w:r>
          </w:p>
        </w:tc>
        <w:tc>
          <w:tcPr>
            <w:tcW w:w="1988" w:type="dxa"/>
            <w:noWrap/>
            <w:hideMark/>
          </w:tcPr>
          <w:p w:rsidR="0075389D" w:rsidRPr="0031616A" w:rsidRDefault="0075389D" w:rsidP="00C23735">
            <w:pPr>
              <w:cnfStyle w:val="000000100000"/>
              <w:rPr>
                <w:color w:val="auto"/>
              </w:rPr>
            </w:pPr>
            <w:r w:rsidRPr="0031616A">
              <w:rPr>
                <w:color w:val="auto"/>
              </w:rPr>
              <w:t>0,007</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0,296</w:t>
            </w:r>
          </w:p>
        </w:tc>
        <w:tc>
          <w:tcPr>
            <w:tcW w:w="2490" w:type="dxa"/>
            <w:noWrap/>
            <w:hideMark/>
          </w:tcPr>
          <w:p w:rsidR="0075389D" w:rsidRPr="0031616A" w:rsidRDefault="0075389D" w:rsidP="00C23735">
            <w:pPr>
              <w:cnfStyle w:val="000000000000"/>
              <w:rPr>
                <w:color w:val="auto"/>
              </w:rPr>
            </w:pPr>
            <w:r w:rsidRPr="0031616A">
              <w:rPr>
                <w:color w:val="auto"/>
              </w:rPr>
              <w:t>0,086</w:t>
            </w:r>
          </w:p>
        </w:tc>
        <w:tc>
          <w:tcPr>
            <w:tcW w:w="1243" w:type="dxa"/>
            <w:noWrap/>
            <w:hideMark/>
          </w:tcPr>
          <w:p w:rsidR="0075389D" w:rsidRPr="0031616A" w:rsidRDefault="0075389D" w:rsidP="00C23735">
            <w:pPr>
              <w:cnfStyle w:val="000000000000"/>
              <w:rPr>
                <w:color w:val="auto"/>
              </w:rPr>
            </w:pPr>
            <w:r w:rsidRPr="0031616A">
              <w:rPr>
                <w:color w:val="auto"/>
              </w:rPr>
              <w:t>0,208</w:t>
            </w:r>
          </w:p>
        </w:tc>
        <w:tc>
          <w:tcPr>
            <w:tcW w:w="1988" w:type="dxa"/>
            <w:noWrap/>
            <w:hideMark/>
          </w:tcPr>
          <w:p w:rsidR="0075389D" w:rsidRPr="0031616A" w:rsidRDefault="0075389D" w:rsidP="00C23735">
            <w:pPr>
              <w:cnfStyle w:val="000000000000"/>
              <w:rPr>
                <w:color w:val="auto"/>
              </w:rPr>
            </w:pPr>
            <w:r w:rsidRPr="0031616A">
              <w:rPr>
                <w:color w:val="auto"/>
              </w:rPr>
              <w:t>0,077</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0,609</w:t>
            </w:r>
          </w:p>
        </w:tc>
        <w:tc>
          <w:tcPr>
            <w:tcW w:w="2490" w:type="dxa"/>
            <w:noWrap/>
            <w:hideMark/>
          </w:tcPr>
          <w:p w:rsidR="0075389D" w:rsidRPr="0031616A" w:rsidRDefault="0075389D" w:rsidP="00C23735">
            <w:pPr>
              <w:cnfStyle w:val="000000100000"/>
              <w:rPr>
                <w:color w:val="auto"/>
              </w:rPr>
            </w:pPr>
            <w:r w:rsidRPr="0031616A">
              <w:rPr>
                <w:color w:val="auto"/>
              </w:rPr>
              <w:t>0,081</w:t>
            </w:r>
          </w:p>
        </w:tc>
        <w:tc>
          <w:tcPr>
            <w:tcW w:w="1243" w:type="dxa"/>
            <w:noWrap/>
            <w:hideMark/>
          </w:tcPr>
          <w:p w:rsidR="0075389D" w:rsidRPr="0031616A" w:rsidRDefault="0075389D" w:rsidP="00C23735">
            <w:pPr>
              <w:cnfStyle w:val="000000100000"/>
              <w:rPr>
                <w:color w:val="auto"/>
              </w:rPr>
            </w:pPr>
            <w:r w:rsidRPr="0031616A">
              <w:rPr>
                <w:color w:val="auto"/>
              </w:rPr>
              <w:t>0,482</w:t>
            </w:r>
          </w:p>
        </w:tc>
        <w:tc>
          <w:tcPr>
            <w:tcW w:w="1988" w:type="dxa"/>
            <w:noWrap/>
            <w:hideMark/>
          </w:tcPr>
          <w:p w:rsidR="0075389D" w:rsidRPr="0031616A" w:rsidRDefault="0075389D" w:rsidP="00C23735">
            <w:pPr>
              <w:cnfStyle w:val="000000100000"/>
              <w:rPr>
                <w:color w:val="auto"/>
              </w:rPr>
            </w:pPr>
            <w:r w:rsidRPr="0031616A">
              <w:rPr>
                <w:color w:val="auto"/>
              </w:rPr>
              <w:t>0,073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0,000</w:t>
            </w:r>
          </w:p>
        </w:tc>
        <w:tc>
          <w:tcPr>
            <w:tcW w:w="2490" w:type="dxa"/>
            <w:noWrap/>
            <w:hideMark/>
          </w:tcPr>
          <w:p w:rsidR="0075389D" w:rsidRPr="0031616A" w:rsidRDefault="0075389D" w:rsidP="00C23735">
            <w:pPr>
              <w:cnfStyle w:val="000000000000"/>
              <w:rPr>
                <w:color w:val="auto"/>
              </w:rPr>
            </w:pPr>
            <w:r w:rsidRPr="0031616A">
              <w:rPr>
                <w:color w:val="auto"/>
              </w:rPr>
              <w:t>0,000</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4,933</w:t>
            </w:r>
          </w:p>
        </w:tc>
        <w:tc>
          <w:tcPr>
            <w:tcW w:w="2490" w:type="dxa"/>
            <w:noWrap/>
            <w:hideMark/>
          </w:tcPr>
          <w:p w:rsidR="0075389D" w:rsidRPr="0031616A" w:rsidRDefault="0075389D" w:rsidP="00C23735">
            <w:pPr>
              <w:cnfStyle w:val="000000100000"/>
              <w:rPr>
                <w:color w:val="auto"/>
              </w:rPr>
            </w:pPr>
            <w:r w:rsidRPr="0031616A">
              <w:rPr>
                <w:color w:val="auto"/>
              </w:rPr>
              <w:t>0,463</w:t>
            </w:r>
          </w:p>
        </w:tc>
        <w:tc>
          <w:tcPr>
            <w:tcW w:w="1243" w:type="dxa"/>
            <w:noWrap/>
            <w:hideMark/>
          </w:tcPr>
          <w:p w:rsidR="0075389D" w:rsidRPr="0031616A" w:rsidRDefault="0075389D" w:rsidP="00C23735">
            <w:pPr>
              <w:cnfStyle w:val="000000100000"/>
              <w:rPr>
                <w:color w:val="auto"/>
              </w:rPr>
            </w:pPr>
            <w:r w:rsidRPr="0031616A">
              <w:rPr>
                <w:color w:val="auto"/>
              </w:rPr>
              <w:t>4,350</w:t>
            </w:r>
          </w:p>
        </w:tc>
        <w:tc>
          <w:tcPr>
            <w:tcW w:w="1988" w:type="dxa"/>
            <w:noWrap/>
            <w:hideMark/>
          </w:tcPr>
          <w:p w:rsidR="0075389D" w:rsidRPr="0031616A" w:rsidRDefault="0075389D" w:rsidP="00C23735">
            <w:pPr>
              <w:cnfStyle w:val="000000100000"/>
              <w:rPr>
                <w:color w:val="auto"/>
              </w:rPr>
            </w:pPr>
            <w:r w:rsidRPr="0031616A">
              <w:rPr>
                <w:color w:val="auto"/>
              </w:rPr>
              <w:t>0,351</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123</w:t>
            </w:r>
          </w:p>
        </w:tc>
        <w:tc>
          <w:tcPr>
            <w:tcW w:w="2490" w:type="dxa"/>
            <w:noWrap/>
            <w:hideMark/>
          </w:tcPr>
          <w:p w:rsidR="0075389D" w:rsidRPr="0031616A" w:rsidRDefault="0075389D" w:rsidP="00C23735">
            <w:pPr>
              <w:cnfStyle w:val="000000000000"/>
              <w:rPr>
                <w:color w:val="auto"/>
              </w:rPr>
            </w:pPr>
            <w:r w:rsidRPr="0031616A">
              <w:rPr>
                <w:color w:val="auto"/>
              </w:rPr>
              <w:t>123</w:t>
            </w:r>
          </w:p>
        </w:tc>
        <w:tc>
          <w:tcPr>
            <w:tcW w:w="1243" w:type="dxa"/>
            <w:noWrap/>
            <w:hideMark/>
          </w:tcPr>
          <w:p w:rsidR="0075389D" w:rsidRPr="0031616A" w:rsidRDefault="0075389D" w:rsidP="00C23735">
            <w:pPr>
              <w:cnfStyle w:val="000000000000"/>
              <w:rPr>
                <w:color w:val="auto"/>
              </w:rPr>
            </w:pPr>
            <w:r w:rsidRPr="0031616A">
              <w:rPr>
                <w:color w:val="auto"/>
              </w:rPr>
              <w:t>123</w:t>
            </w:r>
          </w:p>
        </w:tc>
        <w:tc>
          <w:tcPr>
            <w:tcW w:w="1988" w:type="dxa"/>
            <w:noWrap/>
            <w:hideMark/>
          </w:tcPr>
          <w:p w:rsidR="0075389D" w:rsidRPr="0031616A" w:rsidRDefault="0075389D" w:rsidP="00C23735">
            <w:pPr>
              <w:cnfStyle w:val="000000000000"/>
              <w:rPr>
                <w:color w:val="auto"/>
              </w:rPr>
            </w:pPr>
            <w:r w:rsidRPr="0031616A">
              <w:rPr>
                <w:color w:val="auto"/>
              </w:rPr>
              <w:t>123</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Oil &amp; Gas</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0,297</w:t>
            </w:r>
          </w:p>
        </w:tc>
        <w:tc>
          <w:tcPr>
            <w:tcW w:w="2490" w:type="dxa"/>
            <w:noWrap/>
            <w:hideMark/>
          </w:tcPr>
          <w:p w:rsidR="0075389D" w:rsidRPr="0031616A" w:rsidRDefault="0075389D" w:rsidP="00C23735">
            <w:pPr>
              <w:cnfStyle w:val="000000000000"/>
              <w:rPr>
                <w:color w:val="auto"/>
              </w:rPr>
            </w:pPr>
            <w:r w:rsidRPr="0031616A">
              <w:rPr>
                <w:color w:val="auto"/>
              </w:rPr>
              <w:t>0,110</w:t>
            </w:r>
          </w:p>
        </w:tc>
        <w:tc>
          <w:tcPr>
            <w:tcW w:w="1243" w:type="dxa"/>
            <w:noWrap/>
            <w:hideMark/>
          </w:tcPr>
          <w:p w:rsidR="0075389D" w:rsidRPr="0031616A" w:rsidRDefault="0075389D" w:rsidP="00C23735">
            <w:pPr>
              <w:cnfStyle w:val="000000000000"/>
              <w:rPr>
                <w:color w:val="auto"/>
              </w:rPr>
            </w:pPr>
            <w:r w:rsidRPr="0031616A">
              <w:rPr>
                <w:color w:val="auto"/>
              </w:rPr>
              <w:t>0,344</w:t>
            </w:r>
          </w:p>
        </w:tc>
        <w:tc>
          <w:tcPr>
            <w:tcW w:w="1988" w:type="dxa"/>
            <w:noWrap/>
            <w:hideMark/>
          </w:tcPr>
          <w:p w:rsidR="0075389D" w:rsidRPr="0031616A" w:rsidRDefault="0075389D" w:rsidP="00C23735">
            <w:pPr>
              <w:cnfStyle w:val="000000000000"/>
              <w:rPr>
                <w:color w:val="auto"/>
              </w:rPr>
            </w:pPr>
            <w:r w:rsidRPr="0031616A">
              <w:rPr>
                <w:color w:val="auto"/>
              </w:rPr>
              <w:t>0,111</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0,040</w:t>
            </w:r>
          </w:p>
        </w:tc>
        <w:tc>
          <w:tcPr>
            <w:tcW w:w="2490" w:type="dxa"/>
            <w:noWrap/>
            <w:hideMark/>
          </w:tcPr>
          <w:p w:rsidR="0075389D" w:rsidRPr="0031616A" w:rsidRDefault="0075389D" w:rsidP="00C23735">
            <w:pPr>
              <w:cnfStyle w:val="000000100000"/>
              <w:rPr>
                <w:color w:val="auto"/>
              </w:rPr>
            </w:pPr>
            <w:r w:rsidRPr="0031616A">
              <w:rPr>
                <w:color w:val="auto"/>
              </w:rPr>
              <w:t>0,013</w:t>
            </w:r>
          </w:p>
        </w:tc>
        <w:tc>
          <w:tcPr>
            <w:tcW w:w="1243" w:type="dxa"/>
            <w:noWrap/>
            <w:hideMark/>
          </w:tcPr>
          <w:p w:rsidR="0075389D" w:rsidRPr="0031616A" w:rsidRDefault="0075389D" w:rsidP="00C23735">
            <w:pPr>
              <w:cnfStyle w:val="000000100000"/>
              <w:rPr>
                <w:color w:val="auto"/>
              </w:rPr>
            </w:pPr>
            <w:r w:rsidRPr="0031616A">
              <w:rPr>
                <w:color w:val="auto"/>
              </w:rPr>
              <w:t>0,047</w:t>
            </w:r>
          </w:p>
        </w:tc>
        <w:tc>
          <w:tcPr>
            <w:tcW w:w="1988" w:type="dxa"/>
            <w:noWrap/>
            <w:hideMark/>
          </w:tcPr>
          <w:p w:rsidR="0075389D" w:rsidRPr="0031616A" w:rsidRDefault="0075389D" w:rsidP="00C23735">
            <w:pPr>
              <w:cnfStyle w:val="000000100000"/>
              <w:rPr>
                <w:color w:val="auto"/>
              </w:rPr>
            </w:pPr>
            <w:r w:rsidRPr="0031616A">
              <w:rPr>
                <w:color w:val="auto"/>
              </w:rPr>
              <w:t>0,016</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0,281</w:t>
            </w:r>
          </w:p>
        </w:tc>
        <w:tc>
          <w:tcPr>
            <w:tcW w:w="2490" w:type="dxa"/>
            <w:noWrap/>
            <w:hideMark/>
          </w:tcPr>
          <w:p w:rsidR="0075389D" w:rsidRPr="0031616A" w:rsidRDefault="0075389D" w:rsidP="00C23735">
            <w:pPr>
              <w:cnfStyle w:val="000000000000"/>
              <w:rPr>
                <w:color w:val="auto"/>
              </w:rPr>
            </w:pPr>
            <w:r w:rsidRPr="0031616A">
              <w:rPr>
                <w:color w:val="auto"/>
              </w:rPr>
              <w:t>0,097</w:t>
            </w:r>
          </w:p>
        </w:tc>
        <w:tc>
          <w:tcPr>
            <w:tcW w:w="1243" w:type="dxa"/>
            <w:noWrap/>
            <w:hideMark/>
          </w:tcPr>
          <w:p w:rsidR="0075389D" w:rsidRPr="0031616A" w:rsidRDefault="0075389D" w:rsidP="00C23735">
            <w:pPr>
              <w:cnfStyle w:val="000000000000"/>
              <w:rPr>
                <w:color w:val="auto"/>
              </w:rPr>
            </w:pPr>
            <w:r w:rsidRPr="0031616A">
              <w:rPr>
                <w:color w:val="auto"/>
              </w:rPr>
              <w:t>0,324</w:t>
            </w:r>
          </w:p>
        </w:tc>
        <w:tc>
          <w:tcPr>
            <w:tcW w:w="1988" w:type="dxa"/>
            <w:noWrap/>
            <w:hideMark/>
          </w:tcPr>
          <w:p w:rsidR="0075389D" w:rsidRPr="0031616A" w:rsidRDefault="0075389D" w:rsidP="00C23735">
            <w:pPr>
              <w:cnfStyle w:val="000000000000"/>
              <w:rPr>
                <w:color w:val="auto"/>
              </w:rPr>
            </w:pPr>
            <w:r w:rsidRPr="0031616A">
              <w:rPr>
                <w:color w:val="auto"/>
              </w:rPr>
              <w:t>0,095</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0,227</w:t>
            </w:r>
          </w:p>
        </w:tc>
        <w:tc>
          <w:tcPr>
            <w:tcW w:w="2490" w:type="dxa"/>
            <w:noWrap/>
            <w:hideMark/>
          </w:tcPr>
          <w:p w:rsidR="0075389D" w:rsidRPr="0031616A" w:rsidRDefault="0075389D" w:rsidP="00C23735">
            <w:pPr>
              <w:cnfStyle w:val="000000100000"/>
              <w:rPr>
                <w:color w:val="auto"/>
              </w:rPr>
            </w:pPr>
            <w:r w:rsidRPr="0031616A">
              <w:rPr>
                <w:color w:val="auto"/>
              </w:rPr>
              <w:t>0,073</w:t>
            </w:r>
          </w:p>
        </w:tc>
        <w:tc>
          <w:tcPr>
            <w:tcW w:w="1243" w:type="dxa"/>
            <w:noWrap/>
            <w:hideMark/>
          </w:tcPr>
          <w:p w:rsidR="0075389D" w:rsidRPr="0031616A" w:rsidRDefault="0075389D" w:rsidP="00C23735">
            <w:pPr>
              <w:cnfStyle w:val="000000100000"/>
              <w:rPr>
                <w:color w:val="auto"/>
              </w:rPr>
            </w:pPr>
            <w:r w:rsidRPr="0031616A">
              <w:rPr>
                <w:color w:val="auto"/>
              </w:rPr>
              <w:t>0,263</w:t>
            </w:r>
          </w:p>
        </w:tc>
        <w:tc>
          <w:tcPr>
            <w:tcW w:w="1988" w:type="dxa"/>
            <w:noWrap/>
            <w:hideMark/>
          </w:tcPr>
          <w:p w:rsidR="0075389D" w:rsidRPr="0031616A" w:rsidRDefault="0075389D" w:rsidP="00C23735">
            <w:pPr>
              <w:cnfStyle w:val="000000100000"/>
              <w:rPr>
                <w:color w:val="auto"/>
              </w:rPr>
            </w:pPr>
            <w:r w:rsidRPr="0031616A">
              <w:rPr>
                <w:color w:val="auto"/>
              </w:rPr>
              <w:t>0,092</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0,000</w:t>
            </w:r>
          </w:p>
        </w:tc>
        <w:tc>
          <w:tcPr>
            <w:tcW w:w="2490" w:type="dxa"/>
            <w:noWrap/>
            <w:hideMark/>
          </w:tcPr>
          <w:p w:rsidR="0075389D" w:rsidRPr="0031616A" w:rsidRDefault="0075389D" w:rsidP="00C23735">
            <w:pPr>
              <w:cnfStyle w:val="000000000000"/>
              <w:rPr>
                <w:color w:val="auto"/>
              </w:rPr>
            </w:pPr>
            <w:r w:rsidRPr="0031616A">
              <w:rPr>
                <w:color w:val="auto"/>
              </w:rPr>
              <w:t>0,014</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0,013</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0,774</w:t>
            </w:r>
          </w:p>
        </w:tc>
        <w:tc>
          <w:tcPr>
            <w:tcW w:w="2490" w:type="dxa"/>
            <w:noWrap/>
            <w:hideMark/>
          </w:tcPr>
          <w:p w:rsidR="0075389D" w:rsidRPr="0031616A" w:rsidRDefault="0075389D" w:rsidP="00C23735">
            <w:pPr>
              <w:cnfStyle w:val="000000100000"/>
              <w:rPr>
                <w:color w:val="auto"/>
              </w:rPr>
            </w:pPr>
            <w:r w:rsidRPr="0031616A">
              <w:rPr>
                <w:color w:val="auto"/>
              </w:rPr>
              <w:t>0,335</w:t>
            </w:r>
          </w:p>
        </w:tc>
        <w:tc>
          <w:tcPr>
            <w:tcW w:w="1243" w:type="dxa"/>
            <w:noWrap/>
            <w:hideMark/>
          </w:tcPr>
          <w:p w:rsidR="0075389D" w:rsidRPr="0031616A" w:rsidRDefault="0075389D" w:rsidP="00C23735">
            <w:pPr>
              <w:cnfStyle w:val="000000100000"/>
              <w:rPr>
                <w:color w:val="auto"/>
              </w:rPr>
            </w:pPr>
            <w:r w:rsidRPr="0031616A">
              <w:rPr>
                <w:color w:val="auto"/>
              </w:rPr>
              <w:t>0,903</w:t>
            </w:r>
          </w:p>
        </w:tc>
        <w:tc>
          <w:tcPr>
            <w:tcW w:w="1988" w:type="dxa"/>
            <w:noWrap/>
            <w:hideMark/>
          </w:tcPr>
          <w:p w:rsidR="0075389D" w:rsidRPr="0031616A" w:rsidRDefault="0075389D" w:rsidP="00C23735">
            <w:pPr>
              <w:cnfStyle w:val="000000100000"/>
              <w:rPr>
                <w:color w:val="auto"/>
              </w:rPr>
            </w:pPr>
            <w:r w:rsidRPr="0031616A">
              <w:rPr>
                <w:color w:val="auto"/>
              </w:rPr>
              <w:t>0,482</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32</w:t>
            </w:r>
          </w:p>
        </w:tc>
        <w:tc>
          <w:tcPr>
            <w:tcW w:w="2490" w:type="dxa"/>
            <w:noWrap/>
            <w:hideMark/>
          </w:tcPr>
          <w:p w:rsidR="0075389D" w:rsidRPr="0031616A" w:rsidRDefault="0075389D" w:rsidP="00C23735">
            <w:pPr>
              <w:cnfStyle w:val="000000000000"/>
              <w:rPr>
                <w:color w:val="auto"/>
              </w:rPr>
            </w:pPr>
            <w:r w:rsidRPr="0031616A">
              <w:rPr>
                <w:color w:val="auto"/>
              </w:rPr>
              <w:t>32</w:t>
            </w:r>
          </w:p>
        </w:tc>
        <w:tc>
          <w:tcPr>
            <w:tcW w:w="1243" w:type="dxa"/>
            <w:noWrap/>
            <w:hideMark/>
          </w:tcPr>
          <w:p w:rsidR="0075389D" w:rsidRPr="0031616A" w:rsidRDefault="0075389D" w:rsidP="00C23735">
            <w:pPr>
              <w:cnfStyle w:val="000000000000"/>
              <w:rPr>
                <w:color w:val="auto"/>
              </w:rPr>
            </w:pPr>
            <w:r w:rsidRPr="0031616A">
              <w:rPr>
                <w:color w:val="auto"/>
              </w:rPr>
              <w:t>32</w:t>
            </w:r>
          </w:p>
        </w:tc>
        <w:tc>
          <w:tcPr>
            <w:tcW w:w="1988" w:type="dxa"/>
            <w:noWrap/>
            <w:hideMark/>
          </w:tcPr>
          <w:p w:rsidR="0075389D" w:rsidRPr="0031616A" w:rsidRDefault="0075389D" w:rsidP="00C23735">
            <w:pPr>
              <w:cnfStyle w:val="000000000000"/>
              <w:rPr>
                <w:color w:val="auto"/>
              </w:rPr>
            </w:pPr>
            <w:r w:rsidRPr="0031616A">
              <w:rPr>
                <w:color w:val="auto"/>
              </w:rPr>
              <w:t>32</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Technology</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0,179</w:t>
            </w:r>
          </w:p>
        </w:tc>
        <w:tc>
          <w:tcPr>
            <w:tcW w:w="2490" w:type="dxa"/>
            <w:noWrap/>
            <w:hideMark/>
          </w:tcPr>
          <w:p w:rsidR="0075389D" w:rsidRPr="0031616A" w:rsidRDefault="0075389D" w:rsidP="00C23735">
            <w:pPr>
              <w:cnfStyle w:val="000000000000"/>
              <w:rPr>
                <w:color w:val="auto"/>
              </w:rPr>
            </w:pPr>
            <w:r w:rsidRPr="0031616A">
              <w:rPr>
                <w:color w:val="auto"/>
              </w:rPr>
              <w:t>0,164</w:t>
            </w:r>
          </w:p>
        </w:tc>
        <w:tc>
          <w:tcPr>
            <w:tcW w:w="1243" w:type="dxa"/>
            <w:noWrap/>
            <w:hideMark/>
          </w:tcPr>
          <w:p w:rsidR="0075389D" w:rsidRPr="0031616A" w:rsidRDefault="0075389D" w:rsidP="00C23735">
            <w:pPr>
              <w:cnfStyle w:val="000000000000"/>
              <w:rPr>
                <w:color w:val="auto"/>
              </w:rPr>
            </w:pPr>
            <w:r w:rsidRPr="0031616A">
              <w:rPr>
                <w:color w:val="auto"/>
              </w:rPr>
              <w:t>0,152</w:t>
            </w:r>
          </w:p>
        </w:tc>
        <w:tc>
          <w:tcPr>
            <w:tcW w:w="1988" w:type="dxa"/>
            <w:noWrap/>
            <w:hideMark/>
          </w:tcPr>
          <w:p w:rsidR="0075389D" w:rsidRPr="0031616A" w:rsidRDefault="0075389D" w:rsidP="00C23735">
            <w:pPr>
              <w:cnfStyle w:val="000000000000"/>
              <w:rPr>
                <w:color w:val="auto"/>
              </w:rPr>
            </w:pPr>
            <w:r w:rsidRPr="0031616A">
              <w:rPr>
                <w:color w:val="auto"/>
              </w:rPr>
              <w:t>0,148</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0,046</w:t>
            </w:r>
          </w:p>
        </w:tc>
        <w:tc>
          <w:tcPr>
            <w:tcW w:w="2490" w:type="dxa"/>
            <w:noWrap/>
            <w:hideMark/>
          </w:tcPr>
          <w:p w:rsidR="0075389D" w:rsidRPr="0031616A" w:rsidRDefault="0075389D" w:rsidP="00C23735">
            <w:pPr>
              <w:cnfStyle w:val="000000100000"/>
              <w:rPr>
                <w:color w:val="auto"/>
              </w:rPr>
            </w:pPr>
            <w:r w:rsidRPr="0031616A">
              <w:rPr>
                <w:color w:val="auto"/>
              </w:rPr>
              <w:t>0,028</w:t>
            </w:r>
          </w:p>
        </w:tc>
        <w:tc>
          <w:tcPr>
            <w:tcW w:w="1243" w:type="dxa"/>
            <w:noWrap/>
            <w:hideMark/>
          </w:tcPr>
          <w:p w:rsidR="0075389D" w:rsidRPr="0031616A" w:rsidRDefault="0075389D" w:rsidP="00C23735">
            <w:pPr>
              <w:cnfStyle w:val="000000100000"/>
              <w:rPr>
                <w:color w:val="auto"/>
              </w:rPr>
            </w:pPr>
            <w:r w:rsidRPr="0031616A">
              <w:rPr>
                <w:color w:val="auto"/>
              </w:rPr>
              <w:t>0,039</w:t>
            </w:r>
          </w:p>
        </w:tc>
        <w:tc>
          <w:tcPr>
            <w:tcW w:w="1988" w:type="dxa"/>
            <w:noWrap/>
            <w:hideMark/>
          </w:tcPr>
          <w:p w:rsidR="0075389D" w:rsidRPr="0031616A" w:rsidRDefault="0075389D" w:rsidP="00C23735">
            <w:pPr>
              <w:cnfStyle w:val="000000100000"/>
              <w:rPr>
                <w:color w:val="auto"/>
              </w:rPr>
            </w:pPr>
            <w:r w:rsidRPr="0031616A">
              <w:rPr>
                <w:color w:val="auto"/>
              </w:rPr>
              <w:t>0,025</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0,138</w:t>
            </w:r>
          </w:p>
        </w:tc>
        <w:tc>
          <w:tcPr>
            <w:tcW w:w="2490" w:type="dxa"/>
            <w:noWrap/>
            <w:hideMark/>
          </w:tcPr>
          <w:p w:rsidR="0075389D" w:rsidRPr="0031616A" w:rsidRDefault="0075389D" w:rsidP="00C23735">
            <w:pPr>
              <w:cnfStyle w:val="000000000000"/>
              <w:rPr>
                <w:color w:val="auto"/>
              </w:rPr>
            </w:pPr>
            <w:r w:rsidRPr="0031616A">
              <w:rPr>
                <w:color w:val="auto"/>
              </w:rPr>
              <w:t>0,132</w:t>
            </w:r>
          </w:p>
        </w:tc>
        <w:tc>
          <w:tcPr>
            <w:tcW w:w="1243" w:type="dxa"/>
            <w:noWrap/>
            <w:hideMark/>
          </w:tcPr>
          <w:p w:rsidR="0075389D" w:rsidRPr="0031616A" w:rsidRDefault="0075389D" w:rsidP="00C23735">
            <w:pPr>
              <w:cnfStyle w:val="000000000000"/>
              <w:rPr>
                <w:color w:val="auto"/>
              </w:rPr>
            </w:pPr>
            <w:r w:rsidRPr="0031616A">
              <w:rPr>
                <w:color w:val="auto"/>
              </w:rPr>
              <w:t>0,116</w:t>
            </w:r>
          </w:p>
        </w:tc>
        <w:tc>
          <w:tcPr>
            <w:tcW w:w="1988" w:type="dxa"/>
            <w:noWrap/>
            <w:hideMark/>
          </w:tcPr>
          <w:p w:rsidR="0075389D" w:rsidRPr="0031616A" w:rsidRDefault="0075389D" w:rsidP="00C23735">
            <w:pPr>
              <w:cnfStyle w:val="000000000000"/>
              <w:rPr>
                <w:color w:val="auto"/>
              </w:rPr>
            </w:pPr>
            <w:r w:rsidRPr="0031616A">
              <w:rPr>
                <w:color w:val="auto"/>
              </w:rPr>
              <w:t>0,124</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0,221</w:t>
            </w:r>
          </w:p>
        </w:tc>
        <w:tc>
          <w:tcPr>
            <w:tcW w:w="2490" w:type="dxa"/>
            <w:noWrap/>
            <w:hideMark/>
          </w:tcPr>
          <w:p w:rsidR="0075389D" w:rsidRPr="0031616A" w:rsidRDefault="0075389D" w:rsidP="00C23735">
            <w:pPr>
              <w:cnfStyle w:val="000000100000"/>
              <w:rPr>
                <w:color w:val="auto"/>
              </w:rPr>
            </w:pPr>
            <w:r w:rsidRPr="0031616A">
              <w:rPr>
                <w:color w:val="auto"/>
              </w:rPr>
              <w:t>0,136</w:t>
            </w:r>
          </w:p>
        </w:tc>
        <w:tc>
          <w:tcPr>
            <w:tcW w:w="1243" w:type="dxa"/>
            <w:noWrap/>
            <w:hideMark/>
          </w:tcPr>
          <w:p w:rsidR="0075389D" w:rsidRPr="0031616A" w:rsidRDefault="0075389D" w:rsidP="00C23735">
            <w:pPr>
              <w:cnfStyle w:val="000000100000"/>
              <w:rPr>
                <w:color w:val="auto"/>
              </w:rPr>
            </w:pPr>
            <w:r w:rsidRPr="0031616A">
              <w:rPr>
                <w:color w:val="auto"/>
              </w:rPr>
              <w:t>0,188</w:t>
            </w:r>
          </w:p>
        </w:tc>
        <w:tc>
          <w:tcPr>
            <w:tcW w:w="1988" w:type="dxa"/>
            <w:noWrap/>
            <w:hideMark/>
          </w:tcPr>
          <w:p w:rsidR="0075389D" w:rsidRPr="0031616A" w:rsidRDefault="0075389D" w:rsidP="00C23735">
            <w:pPr>
              <w:cnfStyle w:val="000000100000"/>
              <w:rPr>
                <w:color w:val="auto"/>
              </w:rPr>
            </w:pPr>
            <w:r w:rsidRPr="0031616A">
              <w:rPr>
                <w:color w:val="auto"/>
              </w:rPr>
              <w:t>0,118</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0,000</w:t>
            </w:r>
          </w:p>
        </w:tc>
        <w:tc>
          <w:tcPr>
            <w:tcW w:w="2490" w:type="dxa"/>
            <w:noWrap/>
            <w:hideMark/>
          </w:tcPr>
          <w:p w:rsidR="0075389D" w:rsidRPr="0031616A" w:rsidRDefault="0075389D" w:rsidP="00C23735">
            <w:pPr>
              <w:cnfStyle w:val="000000000000"/>
              <w:rPr>
                <w:color w:val="auto"/>
              </w:rPr>
            </w:pPr>
            <w:r w:rsidRPr="0031616A">
              <w:rPr>
                <w:color w:val="auto"/>
              </w:rPr>
              <w:t>0,020</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0,008</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1,073</w:t>
            </w:r>
          </w:p>
        </w:tc>
        <w:tc>
          <w:tcPr>
            <w:tcW w:w="2490" w:type="dxa"/>
            <w:noWrap/>
            <w:hideMark/>
          </w:tcPr>
          <w:p w:rsidR="0075389D" w:rsidRPr="0031616A" w:rsidRDefault="0075389D" w:rsidP="00C23735">
            <w:pPr>
              <w:cnfStyle w:val="000000100000"/>
              <w:rPr>
                <w:color w:val="auto"/>
              </w:rPr>
            </w:pPr>
            <w:r w:rsidRPr="0031616A">
              <w:rPr>
                <w:color w:val="auto"/>
              </w:rPr>
              <w:t>0,549</w:t>
            </w:r>
          </w:p>
        </w:tc>
        <w:tc>
          <w:tcPr>
            <w:tcW w:w="1243" w:type="dxa"/>
            <w:noWrap/>
            <w:hideMark/>
          </w:tcPr>
          <w:p w:rsidR="0075389D" w:rsidRPr="0031616A" w:rsidRDefault="0075389D" w:rsidP="00C23735">
            <w:pPr>
              <w:cnfStyle w:val="000000100000"/>
              <w:rPr>
                <w:color w:val="auto"/>
              </w:rPr>
            </w:pPr>
            <w:r w:rsidRPr="0031616A">
              <w:rPr>
                <w:color w:val="auto"/>
              </w:rPr>
              <w:t>0,689</w:t>
            </w:r>
          </w:p>
        </w:tc>
        <w:tc>
          <w:tcPr>
            <w:tcW w:w="1988" w:type="dxa"/>
            <w:noWrap/>
            <w:hideMark/>
          </w:tcPr>
          <w:p w:rsidR="0075389D" w:rsidRPr="0031616A" w:rsidRDefault="0075389D" w:rsidP="00C23735">
            <w:pPr>
              <w:cnfStyle w:val="000000100000"/>
              <w:rPr>
                <w:color w:val="auto"/>
              </w:rPr>
            </w:pPr>
            <w:r w:rsidRPr="0031616A">
              <w:rPr>
                <w:color w:val="auto"/>
              </w:rPr>
              <w:t>0,419</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23</w:t>
            </w:r>
          </w:p>
        </w:tc>
        <w:tc>
          <w:tcPr>
            <w:tcW w:w="2490" w:type="dxa"/>
            <w:noWrap/>
            <w:hideMark/>
          </w:tcPr>
          <w:p w:rsidR="0075389D" w:rsidRPr="0031616A" w:rsidRDefault="0075389D" w:rsidP="00C23735">
            <w:pPr>
              <w:cnfStyle w:val="000000000000"/>
              <w:rPr>
                <w:color w:val="auto"/>
              </w:rPr>
            </w:pPr>
            <w:r w:rsidRPr="0031616A">
              <w:rPr>
                <w:color w:val="auto"/>
              </w:rPr>
              <w:t>23</w:t>
            </w:r>
          </w:p>
        </w:tc>
        <w:tc>
          <w:tcPr>
            <w:tcW w:w="1243" w:type="dxa"/>
            <w:noWrap/>
            <w:hideMark/>
          </w:tcPr>
          <w:p w:rsidR="0075389D" w:rsidRPr="0031616A" w:rsidRDefault="0075389D" w:rsidP="00C23735">
            <w:pPr>
              <w:cnfStyle w:val="000000000000"/>
              <w:rPr>
                <w:color w:val="auto"/>
              </w:rPr>
            </w:pPr>
            <w:r w:rsidRPr="0031616A">
              <w:rPr>
                <w:color w:val="auto"/>
              </w:rPr>
              <w:t>23</w:t>
            </w:r>
          </w:p>
        </w:tc>
        <w:tc>
          <w:tcPr>
            <w:tcW w:w="1988" w:type="dxa"/>
            <w:noWrap/>
            <w:hideMark/>
          </w:tcPr>
          <w:p w:rsidR="0075389D" w:rsidRPr="0031616A" w:rsidRDefault="0075389D" w:rsidP="00C23735">
            <w:pPr>
              <w:cnfStyle w:val="000000000000"/>
              <w:rPr>
                <w:color w:val="auto"/>
              </w:rPr>
            </w:pPr>
            <w:r w:rsidRPr="0031616A">
              <w:rPr>
                <w:color w:val="auto"/>
              </w:rPr>
              <w:t>23</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Telecommunications</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lastRenderedPageBreak/>
              <w:t>Mean</w:t>
            </w:r>
          </w:p>
        </w:tc>
        <w:tc>
          <w:tcPr>
            <w:tcW w:w="1332" w:type="dxa"/>
            <w:noWrap/>
            <w:hideMark/>
          </w:tcPr>
          <w:p w:rsidR="0075389D" w:rsidRPr="0031616A" w:rsidRDefault="0075389D" w:rsidP="00C23735">
            <w:pPr>
              <w:cnfStyle w:val="000000000000"/>
              <w:rPr>
                <w:color w:val="auto"/>
              </w:rPr>
            </w:pPr>
            <w:r w:rsidRPr="0031616A">
              <w:rPr>
                <w:color w:val="auto"/>
              </w:rPr>
              <w:t>0,732</w:t>
            </w:r>
          </w:p>
        </w:tc>
        <w:tc>
          <w:tcPr>
            <w:tcW w:w="2490" w:type="dxa"/>
            <w:noWrap/>
            <w:hideMark/>
          </w:tcPr>
          <w:p w:rsidR="0075389D" w:rsidRPr="0031616A" w:rsidRDefault="0075389D" w:rsidP="00C23735">
            <w:pPr>
              <w:cnfStyle w:val="000000000000"/>
              <w:rPr>
                <w:color w:val="auto"/>
              </w:rPr>
            </w:pPr>
            <w:r w:rsidRPr="0031616A">
              <w:rPr>
                <w:color w:val="auto"/>
              </w:rPr>
              <w:t>0,074</w:t>
            </w:r>
          </w:p>
        </w:tc>
        <w:tc>
          <w:tcPr>
            <w:tcW w:w="1243" w:type="dxa"/>
            <w:noWrap/>
            <w:hideMark/>
          </w:tcPr>
          <w:p w:rsidR="0075389D" w:rsidRPr="0031616A" w:rsidRDefault="0075389D" w:rsidP="00C23735">
            <w:pPr>
              <w:cnfStyle w:val="000000000000"/>
              <w:rPr>
                <w:color w:val="auto"/>
              </w:rPr>
            </w:pPr>
            <w:r w:rsidRPr="0031616A">
              <w:rPr>
                <w:color w:val="auto"/>
              </w:rPr>
              <w:t>0,825</w:t>
            </w:r>
          </w:p>
        </w:tc>
        <w:tc>
          <w:tcPr>
            <w:tcW w:w="1988" w:type="dxa"/>
            <w:noWrap/>
            <w:hideMark/>
          </w:tcPr>
          <w:p w:rsidR="0075389D" w:rsidRPr="0031616A" w:rsidRDefault="0075389D" w:rsidP="00C23735">
            <w:pPr>
              <w:cnfStyle w:val="000000000000"/>
              <w:rPr>
                <w:color w:val="auto"/>
              </w:rPr>
            </w:pPr>
            <w:r w:rsidRPr="0031616A">
              <w:rPr>
                <w:color w:val="auto"/>
              </w:rPr>
              <w:t>0,090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0,110</w:t>
            </w:r>
          </w:p>
        </w:tc>
        <w:tc>
          <w:tcPr>
            <w:tcW w:w="2490" w:type="dxa"/>
            <w:noWrap/>
            <w:hideMark/>
          </w:tcPr>
          <w:p w:rsidR="0075389D" w:rsidRPr="0031616A" w:rsidRDefault="0075389D" w:rsidP="00C23735">
            <w:pPr>
              <w:cnfStyle w:val="000000100000"/>
              <w:rPr>
                <w:color w:val="auto"/>
              </w:rPr>
            </w:pPr>
            <w:r w:rsidRPr="0031616A">
              <w:rPr>
                <w:color w:val="auto"/>
              </w:rPr>
              <w:t>0,012</w:t>
            </w:r>
          </w:p>
        </w:tc>
        <w:tc>
          <w:tcPr>
            <w:tcW w:w="1243" w:type="dxa"/>
            <w:noWrap/>
            <w:hideMark/>
          </w:tcPr>
          <w:p w:rsidR="0075389D" w:rsidRPr="0031616A" w:rsidRDefault="0075389D" w:rsidP="00C23735">
            <w:pPr>
              <w:cnfStyle w:val="000000100000"/>
              <w:rPr>
                <w:color w:val="auto"/>
              </w:rPr>
            </w:pPr>
            <w:r w:rsidRPr="0031616A">
              <w:rPr>
                <w:color w:val="auto"/>
              </w:rPr>
              <w:t>0,161</w:t>
            </w:r>
          </w:p>
        </w:tc>
        <w:tc>
          <w:tcPr>
            <w:tcW w:w="1988" w:type="dxa"/>
            <w:noWrap/>
            <w:hideMark/>
          </w:tcPr>
          <w:p w:rsidR="0075389D" w:rsidRPr="0031616A" w:rsidRDefault="0075389D" w:rsidP="00C23735">
            <w:pPr>
              <w:cnfStyle w:val="000000100000"/>
              <w:rPr>
                <w:color w:val="auto"/>
              </w:rPr>
            </w:pPr>
            <w:r w:rsidRPr="0031616A">
              <w:rPr>
                <w:color w:val="auto"/>
              </w:rPr>
              <w:t>0,024</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0,547</w:t>
            </w:r>
          </w:p>
        </w:tc>
        <w:tc>
          <w:tcPr>
            <w:tcW w:w="2490" w:type="dxa"/>
            <w:noWrap/>
            <w:hideMark/>
          </w:tcPr>
          <w:p w:rsidR="0075389D" w:rsidRPr="0031616A" w:rsidRDefault="0075389D" w:rsidP="00C23735">
            <w:pPr>
              <w:cnfStyle w:val="000000000000"/>
              <w:rPr>
                <w:color w:val="auto"/>
              </w:rPr>
            </w:pPr>
            <w:r w:rsidRPr="0031616A">
              <w:rPr>
                <w:color w:val="auto"/>
              </w:rPr>
              <w:t>0,063</w:t>
            </w:r>
          </w:p>
        </w:tc>
        <w:tc>
          <w:tcPr>
            <w:tcW w:w="1243" w:type="dxa"/>
            <w:noWrap/>
            <w:hideMark/>
          </w:tcPr>
          <w:p w:rsidR="0075389D" w:rsidRPr="0031616A" w:rsidRDefault="0075389D" w:rsidP="00C23735">
            <w:pPr>
              <w:cnfStyle w:val="000000000000"/>
              <w:rPr>
                <w:color w:val="auto"/>
              </w:rPr>
            </w:pPr>
            <w:r w:rsidRPr="0031616A">
              <w:rPr>
                <w:color w:val="auto"/>
              </w:rPr>
              <w:t>0,455</w:t>
            </w:r>
          </w:p>
        </w:tc>
        <w:tc>
          <w:tcPr>
            <w:tcW w:w="1988" w:type="dxa"/>
            <w:noWrap/>
            <w:hideMark/>
          </w:tcPr>
          <w:p w:rsidR="0075389D" w:rsidRPr="0031616A" w:rsidRDefault="0075389D" w:rsidP="00C23735">
            <w:pPr>
              <w:cnfStyle w:val="000000000000"/>
              <w:rPr>
                <w:color w:val="auto"/>
              </w:rPr>
            </w:pPr>
            <w:r w:rsidRPr="0031616A">
              <w:rPr>
                <w:color w:val="auto"/>
              </w:rPr>
              <w:t>0,046</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0,516</w:t>
            </w:r>
          </w:p>
        </w:tc>
        <w:tc>
          <w:tcPr>
            <w:tcW w:w="2490" w:type="dxa"/>
            <w:noWrap/>
            <w:hideMark/>
          </w:tcPr>
          <w:p w:rsidR="0075389D" w:rsidRPr="0031616A" w:rsidRDefault="0075389D" w:rsidP="00C23735">
            <w:pPr>
              <w:cnfStyle w:val="000000100000"/>
              <w:rPr>
                <w:color w:val="auto"/>
              </w:rPr>
            </w:pPr>
            <w:r w:rsidRPr="0031616A">
              <w:rPr>
                <w:color w:val="auto"/>
              </w:rPr>
              <w:t>0,058</w:t>
            </w:r>
          </w:p>
        </w:tc>
        <w:tc>
          <w:tcPr>
            <w:tcW w:w="1243" w:type="dxa"/>
            <w:noWrap/>
            <w:hideMark/>
          </w:tcPr>
          <w:p w:rsidR="0075389D" w:rsidRPr="0031616A" w:rsidRDefault="0075389D" w:rsidP="00C23735">
            <w:pPr>
              <w:cnfStyle w:val="000000100000"/>
              <w:rPr>
                <w:color w:val="auto"/>
              </w:rPr>
            </w:pPr>
            <w:r w:rsidRPr="0031616A">
              <w:rPr>
                <w:color w:val="auto"/>
              </w:rPr>
              <w:t>0,753</w:t>
            </w:r>
          </w:p>
        </w:tc>
        <w:tc>
          <w:tcPr>
            <w:tcW w:w="1988" w:type="dxa"/>
            <w:noWrap/>
            <w:hideMark/>
          </w:tcPr>
          <w:p w:rsidR="0075389D" w:rsidRPr="0031616A" w:rsidRDefault="0075389D" w:rsidP="00C23735">
            <w:pPr>
              <w:cnfStyle w:val="000000100000"/>
              <w:rPr>
                <w:color w:val="auto"/>
              </w:rPr>
            </w:pPr>
            <w:r w:rsidRPr="0031616A">
              <w:rPr>
                <w:color w:val="auto"/>
              </w:rPr>
              <w:t>0,114</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0,186</w:t>
            </w:r>
          </w:p>
        </w:tc>
        <w:tc>
          <w:tcPr>
            <w:tcW w:w="2490" w:type="dxa"/>
            <w:noWrap/>
            <w:hideMark/>
          </w:tcPr>
          <w:p w:rsidR="0075389D" w:rsidRPr="0031616A" w:rsidRDefault="0075389D" w:rsidP="00C23735">
            <w:pPr>
              <w:cnfStyle w:val="000000000000"/>
              <w:rPr>
                <w:color w:val="auto"/>
              </w:rPr>
            </w:pPr>
            <w:r w:rsidRPr="0031616A">
              <w:rPr>
                <w:color w:val="auto"/>
              </w:rPr>
              <w:t>0,002</w:t>
            </w:r>
          </w:p>
        </w:tc>
        <w:tc>
          <w:tcPr>
            <w:tcW w:w="1243" w:type="dxa"/>
            <w:noWrap/>
            <w:hideMark/>
          </w:tcPr>
          <w:p w:rsidR="0075389D" w:rsidRPr="0031616A" w:rsidRDefault="0075389D" w:rsidP="00C23735">
            <w:pPr>
              <w:cnfStyle w:val="000000000000"/>
              <w:rPr>
                <w:color w:val="auto"/>
              </w:rPr>
            </w:pPr>
            <w:r w:rsidRPr="0031616A">
              <w:rPr>
                <w:color w:val="auto"/>
              </w:rPr>
              <w:t>0,158</w:t>
            </w:r>
          </w:p>
        </w:tc>
        <w:tc>
          <w:tcPr>
            <w:tcW w:w="1988" w:type="dxa"/>
            <w:noWrap/>
            <w:hideMark/>
          </w:tcPr>
          <w:p w:rsidR="0075389D" w:rsidRPr="0031616A" w:rsidRDefault="0075389D" w:rsidP="00C23735">
            <w:pPr>
              <w:cnfStyle w:val="000000000000"/>
              <w:rPr>
                <w:color w:val="auto"/>
              </w:rPr>
            </w:pPr>
            <w:r w:rsidRPr="0031616A">
              <w:rPr>
                <w:color w:val="auto"/>
              </w:rPr>
              <w:t>0,002</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2,202</w:t>
            </w:r>
          </w:p>
        </w:tc>
        <w:tc>
          <w:tcPr>
            <w:tcW w:w="2490" w:type="dxa"/>
            <w:noWrap/>
            <w:hideMark/>
          </w:tcPr>
          <w:p w:rsidR="0075389D" w:rsidRPr="0031616A" w:rsidRDefault="0075389D" w:rsidP="00C23735">
            <w:pPr>
              <w:cnfStyle w:val="000000100000"/>
              <w:rPr>
                <w:color w:val="auto"/>
              </w:rPr>
            </w:pPr>
            <w:r w:rsidRPr="0031616A">
              <w:rPr>
                <w:color w:val="auto"/>
              </w:rPr>
              <w:t>0,272</w:t>
            </w:r>
          </w:p>
        </w:tc>
        <w:tc>
          <w:tcPr>
            <w:tcW w:w="1243" w:type="dxa"/>
            <w:noWrap/>
            <w:hideMark/>
          </w:tcPr>
          <w:p w:rsidR="0075389D" w:rsidRPr="0031616A" w:rsidRDefault="0075389D" w:rsidP="00C23735">
            <w:pPr>
              <w:cnfStyle w:val="000000100000"/>
              <w:rPr>
                <w:color w:val="auto"/>
              </w:rPr>
            </w:pPr>
            <w:r w:rsidRPr="0031616A">
              <w:rPr>
                <w:color w:val="auto"/>
              </w:rPr>
              <w:t>2,663</w:t>
            </w:r>
          </w:p>
        </w:tc>
        <w:tc>
          <w:tcPr>
            <w:tcW w:w="1988" w:type="dxa"/>
            <w:noWrap/>
            <w:hideMark/>
          </w:tcPr>
          <w:p w:rsidR="0075389D" w:rsidRPr="0031616A" w:rsidRDefault="0075389D" w:rsidP="00C23735">
            <w:pPr>
              <w:cnfStyle w:val="000000100000"/>
              <w:rPr>
                <w:color w:val="auto"/>
              </w:rPr>
            </w:pPr>
            <w:r w:rsidRPr="0031616A">
              <w:rPr>
                <w:color w:val="auto"/>
              </w:rPr>
              <w:t>0,544</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22</w:t>
            </w:r>
          </w:p>
        </w:tc>
        <w:tc>
          <w:tcPr>
            <w:tcW w:w="2490" w:type="dxa"/>
            <w:noWrap/>
            <w:hideMark/>
          </w:tcPr>
          <w:p w:rsidR="0075389D" w:rsidRPr="0031616A" w:rsidRDefault="0075389D" w:rsidP="00C23735">
            <w:pPr>
              <w:cnfStyle w:val="000000000000"/>
              <w:rPr>
                <w:color w:val="auto"/>
              </w:rPr>
            </w:pPr>
            <w:r w:rsidRPr="0031616A">
              <w:rPr>
                <w:color w:val="auto"/>
              </w:rPr>
              <w:t>22</w:t>
            </w:r>
          </w:p>
        </w:tc>
        <w:tc>
          <w:tcPr>
            <w:tcW w:w="1243" w:type="dxa"/>
            <w:noWrap/>
            <w:hideMark/>
          </w:tcPr>
          <w:p w:rsidR="0075389D" w:rsidRPr="0031616A" w:rsidRDefault="0075389D" w:rsidP="00C23735">
            <w:pPr>
              <w:cnfStyle w:val="000000000000"/>
              <w:rPr>
                <w:color w:val="auto"/>
              </w:rPr>
            </w:pPr>
            <w:r w:rsidRPr="0031616A">
              <w:rPr>
                <w:color w:val="auto"/>
              </w:rPr>
              <w:t>22</w:t>
            </w:r>
          </w:p>
        </w:tc>
        <w:tc>
          <w:tcPr>
            <w:tcW w:w="1988" w:type="dxa"/>
            <w:noWrap/>
            <w:hideMark/>
          </w:tcPr>
          <w:p w:rsidR="0075389D" w:rsidRPr="0031616A" w:rsidRDefault="0075389D" w:rsidP="00C23735">
            <w:pPr>
              <w:cnfStyle w:val="000000000000"/>
              <w:rPr>
                <w:color w:val="auto"/>
              </w:rPr>
            </w:pPr>
            <w:r w:rsidRPr="0031616A">
              <w:rPr>
                <w:color w:val="auto"/>
              </w:rPr>
              <w:t>22</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p>
        </w:tc>
        <w:tc>
          <w:tcPr>
            <w:tcW w:w="1332" w:type="dxa"/>
            <w:noWrap/>
            <w:hideMark/>
          </w:tcPr>
          <w:p w:rsidR="0075389D" w:rsidRPr="0031616A" w:rsidRDefault="0075389D" w:rsidP="00C23735">
            <w:pPr>
              <w:cnfStyle w:val="000000100000"/>
              <w:rPr>
                <w:color w:val="auto"/>
              </w:rPr>
            </w:pPr>
          </w:p>
        </w:tc>
        <w:tc>
          <w:tcPr>
            <w:tcW w:w="2490" w:type="dxa"/>
            <w:noWrap/>
            <w:hideMark/>
          </w:tcPr>
          <w:p w:rsidR="0075389D" w:rsidRPr="0031616A" w:rsidRDefault="0075389D" w:rsidP="00C23735">
            <w:pPr>
              <w:cnfStyle w:val="000000100000"/>
              <w:rPr>
                <w:color w:val="auto"/>
              </w:rPr>
            </w:pPr>
          </w:p>
        </w:tc>
        <w:tc>
          <w:tcPr>
            <w:tcW w:w="1243" w:type="dxa"/>
            <w:noWrap/>
            <w:hideMark/>
          </w:tcPr>
          <w:p w:rsidR="0075389D" w:rsidRPr="0031616A" w:rsidRDefault="0075389D" w:rsidP="00C23735">
            <w:pPr>
              <w:cnfStyle w:val="000000100000"/>
              <w:rPr>
                <w:color w:val="auto"/>
              </w:rPr>
            </w:pPr>
          </w:p>
        </w:tc>
        <w:tc>
          <w:tcPr>
            <w:tcW w:w="1988" w:type="dxa"/>
            <w:noWrap/>
            <w:hideMark/>
          </w:tcPr>
          <w:p w:rsidR="0075389D" w:rsidRPr="0031616A" w:rsidRDefault="0075389D" w:rsidP="00C23735">
            <w:pPr>
              <w:cnfStyle w:val="000000100000"/>
              <w:rPr>
                <w:color w:val="auto"/>
              </w:rPr>
            </w:pPr>
          </w:p>
        </w:tc>
      </w:tr>
      <w:tr w:rsidR="0075389D" w:rsidRPr="0031616A" w:rsidTr="00C23735">
        <w:trPr>
          <w:trHeight w:val="300"/>
        </w:trPr>
        <w:tc>
          <w:tcPr>
            <w:cnfStyle w:val="001000000000"/>
            <w:tcW w:w="2235" w:type="dxa"/>
            <w:noWrap/>
            <w:hideMark/>
          </w:tcPr>
          <w:p w:rsidR="0075389D" w:rsidRPr="0031616A" w:rsidRDefault="0075389D" w:rsidP="00C23735">
            <w:pPr>
              <w:rPr>
                <w:color w:val="auto"/>
              </w:rPr>
            </w:pPr>
            <w:r w:rsidRPr="0031616A">
              <w:rPr>
                <w:color w:val="auto"/>
              </w:rPr>
              <w:t>Utillities</w:t>
            </w:r>
          </w:p>
        </w:tc>
        <w:tc>
          <w:tcPr>
            <w:tcW w:w="1332" w:type="dxa"/>
            <w:noWrap/>
            <w:hideMark/>
          </w:tcPr>
          <w:p w:rsidR="0075389D" w:rsidRPr="0031616A" w:rsidRDefault="0075389D" w:rsidP="00C23735">
            <w:pPr>
              <w:cnfStyle w:val="000000000000"/>
              <w:rPr>
                <w:b/>
                <w:color w:val="auto"/>
              </w:rPr>
            </w:pPr>
          </w:p>
        </w:tc>
        <w:tc>
          <w:tcPr>
            <w:tcW w:w="2490" w:type="dxa"/>
            <w:noWrap/>
            <w:hideMark/>
          </w:tcPr>
          <w:p w:rsidR="0075389D" w:rsidRPr="0031616A" w:rsidRDefault="0075389D" w:rsidP="00C23735">
            <w:pPr>
              <w:cnfStyle w:val="000000000000"/>
              <w:rPr>
                <w:b/>
                <w:color w:val="auto"/>
              </w:rPr>
            </w:pPr>
          </w:p>
        </w:tc>
        <w:tc>
          <w:tcPr>
            <w:tcW w:w="1243" w:type="dxa"/>
            <w:noWrap/>
            <w:hideMark/>
          </w:tcPr>
          <w:p w:rsidR="0075389D" w:rsidRPr="0031616A" w:rsidRDefault="0075389D" w:rsidP="00C23735">
            <w:pPr>
              <w:cnfStyle w:val="000000000000"/>
              <w:rPr>
                <w:b/>
                <w:color w:val="auto"/>
              </w:rPr>
            </w:pPr>
          </w:p>
        </w:tc>
        <w:tc>
          <w:tcPr>
            <w:tcW w:w="1988" w:type="dxa"/>
            <w:noWrap/>
            <w:hideMark/>
          </w:tcPr>
          <w:p w:rsidR="0075389D" w:rsidRPr="0031616A" w:rsidRDefault="0075389D" w:rsidP="00C23735">
            <w:pPr>
              <w:cnfStyle w:val="000000000000"/>
              <w:rPr>
                <w:b/>
                <w:color w:val="auto"/>
              </w:rPr>
            </w:pP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color w:val="auto"/>
              </w:rPr>
            </w:pPr>
          </w:p>
        </w:tc>
        <w:tc>
          <w:tcPr>
            <w:tcW w:w="1332" w:type="dxa"/>
            <w:noWrap/>
            <w:hideMark/>
          </w:tcPr>
          <w:p w:rsidR="0075389D" w:rsidRPr="0031616A" w:rsidRDefault="0075389D" w:rsidP="00C23735">
            <w:pPr>
              <w:cnfStyle w:val="000000100000"/>
              <w:rPr>
                <w:b/>
                <w:color w:val="auto"/>
              </w:rPr>
            </w:pPr>
            <w:r w:rsidRPr="0031616A">
              <w:rPr>
                <w:b/>
                <w:color w:val="auto"/>
              </w:rPr>
              <w:t>D/E 2008-2013</w:t>
            </w:r>
          </w:p>
        </w:tc>
        <w:tc>
          <w:tcPr>
            <w:tcW w:w="2490" w:type="dxa"/>
            <w:noWrap/>
            <w:hideMark/>
          </w:tcPr>
          <w:p w:rsidR="0075389D" w:rsidRPr="0031616A" w:rsidRDefault="0075389D" w:rsidP="00C23735">
            <w:pPr>
              <w:cnfStyle w:val="000000100000"/>
              <w:rPr>
                <w:b/>
                <w:color w:val="auto"/>
              </w:rPr>
            </w:pPr>
            <w:r w:rsidRPr="0031616A">
              <w:rPr>
                <w:b/>
                <w:color w:val="auto"/>
              </w:rPr>
              <w:t>Cash/Firm value 2008-2013</w:t>
            </w:r>
          </w:p>
        </w:tc>
        <w:tc>
          <w:tcPr>
            <w:tcW w:w="1243" w:type="dxa"/>
            <w:noWrap/>
            <w:hideMark/>
          </w:tcPr>
          <w:p w:rsidR="0075389D" w:rsidRPr="0031616A" w:rsidRDefault="0075389D" w:rsidP="00C23735">
            <w:pPr>
              <w:cnfStyle w:val="000000100000"/>
              <w:rPr>
                <w:b/>
                <w:color w:val="auto"/>
              </w:rPr>
            </w:pPr>
            <w:r w:rsidRPr="0031616A">
              <w:rPr>
                <w:b/>
                <w:color w:val="auto"/>
              </w:rPr>
              <w:t>D/E 2013</w:t>
            </w:r>
          </w:p>
        </w:tc>
        <w:tc>
          <w:tcPr>
            <w:tcW w:w="1988" w:type="dxa"/>
            <w:noWrap/>
            <w:hideMark/>
          </w:tcPr>
          <w:p w:rsidR="0075389D" w:rsidRPr="0031616A" w:rsidRDefault="0075389D" w:rsidP="00C23735">
            <w:pPr>
              <w:cnfStyle w:val="000000100000"/>
              <w:rPr>
                <w:b/>
                <w:color w:val="auto"/>
              </w:rPr>
            </w:pPr>
            <w:r w:rsidRPr="0031616A">
              <w:rPr>
                <w:b/>
                <w:color w:val="auto"/>
              </w:rPr>
              <w:t>Cash/firm value 2013</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Mean</w:t>
            </w:r>
          </w:p>
        </w:tc>
        <w:tc>
          <w:tcPr>
            <w:tcW w:w="1332" w:type="dxa"/>
            <w:noWrap/>
            <w:hideMark/>
          </w:tcPr>
          <w:p w:rsidR="0075389D" w:rsidRPr="0031616A" w:rsidRDefault="0075389D" w:rsidP="00C23735">
            <w:pPr>
              <w:cnfStyle w:val="000000000000"/>
              <w:rPr>
                <w:color w:val="auto"/>
              </w:rPr>
            </w:pPr>
            <w:r w:rsidRPr="0031616A">
              <w:rPr>
                <w:color w:val="auto"/>
              </w:rPr>
              <w:t>1,009</w:t>
            </w:r>
          </w:p>
        </w:tc>
        <w:tc>
          <w:tcPr>
            <w:tcW w:w="2490" w:type="dxa"/>
            <w:noWrap/>
            <w:hideMark/>
          </w:tcPr>
          <w:p w:rsidR="0075389D" w:rsidRPr="0031616A" w:rsidRDefault="0075389D" w:rsidP="00C23735">
            <w:pPr>
              <w:cnfStyle w:val="000000000000"/>
              <w:rPr>
                <w:color w:val="auto"/>
              </w:rPr>
            </w:pPr>
            <w:r w:rsidRPr="0031616A">
              <w:rPr>
                <w:color w:val="auto"/>
              </w:rPr>
              <w:t>0,106</w:t>
            </w:r>
          </w:p>
        </w:tc>
        <w:tc>
          <w:tcPr>
            <w:tcW w:w="1243" w:type="dxa"/>
            <w:noWrap/>
            <w:hideMark/>
          </w:tcPr>
          <w:p w:rsidR="0075389D" w:rsidRPr="0031616A" w:rsidRDefault="0075389D" w:rsidP="00C23735">
            <w:pPr>
              <w:cnfStyle w:val="000000000000"/>
              <w:rPr>
                <w:color w:val="auto"/>
              </w:rPr>
            </w:pPr>
            <w:r w:rsidRPr="0031616A">
              <w:rPr>
                <w:color w:val="auto"/>
              </w:rPr>
              <w:t>0,989</w:t>
            </w:r>
          </w:p>
        </w:tc>
        <w:tc>
          <w:tcPr>
            <w:tcW w:w="1988" w:type="dxa"/>
            <w:noWrap/>
            <w:hideMark/>
          </w:tcPr>
          <w:p w:rsidR="0075389D" w:rsidRPr="0031616A" w:rsidRDefault="0075389D" w:rsidP="00C23735">
            <w:pPr>
              <w:cnfStyle w:val="000000000000"/>
              <w:rPr>
                <w:color w:val="auto"/>
              </w:rPr>
            </w:pPr>
            <w:r w:rsidRPr="0031616A">
              <w:rPr>
                <w:color w:val="auto"/>
              </w:rPr>
              <w:t>0,102</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Error</w:t>
            </w:r>
          </w:p>
        </w:tc>
        <w:tc>
          <w:tcPr>
            <w:tcW w:w="1332" w:type="dxa"/>
            <w:noWrap/>
            <w:hideMark/>
          </w:tcPr>
          <w:p w:rsidR="0075389D" w:rsidRPr="0031616A" w:rsidRDefault="0075389D" w:rsidP="00C23735">
            <w:pPr>
              <w:cnfStyle w:val="000000100000"/>
              <w:rPr>
                <w:color w:val="auto"/>
              </w:rPr>
            </w:pPr>
            <w:r w:rsidRPr="0031616A">
              <w:rPr>
                <w:color w:val="auto"/>
              </w:rPr>
              <w:t>0,106</w:t>
            </w:r>
          </w:p>
        </w:tc>
        <w:tc>
          <w:tcPr>
            <w:tcW w:w="2490" w:type="dxa"/>
            <w:noWrap/>
            <w:hideMark/>
          </w:tcPr>
          <w:p w:rsidR="0075389D" w:rsidRPr="0031616A" w:rsidRDefault="0075389D" w:rsidP="00C23735">
            <w:pPr>
              <w:cnfStyle w:val="000000100000"/>
              <w:rPr>
                <w:color w:val="auto"/>
              </w:rPr>
            </w:pPr>
            <w:r w:rsidRPr="0031616A">
              <w:rPr>
                <w:color w:val="auto"/>
              </w:rPr>
              <w:t>0,011</w:t>
            </w:r>
          </w:p>
        </w:tc>
        <w:tc>
          <w:tcPr>
            <w:tcW w:w="1243" w:type="dxa"/>
            <w:noWrap/>
            <w:hideMark/>
          </w:tcPr>
          <w:p w:rsidR="0075389D" w:rsidRPr="0031616A" w:rsidRDefault="0075389D" w:rsidP="00C23735">
            <w:pPr>
              <w:cnfStyle w:val="000000100000"/>
              <w:rPr>
                <w:color w:val="auto"/>
              </w:rPr>
            </w:pPr>
            <w:r w:rsidRPr="0031616A">
              <w:rPr>
                <w:color w:val="auto"/>
              </w:rPr>
              <w:t>0,103</w:t>
            </w:r>
          </w:p>
        </w:tc>
        <w:tc>
          <w:tcPr>
            <w:tcW w:w="1988" w:type="dxa"/>
            <w:noWrap/>
            <w:hideMark/>
          </w:tcPr>
          <w:p w:rsidR="0075389D" w:rsidRPr="0031616A" w:rsidRDefault="0075389D" w:rsidP="00C23735">
            <w:pPr>
              <w:cnfStyle w:val="000000100000"/>
              <w:rPr>
                <w:color w:val="auto"/>
              </w:rPr>
            </w:pPr>
            <w:r w:rsidRPr="0031616A">
              <w:rPr>
                <w:color w:val="auto"/>
              </w:rPr>
              <w:t>0,015</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Median</w:t>
            </w:r>
          </w:p>
        </w:tc>
        <w:tc>
          <w:tcPr>
            <w:tcW w:w="1332" w:type="dxa"/>
            <w:noWrap/>
            <w:hideMark/>
          </w:tcPr>
          <w:p w:rsidR="0075389D" w:rsidRPr="0031616A" w:rsidRDefault="0075389D" w:rsidP="00C23735">
            <w:pPr>
              <w:cnfStyle w:val="000000000000"/>
              <w:rPr>
                <w:color w:val="auto"/>
              </w:rPr>
            </w:pPr>
            <w:r w:rsidRPr="0031616A">
              <w:rPr>
                <w:color w:val="auto"/>
              </w:rPr>
              <w:t>0,971</w:t>
            </w:r>
          </w:p>
        </w:tc>
        <w:tc>
          <w:tcPr>
            <w:tcW w:w="2490" w:type="dxa"/>
            <w:noWrap/>
            <w:hideMark/>
          </w:tcPr>
          <w:p w:rsidR="0075389D" w:rsidRPr="0031616A" w:rsidRDefault="0075389D" w:rsidP="00C23735">
            <w:pPr>
              <w:cnfStyle w:val="000000000000"/>
              <w:rPr>
                <w:color w:val="auto"/>
              </w:rPr>
            </w:pPr>
            <w:r w:rsidRPr="0031616A">
              <w:rPr>
                <w:color w:val="auto"/>
              </w:rPr>
              <w:t>0,103</w:t>
            </w:r>
          </w:p>
        </w:tc>
        <w:tc>
          <w:tcPr>
            <w:tcW w:w="1243" w:type="dxa"/>
            <w:noWrap/>
            <w:hideMark/>
          </w:tcPr>
          <w:p w:rsidR="0075389D" w:rsidRPr="0031616A" w:rsidRDefault="0075389D" w:rsidP="00C23735">
            <w:pPr>
              <w:cnfStyle w:val="000000000000"/>
              <w:rPr>
                <w:color w:val="auto"/>
              </w:rPr>
            </w:pPr>
            <w:r w:rsidRPr="0031616A">
              <w:rPr>
                <w:color w:val="auto"/>
              </w:rPr>
              <w:t>1,009</w:t>
            </w:r>
          </w:p>
        </w:tc>
        <w:tc>
          <w:tcPr>
            <w:tcW w:w="1988" w:type="dxa"/>
            <w:noWrap/>
            <w:hideMark/>
          </w:tcPr>
          <w:p w:rsidR="0075389D" w:rsidRPr="0031616A" w:rsidRDefault="0075389D" w:rsidP="00C23735">
            <w:pPr>
              <w:cnfStyle w:val="000000000000"/>
              <w:rPr>
                <w:color w:val="auto"/>
              </w:rPr>
            </w:pPr>
            <w:r w:rsidRPr="0031616A">
              <w:rPr>
                <w:color w:val="auto"/>
              </w:rPr>
              <w:t>0,091</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Standard Deviation</w:t>
            </w:r>
          </w:p>
        </w:tc>
        <w:tc>
          <w:tcPr>
            <w:tcW w:w="1332" w:type="dxa"/>
            <w:noWrap/>
            <w:hideMark/>
          </w:tcPr>
          <w:p w:rsidR="0075389D" w:rsidRPr="0031616A" w:rsidRDefault="0075389D" w:rsidP="00C23735">
            <w:pPr>
              <w:cnfStyle w:val="000000100000"/>
              <w:rPr>
                <w:color w:val="auto"/>
              </w:rPr>
            </w:pPr>
            <w:r w:rsidRPr="0031616A">
              <w:rPr>
                <w:color w:val="auto"/>
              </w:rPr>
              <w:t>0,541</w:t>
            </w:r>
          </w:p>
        </w:tc>
        <w:tc>
          <w:tcPr>
            <w:tcW w:w="2490" w:type="dxa"/>
            <w:noWrap/>
            <w:hideMark/>
          </w:tcPr>
          <w:p w:rsidR="0075389D" w:rsidRPr="0031616A" w:rsidRDefault="0075389D" w:rsidP="00C23735">
            <w:pPr>
              <w:cnfStyle w:val="000000100000"/>
              <w:rPr>
                <w:color w:val="auto"/>
              </w:rPr>
            </w:pPr>
            <w:r w:rsidRPr="0031616A">
              <w:rPr>
                <w:color w:val="auto"/>
              </w:rPr>
              <w:t>0,056</w:t>
            </w:r>
          </w:p>
        </w:tc>
        <w:tc>
          <w:tcPr>
            <w:tcW w:w="1243" w:type="dxa"/>
            <w:noWrap/>
            <w:hideMark/>
          </w:tcPr>
          <w:p w:rsidR="0075389D" w:rsidRPr="0031616A" w:rsidRDefault="0075389D" w:rsidP="00C23735">
            <w:pPr>
              <w:cnfStyle w:val="000000100000"/>
              <w:rPr>
                <w:color w:val="auto"/>
              </w:rPr>
            </w:pPr>
            <w:r w:rsidRPr="0031616A">
              <w:rPr>
                <w:color w:val="auto"/>
              </w:rPr>
              <w:t>0,523</w:t>
            </w:r>
          </w:p>
        </w:tc>
        <w:tc>
          <w:tcPr>
            <w:tcW w:w="1988" w:type="dxa"/>
            <w:noWrap/>
            <w:hideMark/>
          </w:tcPr>
          <w:p w:rsidR="0075389D" w:rsidRPr="0031616A" w:rsidRDefault="0075389D" w:rsidP="00C23735">
            <w:pPr>
              <w:cnfStyle w:val="000000100000"/>
              <w:rPr>
                <w:color w:val="auto"/>
              </w:rPr>
            </w:pPr>
            <w:r w:rsidRPr="0031616A">
              <w:rPr>
                <w:color w:val="auto"/>
              </w:rPr>
              <w:t>0,075</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Minimum</w:t>
            </w:r>
          </w:p>
        </w:tc>
        <w:tc>
          <w:tcPr>
            <w:tcW w:w="1332" w:type="dxa"/>
            <w:noWrap/>
            <w:hideMark/>
          </w:tcPr>
          <w:p w:rsidR="0075389D" w:rsidRPr="0031616A" w:rsidRDefault="0075389D" w:rsidP="00C23735">
            <w:pPr>
              <w:cnfStyle w:val="000000000000"/>
              <w:rPr>
                <w:color w:val="auto"/>
              </w:rPr>
            </w:pPr>
            <w:r w:rsidRPr="0031616A">
              <w:rPr>
                <w:color w:val="auto"/>
              </w:rPr>
              <w:t>0,080</w:t>
            </w:r>
          </w:p>
        </w:tc>
        <w:tc>
          <w:tcPr>
            <w:tcW w:w="2490" w:type="dxa"/>
            <w:noWrap/>
            <w:hideMark/>
          </w:tcPr>
          <w:p w:rsidR="0075389D" w:rsidRPr="0031616A" w:rsidRDefault="0075389D" w:rsidP="00C23735">
            <w:pPr>
              <w:cnfStyle w:val="000000000000"/>
              <w:rPr>
                <w:color w:val="auto"/>
              </w:rPr>
            </w:pPr>
            <w:r w:rsidRPr="0031616A">
              <w:rPr>
                <w:color w:val="auto"/>
              </w:rPr>
              <w:t>0,001</w:t>
            </w:r>
          </w:p>
        </w:tc>
        <w:tc>
          <w:tcPr>
            <w:tcW w:w="1243" w:type="dxa"/>
            <w:noWrap/>
            <w:hideMark/>
          </w:tcPr>
          <w:p w:rsidR="0075389D" w:rsidRPr="0031616A" w:rsidRDefault="0075389D" w:rsidP="00C23735">
            <w:pPr>
              <w:cnfStyle w:val="000000000000"/>
              <w:rPr>
                <w:color w:val="auto"/>
              </w:rPr>
            </w:pPr>
            <w:r w:rsidRPr="0031616A">
              <w:rPr>
                <w:color w:val="auto"/>
              </w:rPr>
              <w:t>0,000</w:t>
            </w:r>
          </w:p>
        </w:tc>
        <w:tc>
          <w:tcPr>
            <w:tcW w:w="1988" w:type="dxa"/>
            <w:noWrap/>
            <w:hideMark/>
          </w:tcPr>
          <w:p w:rsidR="0075389D" w:rsidRPr="0031616A" w:rsidRDefault="0075389D" w:rsidP="00C23735">
            <w:pPr>
              <w:cnfStyle w:val="000000000000"/>
              <w:rPr>
                <w:color w:val="auto"/>
              </w:rPr>
            </w:pPr>
            <w:r w:rsidRPr="0031616A">
              <w:rPr>
                <w:color w:val="auto"/>
              </w:rPr>
              <w:t>0,000</w:t>
            </w:r>
          </w:p>
        </w:tc>
      </w:tr>
      <w:tr w:rsidR="0075389D" w:rsidRPr="0031616A" w:rsidTr="00C23735">
        <w:trPr>
          <w:cnfStyle w:val="000000100000"/>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Maximum</w:t>
            </w:r>
          </w:p>
        </w:tc>
        <w:tc>
          <w:tcPr>
            <w:tcW w:w="1332" w:type="dxa"/>
            <w:noWrap/>
            <w:hideMark/>
          </w:tcPr>
          <w:p w:rsidR="0075389D" w:rsidRPr="0031616A" w:rsidRDefault="0075389D" w:rsidP="00C23735">
            <w:pPr>
              <w:cnfStyle w:val="000000100000"/>
              <w:rPr>
                <w:color w:val="auto"/>
              </w:rPr>
            </w:pPr>
            <w:r w:rsidRPr="0031616A">
              <w:rPr>
                <w:color w:val="auto"/>
              </w:rPr>
              <w:t>2,413</w:t>
            </w:r>
          </w:p>
        </w:tc>
        <w:tc>
          <w:tcPr>
            <w:tcW w:w="2490" w:type="dxa"/>
            <w:noWrap/>
            <w:hideMark/>
          </w:tcPr>
          <w:p w:rsidR="0075389D" w:rsidRPr="0031616A" w:rsidRDefault="0075389D" w:rsidP="00C23735">
            <w:pPr>
              <w:cnfStyle w:val="000000100000"/>
              <w:rPr>
                <w:color w:val="auto"/>
              </w:rPr>
            </w:pPr>
            <w:r w:rsidRPr="0031616A">
              <w:rPr>
                <w:color w:val="auto"/>
              </w:rPr>
              <w:t>0,217</w:t>
            </w:r>
          </w:p>
        </w:tc>
        <w:tc>
          <w:tcPr>
            <w:tcW w:w="1243" w:type="dxa"/>
            <w:noWrap/>
            <w:hideMark/>
          </w:tcPr>
          <w:p w:rsidR="0075389D" w:rsidRPr="0031616A" w:rsidRDefault="0075389D" w:rsidP="00C23735">
            <w:pPr>
              <w:cnfStyle w:val="000000100000"/>
              <w:rPr>
                <w:color w:val="auto"/>
              </w:rPr>
            </w:pPr>
            <w:r w:rsidRPr="0031616A">
              <w:rPr>
                <w:color w:val="auto"/>
              </w:rPr>
              <w:t>2,046</w:t>
            </w:r>
          </w:p>
        </w:tc>
        <w:tc>
          <w:tcPr>
            <w:tcW w:w="1988" w:type="dxa"/>
            <w:noWrap/>
            <w:hideMark/>
          </w:tcPr>
          <w:p w:rsidR="0075389D" w:rsidRPr="0031616A" w:rsidRDefault="0075389D" w:rsidP="00C23735">
            <w:pPr>
              <w:cnfStyle w:val="000000100000"/>
              <w:rPr>
                <w:color w:val="auto"/>
              </w:rPr>
            </w:pPr>
            <w:r w:rsidRPr="0031616A">
              <w:rPr>
                <w:color w:val="auto"/>
              </w:rPr>
              <w:t>0,268</w:t>
            </w:r>
          </w:p>
        </w:tc>
      </w:tr>
      <w:tr w:rsidR="0075389D" w:rsidRPr="0031616A" w:rsidTr="00C23735">
        <w:trPr>
          <w:trHeight w:val="300"/>
        </w:trPr>
        <w:tc>
          <w:tcPr>
            <w:cnfStyle w:val="001000000000"/>
            <w:tcW w:w="2235" w:type="dxa"/>
            <w:noWrap/>
            <w:hideMark/>
          </w:tcPr>
          <w:p w:rsidR="0075389D" w:rsidRPr="0031616A" w:rsidRDefault="0075389D" w:rsidP="00C23735">
            <w:pPr>
              <w:rPr>
                <w:b w:val="0"/>
                <w:color w:val="auto"/>
              </w:rPr>
            </w:pPr>
            <w:r w:rsidRPr="0031616A">
              <w:rPr>
                <w:b w:val="0"/>
                <w:color w:val="auto"/>
              </w:rPr>
              <w:t>Count</w:t>
            </w:r>
          </w:p>
        </w:tc>
        <w:tc>
          <w:tcPr>
            <w:tcW w:w="1332" w:type="dxa"/>
            <w:noWrap/>
            <w:hideMark/>
          </w:tcPr>
          <w:p w:rsidR="0075389D" w:rsidRPr="0031616A" w:rsidRDefault="0075389D" w:rsidP="00C23735">
            <w:pPr>
              <w:cnfStyle w:val="000000000000"/>
              <w:rPr>
                <w:color w:val="auto"/>
              </w:rPr>
            </w:pPr>
            <w:r w:rsidRPr="0031616A">
              <w:rPr>
                <w:color w:val="auto"/>
              </w:rPr>
              <w:t>26</w:t>
            </w:r>
          </w:p>
        </w:tc>
        <w:tc>
          <w:tcPr>
            <w:tcW w:w="2490" w:type="dxa"/>
            <w:noWrap/>
            <w:hideMark/>
          </w:tcPr>
          <w:p w:rsidR="0075389D" w:rsidRPr="0031616A" w:rsidRDefault="0075389D" w:rsidP="00C23735">
            <w:pPr>
              <w:cnfStyle w:val="000000000000"/>
              <w:rPr>
                <w:color w:val="auto"/>
              </w:rPr>
            </w:pPr>
            <w:r w:rsidRPr="0031616A">
              <w:rPr>
                <w:color w:val="auto"/>
              </w:rPr>
              <w:t>26</w:t>
            </w:r>
          </w:p>
        </w:tc>
        <w:tc>
          <w:tcPr>
            <w:tcW w:w="1243" w:type="dxa"/>
            <w:noWrap/>
            <w:hideMark/>
          </w:tcPr>
          <w:p w:rsidR="0075389D" w:rsidRPr="0031616A" w:rsidRDefault="0075389D" w:rsidP="00C23735">
            <w:pPr>
              <w:cnfStyle w:val="000000000000"/>
              <w:rPr>
                <w:color w:val="auto"/>
              </w:rPr>
            </w:pPr>
            <w:r w:rsidRPr="0031616A">
              <w:rPr>
                <w:color w:val="auto"/>
              </w:rPr>
              <w:t>26</w:t>
            </w:r>
          </w:p>
        </w:tc>
        <w:tc>
          <w:tcPr>
            <w:tcW w:w="1988" w:type="dxa"/>
            <w:noWrap/>
            <w:hideMark/>
          </w:tcPr>
          <w:p w:rsidR="0075389D" w:rsidRPr="0031616A" w:rsidRDefault="0075389D" w:rsidP="00C23735">
            <w:pPr>
              <w:cnfStyle w:val="000000000000"/>
              <w:rPr>
                <w:color w:val="auto"/>
              </w:rPr>
            </w:pPr>
            <w:r w:rsidRPr="0031616A">
              <w:rPr>
                <w:color w:val="auto"/>
              </w:rPr>
              <w:t>26</w:t>
            </w:r>
          </w:p>
        </w:tc>
      </w:tr>
    </w:tbl>
    <w:p w:rsidR="0075389D" w:rsidRDefault="0075389D" w:rsidP="0075389D"/>
    <w:p w:rsidR="002D2585" w:rsidRDefault="0075389D" w:rsidP="00495A31">
      <w:pPr>
        <w:rPr>
          <w:rStyle w:val="Heading2Char"/>
        </w:rPr>
      </w:pPr>
      <w:r>
        <w:rPr>
          <w:rStyle w:val="Heading2Char"/>
        </w:rPr>
        <w:br/>
      </w:r>
      <w:r w:rsidR="00E77FE6">
        <w:rPr>
          <w:rStyle w:val="Heading2Char"/>
        </w:rPr>
        <w:br/>
      </w: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2D2585" w:rsidRDefault="002D2585" w:rsidP="00495A31">
      <w:pPr>
        <w:rPr>
          <w:rStyle w:val="Heading2Char"/>
        </w:rPr>
      </w:pPr>
    </w:p>
    <w:p w:rsidR="00A023E0" w:rsidRPr="00936EF8" w:rsidRDefault="00E77FE6" w:rsidP="00495A31">
      <w:r>
        <w:rPr>
          <w:rStyle w:val="Heading2Char"/>
        </w:rPr>
        <w:br/>
      </w:r>
      <w:r w:rsidR="002D2585">
        <w:rPr>
          <w:rStyle w:val="Heading2Char"/>
        </w:rPr>
        <w:br/>
      </w:r>
      <w:r w:rsidR="00C83379" w:rsidRPr="00936EF8">
        <w:rPr>
          <w:rStyle w:val="Heading2Char"/>
        </w:rPr>
        <w:lastRenderedPageBreak/>
        <w:t xml:space="preserve">Appendix </w:t>
      </w:r>
      <w:bookmarkEnd w:id="38"/>
      <w:bookmarkEnd w:id="39"/>
      <w:bookmarkEnd w:id="40"/>
      <w:r w:rsidR="0075389D">
        <w:rPr>
          <w:rStyle w:val="Heading2Char"/>
        </w:rPr>
        <w:t>C</w:t>
      </w:r>
      <w:r w:rsidR="002B6174" w:rsidRPr="00936EF8">
        <w:rPr>
          <w:rStyle w:val="Heading2Char"/>
          <w:b w:val="0"/>
        </w:rPr>
        <w:br/>
      </w:r>
      <w:r w:rsidR="00936EF8" w:rsidRPr="00495A31">
        <w:rPr>
          <w:sz w:val="18"/>
        </w:rPr>
        <w:t>Hier is een overzicht weergegeven van alle industrieën die vervolgens ingedeeld worden in supersectors, sectors en subsectors.</w:t>
      </w:r>
    </w:p>
    <w:tbl>
      <w:tblPr>
        <w:tblpPr w:leftFromText="141" w:rightFromText="141" w:vertAnchor="text" w:tblpY="228"/>
        <w:tblW w:w="9285" w:type="dxa"/>
        <w:tblCellSpacing w:w="0" w:type="dxa"/>
        <w:tblCellMar>
          <w:top w:w="30" w:type="dxa"/>
          <w:left w:w="30" w:type="dxa"/>
          <w:bottom w:w="30" w:type="dxa"/>
          <w:right w:w="30" w:type="dxa"/>
        </w:tblCellMar>
        <w:tblLook w:val="04A0"/>
      </w:tblPr>
      <w:tblGrid>
        <w:gridCol w:w="1075"/>
        <w:gridCol w:w="1524"/>
        <w:gridCol w:w="787"/>
        <w:gridCol w:w="823"/>
        <w:gridCol w:w="1051"/>
        <w:gridCol w:w="1010"/>
        <w:gridCol w:w="3015"/>
      </w:tblGrid>
      <w:tr w:rsidR="00FF7279" w:rsidRPr="00175EE7" w:rsidTr="00FF7279">
        <w:trPr>
          <w:tblCellSpacing w:w="0" w:type="dxa"/>
        </w:trPr>
        <w:tc>
          <w:tcPr>
            <w:tcW w:w="0" w:type="auto"/>
            <w:gridSpan w:val="7"/>
            <w:vAlign w:val="center"/>
            <w:hideMark/>
          </w:tcPr>
          <w:p w:rsidR="00FF7279" w:rsidRPr="00F7217F" w:rsidRDefault="00FF7279" w:rsidP="00FF7279">
            <w:pPr>
              <w:spacing w:before="100" w:beforeAutospacing="1" w:after="75" w:line="240" w:lineRule="auto"/>
              <w:outlineLvl w:val="2"/>
              <w:rPr>
                <w:rFonts w:eastAsia="Times New Roman" w:cs="Arial"/>
                <w:b/>
                <w:bCs/>
                <w:color w:val="666666"/>
                <w:sz w:val="18"/>
                <w:szCs w:val="24"/>
                <w:lang w:eastAsia="nl-NL"/>
              </w:rPr>
            </w:pPr>
          </w:p>
        </w:tc>
      </w:tr>
      <w:tr w:rsidR="00FF7279" w:rsidRPr="00F35E66" w:rsidTr="00FF7279">
        <w:trPr>
          <w:trHeight w:val="390"/>
          <w:tblCellSpacing w:w="0" w:type="dxa"/>
        </w:trPr>
        <w:tc>
          <w:tcPr>
            <w:tcW w:w="2599" w:type="dxa"/>
            <w:gridSpan w:val="2"/>
            <w:tcBorders>
              <w:top w:val="single" w:sz="18" w:space="0" w:color="659D04"/>
              <w:bottom w:val="single" w:sz="6" w:space="0" w:color="999999"/>
            </w:tcBorders>
            <w:hideMark/>
          </w:tcPr>
          <w:p w:rsidR="00FF7279" w:rsidRPr="00F35E66" w:rsidRDefault="00FF7279" w:rsidP="00FF7279">
            <w:pPr>
              <w:spacing w:after="0" w:line="240" w:lineRule="auto"/>
              <w:rPr>
                <w:rFonts w:eastAsia="Times New Roman" w:cs="Arial"/>
                <w:color w:val="666666"/>
                <w:sz w:val="18"/>
                <w:szCs w:val="18"/>
                <w:lang w:eastAsia="nl-NL"/>
              </w:rPr>
            </w:pPr>
            <w:proofErr w:type="gramStart"/>
            <w:r w:rsidRPr="00F35E66">
              <w:rPr>
                <w:rFonts w:eastAsia="Times New Roman" w:cs="Arial"/>
                <w:b/>
                <w:bCs/>
                <w:color w:val="666666"/>
                <w:sz w:val="18"/>
                <w:szCs w:val="18"/>
                <w:lang w:eastAsia="nl-NL"/>
              </w:rPr>
              <w:t>Industry</w:t>
            </w:r>
            <w:r>
              <w:rPr>
                <w:rFonts w:eastAsia="Times New Roman" w:cs="Arial"/>
                <w:b/>
                <w:bCs/>
                <w:color w:val="666666"/>
                <w:sz w:val="18"/>
                <w:szCs w:val="18"/>
                <w:lang w:eastAsia="nl-NL"/>
              </w:rPr>
              <w:t xml:space="preserve">           </w:t>
            </w:r>
            <w:proofErr w:type="gramEnd"/>
            <w:r>
              <w:rPr>
                <w:rFonts w:eastAsia="Times New Roman" w:cs="Arial"/>
                <w:b/>
                <w:bCs/>
                <w:color w:val="666666"/>
                <w:sz w:val="18"/>
                <w:szCs w:val="18"/>
                <w:lang w:eastAsia="nl-NL"/>
              </w:rPr>
              <w:t>Supersector</w:t>
            </w:r>
          </w:p>
        </w:tc>
        <w:tc>
          <w:tcPr>
            <w:tcW w:w="1609" w:type="dxa"/>
            <w:gridSpan w:val="2"/>
            <w:tcBorders>
              <w:top w:val="single" w:sz="18" w:space="0" w:color="659D04"/>
              <w:bottom w:val="single" w:sz="6" w:space="0" w:color="999999"/>
            </w:tcBorders>
            <w:hideMark/>
          </w:tcPr>
          <w:p w:rsidR="00FF7279" w:rsidRPr="00F35E66" w:rsidRDefault="00FF7279" w:rsidP="00FF7279">
            <w:pPr>
              <w:tabs>
                <w:tab w:val="right" w:pos="1725"/>
              </w:tabs>
              <w:spacing w:after="0" w:line="240" w:lineRule="auto"/>
              <w:rPr>
                <w:rFonts w:eastAsia="Times New Roman" w:cs="Arial"/>
                <w:b/>
                <w:color w:val="666666"/>
                <w:sz w:val="18"/>
                <w:szCs w:val="18"/>
                <w:lang w:eastAsia="nl-NL"/>
              </w:rPr>
            </w:pPr>
            <w:r>
              <w:rPr>
                <w:rFonts w:eastAsia="Times New Roman" w:cs="Arial"/>
                <w:color w:val="666666"/>
                <w:sz w:val="18"/>
                <w:szCs w:val="18"/>
                <w:lang w:eastAsia="nl-NL"/>
              </w:rPr>
              <w:t xml:space="preserve">                    </w:t>
            </w:r>
            <w:r w:rsidRPr="00F35E66">
              <w:rPr>
                <w:rFonts w:eastAsia="Times New Roman" w:cs="Arial"/>
                <w:b/>
                <w:color w:val="666666"/>
                <w:sz w:val="18"/>
                <w:szCs w:val="18"/>
                <w:lang w:eastAsia="nl-NL"/>
              </w:rPr>
              <w:t xml:space="preserve"> Sector</w:t>
            </w:r>
          </w:p>
        </w:tc>
        <w:tc>
          <w:tcPr>
            <w:tcW w:w="2062" w:type="dxa"/>
            <w:gridSpan w:val="2"/>
            <w:tcBorders>
              <w:top w:val="single" w:sz="18" w:space="0" w:color="659D04"/>
              <w:bottom w:val="single" w:sz="6" w:space="0" w:color="999999"/>
            </w:tcBorders>
            <w:hideMark/>
          </w:tcPr>
          <w:p w:rsidR="00FF7279" w:rsidRPr="00F35E66" w:rsidRDefault="00FF7279" w:rsidP="00FF7279">
            <w:pPr>
              <w:spacing w:after="0" w:line="240" w:lineRule="auto"/>
              <w:rPr>
                <w:rFonts w:eastAsia="Times New Roman" w:cs="Arial"/>
                <w:b/>
                <w:color w:val="666666"/>
                <w:sz w:val="18"/>
                <w:szCs w:val="18"/>
                <w:lang w:eastAsia="nl-NL"/>
              </w:rPr>
            </w:pPr>
            <w:r w:rsidRPr="00F35E66">
              <w:rPr>
                <w:rFonts w:eastAsia="Times New Roman" w:cs="Arial"/>
                <w:b/>
                <w:color w:val="666666"/>
                <w:sz w:val="18"/>
                <w:szCs w:val="18"/>
                <w:lang w:eastAsia="nl-NL"/>
              </w:rPr>
              <w:t xml:space="preserve">                     </w:t>
            </w:r>
            <w:r>
              <w:rPr>
                <w:rFonts w:eastAsia="Times New Roman" w:cs="Arial"/>
                <w:b/>
                <w:color w:val="666666"/>
                <w:sz w:val="18"/>
                <w:szCs w:val="18"/>
                <w:lang w:eastAsia="nl-NL"/>
              </w:rPr>
              <w:t xml:space="preserve"> </w:t>
            </w:r>
            <w:r w:rsidRPr="00F35E66">
              <w:rPr>
                <w:rFonts w:eastAsia="Times New Roman" w:cs="Arial"/>
                <w:b/>
                <w:color w:val="666666"/>
                <w:sz w:val="18"/>
                <w:szCs w:val="18"/>
                <w:lang w:eastAsia="nl-NL"/>
              </w:rPr>
              <w:t xml:space="preserve">  Subsector</w:t>
            </w:r>
          </w:p>
        </w:tc>
        <w:tc>
          <w:tcPr>
            <w:tcW w:w="3015" w:type="dxa"/>
            <w:tcBorders>
              <w:top w:val="single" w:sz="18" w:space="0" w:color="659D04"/>
              <w:bottom w:val="single" w:sz="6" w:space="0" w:color="999999"/>
            </w:tcBorders>
            <w:hideMark/>
          </w:tcPr>
          <w:p w:rsidR="00FF7279" w:rsidRPr="00F35E66" w:rsidRDefault="00FF7279" w:rsidP="00FF7279">
            <w:pPr>
              <w:spacing w:after="0" w:line="240" w:lineRule="auto"/>
              <w:rPr>
                <w:rFonts w:eastAsia="Times New Roman" w:cs="Arial"/>
                <w:b/>
                <w:color w:val="666666"/>
                <w:sz w:val="18"/>
                <w:szCs w:val="18"/>
                <w:lang w:eastAsia="nl-NL"/>
              </w:rPr>
            </w:pPr>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9" w:history="1">
              <w:r w:rsidR="00FF7279" w:rsidRPr="00A023E0">
                <w:rPr>
                  <w:rFonts w:eastAsia="Times New Roman" w:cs="Arial"/>
                  <w:color w:val="007DC9"/>
                  <w:sz w:val="12"/>
                  <w:szCs w:val="15"/>
                  <w:lang w:eastAsia="nl-NL"/>
                </w:rPr>
                <w:t>Basic Materials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0" w:history="1">
              <w:r w:rsidR="00FF7279" w:rsidRPr="00A023E0">
                <w:rPr>
                  <w:rFonts w:eastAsia="Times New Roman" w:cs="Arial"/>
                  <w:color w:val="007DC9"/>
                  <w:sz w:val="12"/>
                  <w:szCs w:val="15"/>
                  <w:lang w:eastAsia="nl-NL"/>
                </w:rPr>
                <w:t>Basic Resources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 w:history="1">
              <w:r w:rsidR="00FF7279" w:rsidRPr="00A023E0">
                <w:rPr>
                  <w:rFonts w:eastAsia="Times New Roman" w:cs="Arial"/>
                  <w:color w:val="007DC9"/>
                  <w:sz w:val="12"/>
                  <w:szCs w:val="15"/>
                  <w:lang w:eastAsia="nl-NL"/>
                </w:rPr>
                <w:t xml:space="preserve">Forestry &amp; </w:t>
              </w:r>
              <w:proofErr w:type="gramStart"/>
              <w:r w:rsidR="00FF7279" w:rsidRPr="00A023E0">
                <w:rPr>
                  <w:rFonts w:eastAsia="Times New Roman" w:cs="Arial"/>
                  <w:color w:val="007DC9"/>
                  <w:sz w:val="12"/>
                  <w:szCs w:val="15"/>
                  <w:lang w:eastAsia="nl-NL"/>
                </w:rPr>
                <w:t>Paper</w:t>
              </w:r>
              <w:proofErr w:type="gramEnd"/>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2" w:history="1">
              <w:r w:rsidR="00FF7279" w:rsidRPr="00A023E0">
                <w:rPr>
                  <w:rFonts w:eastAsia="Times New Roman" w:cs="Arial"/>
                  <w:color w:val="007DC9"/>
                  <w:sz w:val="12"/>
                  <w:szCs w:val="15"/>
                  <w:lang w:eastAsia="nl-NL"/>
                </w:rPr>
                <w:t>Forestry</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3" w:history="1">
              <w:proofErr w:type="gramStart"/>
              <w:r w:rsidR="00FF7279" w:rsidRPr="00A023E0">
                <w:rPr>
                  <w:rFonts w:eastAsia="Times New Roman" w:cs="Arial"/>
                  <w:color w:val="007DC9"/>
                  <w:sz w:val="12"/>
                  <w:szCs w:val="15"/>
                  <w:lang w:eastAsia="nl-NL"/>
                </w:rPr>
                <w:t>Paper</w:t>
              </w:r>
              <w:proofErr w:type="gramEnd"/>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4" w:history="1">
              <w:r w:rsidR="00FF7279" w:rsidRPr="00A023E0">
                <w:rPr>
                  <w:rFonts w:eastAsia="Times New Roman" w:cs="Arial"/>
                  <w:color w:val="007DC9"/>
                  <w:sz w:val="12"/>
                  <w:szCs w:val="15"/>
                  <w:lang w:eastAsia="nl-NL"/>
                </w:rPr>
                <w:t>Industrial Metals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 w:history="1">
              <w:r w:rsidR="00FF7279" w:rsidRPr="00A023E0">
                <w:rPr>
                  <w:rFonts w:eastAsia="Times New Roman" w:cs="Arial"/>
                  <w:color w:val="007DC9"/>
                  <w:sz w:val="12"/>
                  <w:szCs w:val="15"/>
                  <w:lang w:eastAsia="nl-NL"/>
                </w:rPr>
                <w:t>Aluminum</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6" w:history="1">
              <w:r w:rsidR="00FF7279" w:rsidRPr="00A023E0">
                <w:rPr>
                  <w:rFonts w:eastAsia="Times New Roman" w:cs="Arial"/>
                  <w:color w:val="007DC9"/>
                  <w:sz w:val="12"/>
                  <w:szCs w:val="15"/>
                  <w:lang w:eastAsia="nl-NL"/>
                </w:rPr>
                <w:t>Iron &amp; Steel</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 w:history="1">
              <w:r w:rsidR="00FF7279" w:rsidRPr="00A023E0">
                <w:rPr>
                  <w:rFonts w:eastAsia="Times New Roman" w:cs="Arial"/>
                  <w:color w:val="007DC9"/>
                  <w:sz w:val="12"/>
                  <w:szCs w:val="15"/>
                  <w:lang w:eastAsia="nl-NL"/>
                </w:rPr>
                <w:t>Nonferrous Metals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8" w:history="1">
              <w:r w:rsidR="00FF7279" w:rsidRPr="00A023E0">
                <w:rPr>
                  <w:rFonts w:eastAsia="Times New Roman" w:cs="Arial"/>
                  <w:color w:val="007DC9"/>
                  <w:sz w:val="12"/>
                  <w:szCs w:val="15"/>
                  <w:lang w:eastAsia="nl-NL"/>
                </w:rPr>
                <w:t>Mining</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9" w:history="1">
              <w:r w:rsidR="00FF7279" w:rsidRPr="00A023E0">
                <w:rPr>
                  <w:rFonts w:eastAsia="Times New Roman" w:cs="Arial"/>
                  <w:color w:val="007DC9"/>
                  <w:sz w:val="12"/>
                  <w:szCs w:val="15"/>
                  <w:lang w:eastAsia="nl-NL"/>
                </w:rPr>
                <w:t>Coal</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0" w:history="1">
              <w:r w:rsidR="00FF7279" w:rsidRPr="00A023E0">
                <w:rPr>
                  <w:rFonts w:eastAsia="Times New Roman" w:cs="Arial"/>
                  <w:color w:val="007DC9"/>
                  <w:sz w:val="12"/>
                  <w:szCs w:val="15"/>
                  <w:lang w:eastAsia="nl-NL"/>
                </w:rPr>
                <w:t>Diamonds &amp; Gemstones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1" w:history="1">
              <w:r w:rsidR="00FF7279" w:rsidRPr="00A023E0">
                <w:rPr>
                  <w:rFonts w:eastAsia="Times New Roman" w:cs="Arial"/>
                  <w:color w:val="007DC9"/>
                  <w:sz w:val="12"/>
                  <w:szCs w:val="15"/>
                  <w:lang w:eastAsia="nl-NL"/>
                </w:rPr>
                <w:t>General Mining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2" w:history="1">
              <w:r w:rsidR="00FF7279" w:rsidRPr="00A023E0">
                <w:rPr>
                  <w:rFonts w:eastAsia="Times New Roman" w:cs="Arial"/>
                  <w:color w:val="007DC9"/>
                  <w:sz w:val="12"/>
                  <w:szCs w:val="15"/>
                  <w:lang w:eastAsia="nl-NL"/>
                </w:rPr>
                <w:t>Gold Mining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3" w:history="1">
              <w:r w:rsidR="00FF7279" w:rsidRPr="00A023E0">
                <w:rPr>
                  <w:rFonts w:eastAsia="Times New Roman" w:cs="Arial"/>
                  <w:color w:val="007DC9"/>
                  <w:sz w:val="12"/>
                  <w:szCs w:val="15"/>
                  <w:lang w:eastAsia="nl-NL"/>
                </w:rPr>
                <w:t>Platinum &amp; Precious Metals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4" w:history="1">
              <w:r w:rsidR="00FF7279" w:rsidRPr="00A023E0">
                <w:rPr>
                  <w:rFonts w:eastAsia="Times New Roman" w:cs="Arial"/>
                  <w:color w:val="007DC9"/>
                  <w:sz w:val="12"/>
                  <w:szCs w:val="15"/>
                  <w:lang w:eastAsia="nl-NL"/>
                </w:rPr>
                <w:t>Chemicals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5" w:history="1">
              <w:r w:rsidR="00FF7279" w:rsidRPr="00A023E0">
                <w:rPr>
                  <w:rFonts w:eastAsia="Times New Roman" w:cs="Arial"/>
                  <w:color w:val="007DC9"/>
                  <w:sz w:val="12"/>
                  <w:szCs w:val="15"/>
                  <w:lang w:eastAsia="nl-NL"/>
                </w:rPr>
                <w:t>Chemicals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6" w:history="1">
              <w:r w:rsidR="00FF7279" w:rsidRPr="00A023E0">
                <w:rPr>
                  <w:rFonts w:eastAsia="Times New Roman" w:cs="Arial"/>
                  <w:color w:val="007DC9"/>
                  <w:sz w:val="12"/>
                  <w:szCs w:val="15"/>
                  <w:lang w:eastAsia="nl-NL"/>
                </w:rPr>
                <w:t>Commodity Chemicals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27" w:history="1">
              <w:r w:rsidR="00FF7279" w:rsidRPr="00A023E0">
                <w:rPr>
                  <w:rFonts w:eastAsia="Times New Roman" w:cs="Arial"/>
                  <w:color w:val="007DC9"/>
                  <w:sz w:val="12"/>
                  <w:szCs w:val="15"/>
                  <w:lang w:eastAsia="nl-NL"/>
                </w:rPr>
                <w:t>Specialty Chemicals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28" w:history="1">
              <w:r w:rsidR="00FF7279" w:rsidRPr="00A023E0">
                <w:rPr>
                  <w:rFonts w:eastAsia="Times New Roman" w:cs="Arial"/>
                  <w:color w:val="007DC9"/>
                  <w:sz w:val="12"/>
                  <w:szCs w:val="15"/>
                  <w:lang w:eastAsia="nl-NL"/>
                </w:rPr>
                <w:t>Consumer Goods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29" w:history="1">
              <w:r w:rsidR="00FF7279" w:rsidRPr="00A023E0">
                <w:rPr>
                  <w:rFonts w:eastAsia="Times New Roman" w:cs="Arial"/>
                  <w:color w:val="007DC9"/>
                  <w:sz w:val="12"/>
                  <w:szCs w:val="15"/>
                  <w:lang w:eastAsia="nl-NL"/>
                </w:rPr>
                <w:t>Automobiles &amp; Parts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0" w:history="1">
              <w:r w:rsidR="00FF7279" w:rsidRPr="00A023E0">
                <w:rPr>
                  <w:rFonts w:eastAsia="Times New Roman" w:cs="Arial"/>
                  <w:color w:val="007DC9"/>
                  <w:sz w:val="12"/>
                  <w:szCs w:val="15"/>
                  <w:lang w:eastAsia="nl-NL"/>
                </w:rPr>
                <w:t>Automobiles &amp; Parts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1" w:history="1">
              <w:r w:rsidR="00FF7279" w:rsidRPr="00A023E0">
                <w:rPr>
                  <w:rFonts w:eastAsia="Times New Roman" w:cs="Arial"/>
                  <w:color w:val="007DC9"/>
                  <w:sz w:val="12"/>
                  <w:szCs w:val="15"/>
                  <w:lang w:eastAsia="nl-NL"/>
                </w:rPr>
                <w:t>Auto Parts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2" w:history="1">
              <w:r w:rsidR="00FF7279" w:rsidRPr="00A023E0">
                <w:rPr>
                  <w:rFonts w:eastAsia="Times New Roman" w:cs="Arial"/>
                  <w:color w:val="007DC9"/>
                  <w:sz w:val="12"/>
                  <w:szCs w:val="15"/>
                  <w:lang w:eastAsia="nl-NL"/>
                </w:rPr>
                <w:t>Automobiles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3" w:history="1">
              <w:r w:rsidR="00FF7279" w:rsidRPr="00A023E0">
                <w:rPr>
                  <w:rFonts w:eastAsia="Times New Roman" w:cs="Arial"/>
                  <w:color w:val="007DC9"/>
                  <w:sz w:val="12"/>
                  <w:szCs w:val="15"/>
                  <w:lang w:eastAsia="nl-NL"/>
                </w:rPr>
                <w:t>Tires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4" w:history="1">
              <w:r w:rsidR="00FF7279" w:rsidRPr="00A023E0">
                <w:rPr>
                  <w:rFonts w:eastAsia="Times New Roman" w:cs="Arial"/>
                  <w:color w:val="007DC9"/>
                  <w:sz w:val="12"/>
                  <w:szCs w:val="15"/>
                  <w:lang w:eastAsia="nl-NL"/>
                </w:rPr>
                <w:t>Food &amp; Beverage</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5" w:history="1">
              <w:r w:rsidR="00FF7279" w:rsidRPr="00A023E0">
                <w:rPr>
                  <w:rFonts w:eastAsia="Times New Roman" w:cs="Arial"/>
                  <w:color w:val="007DC9"/>
                  <w:sz w:val="12"/>
                  <w:szCs w:val="15"/>
                  <w:lang w:eastAsia="nl-NL"/>
                </w:rPr>
                <w:t>Beverages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6" w:history="1">
              <w:r w:rsidR="00FF7279" w:rsidRPr="00A023E0">
                <w:rPr>
                  <w:rFonts w:eastAsia="Times New Roman" w:cs="Arial"/>
                  <w:color w:val="007DC9"/>
                  <w:sz w:val="12"/>
                  <w:szCs w:val="15"/>
                  <w:lang w:eastAsia="nl-NL"/>
                </w:rPr>
                <w:t>Brewers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7" w:history="1">
              <w:r w:rsidR="00FF7279" w:rsidRPr="00A023E0">
                <w:rPr>
                  <w:rFonts w:eastAsia="Times New Roman" w:cs="Arial"/>
                  <w:color w:val="007DC9"/>
                  <w:sz w:val="12"/>
                  <w:szCs w:val="15"/>
                  <w:lang w:eastAsia="nl-NL"/>
                </w:rPr>
                <w:t>Distillers &amp; Vintners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proofErr w:type="gramStart"/>
            <w:r w:rsidRPr="00A023E0">
              <w:rPr>
                <w:rFonts w:eastAsia="Times New Roman" w:cs="Arial"/>
                <w:color w:val="666666"/>
                <w:sz w:val="12"/>
                <w:szCs w:val="15"/>
                <w:lang w:eastAsia="nl-NL"/>
              </w:rPr>
              <w:t>Soft</w:t>
            </w:r>
            <w:proofErr w:type="gramEnd"/>
            <w:r w:rsidRPr="00A023E0">
              <w:rPr>
                <w:rFonts w:eastAsia="Times New Roman" w:cs="Arial"/>
                <w:color w:val="666666"/>
                <w:sz w:val="12"/>
                <w:szCs w:val="15"/>
                <w:lang w:eastAsia="nl-NL"/>
              </w:rPr>
              <w:t xml:space="preserve"> Drinks</w:t>
            </w:r>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8" w:history="1">
              <w:r w:rsidR="00FF7279" w:rsidRPr="00A023E0">
                <w:rPr>
                  <w:rFonts w:eastAsia="Times New Roman" w:cs="Arial"/>
                  <w:color w:val="007DC9"/>
                  <w:sz w:val="12"/>
                  <w:szCs w:val="15"/>
                  <w:lang w:eastAsia="nl-NL"/>
                </w:rPr>
                <w:t>Food Producers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39" w:history="1">
              <w:r w:rsidR="00FF7279" w:rsidRPr="00A023E0">
                <w:rPr>
                  <w:rFonts w:eastAsia="Times New Roman" w:cs="Arial"/>
                  <w:color w:val="007DC9"/>
                  <w:sz w:val="12"/>
                  <w:szCs w:val="15"/>
                  <w:lang w:eastAsia="nl-NL"/>
                </w:rPr>
                <w:t>Farming &amp; Fishing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0" w:history="1">
              <w:r w:rsidR="00FF7279" w:rsidRPr="00A023E0">
                <w:rPr>
                  <w:rFonts w:eastAsia="Times New Roman" w:cs="Arial"/>
                  <w:color w:val="007DC9"/>
                  <w:sz w:val="12"/>
                  <w:szCs w:val="15"/>
                  <w:lang w:eastAsia="nl-NL"/>
                </w:rPr>
                <w:t>Food Products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1" w:history="1">
              <w:r w:rsidR="00FF7279" w:rsidRPr="00A023E0">
                <w:rPr>
                  <w:rFonts w:eastAsia="Times New Roman" w:cs="Arial"/>
                  <w:color w:val="007DC9"/>
                  <w:sz w:val="12"/>
                  <w:szCs w:val="15"/>
                  <w:lang w:eastAsia="nl-NL"/>
                </w:rPr>
                <w:t>Personal &amp; Household Goods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2" w:history="1">
              <w:r w:rsidR="00FF7279" w:rsidRPr="00A023E0">
                <w:rPr>
                  <w:rFonts w:eastAsia="Times New Roman" w:cs="Arial"/>
                  <w:color w:val="007DC9"/>
                  <w:sz w:val="12"/>
                  <w:szCs w:val="15"/>
                  <w:lang w:eastAsia="nl-NL"/>
                </w:rPr>
                <w:t>Household Goods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3" w:history="1">
              <w:r w:rsidR="00FF7279" w:rsidRPr="00A023E0">
                <w:rPr>
                  <w:rFonts w:eastAsia="Times New Roman" w:cs="Arial"/>
                  <w:color w:val="007DC9"/>
                  <w:sz w:val="12"/>
                  <w:szCs w:val="15"/>
                  <w:lang w:eastAsia="nl-NL"/>
                </w:rPr>
                <w:t>Durable Household Products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4" w:history="1">
              <w:r w:rsidR="00FF7279" w:rsidRPr="00A023E0">
                <w:rPr>
                  <w:rFonts w:eastAsia="Times New Roman" w:cs="Arial"/>
                  <w:color w:val="007DC9"/>
                  <w:sz w:val="12"/>
                  <w:szCs w:val="15"/>
                  <w:lang w:eastAsia="nl-NL"/>
                </w:rPr>
                <w:t>Furnishings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5" w:history="1">
              <w:r w:rsidR="00FF7279" w:rsidRPr="00A023E0">
                <w:rPr>
                  <w:rFonts w:eastAsia="Times New Roman" w:cs="Arial"/>
                  <w:color w:val="007DC9"/>
                  <w:sz w:val="12"/>
                  <w:szCs w:val="15"/>
                  <w:lang w:eastAsia="nl-NL"/>
                </w:rPr>
                <w:t>Home Construction</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6" w:history="1">
              <w:r w:rsidR="00FF7279" w:rsidRPr="00A023E0">
                <w:rPr>
                  <w:rFonts w:eastAsia="Times New Roman" w:cs="Arial"/>
                  <w:color w:val="007DC9"/>
                  <w:sz w:val="12"/>
                  <w:szCs w:val="15"/>
                  <w:lang w:eastAsia="nl-NL"/>
                </w:rPr>
                <w:t>Nondurable Household Products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7" w:history="1">
              <w:r w:rsidR="00FF7279" w:rsidRPr="00A023E0">
                <w:rPr>
                  <w:rFonts w:eastAsia="Times New Roman" w:cs="Arial"/>
                  <w:color w:val="007DC9"/>
                  <w:sz w:val="12"/>
                  <w:szCs w:val="15"/>
                  <w:lang w:eastAsia="nl-NL"/>
                </w:rPr>
                <w:t>Leisure Goods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8" w:history="1">
              <w:r w:rsidR="00FF7279" w:rsidRPr="00A023E0">
                <w:rPr>
                  <w:rFonts w:eastAsia="Times New Roman" w:cs="Arial"/>
                  <w:color w:val="007DC9"/>
                  <w:sz w:val="12"/>
                  <w:szCs w:val="15"/>
                  <w:lang w:eastAsia="nl-NL"/>
                </w:rPr>
                <w:t>Consumer Electronics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49" w:history="1">
              <w:r w:rsidR="00FF7279" w:rsidRPr="00A023E0">
                <w:rPr>
                  <w:rFonts w:eastAsia="Times New Roman" w:cs="Arial"/>
                  <w:color w:val="007DC9"/>
                  <w:sz w:val="12"/>
                  <w:szCs w:val="15"/>
                  <w:lang w:eastAsia="nl-NL"/>
                </w:rPr>
                <w:t>Recreational Products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0" w:history="1">
              <w:r w:rsidR="00FF7279" w:rsidRPr="00A023E0">
                <w:rPr>
                  <w:rFonts w:eastAsia="Times New Roman" w:cs="Arial"/>
                  <w:color w:val="007DC9"/>
                  <w:sz w:val="12"/>
                  <w:szCs w:val="15"/>
                  <w:lang w:eastAsia="nl-NL"/>
                </w:rPr>
                <w:t>Toys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1" w:history="1">
              <w:r w:rsidR="00FF7279" w:rsidRPr="00A023E0">
                <w:rPr>
                  <w:rFonts w:eastAsia="Times New Roman" w:cs="Arial"/>
                  <w:color w:val="007DC9"/>
                  <w:sz w:val="12"/>
                  <w:szCs w:val="15"/>
                  <w:lang w:eastAsia="nl-NL"/>
                </w:rPr>
                <w:t>Personal Goods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2" w:history="1">
              <w:r w:rsidR="00FF7279" w:rsidRPr="00A023E0">
                <w:rPr>
                  <w:rFonts w:eastAsia="Times New Roman" w:cs="Arial"/>
                  <w:color w:val="007DC9"/>
                  <w:sz w:val="12"/>
                  <w:szCs w:val="15"/>
                  <w:lang w:eastAsia="nl-NL"/>
                </w:rPr>
                <w:t>Clothing &amp; Accessories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3" w:history="1">
              <w:r w:rsidR="00FF7279" w:rsidRPr="00A023E0">
                <w:rPr>
                  <w:rFonts w:eastAsia="Times New Roman" w:cs="Arial"/>
                  <w:color w:val="007DC9"/>
                  <w:sz w:val="12"/>
                  <w:szCs w:val="15"/>
                  <w:lang w:eastAsia="nl-NL"/>
                </w:rPr>
                <w:t>Footwear</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4" w:history="1">
              <w:r w:rsidR="00FF7279" w:rsidRPr="00A023E0">
                <w:rPr>
                  <w:rFonts w:eastAsia="Times New Roman" w:cs="Arial"/>
                  <w:color w:val="007DC9"/>
                  <w:sz w:val="12"/>
                  <w:szCs w:val="15"/>
                  <w:lang w:eastAsia="nl-NL"/>
                </w:rPr>
                <w:t>Personal Products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5" w:history="1">
              <w:r w:rsidR="00FF7279" w:rsidRPr="00A023E0">
                <w:rPr>
                  <w:rFonts w:eastAsia="Times New Roman" w:cs="Arial"/>
                  <w:color w:val="007DC9"/>
                  <w:sz w:val="12"/>
                  <w:szCs w:val="15"/>
                  <w:lang w:eastAsia="nl-NL"/>
                </w:rPr>
                <w:t>Tobacco</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56" w:history="1">
              <w:r w:rsidR="00FF7279" w:rsidRPr="00A023E0">
                <w:rPr>
                  <w:rFonts w:eastAsia="Times New Roman" w:cs="Arial"/>
                  <w:color w:val="007DC9"/>
                  <w:sz w:val="12"/>
                  <w:szCs w:val="15"/>
                  <w:lang w:eastAsia="nl-NL"/>
                </w:rPr>
                <w:t>Tobacco</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57" w:history="1">
              <w:r w:rsidR="00FF7279" w:rsidRPr="00A023E0">
                <w:rPr>
                  <w:rFonts w:eastAsia="Times New Roman" w:cs="Arial"/>
                  <w:color w:val="007DC9"/>
                  <w:sz w:val="12"/>
                  <w:szCs w:val="15"/>
                  <w:lang w:eastAsia="nl-NL"/>
                </w:rPr>
                <w:t>Consumer Services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58" w:history="1">
              <w:r w:rsidR="00FF7279" w:rsidRPr="00A023E0">
                <w:rPr>
                  <w:rFonts w:eastAsia="Times New Roman" w:cs="Arial"/>
                  <w:color w:val="007DC9"/>
                  <w:sz w:val="12"/>
                  <w:szCs w:val="15"/>
                  <w:lang w:eastAsia="nl-NL"/>
                </w:rPr>
                <w:t>Media</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59" w:history="1">
              <w:r w:rsidR="00FF7279" w:rsidRPr="00A023E0">
                <w:rPr>
                  <w:rFonts w:eastAsia="Times New Roman" w:cs="Arial"/>
                  <w:color w:val="007DC9"/>
                  <w:sz w:val="12"/>
                  <w:szCs w:val="15"/>
                  <w:lang w:eastAsia="nl-NL"/>
                </w:rPr>
                <w:t>Media</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0" w:history="1">
              <w:r w:rsidR="00FF7279" w:rsidRPr="00A023E0">
                <w:rPr>
                  <w:rFonts w:eastAsia="Times New Roman" w:cs="Arial"/>
                  <w:color w:val="007DC9"/>
                  <w:sz w:val="12"/>
                  <w:szCs w:val="15"/>
                  <w:lang w:eastAsia="nl-NL"/>
                </w:rPr>
                <w:t>Broadcasting &amp; Entertainment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1" w:history="1">
              <w:r w:rsidR="00FF7279" w:rsidRPr="00A023E0">
                <w:rPr>
                  <w:rFonts w:eastAsia="Times New Roman" w:cs="Arial"/>
                  <w:color w:val="007DC9"/>
                  <w:sz w:val="12"/>
                  <w:szCs w:val="15"/>
                  <w:lang w:eastAsia="nl-NL"/>
                </w:rPr>
                <w:t>Media Agencies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2" w:history="1">
              <w:r w:rsidR="00FF7279" w:rsidRPr="00A023E0">
                <w:rPr>
                  <w:rFonts w:eastAsia="Times New Roman" w:cs="Arial"/>
                  <w:color w:val="007DC9"/>
                  <w:sz w:val="12"/>
                  <w:szCs w:val="15"/>
                  <w:lang w:eastAsia="nl-NL"/>
                </w:rPr>
                <w:t>Publishing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3" w:history="1">
              <w:r w:rsidR="00FF7279" w:rsidRPr="00A023E0">
                <w:rPr>
                  <w:rFonts w:eastAsia="Times New Roman" w:cs="Arial"/>
                  <w:color w:val="007DC9"/>
                  <w:sz w:val="12"/>
                  <w:szCs w:val="15"/>
                  <w:lang w:eastAsia="nl-NL"/>
                </w:rPr>
                <w:t>Retail</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4" w:history="1">
              <w:r w:rsidR="00FF7279" w:rsidRPr="00A023E0">
                <w:rPr>
                  <w:rFonts w:eastAsia="Times New Roman" w:cs="Arial"/>
                  <w:color w:val="007DC9"/>
                  <w:sz w:val="12"/>
                  <w:szCs w:val="15"/>
                  <w:lang w:eastAsia="nl-NL"/>
                </w:rPr>
                <w:t>Food &amp; Drug Retailers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5" w:history="1">
              <w:r w:rsidR="00FF7279" w:rsidRPr="00A023E0">
                <w:rPr>
                  <w:rFonts w:eastAsia="Times New Roman" w:cs="Arial"/>
                  <w:color w:val="007DC9"/>
                  <w:sz w:val="12"/>
                  <w:szCs w:val="15"/>
                  <w:lang w:eastAsia="nl-NL"/>
                </w:rPr>
                <w:t>Drug Retailers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6" w:history="1">
              <w:r w:rsidR="00FF7279" w:rsidRPr="00A023E0">
                <w:rPr>
                  <w:rFonts w:eastAsia="Times New Roman" w:cs="Arial"/>
                  <w:color w:val="007DC9"/>
                  <w:sz w:val="12"/>
                  <w:szCs w:val="15"/>
                  <w:lang w:eastAsia="nl-NL"/>
                </w:rPr>
                <w:t>Food Retailers &amp; Wholesalers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7" w:history="1">
              <w:r w:rsidR="00FF7279" w:rsidRPr="00A023E0">
                <w:rPr>
                  <w:rFonts w:eastAsia="Times New Roman" w:cs="Arial"/>
                  <w:color w:val="007DC9"/>
                  <w:sz w:val="12"/>
                  <w:szCs w:val="15"/>
                  <w:lang w:eastAsia="nl-NL"/>
                </w:rPr>
                <w:t>General Retailers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8" w:history="1">
              <w:r w:rsidR="00FF7279" w:rsidRPr="00A023E0">
                <w:rPr>
                  <w:rFonts w:eastAsia="Times New Roman" w:cs="Arial"/>
                  <w:color w:val="007DC9"/>
                  <w:sz w:val="12"/>
                  <w:szCs w:val="15"/>
                  <w:lang w:eastAsia="nl-NL"/>
                </w:rPr>
                <w:t>Apparel Retailers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69" w:history="1">
              <w:r w:rsidR="00FF7279" w:rsidRPr="00A023E0">
                <w:rPr>
                  <w:rFonts w:eastAsia="Times New Roman" w:cs="Arial"/>
                  <w:color w:val="007DC9"/>
                  <w:sz w:val="12"/>
                  <w:szCs w:val="15"/>
                  <w:lang w:eastAsia="nl-NL"/>
                </w:rPr>
                <w:t>Broadline Retailers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0" w:history="1">
              <w:r w:rsidR="00FF7279" w:rsidRPr="00A023E0">
                <w:rPr>
                  <w:rFonts w:eastAsia="Times New Roman" w:cs="Arial"/>
                  <w:color w:val="007DC9"/>
                  <w:sz w:val="12"/>
                  <w:szCs w:val="15"/>
                  <w:lang w:eastAsia="nl-NL"/>
                </w:rPr>
                <w:t>Home Improvement Retailers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1" w:history="1">
              <w:r w:rsidR="00FF7279" w:rsidRPr="00A023E0">
                <w:rPr>
                  <w:rFonts w:eastAsia="Times New Roman" w:cs="Arial"/>
                  <w:color w:val="007DC9"/>
                  <w:sz w:val="12"/>
                  <w:szCs w:val="15"/>
                  <w:lang w:eastAsia="nl-NL"/>
                </w:rPr>
                <w:t>Specialized Consumer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2" w:history="1">
              <w:r w:rsidR="00FF7279" w:rsidRPr="00A023E0">
                <w:rPr>
                  <w:rFonts w:eastAsia="Times New Roman" w:cs="Arial"/>
                  <w:color w:val="007DC9"/>
                  <w:sz w:val="12"/>
                  <w:szCs w:val="15"/>
                  <w:lang w:eastAsia="nl-NL"/>
                </w:rPr>
                <w:t>Specialty Retailers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3" w:history="1">
              <w:r w:rsidR="00FF7279" w:rsidRPr="00A023E0">
                <w:rPr>
                  <w:rFonts w:eastAsia="Times New Roman" w:cs="Arial"/>
                  <w:color w:val="007DC9"/>
                  <w:sz w:val="12"/>
                  <w:szCs w:val="15"/>
                  <w:lang w:eastAsia="nl-NL"/>
                </w:rPr>
                <w:t>Travel &amp; Leisure</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4" w:history="1">
              <w:r w:rsidR="00FF7279" w:rsidRPr="00A023E0">
                <w:rPr>
                  <w:rFonts w:eastAsia="Times New Roman" w:cs="Arial"/>
                  <w:color w:val="007DC9"/>
                  <w:sz w:val="12"/>
                  <w:szCs w:val="15"/>
                  <w:lang w:eastAsia="nl-NL"/>
                </w:rPr>
                <w:t>Travel &amp; Leisure</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5" w:history="1">
              <w:r w:rsidR="00FF7279" w:rsidRPr="00A023E0">
                <w:rPr>
                  <w:rFonts w:eastAsia="Times New Roman" w:cs="Arial"/>
                  <w:color w:val="007DC9"/>
                  <w:sz w:val="12"/>
                  <w:szCs w:val="15"/>
                  <w:lang w:eastAsia="nl-NL"/>
                </w:rPr>
                <w:t>Airlines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6" w:history="1">
              <w:r w:rsidR="00FF7279" w:rsidRPr="00A023E0">
                <w:rPr>
                  <w:rFonts w:eastAsia="Times New Roman" w:cs="Arial"/>
                  <w:color w:val="007DC9"/>
                  <w:sz w:val="12"/>
                  <w:szCs w:val="15"/>
                  <w:lang w:eastAsia="nl-NL"/>
                </w:rPr>
                <w:t>Gambling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7" w:history="1">
              <w:r w:rsidR="00FF7279" w:rsidRPr="00A023E0">
                <w:rPr>
                  <w:rFonts w:eastAsia="Times New Roman" w:cs="Arial"/>
                  <w:color w:val="007DC9"/>
                  <w:sz w:val="12"/>
                  <w:szCs w:val="15"/>
                  <w:lang w:eastAsia="nl-NL"/>
                </w:rPr>
                <w:t>Hotels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8" w:history="1">
              <w:r w:rsidR="00FF7279" w:rsidRPr="00A023E0">
                <w:rPr>
                  <w:rFonts w:eastAsia="Times New Roman" w:cs="Arial"/>
                  <w:color w:val="007DC9"/>
                  <w:sz w:val="12"/>
                  <w:szCs w:val="15"/>
                  <w:lang w:eastAsia="nl-NL"/>
                </w:rPr>
                <w:t>Recreational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79" w:history="1">
              <w:r w:rsidR="00FF7279" w:rsidRPr="00A023E0">
                <w:rPr>
                  <w:rFonts w:eastAsia="Times New Roman" w:cs="Arial"/>
                  <w:color w:val="007DC9"/>
                  <w:sz w:val="12"/>
                  <w:szCs w:val="15"/>
                  <w:lang w:eastAsia="nl-NL"/>
                </w:rPr>
                <w:t>Restaurants &amp; Bars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80" w:history="1">
              <w:r w:rsidR="00FF7279" w:rsidRPr="00A023E0">
                <w:rPr>
                  <w:rFonts w:eastAsia="Times New Roman" w:cs="Arial"/>
                  <w:color w:val="007DC9"/>
                  <w:sz w:val="12"/>
                  <w:szCs w:val="15"/>
                  <w:lang w:eastAsia="nl-NL"/>
                </w:rPr>
                <w:t>Travel &amp; Tourism</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1" w:history="1">
              <w:r w:rsidR="00FF7279" w:rsidRPr="00A023E0">
                <w:rPr>
                  <w:rFonts w:eastAsia="Times New Roman" w:cs="Arial"/>
                  <w:color w:val="007DC9"/>
                  <w:sz w:val="12"/>
                  <w:szCs w:val="15"/>
                  <w:lang w:eastAsia="nl-NL"/>
                </w:rPr>
                <w:t>Financials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2" w:history="1">
              <w:r w:rsidR="00FF7279" w:rsidRPr="00A023E0">
                <w:rPr>
                  <w:rFonts w:eastAsia="Times New Roman" w:cs="Arial"/>
                  <w:color w:val="007DC9"/>
                  <w:sz w:val="12"/>
                  <w:szCs w:val="15"/>
                  <w:lang w:eastAsia="nl-NL"/>
                </w:rPr>
                <w:t>Banks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3" w:history="1">
              <w:r w:rsidR="00FF7279" w:rsidRPr="00A023E0">
                <w:rPr>
                  <w:rFonts w:eastAsia="Times New Roman" w:cs="Arial"/>
                  <w:color w:val="007DC9"/>
                  <w:sz w:val="12"/>
                  <w:szCs w:val="15"/>
                  <w:lang w:eastAsia="nl-NL"/>
                </w:rPr>
                <w:t>Banks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4" w:history="1">
              <w:r w:rsidR="00FF7279" w:rsidRPr="00A023E0">
                <w:rPr>
                  <w:rFonts w:eastAsia="Times New Roman" w:cs="Arial"/>
                  <w:color w:val="007DC9"/>
                  <w:sz w:val="12"/>
                  <w:szCs w:val="15"/>
                  <w:lang w:eastAsia="nl-NL"/>
                </w:rPr>
                <w:t>Banks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5" w:history="1">
              <w:r w:rsidR="00FF7279" w:rsidRPr="00A023E0">
                <w:rPr>
                  <w:rFonts w:eastAsia="Times New Roman" w:cs="Arial"/>
                  <w:color w:val="007DC9"/>
                  <w:sz w:val="12"/>
                  <w:szCs w:val="15"/>
                  <w:lang w:eastAsia="nl-NL"/>
                </w:rPr>
                <w:t>Financial Services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6" w:history="1">
              <w:r w:rsidR="00FF7279" w:rsidRPr="00A023E0">
                <w:rPr>
                  <w:rFonts w:eastAsia="Times New Roman" w:cs="Arial"/>
                  <w:color w:val="007DC9"/>
                  <w:sz w:val="12"/>
                  <w:szCs w:val="15"/>
                  <w:lang w:eastAsia="nl-NL"/>
                </w:rPr>
                <w:t>Equity Investment Instruments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7" w:history="1">
              <w:r w:rsidR="00FF7279" w:rsidRPr="00A023E0">
                <w:rPr>
                  <w:rFonts w:eastAsia="Times New Roman" w:cs="Arial"/>
                  <w:color w:val="007DC9"/>
                  <w:sz w:val="12"/>
                  <w:szCs w:val="15"/>
                  <w:lang w:eastAsia="nl-NL"/>
                </w:rPr>
                <w:t>Equity Investment Instruments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8" w:history="1">
              <w:r w:rsidR="00FF7279" w:rsidRPr="00A023E0">
                <w:rPr>
                  <w:rFonts w:eastAsia="Times New Roman" w:cs="Arial"/>
                  <w:color w:val="007DC9"/>
                  <w:sz w:val="12"/>
                  <w:szCs w:val="15"/>
                  <w:lang w:eastAsia="nl-NL"/>
                </w:rPr>
                <w:t>General Financial</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89" w:history="1">
              <w:r w:rsidR="00FF7279" w:rsidRPr="00A023E0">
                <w:rPr>
                  <w:rFonts w:eastAsia="Times New Roman" w:cs="Arial"/>
                  <w:color w:val="007DC9"/>
                  <w:sz w:val="12"/>
                  <w:szCs w:val="15"/>
                  <w:lang w:eastAsia="nl-NL"/>
                </w:rPr>
                <w:t>Asset Managers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0" w:history="1">
              <w:r w:rsidR="00FF7279" w:rsidRPr="00A023E0">
                <w:rPr>
                  <w:rFonts w:eastAsia="Times New Roman" w:cs="Arial"/>
                  <w:color w:val="007DC9"/>
                  <w:sz w:val="12"/>
                  <w:szCs w:val="15"/>
                  <w:lang w:eastAsia="nl-NL"/>
                </w:rPr>
                <w:t>Consumer Finance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1" w:history="1">
              <w:r w:rsidR="00FF7279" w:rsidRPr="00A023E0">
                <w:rPr>
                  <w:rFonts w:eastAsia="Times New Roman" w:cs="Arial"/>
                  <w:color w:val="007DC9"/>
                  <w:sz w:val="12"/>
                  <w:szCs w:val="15"/>
                  <w:lang w:eastAsia="nl-NL"/>
                </w:rPr>
                <w:t>Investment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2" w:history="1">
              <w:r w:rsidR="00FF7279" w:rsidRPr="00A023E0">
                <w:rPr>
                  <w:rFonts w:eastAsia="Times New Roman" w:cs="Arial"/>
                  <w:color w:val="007DC9"/>
                  <w:sz w:val="12"/>
                  <w:szCs w:val="15"/>
                  <w:lang w:eastAsia="nl-NL"/>
                </w:rPr>
                <w:t>Mortgage Finance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3" w:history="1">
              <w:r w:rsidR="00FF7279" w:rsidRPr="00A023E0">
                <w:rPr>
                  <w:rFonts w:eastAsia="Times New Roman" w:cs="Arial"/>
                  <w:color w:val="007DC9"/>
                  <w:sz w:val="12"/>
                  <w:szCs w:val="15"/>
                  <w:lang w:eastAsia="nl-NL"/>
                </w:rPr>
                <w:t>Specialty Finance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lastRenderedPageBreak/>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4" w:history="1">
              <w:r w:rsidR="00FF7279" w:rsidRPr="00A023E0">
                <w:rPr>
                  <w:rFonts w:eastAsia="Times New Roman" w:cs="Arial"/>
                  <w:color w:val="007DC9"/>
                  <w:sz w:val="12"/>
                  <w:szCs w:val="15"/>
                  <w:lang w:eastAsia="nl-NL"/>
                </w:rPr>
                <w:t>Nonequity Investment Instruments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5" w:history="1">
              <w:r w:rsidR="00FF7279" w:rsidRPr="00A023E0">
                <w:rPr>
                  <w:rFonts w:eastAsia="Times New Roman" w:cs="Arial"/>
                  <w:color w:val="007DC9"/>
                  <w:sz w:val="12"/>
                  <w:szCs w:val="15"/>
                  <w:lang w:eastAsia="nl-NL"/>
                </w:rPr>
                <w:t>Nonequity Investment Instruments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96" w:history="1">
              <w:r w:rsidR="00FF7279" w:rsidRPr="00A023E0">
                <w:rPr>
                  <w:rFonts w:eastAsia="Times New Roman" w:cs="Arial"/>
                  <w:color w:val="007DC9"/>
                  <w:sz w:val="12"/>
                  <w:szCs w:val="15"/>
                  <w:lang w:eastAsia="nl-NL"/>
                </w:rPr>
                <w:t>Real Estate</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97" w:history="1">
              <w:r w:rsidR="00FF7279" w:rsidRPr="00A023E0">
                <w:rPr>
                  <w:rFonts w:eastAsia="Times New Roman" w:cs="Arial"/>
                  <w:color w:val="007DC9"/>
                  <w:sz w:val="12"/>
                  <w:szCs w:val="15"/>
                  <w:lang w:val="en-US" w:eastAsia="nl-NL"/>
                </w:rPr>
                <w:t>Diversified Real Estate Investment Trusts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98" w:history="1">
              <w:r w:rsidR="00FF7279" w:rsidRPr="00A023E0">
                <w:rPr>
                  <w:rFonts w:eastAsia="Times New Roman" w:cs="Arial"/>
                  <w:color w:val="007DC9"/>
                  <w:sz w:val="12"/>
                  <w:szCs w:val="15"/>
                  <w:lang w:val="en-US" w:eastAsia="nl-NL"/>
                </w:rPr>
                <w:t>Hotel &amp; Lodging Real Estate Investment Trusts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99" w:history="1">
              <w:r w:rsidR="00FF7279" w:rsidRPr="00A023E0">
                <w:rPr>
                  <w:rFonts w:eastAsia="Times New Roman" w:cs="Arial"/>
                  <w:color w:val="007DC9"/>
                  <w:sz w:val="12"/>
                  <w:szCs w:val="15"/>
                  <w:lang w:val="en-US" w:eastAsia="nl-NL"/>
                </w:rPr>
                <w:t>Industrial &amp; Office Real Estate Investment Trusts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100" w:history="1">
              <w:r w:rsidR="00FF7279" w:rsidRPr="00A023E0">
                <w:rPr>
                  <w:rFonts w:eastAsia="Times New Roman" w:cs="Arial"/>
                  <w:color w:val="007DC9"/>
                  <w:sz w:val="12"/>
                  <w:szCs w:val="15"/>
                  <w:lang w:val="en-US" w:eastAsia="nl-NL"/>
                </w:rPr>
                <w:t>Mortgage Real Estate Investment Trusts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01" w:history="1">
              <w:r w:rsidR="00FF7279" w:rsidRPr="00A023E0">
                <w:rPr>
                  <w:rFonts w:eastAsia="Times New Roman" w:cs="Arial"/>
                  <w:color w:val="007DC9"/>
                  <w:sz w:val="12"/>
                  <w:szCs w:val="15"/>
                  <w:lang w:eastAsia="nl-NL"/>
                </w:rPr>
                <w:t>Real Estate Holding &amp; Development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02" w:history="1">
              <w:r w:rsidR="00FF7279" w:rsidRPr="00A023E0">
                <w:rPr>
                  <w:rFonts w:eastAsia="Times New Roman" w:cs="Arial"/>
                  <w:color w:val="007DC9"/>
                  <w:sz w:val="12"/>
                  <w:szCs w:val="15"/>
                  <w:lang w:eastAsia="nl-NL"/>
                </w:rPr>
                <w:t>Real Estate Services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103" w:history="1">
              <w:r w:rsidR="00FF7279" w:rsidRPr="00A023E0">
                <w:rPr>
                  <w:rFonts w:eastAsia="Times New Roman" w:cs="Arial"/>
                  <w:color w:val="007DC9"/>
                  <w:sz w:val="12"/>
                  <w:szCs w:val="15"/>
                  <w:lang w:val="en-US" w:eastAsia="nl-NL"/>
                </w:rPr>
                <w:t>Residential Real Estate Investment Trusts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104" w:history="1">
              <w:r w:rsidR="00FF7279" w:rsidRPr="00A023E0">
                <w:rPr>
                  <w:rFonts w:eastAsia="Times New Roman" w:cs="Arial"/>
                  <w:color w:val="007DC9"/>
                  <w:sz w:val="12"/>
                  <w:szCs w:val="15"/>
                  <w:lang w:val="en-US" w:eastAsia="nl-NL"/>
                </w:rPr>
                <w:t>Retail Real Estate Investment Trusts</w:t>
              </w:r>
            </w:hyperlink>
          </w:p>
        </w:tc>
      </w:tr>
      <w:tr w:rsidR="00FF7279" w:rsidRPr="00114BC7"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val="en-US" w:eastAsia="nl-NL"/>
              </w:rPr>
            </w:pPr>
            <w:hyperlink r:id="rId105" w:history="1">
              <w:r w:rsidR="00FF7279" w:rsidRPr="00A023E0">
                <w:rPr>
                  <w:rFonts w:eastAsia="Times New Roman" w:cs="Arial"/>
                  <w:color w:val="007DC9"/>
                  <w:sz w:val="12"/>
                  <w:szCs w:val="15"/>
                  <w:lang w:val="en-US" w:eastAsia="nl-NL"/>
                </w:rPr>
                <w:t>Specialty Real Estate Investment Trusts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FFFFF"/>
            <w:hideMark/>
          </w:tcPr>
          <w:p w:rsidR="00FF7279" w:rsidRPr="00A023E0" w:rsidRDefault="00FF7279" w:rsidP="00FF7279">
            <w:pPr>
              <w:spacing w:after="0" w:line="240" w:lineRule="auto"/>
              <w:rPr>
                <w:rFonts w:eastAsia="Times New Roman" w:cs="Arial"/>
                <w:color w:val="666666"/>
                <w:sz w:val="12"/>
                <w:szCs w:val="15"/>
                <w:lang w:val="en-US" w:eastAsia="nl-NL"/>
              </w:rPr>
            </w:pPr>
            <w:r w:rsidRPr="00A023E0">
              <w:rPr>
                <w:rFonts w:eastAsia="Times New Roman" w:cs="Arial"/>
                <w:color w:val="666666"/>
                <w:sz w:val="12"/>
                <w:szCs w:val="15"/>
                <w:lang w:val="en-US"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06" w:history="1">
              <w:r w:rsidR="00FF7279" w:rsidRPr="00A023E0">
                <w:rPr>
                  <w:rFonts w:eastAsia="Times New Roman" w:cs="Arial"/>
                  <w:color w:val="007DC9"/>
                  <w:sz w:val="12"/>
                  <w:szCs w:val="15"/>
                  <w:lang w:eastAsia="nl-NL"/>
                </w:rPr>
                <w:t>Insurance</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07" w:history="1">
              <w:r w:rsidR="00FF7279" w:rsidRPr="00A023E0">
                <w:rPr>
                  <w:rFonts w:eastAsia="Times New Roman" w:cs="Arial"/>
                  <w:color w:val="007DC9"/>
                  <w:sz w:val="12"/>
                  <w:szCs w:val="15"/>
                  <w:lang w:eastAsia="nl-NL"/>
                </w:rPr>
                <w:t>Life Insurance</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08" w:history="1">
              <w:r w:rsidR="00FF7279" w:rsidRPr="00A023E0">
                <w:rPr>
                  <w:rFonts w:eastAsia="Times New Roman" w:cs="Arial"/>
                  <w:color w:val="007DC9"/>
                  <w:sz w:val="12"/>
                  <w:szCs w:val="15"/>
                  <w:lang w:eastAsia="nl-NL"/>
                </w:rPr>
                <w:t>Life Insurance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09" w:history="1">
              <w:r w:rsidR="00FF7279" w:rsidRPr="00A023E0">
                <w:rPr>
                  <w:rFonts w:eastAsia="Times New Roman" w:cs="Arial"/>
                  <w:color w:val="007DC9"/>
                  <w:sz w:val="12"/>
                  <w:szCs w:val="15"/>
                  <w:lang w:eastAsia="nl-NL"/>
                </w:rPr>
                <w:t>Nonlife Insurance</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10" w:history="1">
              <w:r w:rsidR="00FF7279" w:rsidRPr="00A023E0">
                <w:rPr>
                  <w:rFonts w:eastAsia="Times New Roman" w:cs="Arial"/>
                  <w:color w:val="007DC9"/>
                  <w:sz w:val="12"/>
                  <w:szCs w:val="15"/>
                  <w:lang w:eastAsia="nl-NL"/>
                </w:rPr>
                <w:t>Full Line Insurance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11" w:history="1">
              <w:r w:rsidR="00FF7279" w:rsidRPr="00A023E0">
                <w:rPr>
                  <w:rFonts w:eastAsia="Times New Roman" w:cs="Arial"/>
                  <w:color w:val="007DC9"/>
                  <w:sz w:val="12"/>
                  <w:szCs w:val="15"/>
                  <w:lang w:eastAsia="nl-NL"/>
                </w:rPr>
                <w:t>Insurance Brokers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12" w:history="1">
              <w:r w:rsidR="00FF7279" w:rsidRPr="00A023E0">
                <w:rPr>
                  <w:rFonts w:eastAsia="Times New Roman" w:cs="Arial"/>
                  <w:color w:val="007DC9"/>
                  <w:sz w:val="12"/>
                  <w:szCs w:val="15"/>
                  <w:lang w:eastAsia="nl-NL"/>
                </w:rPr>
                <w:t>Property &amp; Casualty Insurance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13" w:history="1">
              <w:r w:rsidR="00FF7279" w:rsidRPr="00A023E0">
                <w:rPr>
                  <w:rFonts w:eastAsia="Times New Roman" w:cs="Arial"/>
                  <w:color w:val="007DC9"/>
                  <w:sz w:val="12"/>
                  <w:szCs w:val="15"/>
                  <w:lang w:eastAsia="nl-NL"/>
                </w:rPr>
                <w:t>Reinsurance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4" w:history="1">
              <w:r w:rsidR="00FF7279" w:rsidRPr="00A023E0">
                <w:rPr>
                  <w:rFonts w:eastAsia="Times New Roman" w:cs="Arial"/>
                  <w:color w:val="007DC9"/>
                  <w:sz w:val="12"/>
                  <w:szCs w:val="15"/>
                  <w:lang w:eastAsia="nl-NL"/>
                </w:rPr>
                <w:t>Health Care</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5" w:history="1">
              <w:r w:rsidR="00FF7279" w:rsidRPr="00A023E0">
                <w:rPr>
                  <w:rFonts w:eastAsia="Times New Roman" w:cs="Arial"/>
                  <w:color w:val="007DC9"/>
                  <w:sz w:val="12"/>
                  <w:szCs w:val="15"/>
                  <w:lang w:eastAsia="nl-NL"/>
                </w:rPr>
                <w:t>Health Care</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6" w:history="1">
              <w:r w:rsidR="00FF7279" w:rsidRPr="00A023E0">
                <w:rPr>
                  <w:rFonts w:eastAsia="Times New Roman" w:cs="Arial"/>
                  <w:color w:val="007DC9"/>
                  <w:sz w:val="12"/>
                  <w:szCs w:val="15"/>
                  <w:lang w:eastAsia="nl-NL"/>
                </w:rPr>
                <w:t>Health Care Equipment &amp; Services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7" w:history="1">
              <w:r w:rsidR="00FF7279" w:rsidRPr="00A023E0">
                <w:rPr>
                  <w:rFonts w:eastAsia="Times New Roman" w:cs="Arial"/>
                  <w:color w:val="007DC9"/>
                  <w:sz w:val="12"/>
                  <w:szCs w:val="15"/>
                  <w:lang w:eastAsia="nl-NL"/>
                </w:rPr>
                <w:t>Health Care Providers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8" w:history="1">
              <w:r w:rsidR="00FF7279" w:rsidRPr="00A023E0">
                <w:rPr>
                  <w:rFonts w:eastAsia="Times New Roman" w:cs="Arial"/>
                  <w:color w:val="007DC9"/>
                  <w:sz w:val="12"/>
                  <w:szCs w:val="15"/>
                  <w:lang w:eastAsia="nl-NL"/>
                </w:rPr>
                <w:t>Medical Equipment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19" w:history="1">
              <w:r w:rsidR="00FF7279" w:rsidRPr="00A023E0">
                <w:rPr>
                  <w:rFonts w:eastAsia="Times New Roman" w:cs="Arial"/>
                  <w:color w:val="007DC9"/>
                  <w:sz w:val="12"/>
                  <w:szCs w:val="15"/>
                  <w:lang w:eastAsia="nl-NL"/>
                </w:rPr>
                <w:t>Medical Supplies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20" w:history="1">
              <w:r w:rsidR="00FF7279" w:rsidRPr="00A023E0">
                <w:rPr>
                  <w:rFonts w:eastAsia="Times New Roman" w:cs="Arial"/>
                  <w:color w:val="007DC9"/>
                  <w:sz w:val="12"/>
                  <w:szCs w:val="15"/>
                  <w:lang w:eastAsia="nl-NL"/>
                </w:rPr>
                <w:t>Pharmaceuticals &amp; Biotechnology</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21" w:history="1">
              <w:r w:rsidR="00FF7279" w:rsidRPr="00A023E0">
                <w:rPr>
                  <w:rFonts w:eastAsia="Times New Roman" w:cs="Arial"/>
                  <w:color w:val="007DC9"/>
                  <w:sz w:val="12"/>
                  <w:szCs w:val="15"/>
                  <w:lang w:eastAsia="nl-NL"/>
                </w:rPr>
                <w:t>Biotechnology</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22" w:history="1">
              <w:r w:rsidR="00FF7279" w:rsidRPr="00A023E0">
                <w:rPr>
                  <w:rFonts w:eastAsia="Times New Roman" w:cs="Arial"/>
                  <w:color w:val="007DC9"/>
                  <w:sz w:val="12"/>
                  <w:szCs w:val="15"/>
                  <w:lang w:eastAsia="nl-NL"/>
                </w:rPr>
                <w:t>Pharmaceuticals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3" w:history="1">
              <w:r w:rsidR="00FF7279" w:rsidRPr="00A023E0">
                <w:rPr>
                  <w:rFonts w:eastAsia="Times New Roman" w:cs="Arial"/>
                  <w:color w:val="007DC9"/>
                  <w:sz w:val="12"/>
                  <w:szCs w:val="15"/>
                  <w:lang w:eastAsia="nl-NL"/>
                </w:rPr>
                <w:t>Industrials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4" w:history="1">
              <w:r w:rsidR="00FF7279" w:rsidRPr="00A023E0">
                <w:rPr>
                  <w:rFonts w:eastAsia="Times New Roman" w:cs="Arial"/>
                  <w:color w:val="007DC9"/>
                  <w:sz w:val="12"/>
                  <w:szCs w:val="15"/>
                  <w:lang w:eastAsia="nl-NL"/>
                </w:rPr>
                <w:t>Construction &amp; Materials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5" w:history="1">
              <w:r w:rsidR="00FF7279" w:rsidRPr="00A023E0">
                <w:rPr>
                  <w:rFonts w:eastAsia="Times New Roman" w:cs="Arial"/>
                  <w:color w:val="007DC9"/>
                  <w:sz w:val="12"/>
                  <w:szCs w:val="15"/>
                  <w:lang w:eastAsia="nl-NL"/>
                </w:rPr>
                <w:t>Construction &amp; Materials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6" w:history="1">
              <w:r w:rsidR="00FF7279" w:rsidRPr="00A023E0">
                <w:rPr>
                  <w:rFonts w:eastAsia="Times New Roman" w:cs="Arial"/>
                  <w:color w:val="007DC9"/>
                  <w:sz w:val="12"/>
                  <w:szCs w:val="15"/>
                  <w:lang w:eastAsia="nl-NL"/>
                </w:rPr>
                <w:t>Building Materials &amp; Fixtures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7" w:history="1">
              <w:r w:rsidR="00FF7279" w:rsidRPr="00A023E0">
                <w:rPr>
                  <w:rFonts w:eastAsia="Times New Roman" w:cs="Arial"/>
                  <w:color w:val="007DC9"/>
                  <w:sz w:val="12"/>
                  <w:szCs w:val="15"/>
                  <w:lang w:eastAsia="nl-NL"/>
                </w:rPr>
                <w:t>Heavy Construction</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8" w:history="1">
              <w:r w:rsidR="00FF7279" w:rsidRPr="00A023E0">
                <w:rPr>
                  <w:rFonts w:eastAsia="Times New Roman" w:cs="Arial"/>
                  <w:color w:val="007DC9"/>
                  <w:sz w:val="12"/>
                  <w:szCs w:val="15"/>
                  <w:lang w:eastAsia="nl-NL"/>
                </w:rPr>
                <w:t>Industrial Goods &amp; Services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29" w:history="1">
              <w:r w:rsidR="00FF7279" w:rsidRPr="00A023E0">
                <w:rPr>
                  <w:rFonts w:eastAsia="Times New Roman" w:cs="Arial"/>
                  <w:color w:val="007DC9"/>
                  <w:sz w:val="12"/>
                  <w:szCs w:val="15"/>
                  <w:lang w:eastAsia="nl-NL"/>
                </w:rPr>
                <w:t>Aerospace &amp; Defense</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0" w:history="1">
              <w:r w:rsidR="00FF7279" w:rsidRPr="00A023E0">
                <w:rPr>
                  <w:rFonts w:eastAsia="Times New Roman" w:cs="Arial"/>
                  <w:color w:val="007DC9"/>
                  <w:sz w:val="12"/>
                  <w:szCs w:val="15"/>
                  <w:lang w:eastAsia="nl-NL"/>
                </w:rPr>
                <w:t>Aerospace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1" w:history="1">
              <w:r w:rsidR="00FF7279" w:rsidRPr="00A023E0">
                <w:rPr>
                  <w:rFonts w:eastAsia="Times New Roman" w:cs="Arial"/>
                  <w:color w:val="007DC9"/>
                  <w:sz w:val="12"/>
                  <w:szCs w:val="15"/>
                  <w:lang w:eastAsia="nl-NL"/>
                </w:rPr>
                <w:t>Defense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2" w:history="1">
              <w:r w:rsidR="00FF7279" w:rsidRPr="00A023E0">
                <w:rPr>
                  <w:rFonts w:eastAsia="Times New Roman" w:cs="Arial"/>
                  <w:color w:val="007DC9"/>
                  <w:sz w:val="12"/>
                  <w:szCs w:val="15"/>
                  <w:lang w:eastAsia="nl-NL"/>
                </w:rPr>
                <w:t>Electronic &amp; Electrical Equipment</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3" w:history="1">
              <w:r w:rsidR="00FF7279" w:rsidRPr="00A023E0">
                <w:rPr>
                  <w:rFonts w:eastAsia="Times New Roman" w:cs="Arial"/>
                  <w:color w:val="007DC9"/>
                  <w:sz w:val="12"/>
                  <w:szCs w:val="15"/>
                  <w:lang w:eastAsia="nl-NL"/>
                </w:rPr>
                <w:t>Electrical Components &amp; Equipment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4" w:history="1">
              <w:r w:rsidR="00FF7279" w:rsidRPr="00A023E0">
                <w:rPr>
                  <w:rFonts w:eastAsia="Times New Roman" w:cs="Arial"/>
                  <w:color w:val="007DC9"/>
                  <w:sz w:val="12"/>
                  <w:szCs w:val="15"/>
                  <w:lang w:eastAsia="nl-NL"/>
                </w:rPr>
                <w:t>Electronic Equipment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5" w:history="1">
              <w:r w:rsidR="00FF7279" w:rsidRPr="00A023E0">
                <w:rPr>
                  <w:rFonts w:eastAsia="Times New Roman" w:cs="Arial"/>
                  <w:color w:val="007DC9"/>
                  <w:sz w:val="12"/>
                  <w:szCs w:val="15"/>
                  <w:lang w:eastAsia="nl-NL"/>
                </w:rPr>
                <w:t>General Industrials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6" w:history="1">
              <w:r w:rsidR="00FF7279" w:rsidRPr="00A023E0">
                <w:rPr>
                  <w:rFonts w:eastAsia="Times New Roman" w:cs="Arial"/>
                  <w:color w:val="007DC9"/>
                  <w:sz w:val="12"/>
                  <w:szCs w:val="15"/>
                  <w:lang w:eastAsia="nl-NL"/>
                </w:rPr>
                <w:t>Containers &amp; Packaging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7" w:history="1">
              <w:r w:rsidR="00FF7279" w:rsidRPr="00A023E0">
                <w:rPr>
                  <w:rFonts w:eastAsia="Times New Roman" w:cs="Arial"/>
                  <w:color w:val="007DC9"/>
                  <w:sz w:val="12"/>
                  <w:szCs w:val="15"/>
                  <w:lang w:eastAsia="nl-NL"/>
                </w:rPr>
                <w:t>Diversified Industrials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8" w:history="1">
              <w:r w:rsidR="00FF7279" w:rsidRPr="00A023E0">
                <w:rPr>
                  <w:rFonts w:eastAsia="Times New Roman" w:cs="Arial"/>
                  <w:color w:val="007DC9"/>
                  <w:sz w:val="12"/>
                  <w:szCs w:val="15"/>
                  <w:lang w:eastAsia="nl-NL"/>
                </w:rPr>
                <w:t>Industrial Engineering</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39" w:history="1">
              <w:r w:rsidR="00FF7279" w:rsidRPr="00A023E0">
                <w:rPr>
                  <w:rFonts w:eastAsia="Times New Roman" w:cs="Arial"/>
                  <w:color w:val="007DC9"/>
                  <w:sz w:val="12"/>
                  <w:szCs w:val="15"/>
                  <w:lang w:eastAsia="nl-NL"/>
                </w:rPr>
                <w:t>Commerical Vehicles &amp; Trucks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0" w:history="1">
              <w:r w:rsidR="00FF7279" w:rsidRPr="00A023E0">
                <w:rPr>
                  <w:rFonts w:eastAsia="Times New Roman" w:cs="Arial"/>
                  <w:color w:val="007DC9"/>
                  <w:sz w:val="12"/>
                  <w:szCs w:val="15"/>
                  <w:lang w:eastAsia="nl-NL"/>
                </w:rPr>
                <w:t>Industrial Machinery</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1" w:history="1">
              <w:r w:rsidR="00FF7279" w:rsidRPr="00A023E0">
                <w:rPr>
                  <w:rFonts w:eastAsia="Times New Roman" w:cs="Arial"/>
                  <w:color w:val="007DC9"/>
                  <w:sz w:val="12"/>
                  <w:szCs w:val="15"/>
                  <w:lang w:eastAsia="nl-NL"/>
                </w:rPr>
                <w:t>Industrial Transportation</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2" w:history="1">
              <w:r w:rsidR="00FF7279" w:rsidRPr="00A023E0">
                <w:rPr>
                  <w:rFonts w:eastAsia="Times New Roman" w:cs="Arial"/>
                  <w:color w:val="007DC9"/>
                  <w:sz w:val="12"/>
                  <w:szCs w:val="15"/>
                  <w:lang w:eastAsia="nl-NL"/>
                </w:rPr>
                <w:t>Delivery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3" w:history="1">
              <w:r w:rsidR="00FF7279" w:rsidRPr="00A023E0">
                <w:rPr>
                  <w:rFonts w:eastAsia="Times New Roman" w:cs="Arial"/>
                  <w:color w:val="007DC9"/>
                  <w:sz w:val="12"/>
                  <w:szCs w:val="15"/>
                  <w:lang w:eastAsia="nl-NL"/>
                </w:rPr>
                <w:t>Marine Transportation</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4" w:history="1">
              <w:r w:rsidR="00FF7279" w:rsidRPr="00A023E0">
                <w:rPr>
                  <w:rFonts w:eastAsia="Times New Roman" w:cs="Arial"/>
                  <w:color w:val="007DC9"/>
                  <w:sz w:val="12"/>
                  <w:szCs w:val="15"/>
                  <w:lang w:eastAsia="nl-NL"/>
                </w:rPr>
                <w:t>Railroads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5" w:history="1">
              <w:r w:rsidR="00FF7279" w:rsidRPr="00A023E0">
                <w:rPr>
                  <w:rFonts w:eastAsia="Times New Roman" w:cs="Arial"/>
                  <w:color w:val="007DC9"/>
                  <w:sz w:val="12"/>
                  <w:szCs w:val="15"/>
                  <w:lang w:eastAsia="nl-NL"/>
                </w:rPr>
                <w:t>Transportation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6" w:history="1">
              <w:r w:rsidR="00FF7279" w:rsidRPr="00A023E0">
                <w:rPr>
                  <w:rFonts w:eastAsia="Times New Roman" w:cs="Arial"/>
                  <w:color w:val="007DC9"/>
                  <w:sz w:val="12"/>
                  <w:szCs w:val="15"/>
                  <w:lang w:eastAsia="nl-NL"/>
                </w:rPr>
                <w:t>Trucking</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7" w:history="1">
              <w:r w:rsidR="00FF7279" w:rsidRPr="00A023E0">
                <w:rPr>
                  <w:rFonts w:eastAsia="Times New Roman" w:cs="Arial"/>
                  <w:color w:val="007DC9"/>
                  <w:sz w:val="12"/>
                  <w:szCs w:val="15"/>
                  <w:lang w:eastAsia="nl-NL"/>
                </w:rPr>
                <w:t>Support Services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8" w:history="1">
              <w:r w:rsidR="00FF7279" w:rsidRPr="00A023E0">
                <w:rPr>
                  <w:rFonts w:eastAsia="Times New Roman" w:cs="Arial"/>
                  <w:color w:val="007DC9"/>
                  <w:sz w:val="12"/>
                  <w:szCs w:val="15"/>
                  <w:lang w:eastAsia="nl-NL"/>
                </w:rPr>
                <w:t>Business Support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49" w:history="1">
              <w:r w:rsidR="00FF7279" w:rsidRPr="00A023E0">
                <w:rPr>
                  <w:rFonts w:eastAsia="Times New Roman" w:cs="Arial"/>
                  <w:color w:val="007DC9"/>
                  <w:sz w:val="12"/>
                  <w:szCs w:val="15"/>
                  <w:lang w:eastAsia="nl-NL"/>
                </w:rPr>
                <w:t>Business Training &amp; Employment Agencies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50" w:history="1">
              <w:r w:rsidR="00FF7279" w:rsidRPr="00A023E0">
                <w:rPr>
                  <w:rFonts w:eastAsia="Times New Roman" w:cs="Arial"/>
                  <w:color w:val="007DC9"/>
                  <w:sz w:val="12"/>
                  <w:szCs w:val="15"/>
                  <w:lang w:eastAsia="nl-NL"/>
                </w:rPr>
                <w:t>Financial Administration</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51" w:history="1">
              <w:r w:rsidR="00FF7279" w:rsidRPr="00A023E0">
                <w:rPr>
                  <w:rFonts w:eastAsia="Times New Roman" w:cs="Arial"/>
                  <w:color w:val="007DC9"/>
                  <w:sz w:val="12"/>
                  <w:szCs w:val="15"/>
                  <w:lang w:eastAsia="nl-NL"/>
                </w:rPr>
                <w:t>Industrial Suppliers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52" w:history="1">
              <w:r w:rsidR="00FF7279" w:rsidRPr="00A023E0">
                <w:rPr>
                  <w:rFonts w:eastAsia="Times New Roman" w:cs="Arial"/>
                  <w:color w:val="007DC9"/>
                  <w:sz w:val="12"/>
                  <w:szCs w:val="15"/>
                  <w:lang w:eastAsia="nl-NL"/>
                </w:rPr>
                <w:t>Waste &amp; Disposal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3" w:history="1">
              <w:r w:rsidR="00FF7279" w:rsidRPr="00A023E0">
                <w:rPr>
                  <w:rFonts w:eastAsia="Times New Roman" w:cs="Arial"/>
                  <w:color w:val="007DC9"/>
                  <w:sz w:val="12"/>
                  <w:szCs w:val="15"/>
                  <w:lang w:eastAsia="nl-NL"/>
                </w:rPr>
                <w:t>Oil &amp; Gas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4" w:history="1">
              <w:r w:rsidR="00FF7279" w:rsidRPr="00A023E0">
                <w:rPr>
                  <w:rFonts w:eastAsia="Times New Roman" w:cs="Arial"/>
                  <w:color w:val="007DC9"/>
                  <w:sz w:val="12"/>
                  <w:szCs w:val="15"/>
                  <w:lang w:eastAsia="nl-NL"/>
                </w:rPr>
                <w:t>Oil &amp; Gas</w:t>
              </w:r>
            </w:hyperlink>
          </w:p>
        </w:tc>
        <w:tc>
          <w:tcPr>
            <w:tcW w:w="0" w:type="auto"/>
            <w:gridSpan w:val="2"/>
            <w:tcBorders>
              <w:top w:val="single" w:sz="6" w:space="0" w:color="CCCCCC"/>
            </w:tcBorders>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Alternative Energy</w:t>
            </w:r>
          </w:p>
        </w:tc>
        <w:tc>
          <w:tcPr>
            <w:tcW w:w="0" w:type="auto"/>
            <w:gridSpan w:val="2"/>
            <w:tcBorders>
              <w:top w:val="single" w:sz="6" w:space="0" w:color="CCCCCC"/>
            </w:tcBorders>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Alternative Fuels</w:t>
            </w:r>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Renewable Energy Equipment</w:t>
            </w:r>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5" w:history="1">
              <w:r w:rsidR="00FF7279" w:rsidRPr="00A023E0">
                <w:rPr>
                  <w:rFonts w:eastAsia="Times New Roman" w:cs="Arial"/>
                  <w:color w:val="007DC9"/>
                  <w:sz w:val="12"/>
                  <w:szCs w:val="15"/>
                  <w:lang w:eastAsia="nl-NL"/>
                </w:rPr>
                <w:t>Oil &amp; Gas Producers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6" w:history="1">
              <w:r w:rsidR="00FF7279" w:rsidRPr="00A023E0">
                <w:rPr>
                  <w:rFonts w:eastAsia="Times New Roman" w:cs="Arial"/>
                  <w:color w:val="007DC9"/>
                  <w:sz w:val="12"/>
                  <w:szCs w:val="15"/>
                  <w:lang w:eastAsia="nl-NL"/>
                </w:rPr>
                <w:t>Exploration &amp; Production</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7" w:history="1">
              <w:r w:rsidR="00FF7279" w:rsidRPr="00A023E0">
                <w:rPr>
                  <w:rFonts w:eastAsia="Times New Roman" w:cs="Arial"/>
                  <w:color w:val="007DC9"/>
                  <w:sz w:val="12"/>
                  <w:szCs w:val="15"/>
                  <w:lang w:eastAsia="nl-NL"/>
                </w:rPr>
                <w:t>Integrated Oil &amp; Gas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8" w:history="1">
              <w:r w:rsidR="00FF7279" w:rsidRPr="00A023E0">
                <w:rPr>
                  <w:rFonts w:eastAsia="Times New Roman" w:cs="Arial"/>
                  <w:color w:val="007DC9"/>
                  <w:sz w:val="12"/>
                  <w:szCs w:val="15"/>
                  <w:lang w:eastAsia="nl-NL"/>
                </w:rPr>
                <w:t>Oil Equipment, Services &amp; Distribution</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59" w:history="1">
              <w:r w:rsidR="00FF7279" w:rsidRPr="00A023E0">
                <w:rPr>
                  <w:rFonts w:eastAsia="Times New Roman" w:cs="Arial"/>
                  <w:color w:val="007DC9"/>
                  <w:sz w:val="12"/>
                  <w:szCs w:val="15"/>
                  <w:lang w:eastAsia="nl-NL"/>
                </w:rPr>
                <w:t>Oil Equipment &amp;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60" w:history="1">
              <w:r w:rsidR="00FF7279" w:rsidRPr="00A023E0">
                <w:rPr>
                  <w:rFonts w:eastAsia="Times New Roman" w:cs="Arial"/>
                  <w:color w:val="007DC9"/>
                  <w:sz w:val="12"/>
                  <w:szCs w:val="15"/>
                  <w:lang w:eastAsia="nl-NL"/>
                </w:rPr>
                <w:t>Pipelines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1" w:history="1">
              <w:r w:rsidR="00FF7279" w:rsidRPr="00A023E0">
                <w:rPr>
                  <w:rFonts w:eastAsia="Times New Roman" w:cs="Arial"/>
                  <w:color w:val="007DC9"/>
                  <w:sz w:val="12"/>
                  <w:szCs w:val="15"/>
                  <w:lang w:eastAsia="nl-NL"/>
                </w:rPr>
                <w:t>Technology</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2" w:history="1">
              <w:r w:rsidR="00FF7279" w:rsidRPr="00A023E0">
                <w:rPr>
                  <w:rFonts w:eastAsia="Times New Roman" w:cs="Arial"/>
                  <w:color w:val="007DC9"/>
                  <w:sz w:val="12"/>
                  <w:szCs w:val="15"/>
                  <w:lang w:eastAsia="nl-NL"/>
                </w:rPr>
                <w:t>Technology</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3" w:history="1">
              <w:r w:rsidR="00FF7279" w:rsidRPr="00A023E0">
                <w:rPr>
                  <w:rFonts w:eastAsia="Times New Roman" w:cs="Arial"/>
                  <w:color w:val="007DC9"/>
                  <w:sz w:val="12"/>
                  <w:szCs w:val="15"/>
                  <w:lang w:eastAsia="nl-NL"/>
                </w:rPr>
                <w:t>Software &amp; Computer Services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4" w:history="1">
              <w:r w:rsidR="00FF7279" w:rsidRPr="00A023E0">
                <w:rPr>
                  <w:rFonts w:eastAsia="Times New Roman" w:cs="Arial"/>
                  <w:color w:val="007DC9"/>
                  <w:sz w:val="12"/>
                  <w:szCs w:val="15"/>
                  <w:lang w:eastAsia="nl-NL"/>
                </w:rPr>
                <w:t>Computer Services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5" w:history="1">
              <w:r w:rsidR="00FF7279" w:rsidRPr="00A023E0">
                <w:rPr>
                  <w:rFonts w:eastAsia="Times New Roman" w:cs="Arial"/>
                  <w:color w:val="007DC9"/>
                  <w:sz w:val="12"/>
                  <w:szCs w:val="15"/>
                  <w:lang w:eastAsia="nl-NL"/>
                </w:rPr>
                <w:t>Internet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6" w:history="1">
              <w:r w:rsidR="00FF7279" w:rsidRPr="00A023E0">
                <w:rPr>
                  <w:rFonts w:eastAsia="Times New Roman" w:cs="Arial"/>
                  <w:color w:val="007DC9"/>
                  <w:sz w:val="12"/>
                  <w:szCs w:val="15"/>
                  <w:lang w:eastAsia="nl-NL"/>
                </w:rPr>
                <w:t>Software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7" w:history="1">
              <w:r w:rsidR="00FF7279" w:rsidRPr="00A023E0">
                <w:rPr>
                  <w:rFonts w:eastAsia="Times New Roman" w:cs="Arial"/>
                  <w:color w:val="007DC9"/>
                  <w:sz w:val="12"/>
                  <w:szCs w:val="15"/>
                  <w:lang w:eastAsia="nl-NL"/>
                </w:rPr>
                <w:t>Technology Hardware &amp; Equipment</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8" w:history="1">
              <w:r w:rsidR="00FF7279" w:rsidRPr="00A023E0">
                <w:rPr>
                  <w:rFonts w:eastAsia="Times New Roman" w:cs="Arial"/>
                  <w:color w:val="007DC9"/>
                  <w:sz w:val="12"/>
                  <w:szCs w:val="15"/>
                  <w:lang w:eastAsia="nl-NL"/>
                </w:rPr>
                <w:t>Computer Hardware</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69" w:history="1">
              <w:r w:rsidR="00FF7279" w:rsidRPr="00A023E0">
                <w:rPr>
                  <w:rFonts w:eastAsia="Times New Roman" w:cs="Arial"/>
                  <w:color w:val="007DC9"/>
                  <w:sz w:val="12"/>
                  <w:szCs w:val="15"/>
                  <w:lang w:eastAsia="nl-NL"/>
                </w:rPr>
                <w:t>Electronic Office Equipment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70" w:history="1">
              <w:r w:rsidR="00FF7279" w:rsidRPr="00A023E0">
                <w:rPr>
                  <w:rFonts w:eastAsia="Times New Roman" w:cs="Arial"/>
                  <w:color w:val="007DC9"/>
                  <w:sz w:val="12"/>
                  <w:szCs w:val="15"/>
                  <w:lang w:eastAsia="nl-NL"/>
                </w:rPr>
                <w:t>Semiconductors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71" w:history="1">
              <w:r w:rsidR="00FF7279" w:rsidRPr="00A023E0">
                <w:rPr>
                  <w:rFonts w:eastAsia="Times New Roman" w:cs="Arial"/>
                  <w:color w:val="007DC9"/>
                  <w:sz w:val="12"/>
                  <w:szCs w:val="15"/>
                  <w:lang w:eastAsia="nl-NL"/>
                </w:rPr>
                <w:t>Telecommunications Equipment</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2" w:history="1">
              <w:r w:rsidR="00FF7279" w:rsidRPr="00A023E0">
                <w:rPr>
                  <w:rFonts w:eastAsia="Times New Roman" w:cs="Arial"/>
                  <w:color w:val="007DC9"/>
                  <w:sz w:val="12"/>
                  <w:szCs w:val="15"/>
                  <w:lang w:eastAsia="nl-NL"/>
                </w:rPr>
                <w:t>Telecommunications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3" w:history="1">
              <w:r w:rsidR="00FF7279" w:rsidRPr="00A023E0">
                <w:rPr>
                  <w:rFonts w:eastAsia="Times New Roman" w:cs="Arial"/>
                  <w:color w:val="007DC9"/>
                  <w:sz w:val="12"/>
                  <w:szCs w:val="15"/>
                  <w:lang w:eastAsia="nl-NL"/>
                </w:rPr>
                <w:t>Telecommunications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4" w:history="1">
              <w:r w:rsidR="00FF7279" w:rsidRPr="00A023E0">
                <w:rPr>
                  <w:rFonts w:eastAsia="Times New Roman" w:cs="Arial"/>
                  <w:color w:val="007DC9"/>
                  <w:sz w:val="12"/>
                  <w:szCs w:val="15"/>
                  <w:lang w:eastAsia="nl-NL"/>
                </w:rPr>
                <w:t>Fixed Line Telecommunications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5" w:history="1">
              <w:r w:rsidR="00FF7279" w:rsidRPr="00A023E0">
                <w:rPr>
                  <w:rFonts w:eastAsia="Times New Roman" w:cs="Arial"/>
                  <w:color w:val="007DC9"/>
                  <w:sz w:val="12"/>
                  <w:szCs w:val="15"/>
                  <w:lang w:eastAsia="nl-NL"/>
                </w:rPr>
                <w:t>Fixed Line Telecommunications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2F2F2"/>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6" w:history="1">
              <w:r w:rsidR="00FF7279" w:rsidRPr="00A023E0">
                <w:rPr>
                  <w:rFonts w:eastAsia="Times New Roman" w:cs="Arial"/>
                  <w:color w:val="007DC9"/>
                  <w:sz w:val="12"/>
                  <w:szCs w:val="15"/>
                  <w:lang w:eastAsia="nl-NL"/>
                </w:rPr>
                <w:t>Mobile Telecommunications</w:t>
              </w:r>
            </w:hyperlink>
          </w:p>
        </w:tc>
        <w:tc>
          <w:tcPr>
            <w:tcW w:w="0" w:type="auto"/>
            <w:gridSpan w:val="2"/>
            <w:tcBorders>
              <w:top w:val="single" w:sz="6" w:space="0" w:color="CCCCCC"/>
            </w:tcBorders>
            <w:shd w:val="clear" w:color="auto" w:fill="F2F2F2"/>
            <w:hideMark/>
          </w:tcPr>
          <w:p w:rsidR="00FF7279" w:rsidRPr="00A023E0" w:rsidRDefault="00116E9D" w:rsidP="00FF7279">
            <w:pPr>
              <w:spacing w:after="0" w:line="240" w:lineRule="auto"/>
              <w:rPr>
                <w:rFonts w:eastAsia="Times New Roman" w:cs="Arial"/>
                <w:color w:val="666666"/>
                <w:sz w:val="12"/>
                <w:szCs w:val="15"/>
                <w:lang w:eastAsia="nl-NL"/>
              </w:rPr>
            </w:pPr>
            <w:hyperlink r:id="rId177" w:history="1">
              <w:r w:rsidR="00FF7279" w:rsidRPr="00A023E0">
                <w:rPr>
                  <w:rFonts w:eastAsia="Times New Roman" w:cs="Arial"/>
                  <w:color w:val="007DC9"/>
                  <w:sz w:val="12"/>
                  <w:szCs w:val="15"/>
                  <w:lang w:eastAsia="nl-NL"/>
                </w:rPr>
                <w:t>Mobile Telecommunications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1075" w:type="dxa"/>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78" w:history="1">
              <w:r w:rsidR="00FF7279" w:rsidRPr="00A023E0">
                <w:rPr>
                  <w:rFonts w:eastAsia="Times New Roman" w:cs="Arial"/>
                  <w:color w:val="007DC9"/>
                  <w:sz w:val="12"/>
                  <w:szCs w:val="15"/>
                  <w:lang w:eastAsia="nl-NL"/>
                </w:rPr>
                <w:t>Utilities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79" w:history="1">
              <w:r w:rsidR="00FF7279" w:rsidRPr="00A023E0">
                <w:rPr>
                  <w:rFonts w:eastAsia="Times New Roman" w:cs="Arial"/>
                  <w:color w:val="007DC9"/>
                  <w:sz w:val="12"/>
                  <w:szCs w:val="15"/>
                  <w:lang w:eastAsia="nl-NL"/>
                </w:rPr>
                <w:t>Utilities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0" w:history="1">
              <w:r w:rsidR="00FF7279" w:rsidRPr="00A023E0">
                <w:rPr>
                  <w:rFonts w:eastAsia="Times New Roman" w:cs="Arial"/>
                  <w:color w:val="007DC9"/>
                  <w:sz w:val="12"/>
                  <w:szCs w:val="15"/>
                  <w:lang w:eastAsia="nl-NL"/>
                </w:rPr>
                <w:t>Electricity</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1" w:history="1">
              <w:r w:rsidR="00FF7279" w:rsidRPr="00A023E0">
                <w:rPr>
                  <w:rFonts w:eastAsia="Times New Roman" w:cs="Arial"/>
                  <w:color w:val="007DC9"/>
                  <w:sz w:val="12"/>
                  <w:szCs w:val="15"/>
                  <w:lang w:eastAsia="nl-NL"/>
                </w:rPr>
                <w:t>Alternative Electricity</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2" w:history="1">
              <w:r w:rsidR="00FF7279" w:rsidRPr="00A023E0">
                <w:rPr>
                  <w:rFonts w:eastAsia="Times New Roman" w:cs="Arial"/>
                  <w:color w:val="007DC9"/>
                  <w:sz w:val="12"/>
                  <w:szCs w:val="15"/>
                  <w:lang w:eastAsia="nl-NL"/>
                </w:rPr>
                <w:t>Conventional Electricity</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3"/>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3" w:history="1">
              <w:r w:rsidR="00FF7279" w:rsidRPr="00A023E0">
                <w:rPr>
                  <w:rFonts w:eastAsia="Times New Roman" w:cs="Arial"/>
                  <w:color w:val="007DC9"/>
                  <w:sz w:val="12"/>
                  <w:szCs w:val="15"/>
                  <w:lang w:eastAsia="nl-NL"/>
                </w:rPr>
                <w:t>Gas, Water &amp; Multiutilities</w:t>
              </w:r>
            </w:hyperlink>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4" w:history="1">
              <w:r w:rsidR="00FF7279" w:rsidRPr="00A023E0">
                <w:rPr>
                  <w:rFonts w:eastAsia="Times New Roman" w:cs="Arial"/>
                  <w:color w:val="007DC9"/>
                  <w:sz w:val="12"/>
                  <w:szCs w:val="15"/>
                  <w:lang w:eastAsia="nl-NL"/>
                </w:rPr>
                <w:t>Gas Distribution</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5" w:history="1">
              <w:r w:rsidR="00FF7279" w:rsidRPr="00A023E0">
                <w:rPr>
                  <w:rFonts w:eastAsia="Times New Roman" w:cs="Arial"/>
                  <w:color w:val="007DC9"/>
                  <w:sz w:val="12"/>
                  <w:szCs w:val="15"/>
                  <w:lang w:eastAsia="nl-NL"/>
                </w:rPr>
                <w:t>Multiutilities</w:t>
              </w:r>
            </w:hyperlink>
          </w:p>
        </w:tc>
      </w:tr>
      <w:tr w:rsidR="00FF7279" w:rsidRPr="00A023E0" w:rsidTr="00FF7279">
        <w:tblPrEx>
          <w:tblCellSpacing w:w="0" w:type="nil"/>
          <w:tblBorders>
            <w:top w:val="single" w:sz="6" w:space="0" w:color="FFFFFF"/>
            <w:left w:val="single" w:sz="6" w:space="0" w:color="FFFFFF"/>
            <w:bottom w:val="single" w:sz="6" w:space="0" w:color="FFFFFF"/>
            <w:right w:val="single" w:sz="6" w:space="0" w:color="FFFFFF"/>
          </w:tblBorders>
          <w:shd w:val="clear" w:color="auto" w:fill="FFFFFF"/>
        </w:tblPrEx>
        <w:tc>
          <w:tcPr>
            <w:tcW w:w="0" w:type="auto"/>
            <w:gridSpan w:val="5"/>
            <w:shd w:val="clear" w:color="auto" w:fill="FFFFFF"/>
            <w:hideMark/>
          </w:tcPr>
          <w:p w:rsidR="00FF7279" w:rsidRPr="00A023E0" w:rsidRDefault="00FF7279" w:rsidP="00FF7279">
            <w:pPr>
              <w:spacing w:after="0" w:line="240" w:lineRule="auto"/>
              <w:rPr>
                <w:rFonts w:eastAsia="Times New Roman" w:cs="Arial"/>
                <w:color w:val="666666"/>
                <w:sz w:val="12"/>
                <w:szCs w:val="15"/>
                <w:lang w:eastAsia="nl-NL"/>
              </w:rPr>
            </w:pPr>
            <w:r w:rsidRPr="00A023E0">
              <w:rPr>
                <w:rFonts w:eastAsia="Times New Roman" w:cs="Arial"/>
                <w:color w:val="666666"/>
                <w:sz w:val="12"/>
                <w:szCs w:val="15"/>
                <w:lang w:eastAsia="nl-NL"/>
              </w:rPr>
              <w:t> </w:t>
            </w:r>
          </w:p>
        </w:tc>
        <w:tc>
          <w:tcPr>
            <w:tcW w:w="0" w:type="auto"/>
            <w:gridSpan w:val="2"/>
            <w:tcBorders>
              <w:top w:val="single" w:sz="6" w:space="0" w:color="CCCCCC"/>
            </w:tcBorders>
            <w:shd w:val="clear" w:color="auto" w:fill="FFFFFF"/>
            <w:hideMark/>
          </w:tcPr>
          <w:p w:rsidR="00FF7279" w:rsidRPr="00A023E0" w:rsidRDefault="00116E9D" w:rsidP="00FF7279">
            <w:pPr>
              <w:spacing w:after="0" w:line="240" w:lineRule="auto"/>
              <w:rPr>
                <w:rFonts w:eastAsia="Times New Roman" w:cs="Arial"/>
                <w:color w:val="666666"/>
                <w:sz w:val="12"/>
                <w:szCs w:val="15"/>
                <w:lang w:eastAsia="nl-NL"/>
              </w:rPr>
            </w:pPr>
            <w:hyperlink r:id="rId186" w:history="1">
              <w:r w:rsidR="00FF7279" w:rsidRPr="00A023E0">
                <w:rPr>
                  <w:rFonts w:eastAsia="Times New Roman" w:cs="Arial"/>
                  <w:color w:val="007DC9"/>
                  <w:sz w:val="12"/>
                  <w:szCs w:val="15"/>
                  <w:lang w:eastAsia="nl-NL"/>
                </w:rPr>
                <w:t>Water</w:t>
              </w:r>
            </w:hyperlink>
          </w:p>
        </w:tc>
      </w:tr>
    </w:tbl>
    <w:p w:rsidR="008F62FB" w:rsidRPr="00350DD7" w:rsidRDefault="00274931" w:rsidP="00274931">
      <w:pPr>
        <w:rPr>
          <w:sz w:val="18"/>
        </w:rPr>
      </w:pPr>
      <w:r w:rsidRPr="00350DD7">
        <w:rPr>
          <w:sz w:val="18"/>
        </w:rPr>
        <w:t xml:space="preserve">Bron: </w:t>
      </w:r>
      <w:sdt>
        <w:sdtPr>
          <w:rPr>
            <w:sz w:val="18"/>
          </w:rPr>
          <w:id w:val="844520701"/>
          <w:citation/>
        </w:sdtPr>
        <w:sdtContent>
          <w:r w:rsidR="00116E9D" w:rsidRPr="00350DD7">
            <w:rPr>
              <w:sz w:val="18"/>
            </w:rPr>
            <w:fldChar w:fldCharType="begin"/>
          </w:r>
          <w:r w:rsidRPr="00350DD7">
            <w:rPr>
              <w:sz w:val="18"/>
              <w:lang w:val="en-US"/>
            </w:rPr>
            <w:instrText xml:space="preserve"> CITATION nys14 \l 1033 </w:instrText>
          </w:r>
          <w:r w:rsidR="00116E9D" w:rsidRPr="00350DD7">
            <w:rPr>
              <w:sz w:val="18"/>
            </w:rPr>
            <w:fldChar w:fldCharType="separate"/>
          </w:r>
          <w:r w:rsidR="002D2585" w:rsidRPr="002D2585">
            <w:rPr>
              <w:noProof/>
              <w:sz w:val="18"/>
              <w:lang w:val="en-US"/>
            </w:rPr>
            <w:t>(nyse.com, 2014)</w:t>
          </w:r>
          <w:r w:rsidR="00116E9D" w:rsidRPr="00350DD7">
            <w:rPr>
              <w:sz w:val="18"/>
            </w:rPr>
            <w:fldChar w:fldCharType="end"/>
          </w:r>
        </w:sdtContent>
      </w:sdt>
    </w:p>
    <w:p w:rsidR="005A1B49" w:rsidRPr="00A3281B" w:rsidRDefault="005A1B49" w:rsidP="005A1B49">
      <w:bookmarkStart w:id="41" w:name="_Toc391664167"/>
      <w:bookmarkStart w:id="42" w:name="_Toc390418911"/>
      <w:bookmarkStart w:id="43" w:name="_Toc390419006"/>
      <w:bookmarkStart w:id="44" w:name="_Toc391664164"/>
      <w:r>
        <w:rPr>
          <w:rStyle w:val="Heading2Char"/>
        </w:rPr>
        <w:lastRenderedPageBreak/>
        <w:t xml:space="preserve">Appendix </w:t>
      </w:r>
      <w:bookmarkEnd w:id="41"/>
      <w:r>
        <w:rPr>
          <w:rStyle w:val="Heading2Char"/>
        </w:rPr>
        <w:t>D</w:t>
      </w:r>
      <w:r w:rsidR="00A3281B">
        <w:br/>
      </w:r>
      <w:r w:rsidRPr="00DA5F26">
        <w:rPr>
          <w:sz w:val="18"/>
          <w:szCs w:val="18"/>
        </w:rPr>
        <w:t>Negatieve maand rendementen.</w:t>
      </w:r>
      <w:r>
        <w:rPr>
          <w:b/>
          <w:sz w:val="18"/>
          <w:szCs w:val="18"/>
        </w:rPr>
        <w:t xml:space="preserve"> </w:t>
      </w:r>
      <w:r>
        <w:rPr>
          <w:sz w:val="18"/>
          <w:szCs w:val="18"/>
        </w:rPr>
        <w:t xml:space="preserve">Kolom 1 geeft de maand en het jaar aan. In kolom 2 staat het rendement op de maanden dat dit negatief was voor de MSCI World Index. Kolom 2 geeft het rendement aan van de </w:t>
      </w:r>
      <w:proofErr w:type="gramStart"/>
      <w:r>
        <w:rPr>
          <w:sz w:val="18"/>
          <w:szCs w:val="18"/>
        </w:rPr>
        <w:t>maanden dat</w:t>
      </w:r>
      <w:proofErr w:type="gramEnd"/>
      <w:r>
        <w:rPr>
          <w:sz w:val="18"/>
          <w:szCs w:val="18"/>
        </w:rPr>
        <w:t xml:space="preserve"> het negatief was voor de Dow Jones Stoxx Europe 600..</w:t>
      </w:r>
    </w:p>
    <w:tbl>
      <w:tblPr>
        <w:tblStyle w:val="LightShading-Accent1"/>
        <w:tblW w:w="0" w:type="auto"/>
        <w:tblLook w:val="04A0"/>
      </w:tblPr>
      <w:tblGrid>
        <w:gridCol w:w="908"/>
        <w:gridCol w:w="1684"/>
        <w:gridCol w:w="2628"/>
      </w:tblGrid>
      <w:tr w:rsidR="005A1B49" w:rsidRPr="00DA5F26" w:rsidTr="00DF7CFF">
        <w:trPr>
          <w:cnfStyle w:val="100000000000"/>
          <w:trHeight w:val="27"/>
        </w:trPr>
        <w:tc>
          <w:tcPr>
            <w:cnfStyle w:val="001000000000"/>
            <w:tcW w:w="908" w:type="dxa"/>
            <w:noWrap/>
            <w:hideMark/>
          </w:tcPr>
          <w:p w:rsidR="005A1B49" w:rsidRPr="00DA5F26" w:rsidRDefault="005A1B49" w:rsidP="00DF7CFF">
            <w:pPr>
              <w:rPr>
                <w:color w:val="auto"/>
              </w:rPr>
            </w:pPr>
          </w:p>
        </w:tc>
        <w:tc>
          <w:tcPr>
            <w:tcW w:w="1684" w:type="dxa"/>
            <w:noWrap/>
            <w:hideMark/>
          </w:tcPr>
          <w:p w:rsidR="005A1B49" w:rsidRPr="00DA5F26" w:rsidRDefault="005A1B49" w:rsidP="00DF7CFF">
            <w:pPr>
              <w:cnfStyle w:val="100000000000"/>
              <w:rPr>
                <w:color w:val="auto"/>
              </w:rPr>
            </w:pPr>
            <w:r w:rsidRPr="00DA5F26">
              <w:rPr>
                <w:color w:val="auto"/>
              </w:rPr>
              <w:t>MSCI World Index</w:t>
            </w:r>
          </w:p>
        </w:tc>
        <w:tc>
          <w:tcPr>
            <w:tcW w:w="2628" w:type="dxa"/>
            <w:noWrap/>
            <w:hideMark/>
          </w:tcPr>
          <w:p w:rsidR="005A1B49" w:rsidRPr="00DA5F26" w:rsidRDefault="005A1B49" w:rsidP="00DF7CFF">
            <w:pPr>
              <w:cnfStyle w:val="100000000000"/>
              <w:rPr>
                <w:color w:val="auto"/>
              </w:rPr>
            </w:pPr>
            <w:r w:rsidRPr="00DA5F26">
              <w:rPr>
                <w:color w:val="auto"/>
              </w:rPr>
              <w:t>Dow Jones Stoxx Europe 600</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jan-09</w:t>
            </w:r>
          </w:p>
        </w:tc>
        <w:tc>
          <w:tcPr>
            <w:tcW w:w="1684" w:type="dxa"/>
            <w:noWrap/>
            <w:hideMark/>
          </w:tcPr>
          <w:p w:rsidR="005A1B49" w:rsidRPr="00DA5F26" w:rsidRDefault="005A1B49" w:rsidP="005A1B49">
            <w:pPr>
              <w:jc w:val="center"/>
              <w:cnfStyle w:val="000000100000"/>
              <w:rPr>
                <w:color w:val="auto"/>
              </w:rPr>
            </w:pPr>
            <w:r w:rsidRPr="00DA5F26">
              <w:rPr>
                <w:color w:val="auto"/>
              </w:rPr>
              <w:t>-0,010</w:t>
            </w:r>
          </w:p>
        </w:tc>
        <w:tc>
          <w:tcPr>
            <w:tcW w:w="2628" w:type="dxa"/>
            <w:noWrap/>
            <w:hideMark/>
          </w:tcPr>
          <w:p w:rsidR="005A1B49" w:rsidRPr="00DA5F26" w:rsidRDefault="005A1B49" w:rsidP="005A1B49">
            <w:pPr>
              <w:jc w:val="center"/>
              <w:cnfStyle w:val="000000100000"/>
              <w:rPr>
                <w:color w:val="auto"/>
              </w:rPr>
            </w:pPr>
            <w:r w:rsidRPr="00DA5F26">
              <w:rPr>
                <w:color w:val="auto"/>
              </w:rPr>
              <w:t>-0,059</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feb-09</w:t>
            </w:r>
          </w:p>
        </w:tc>
        <w:tc>
          <w:tcPr>
            <w:tcW w:w="1684" w:type="dxa"/>
            <w:noWrap/>
            <w:hideMark/>
          </w:tcPr>
          <w:p w:rsidR="005A1B49" w:rsidRPr="00DA5F26" w:rsidRDefault="005A1B49" w:rsidP="005A1B49">
            <w:pPr>
              <w:jc w:val="center"/>
              <w:cnfStyle w:val="000000000000"/>
              <w:rPr>
                <w:color w:val="auto"/>
              </w:rPr>
            </w:pPr>
            <w:r w:rsidRPr="00DA5F26">
              <w:rPr>
                <w:color w:val="auto"/>
              </w:rPr>
              <w:t>-0,094</w:t>
            </w:r>
          </w:p>
        </w:tc>
        <w:tc>
          <w:tcPr>
            <w:tcW w:w="2628" w:type="dxa"/>
            <w:noWrap/>
            <w:hideMark/>
          </w:tcPr>
          <w:p w:rsidR="005A1B49" w:rsidRPr="00DA5F26" w:rsidRDefault="005A1B49" w:rsidP="005A1B49">
            <w:pPr>
              <w:jc w:val="center"/>
              <w:cnfStyle w:val="000000000000"/>
              <w:rPr>
                <w:color w:val="auto"/>
              </w:rPr>
            </w:pPr>
            <w:r w:rsidRPr="00DA5F26">
              <w:rPr>
                <w:color w:val="auto"/>
              </w:rPr>
              <w:t>-0,115</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mrt-09</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apr-09</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mei-09</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jun-09</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r w:rsidRPr="00DA5F26">
              <w:rPr>
                <w:color w:val="auto"/>
              </w:rPr>
              <w:t>-0,019</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jul-09</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aug-09</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sep-09</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okt-09</w:t>
            </w:r>
          </w:p>
        </w:tc>
        <w:tc>
          <w:tcPr>
            <w:tcW w:w="1684" w:type="dxa"/>
            <w:noWrap/>
            <w:hideMark/>
          </w:tcPr>
          <w:p w:rsidR="005A1B49" w:rsidRPr="00DA5F26" w:rsidRDefault="005A1B49" w:rsidP="005A1B49">
            <w:pPr>
              <w:jc w:val="center"/>
              <w:cnfStyle w:val="000000000000"/>
              <w:rPr>
                <w:color w:val="auto"/>
              </w:rPr>
            </w:pPr>
            <w:r w:rsidRPr="00DA5F26">
              <w:rPr>
                <w:color w:val="auto"/>
              </w:rPr>
              <w:t>-0,02</w:t>
            </w:r>
            <w:r>
              <w:rPr>
                <w:color w:val="auto"/>
              </w:rPr>
              <w:t>7</w:t>
            </w:r>
          </w:p>
        </w:tc>
        <w:tc>
          <w:tcPr>
            <w:tcW w:w="2628" w:type="dxa"/>
            <w:noWrap/>
            <w:hideMark/>
          </w:tcPr>
          <w:p w:rsidR="005A1B49" w:rsidRPr="00DA5F26" w:rsidRDefault="005A1B49" w:rsidP="005A1B49">
            <w:pPr>
              <w:jc w:val="center"/>
              <w:cnfStyle w:val="000000000000"/>
              <w:rPr>
                <w:color w:val="auto"/>
              </w:rPr>
            </w:pPr>
            <w:r>
              <w:rPr>
                <w:color w:val="auto"/>
              </w:rPr>
              <w:t>-0,004</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nov-09</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dec-09</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jan-10</w:t>
            </w:r>
          </w:p>
        </w:tc>
        <w:tc>
          <w:tcPr>
            <w:tcW w:w="1684" w:type="dxa"/>
            <w:noWrap/>
            <w:hideMark/>
          </w:tcPr>
          <w:p w:rsidR="005A1B49" w:rsidRPr="00DA5F26" w:rsidRDefault="005A1B49" w:rsidP="005A1B49">
            <w:pPr>
              <w:jc w:val="center"/>
              <w:cnfStyle w:val="000000100000"/>
              <w:rPr>
                <w:color w:val="auto"/>
              </w:rPr>
            </w:pPr>
            <w:r>
              <w:rPr>
                <w:color w:val="auto"/>
              </w:rPr>
              <w:t>-0,010</w:t>
            </w:r>
          </w:p>
        </w:tc>
        <w:tc>
          <w:tcPr>
            <w:tcW w:w="2628" w:type="dxa"/>
            <w:noWrap/>
            <w:hideMark/>
          </w:tcPr>
          <w:p w:rsidR="005A1B49" w:rsidRPr="00DA5F26" w:rsidRDefault="005A1B49" w:rsidP="005A1B49">
            <w:pPr>
              <w:jc w:val="center"/>
              <w:cnfStyle w:val="000000100000"/>
              <w:rPr>
                <w:color w:val="auto"/>
              </w:rPr>
            </w:pPr>
            <w:r w:rsidRPr="00DA5F26">
              <w:rPr>
                <w:color w:val="auto"/>
              </w:rPr>
              <w:t>-0,02</w:t>
            </w:r>
            <w:r>
              <w:rPr>
                <w:color w:val="auto"/>
              </w:rPr>
              <w:t>1</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feb-10</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mrt-10</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apr-10</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r w:rsidRPr="00DA5F26">
              <w:rPr>
                <w:color w:val="auto"/>
              </w:rPr>
              <w:t>-0,02</w:t>
            </w:r>
            <w:r>
              <w:rPr>
                <w:color w:val="auto"/>
              </w:rPr>
              <w:t>1</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mei-10</w:t>
            </w:r>
          </w:p>
        </w:tc>
        <w:tc>
          <w:tcPr>
            <w:tcW w:w="1684" w:type="dxa"/>
            <w:noWrap/>
            <w:hideMark/>
          </w:tcPr>
          <w:p w:rsidR="005A1B49" w:rsidRPr="00DA5F26" w:rsidRDefault="005A1B49" w:rsidP="005A1B49">
            <w:pPr>
              <w:jc w:val="center"/>
              <w:cnfStyle w:val="000000100000"/>
              <w:rPr>
                <w:color w:val="auto"/>
              </w:rPr>
            </w:pPr>
            <w:r w:rsidRPr="00DA5F26">
              <w:rPr>
                <w:color w:val="auto"/>
              </w:rPr>
              <w:t>-0,020</w:t>
            </w:r>
          </w:p>
        </w:tc>
        <w:tc>
          <w:tcPr>
            <w:tcW w:w="2628" w:type="dxa"/>
            <w:noWrap/>
            <w:hideMark/>
          </w:tcPr>
          <w:p w:rsidR="005A1B49" w:rsidRPr="00DA5F26" w:rsidRDefault="005A1B49" w:rsidP="005A1B49">
            <w:pPr>
              <w:jc w:val="center"/>
              <w:cnfStyle w:val="000000100000"/>
              <w:rPr>
                <w:color w:val="auto"/>
              </w:rPr>
            </w:pPr>
            <w:r w:rsidRPr="00DA5F26">
              <w:rPr>
                <w:color w:val="auto"/>
              </w:rPr>
              <w:t>-0,04</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jun-10</w:t>
            </w:r>
          </w:p>
        </w:tc>
        <w:tc>
          <w:tcPr>
            <w:tcW w:w="1684" w:type="dxa"/>
            <w:noWrap/>
            <w:hideMark/>
          </w:tcPr>
          <w:p w:rsidR="005A1B49" w:rsidRPr="00DA5F26" w:rsidRDefault="005A1B49" w:rsidP="005A1B49">
            <w:pPr>
              <w:jc w:val="center"/>
              <w:cnfStyle w:val="000000000000"/>
              <w:rPr>
                <w:color w:val="auto"/>
              </w:rPr>
            </w:pPr>
            <w:r w:rsidRPr="00DA5F26">
              <w:rPr>
                <w:color w:val="auto"/>
              </w:rPr>
              <w:t>-0,03</w:t>
            </w:r>
            <w:r>
              <w:rPr>
                <w:color w:val="auto"/>
              </w:rPr>
              <w:t>3</w:t>
            </w:r>
          </w:p>
        </w:tc>
        <w:tc>
          <w:tcPr>
            <w:tcW w:w="2628" w:type="dxa"/>
            <w:noWrap/>
            <w:hideMark/>
          </w:tcPr>
          <w:p w:rsidR="005A1B49" w:rsidRPr="00DA5F26" w:rsidRDefault="005A1B49" w:rsidP="005A1B49">
            <w:pPr>
              <w:jc w:val="center"/>
              <w:cnfStyle w:val="000000000000"/>
              <w:rPr>
                <w:color w:val="auto"/>
              </w:rPr>
            </w:pPr>
            <w:r w:rsidRPr="00DA5F26">
              <w:rPr>
                <w:color w:val="auto"/>
              </w:rPr>
              <w:t>-0,03</w:t>
            </w:r>
            <w:r>
              <w:rPr>
                <w:color w:val="auto"/>
              </w:rPr>
              <w:t>5</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jul-10</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aug-10</w:t>
            </w:r>
          </w:p>
        </w:tc>
        <w:tc>
          <w:tcPr>
            <w:tcW w:w="1684" w:type="dxa"/>
            <w:noWrap/>
            <w:hideMark/>
          </w:tcPr>
          <w:p w:rsidR="005A1B49" w:rsidRPr="00DA5F26" w:rsidRDefault="005A1B49" w:rsidP="005A1B49">
            <w:pPr>
              <w:jc w:val="center"/>
              <w:cnfStyle w:val="000000000000"/>
              <w:rPr>
                <w:color w:val="auto"/>
              </w:rPr>
            </w:pPr>
            <w:r w:rsidRPr="00DA5F26">
              <w:rPr>
                <w:color w:val="auto"/>
              </w:rPr>
              <w:t>-0,013</w:t>
            </w:r>
          </w:p>
        </w:tc>
        <w:tc>
          <w:tcPr>
            <w:tcW w:w="2628" w:type="dxa"/>
            <w:noWrap/>
            <w:hideMark/>
          </w:tcPr>
          <w:p w:rsidR="005A1B49" w:rsidRPr="00DA5F26" w:rsidRDefault="005A1B49" w:rsidP="005A1B49">
            <w:pPr>
              <w:jc w:val="center"/>
              <w:cnfStyle w:val="000000000000"/>
              <w:rPr>
                <w:color w:val="auto"/>
              </w:rPr>
            </w:pPr>
            <w:r w:rsidRPr="00DA5F26">
              <w:rPr>
                <w:color w:val="auto"/>
              </w:rPr>
              <w:t>-0,01</w:t>
            </w:r>
            <w:r>
              <w:rPr>
                <w:color w:val="auto"/>
              </w:rPr>
              <w:t>3</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sep-10</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okt-10</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nov-10</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dec-10</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jan-11</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feb-11</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mrt-11</w:t>
            </w:r>
          </w:p>
        </w:tc>
        <w:tc>
          <w:tcPr>
            <w:tcW w:w="1684" w:type="dxa"/>
            <w:noWrap/>
            <w:hideMark/>
          </w:tcPr>
          <w:p w:rsidR="005A1B49" w:rsidRPr="00DA5F26" w:rsidRDefault="005A1B49" w:rsidP="005A1B49">
            <w:pPr>
              <w:jc w:val="center"/>
              <w:cnfStyle w:val="000000100000"/>
              <w:rPr>
                <w:color w:val="auto"/>
              </w:rPr>
            </w:pPr>
            <w:r w:rsidRPr="00DA5F26">
              <w:rPr>
                <w:color w:val="auto"/>
              </w:rPr>
              <w:t>-0,036</w:t>
            </w:r>
          </w:p>
        </w:tc>
        <w:tc>
          <w:tcPr>
            <w:tcW w:w="2628" w:type="dxa"/>
            <w:noWrap/>
            <w:hideMark/>
          </w:tcPr>
          <w:p w:rsidR="005A1B49" w:rsidRPr="00DA5F26" w:rsidRDefault="005A1B49" w:rsidP="005A1B49">
            <w:pPr>
              <w:jc w:val="center"/>
              <w:cnfStyle w:val="000000100000"/>
              <w:rPr>
                <w:color w:val="auto"/>
              </w:rPr>
            </w:pPr>
            <w:r w:rsidRPr="00DA5F26">
              <w:rPr>
                <w:color w:val="auto"/>
              </w:rPr>
              <w:t>-0,013</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apr-11</w:t>
            </w:r>
          </w:p>
        </w:tc>
        <w:tc>
          <w:tcPr>
            <w:tcW w:w="1684" w:type="dxa"/>
            <w:noWrap/>
            <w:hideMark/>
          </w:tcPr>
          <w:p w:rsidR="005A1B49" w:rsidRPr="00DA5F26" w:rsidRDefault="005A1B49" w:rsidP="005A1B49">
            <w:pPr>
              <w:jc w:val="center"/>
              <w:cnfStyle w:val="000000000000"/>
              <w:rPr>
                <w:color w:val="auto"/>
              </w:rPr>
            </w:pPr>
            <w:r w:rsidRPr="00DA5F26">
              <w:rPr>
                <w:color w:val="auto"/>
              </w:rPr>
              <w:t>-0,00</w:t>
            </w:r>
            <w:r>
              <w:rPr>
                <w:color w:val="auto"/>
              </w:rPr>
              <w:t>3</w:t>
            </w: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mei-11</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r w:rsidRPr="00DA5F26">
              <w:rPr>
                <w:color w:val="auto"/>
              </w:rPr>
              <w:t>-0,00</w:t>
            </w:r>
            <w:r>
              <w:rPr>
                <w:color w:val="auto"/>
              </w:rPr>
              <w:t>9</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jun-11</w:t>
            </w:r>
          </w:p>
        </w:tc>
        <w:tc>
          <w:tcPr>
            <w:tcW w:w="1684" w:type="dxa"/>
            <w:noWrap/>
            <w:hideMark/>
          </w:tcPr>
          <w:p w:rsidR="005A1B49" w:rsidRPr="00DA5F26" w:rsidRDefault="005A1B49" w:rsidP="005A1B49">
            <w:pPr>
              <w:jc w:val="center"/>
              <w:cnfStyle w:val="000000000000"/>
              <w:rPr>
                <w:color w:val="auto"/>
              </w:rPr>
            </w:pPr>
            <w:r w:rsidRPr="00DA5F26">
              <w:rPr>
                <w:color w:val="auto"/>
              </w:rPr>
              <w:t>-0,024</w:t>
            </w:r>
          </w:p>
        </w:tc>
        <w:tc>
          <w:tcPr>
            <w:tcW w:w="2628" w:type="dxa"/>
            <w:noWrap/>
            <w:hideMark/>
          </w:tcPr>
          <w:p w:rsidR="005A1B49" w:rsidRPr="00DA5F26" w:rsidRDefault="005A1B49" w:rsidP="005A1B49">
            <w:pPr>
              <w:jc w:val="center"/>
              <w:cnfStyle w:val="000000000000"/>
              <w:rPr>
                <w:color w:val="auto"/>
              </w:rPr>
            </w:pPr>
            <w:r w:rsidRPr="00DA5F26">
              <w:rPr>
                <w:color w:val="auto"/>
              </w:rPr>
              <w:t>-0,01</w:t>
            </w:r>
            <w:r>
              <w:rPr>
                <w:color w:val="auto"/>
              </w:rPr>
              <w:t>1</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jul-11</w:t>
            </w:r>
          </w:p>
        </w:tc>
        <w:tc>
          <w:tcPr>
            <w:tcW w:w="1684" w:type="dxa"/>
            <w:noWrap/>
            <w:hideMark/>
          </w:tcPr>
          <w:p w:rsidR="005A1B49" w:rsidRPr="00DA5F26" w:rsidRDefault="005A1B49" w:rsidP="005A1B49">
            <w:pPr>
              <w:jc w:val="center"/>
              <w:cnfStyle w:val="000000100000"/>
              <w:rPr>
                <w:color w:val="auto"/>
              </w:rPr>
            </w:pPr>
            <w:r w:rsidRPr="00DA5F26">
              <w:rPr>
                <w:color w:val="auto"/>
              </w:rPr>
              <w:t>-0,009</w:t>
            </w:r>
          </w:p>
        </w:tc>
        <w:tc>
          <w:tcPr>
            <w:tcW w:w="2628" w:type="dxa"/>
            <w:noWrap/>
            <w:hideMark/>
          </w:tcPr>
          <w:p w:rsidR="005A1B49" w:rsidRPr="00DA5F26" w:rsidRDefault="005A1B49" w:rsidP="005A1B49">
            <w:pPr>
              <w:jc w:val="center"/>
              <w:cnfStyle w:val="000000100000"/>
              <w:rPr>
                <w:color w:val="auto"/>
              </w:rPr>
            </w:pPr>
            <w:r w:rsidRPr="00DA5F26">
              <w:rPr>
                <w:color w:val="auto"/>
              </w:rPr>
              <w:t>-0,04</w:t>
            </w:r>
            <w:r>
              <w:rPr>
                <w:color w:val="auto"/>
              </w:rPr>
              <w:t>6</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aug-11</w:t>
            </w:r>
          </w:p>
        </w:tc>
        <w:tc>
          <w:tcPr>
            <w:tcW w:w="1684" w:type="dxa"/>
            <w:noWrap/>
            <w:hideMark/>
          </w:tcPr>
          <w:p w:rsidR="005A1B49" w:rsidRPr="00DA5F26" w:rsidRDefault="005A1B49" w:rsidP="005A1B49">
            <w:pPr>
              <w:jc w:val="center"/>
              <w:cnfStyle w:val="000000000000"/>
              <w:rPr>
                <w:color w:val="auto"/>
              </w:rPr>
            </w:pPr>
            <w:r w:rsidRPr="00DA5F26">
              <w:rPr>
                <w:color w:val="auto"/>
              </w:rPr>
              <w:t>-0,072</w:t>
            </w:r>
          </w:p>
        </w:tc>
        <w:tc>
          <w:tcPr>
            <w:tcW w:w="2628" w:type="dxa"/>
            <w:noWrap/>
            <w:hideMark/>
          </w:tcPr>
          <w:p w:rsidR="005A1B49" w:rsidRPr="00DA5F26" w:rsidRDefault="005A1B49" w:rsidP="005A1B49">
            <w:pPr>
              <w:jc w:val="center"/>
              <w:cnfStyle w:val="000000000000"/>
              <w:rPr>
                <w:color w:val="auto"/>
              </w:rPr>
            </w:pPr>
            <w:r w:rsidRPr="00DA5F26">
              <w:rPr>
                <w:color w:val="auto"/>
              </w:rPr>
              <w:t>-0,08</w:t>
            </w:r>
            <w:r>
              <w:rPr>
                <w:color w:val="auto"/>
              </w:rPr>
              <w:t>6</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sep-11</w:t>
            </w:r>
          </w:p>
        </w:tc>
        <w:tc>
          <w:tcPr>
            <w:tcW w:w="1684" w:type="dxa"/>
            <w:noWrap/>
            <w:hideMark/>
          </w:tcPr>
          <w:p w:rsidR="005A1B49" w:rsidRPr="00DA5F26" w:rsidRDefault="005A1B49" w:rsidP="005A1B49">
            <w:pPr>
              <w:jc w:val="center"/>
              <w:cnfStyle w:val="000000100000"/>
              <w:rPr>
                <w:color w:val="auto"/>
              </w:rPr>
            </w:pPr>
            <w:r w:rsidRPr="00DA5F26">
              <w:rPr>
                <w:color w:val="auto"/>
              </w:rPr>
              <w:t>-0,0</w:t>
            </w:r>
            <w:r>
              <w:rPr>
                <w:color w:val="auto"/>
              </w:rPr>
              <w:t>20</w:t>
            </w:r>
          </w:p>
        </w:tc>
        <w:tc>
          <w:tcPr>
            <w:tcW w:w="2628" w:type="dxa"/>
            <w:noWrap/>
            <w:hideMark/>
          </w:tcPr>
          <w:p w:rsidR="005A1B49" w:rsidRPr="00DA5F26" w:rsidRDefault="005A1B49" w:rsidP="005A1B49">
            <w:pPr>
              <w:jc w:val="center"/>
              <w:cnfStyle w:val="000000100000"/>
              <w:rPr>
                <w:color w:val="auto"/>
              </w:rPr>
            </w:pPr>
            <w:r w:rsidRPr="00DA5F26">
              <w:rPr>
                <w:color w:val="auto"/>
              </w:rPr>
              <w:t>-0,062</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okt-11</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nov-11</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dec-11</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jan-12</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feb-12</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mrt-12</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apr-12</w:t>
            </w:r>
          </w:p>
        </w:tc>
        <w:tc>
          <w:tcPr>
            <w:tcW w:w="1684" w:type="dxa"/>
            <w:noWrap/>
            <w:hideMark/>
          </w:tcPr>
          <w:p w:rsidR="005A1B49" w:rsidRPr="00DA5F26" w:rsidRDefault="005A1B49" w:rsidP="005A1B49">
            <w:pPr>
              <w:jc w:val="center"/>
              <w:cnfStyle w:val="000000000000"/>
              <w:rPr>
                <w:color w:val="auto"/>
              </w:rPr>
            </w:pPr>
            <w:r w:rsidRPr="00DA5F26">
              <w:rPr>
                <w:color w:val="auto"/>
              </w:rPr>
              <w:t>-0,005</w:t>
            </w:r>
          </w:p>
        </w:tc>
        <w:tc>
          <w:tcPr>
            <w:tcW w:w="2628" w:type="dxa"/>
            <w:noWrap/>
            <w:hideMark/>
          </w:tcPr>
          <w:p w:rsidR="005A1B49" w:rsidRPr="00DA5F26" w:rsidRDefault="005A1B49" w:rsidP="005A1B49">
            <w:pPr>
              <w:jc w:val="center"/>
              <w:cnfStyle w:val="000000000000"/>
              <w:rPr>
                <w:color w:val="auto"/>
              </w:rPr>
            </w:pPr>
            <w:r w:rsidRPr="00DA5F26">
              <w:rPr>
                <w:color w:val="auto"/>
              </w:rPr>
              <w:t>-0,025</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mei-12</w:t>
            </w:r>
          </w:p>
        </w:tc>
        <w:tc>
          <w:tcPr>
            <w:tcW w:w="1684" w:type="dxa"/>
            <w:noWrap/>
            <w:hideMark/>
          </w:tcPr>
          <w:p w:rsidR="005A1B49" w:rsidRPr="00DA5F26" w:rsidRDefault="005A1B49" w:rsidP="005A1B49">
            <w:pPr>
              <w:jc w:val="center"/>
              <w:cnfStyle w:val="000000100000"/>
              <w:rPr>
                <w:color w:val="auto"/>
              </w:rPr>
            </w:pPr>
            <w:r w:rsidRPr="00DA5F26">
              <w:rPr>
                <w:color w:val="auto"/>
              </w:rPr>
              <w:t>-0,02</w:t>
            </w:r>
            <w:r>
              <w:rPr>
                <w:color w:val="auto"/>
              </w:rPr>
              <w:t>2</w:t>
            </w:r>
          </w:p>
        </w:tc>
        <w:tc>
          <w:tcPr>
            <w:tcW w:w="2628" w:type="dxa"/>
            <w:noWrap/>
            <w:hideMark/>
          </w:tcPr>
          <w:p w:rsidR="005A1B49" w:rsidRPr="00DA5F26" w:rsidRDefault="005A1B49" w:rsidP="005A1B49">
            <w:pPr>
              <w:jc w:val="center"/>
              <w:cnfStyle w:val="000000100000"/>
              <w:rPr>
                <w:color w:val="auto"/>
              </w:rPr>
            </w:pPr>
            <w:r w:rsidRPr="00DA5F26">
              <w:rPr>
                <w:color w:val="auto"/>
              </w:rPr>
              <w:t>-0,080</w:t>
            </w: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jun-12</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jul-12</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aug-12</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sep-12</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lastRenderedPageBreak/>
              <w:t>okt-12</w:t>
            </w:r>
          </w:p>
        </w:tc>
        <w:tc>
          <w:tcPr>
            <w:tcW w:w="1684" w:type="dxa"/>
            <w:noWrap/>
            <w:hideMark/>
          </w:tcPr>
          <w:p w:rsidR="005A1B49" w:rsidRPr="00DA5F26" w:rsidRDefault="005A1B49" w:rsidP="005A1B49">
            <w:pPr>
              <w:jc w:val="center"/>
              <w:cnfStyle w:val="000000000000"/>
              <w:rPr>
                <w:color w:val="auto"/>
              </w:rPr>
            </w:pPr>
            <w:r w:rsidRPr="00DA5F26">
              <w:rPr>
                <w:color w:val="auto"/>
              </w:rPr>
              <w:t>-0,01</w:t>
            </w:r>
            <w:r>
              <w:rPr>
                <w:color w:val="auto"/>
              </w:rPr>
              <w:t>4</w:t>
            </w: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nov-12</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dec-12</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jan-13</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feb-13</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mrt-13</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apr-13</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mei-13</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jun-13</w:t>
            </w:r>
          </w:p>
        </w:tc>
        <w:tc>
          <w:tcPr>
            <w:tcW w:w="1684" w:type="dxa"/>
            <w:noWrap/>
            <w:hideMark/>
          </w:tcPr>
          <w:p w:rsidR="005A1B49" w:rsidRPr="00DA5F26" w:rsidRDefault="005A1B49" w:rsidP="005A1B49">
            <w:pPr>
              <w:jc w:val="center"/>
              <w:cnfStyle w:val="000000000000"/>
              <w:rPr>
                <w:color w:val="auto"/>
              </w:rPr>
            </w:pPr>
            <w:r w:rsidRPr="00DA5F26">
              <w:rPr>
                <w:color w:val="auto"/>
              </w:rPr>
              <w:t>-0,02</w:t>
            </w:r>
            <w:r>
              <w:rPr>
                <w:color w:val="auto"/>
              </w:rPr>
              <w:t>8</w:t>
            </w:r>
          </w:p>
        </w:tc>
        <w:tc>
          <w:tcPr>
            <w:tcW w:w="2628" w:type="dxa"/>
            <w:noWrap/>
            <w:hideMark/>
          </w:tcPr>
          <w:p w:rsidR="005A1B49" w:rsidRPr="00DA5F26" w:rsidRDefault="005A1B49" w:rsidP="005A1B49">
            <w:pPr>
              <w:jc w:val="center"/>
              <w:cnfStyle w:val="000000000000"/>
              <w:rPr>
                <w:color w:val="auto"/>
              </w:rPr>
            </w:pPr>
            <w:r w:rsidRPr="00DA5F26">
              <w:rPr>
                <w:color w:val="auto"/>
              </w:rPr>
              <w:t>-0,032</w:t>
            </w: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jul-13</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aug-13</w:t>
            </w:r>
          </w:p>
        </w:tc>
        <w:tc>
          <w:tcPr>
            <w:tcW w:w="1684" w:type="dxa"/>
            <w:noWrap/>
            <w:hideMark/>
          </w:tcPr>
          <w:p w:rsidR="005A1B49" w:rsidRPr="00DA5F26" w:rsidRDefault="005A1B49" w:rsidP="005A1B49">
            <w:pPr>
              <w:jc w:val="center"/>
              <w:cnfStyle w:val="000000000000"/>
              <w:rPr>
                <w:color w:val="auto"/>
              </w:rPr>
            </w:pPr>
            <w:r w:rsidRPr="00DA5F26">
              <w:rPr>
                <w:color w:val="auto"/>
              </w:rPr>
              <w:t>-0,014</w:t>
            </w:r>
          </w:p>
        </w:tc>
        <w:tc>
          <w:tcPr>
            <w:tcW w:w="2628" w:type="dxa"/>
            <w:noWrap/>
            <w:hideMark/>
          </w:tcPr>
          <w:p w:rsidR="005A1B49" w:rsidRPr="00DA5F26" w:rsidRDefault="005A1B49" w:rsidP="005A1B49">
            <w:pPr>
              <w:jc w:val="center"/>
              <w:cnfStyle w:val="000000000000"/>
              <w:rPr>
                <w:color w:val="auto"/>
              </w:rPr>
            </w:pPr>
          </w:p>
        </w:tc>
      </w:tr>
      <w:tr w:rsidR="005A1B49" w:rsidRPr="00DA5F26" w:rsidTr="00DF7CFF">
        <w:trPr>
          <w:cnfStyle w:val="000000100000"/>
          <w:trHeight w:val="27"/>
        </w:trPr>
        <w:tc>
          <w:tcPr>
            <w:cnfStyle w:val="001000000000"/>
            <w:tcW w:w="908" w:type="dxa"/>
            <w:noWrap/>
            <w:hideMark/>
          </w:tcPr>
          <w:p w:rsidR="005A1B49" w:rsidRPr="00DA5F26" w:rsidRDefault="005A1B49" w:rsidP="00DF7CFF">
            <w:pPr>
              <w:rPr>
                <w:color w:val="auto"/>
              </w:rPr>
            </w:pPr>
            <w:r w:rsidRPr="00DA5F26">
              <w:rPr>
                <w:color w:val="auto"/>
              </w:rPr>
              <w:t>sep-13</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okt-13</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r w:rsidR="005A1B49" w:rsidRPr="00DA5F26" w:rsidTr="005A1B49">
        <w:trPr>
          <w:cnfStyle w:val="000000100000"/>
          <w:trHeight w:val="80"/>
        </w:trPr>
        <w:tc>
          <w:tcPr>
            <w:cnfStyle w:val="001000000000"/>
            <w:tcW w:w="908" w:type="dxa"/>
            <w:noWrap/>
            <w:hideMark/>
          </w:tcPr>
          <w:p w:rsidR="005A1B49" w:rsidRPr="00DA5F26" w:rsidRDefault="005A1B49" w:rsidP="00DF7CFF">
            <w:pPr>
              <w:rPr>
                <w:color w:val="auto"/>
              </w:rPr>
            </w:pPr>
            <w:r w:rsidRPr="00DA5F26">
              <w:rPr>
                <w:color w:val="auto"/>
              </w:rPr>
              <w:t>nov-13</w:t>
            </w:r>
          </w:p>
        </w:tc>
        <w:tc>
          <w:tcPr>
            <w:tcW w:w="1684" w:type="dxa"/>
            <w:noWrap/>
            <w:hideMark/>
          </w:tcPr>
          <w:p w:rsidR="005A1B49" w:rsidRPr="00DA5F26" w:rsidRDefault="005A1B49" w:rsidP="005A1B49">
            <w:pPr>
              <w:jc w:val="center"/>
              <w:cnfStyle w:val="000000100000"/>
              <w:rPr>
                <w:color w:val="auto"/>
              </w:rPr>
            </w:pPr>
          </w:p>
        </w:tc>
        <w:tc>
          <w:tcPr>
            <w:tcW w:w="2628" w:type="dxa"/>
            <w:noWrap/>
            <w:hideMark/>
          </w:tcPr>
          <w:p w:rsidR="005A1B49" w:rsidRPr="00DA5F26" w:rsidRDefault="005A1B49" w:rsidP="005A1B49">
            <w:pPr>
              <w:jc w:val="center"/>
              <w:cnfStyle w:val="000000100000"/>
              <w:rPr>
                <w:color w:val="auto"/>
              </w:rPr>
            </w:pPr>
          </w:p>
        </w:tc>
      </w:tr>
      <w:tr w:rsidR="005A1B49" w:rsidRPr="00DA5F26" w:rsidTr="00DF7CFF">
        <w:trPr>
          <w:trHeight w:val="27"/>
        </w:trPr>
        <w:tc>
          <w:tcPr>
            <w:cnfStyle w:val="001000000000"/>
            <w:tcW w:w="908" w:type="dxa"/>
            <w:noWrap/>
            <w:hideMark/>
          </w:tcPr>
          <w:p w:rsidR="005A1B49" w:rsidRPr="00DA5F26" w:rsidRDefault="005A1B49" w:rsidP="00DF7CFF">
            <w:pPr>
              <w:rPr>
                <w:color w:val="auto"/>
              </w:rPr>
            </w:pPr>
            <w:r w:rsidRPr="00DA5F26">
              <w:rPr>
                <w:color w:val="auto"/>
              </w:rPr>
              <w:t>dec-13</w:t>
            </w:r>
          </w:p>
        </w:tc>
        <w:tc>
          <w:tcPr>
            <w:tcW w:w="1684" w:type="dxa"/>
            <w:noWrap/>
            <w:hideMark/>
          </w:tcPr>
          <w:p w:rsidR="005A1B49" w:rsidRPr="00DA5F26" w:rsidRDefault="005A1B49" w:rsidP="005A1B49">
            <w:pPr>
              <w:jc w:val="center"/>
              <w:cnfStyle w:val="000000000000"/>
              <w:rPr>
                <w:color w:val="auto"/>
              </w:rPr>
            </w:pPr>
          </w:p>
        </w:tc>
        <w:tc>
          <w:tcPr>
            <w:tcW w:w="2628" w:type="dxa"/>
            <w:noWrap/>
            <w:hideMark/>
          </w:tcPr>
          <w:p w:rsidR="005A1B49" w:rsidRPr="00DA5F26" w:rsidRDefault="005A1B49" w:rsidP="005A1B49">
            <w:pPr>
              <w:jc w:val="center"/>
              <w:cnfStyle w:val="000000000000"/>
              <w:rPr>
                <w:color w:val="auto"/>
              </w:rPr>
            </w:pPr>
          </w:p>
        </w:tc>
      </w:tr>
    </w:tbl>
    <w:p w:rsidR="002D2585" w:rsidRDefault="00E77FE6" w:rsidP="00936EF8">
      <w:pPr>
        <w:rPr>
          <w:rStyle w:val="Heading2Char"/>
        </w:rPr>
      </w:pPr>
      <w:r>
        <w:br/>
      </w: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2D2585" w:rsidRDefault="002D2585" w:rsidP="00936EF8">
      <w:pPr>
        <w:rPr>
          <w:rStyle w:val="Heading2Char"/>
        </w:rPr>
      </w:pPr>
    </w:p>
    <w:p w:rsidR="008F62FB" w:rsidRPr="00936EF8" w:rsidRDefault="002D2585" w:rsidP="00936EF8">
      <w:pPr>
        <w:rPr>
          <w:rFonts w:ascii="Arial" w:hAnsi="Arial" w:cs="Arial"/>
          <w:sz w:val="18"/>
          <w:lang w:eastAsia="ja-JP"/>
        </w:rPr>
      </w:pPr>
      <w:r>
        <w:rPr>
          <w:rStyle w:val="Heading2Char"/>
        </w:rPr>
        <w:br/>
      </w:r>
      <w:r w:rsidR="00A3281B">
        <w:rPr>
          <w:rStyle w:val="Heading2Char"/>
        </w:rPr>
        <w:br/>
      </w:r>
      <w:r>
        <w:rPr>
          <w:rStyle w:val="Heading2Char"/>
        </w:rPr>
        <w:br/>
      </w:r>
      <w:r>
        <w:rPr>
          <w:rStyle w:val="Heading2Char"/>
        </w:rPr>
        <w:br/>
      </w:r>
      <w:r w:rsidR="008F62FB" w:rsidRPr="00936EF8">
        <w:rPr>
          <w:rStyle w:val="Heading2Char"/>
        </w:rPr>
        <w:lastRenderedPageBreak/>
        <w:t xml:space="preserve">Appendix </w:t>
      </w:r>
      <w:bookmarkEnd w:id="42"/>
      <w:bookmarkEnd w:id="43"/>
      <w:bookmarkEnd w:id="44"/>
      <w:r w:rsidR="00DF7CFF">
        <w:rPr>
          <w:rStyle w:val="Heading2Char"/>
        </w:rPr>
        <w:t>E</w:t>
      </w:r>
      <w:r w:rsidR="00EC404D">
        <w:br/>
      </w:r>
      <w:r w:rsidR="00936EF8">
        <w:rPr>
          <w:sz w:val="18"/>
        </w:rPr>
        <w:t xml:space="preserve">Hier zijn de industrieën van Damodaran (2014) tegen over de </w:t>
      </w:r>
      <w:r w:rsidR="00AF06B7">
        <w:rPr>
          <w:sz w:val="18"/>
        </w:rPr>
        <w:t>subsectoren</w:t>
      </w:r>
      <w:r w:rsidR="00936EF8">
        <w:rPr>
          <w:sz w:val="18"/>
        </w:rPr>
        <w:t xml:space="preserve"> van het ICB gezet. In kolom 2 staan de industrieën van Damodaran (2014) met daar achter de </w:t>
      </w:r>
      <w:r w:rsidR="005549AB">
        <w:rPr>
          <w:sz w:val="18"/>
        </w:rPr>
        <w:t>bèta</w:t>
      </w:r>
      <w:r w:rsidR="00936EF8">
        <w:rPr>
          <w:sz w:val="18"/>
        </w:rPr>
        <w:t xml:space="preserve">’s en in kolom 7 staan de </w:t>
      </w:r>
      <w:r w:rsidR="00AF06B7">
        <w:rPr>
          <w:sz w:val="18"/>
        </w:rPr>
        <w:t>subsectoren</w:t>
      </w:r>
      <w:r w:rsidR="00936EF8">
        <w:rPr>
          <w:sz w:val="18"/>
        </w:rPr>
        <w:t xml:space="preserve"> van het ICB gevolgt door de </w:t>
      </w:r>
      <w:r w:rsidR="005549AB">
        <w:rPr>
          <w:sz w:val="18"/>
        </w:rPr>
        <w:t>bèta</w:t>
      </w:r>
      <w:r w:rsidR="00936EF8">
        <w:rPr>
          <w:sz w:val="18"/>
        </w:rPr>
        <w:t>’s.</w:t>
      </w:r>
    </w:p>
    <w:tbl>
      <w:tblPr>
        <w:tblStyle w:val="LightShading-Accent1"/>
        <w:tblW w:w="0" w:type="auto"/>
        <w:tblLook w:val="04A0"/>
      </w:tblPr>
      <w:tblGrid>
        <w:gridCol w:w="637"/>
        <w:gridCol w:w="2213"/>
        <w:gridCol w:w="675"/>
        <w:gridCol w:w="675"/>
        <w:gridCol w:w="675"/>
        <w:gridCol w:w="542"/>
        <w:gridCol w:w="1846"/>
        <w:gridCol w:w="675"/>
        <w:gridCol w:w="675"/>
        <w:gridCol w:w="675"/>
      </w:tblGrid>
      <w:tr w:rsidR="00EC404D" w:rsidRPr="00EC404D" w:rsidTr="00EC404D">
        <w:trPr>
          <w:cnfStyle w:val="100000000000"/>
          <w:trHeight w:val="315"/>
        </w:trPr>
        <w:tc>
          <w:tcPr>
            <w:cnfStyle w:val="001000000000"/>
            <w:tcW w:w="654" w:type="dxa"/>
            <w:hideMark/>
          </w:tcPr>
          <w:p w:rsidR="00EC404D" w:rsidRPr="00EC404D" w:rsidRDefault="00EC404D" w:rsidP="00EC404D">
            <w:pPr>
              <w:tabs>
                <w:tab w:val="left" w:pos="1305"/>
              </w:tabs>
              <w:rPr>
                <w:color w:val="auto"/>
              </w:rPr>
            </w:pPr>
            <w:r w:rsidRPr="00EC404D">
              <w:rPr>
                <w:color w:val="auto"/>
              </w:rPr>
              <w:t>N</w:t>
            </w:r>
          </w:p>
        </w:tc>
        <w:tc>
          <w:tcPr>
            <w:tcW w:w="2200" w:type="dxa"/>
            <w:noWrap/>
            <w:hideMark/>
          </w:tcPr>
          <w:p w:rsidR="00EC404D" w:rsidRPr="00EC404D" w:rsidRDefault="00EC404D" w:rsidP="00EC404D">
            <w:pPr>
              <w:tabs>
                <w:tab w:val="left" w:pos="1305"/>
              </w:tabs>
              <w:cnfStyle w:val="100000000000"/>
              <w:rPr>
                <w:color w:val="auto"/>
              </w:rPr>
            </w:pPr>
            <w:r w:rsidRPr="00EC404D">
              <w:rPr>
                <w:color w:val="auto"/>
              </w:rPr>
              <w:t>Industry Name</w:t>
            </w:r>
          </w:p>
        </w:tc>
        <w:tc>
          <w:tcPr>
            <w:tcW w:w="695" w:type="dxa"/>
            <w:noWrap/>
            <w:hideMark/>
          </w:tcPr>
          <w:p w:rsidR="00EC404D" w:rsidRPr="00EC404D" w:rsidRDefault="00EC404D" w:rsidP="00EC404D">
            <w:pPr>
              <w:tabs>
                <w:tab w:val="left" w:pos="1305"/>
              </w:tabs>
              <w:cnfStyle w:val="100000000000"/>
              <w:rPr>
                <w:color w:val="auto"/>
              </w:rPr>
            </w:pPr>
            <w:r w:rsidRPr="00EC404D">
              <w:rPr>
                <w:color w:val="auto"/>
              </w:rPr>
              <w:t>Bèta l</w:t>
            </w:r>
          </w:p>
        </w:tc>
        <w:tc>
          <w:tcPr>
            <w:tcW w:w="695" w:type="dxa"/>
            <w:noWrap/>
            <w:hideMark/>
          </w:tcPr>
          <w:p w:rsidR="00EC404D" w:rsidRPr="00EC404D" w:rsidRDefault="00EC404D" w:rsidP="00EC404D">
            <w:pPr>
              <w:tabs>
                <w:tab w:val="left" w:pos="1305"/>
              </w:tabs>
              <w:cnfStyle w:val="100000000000"/>
              <w:rPr>
                <w:color w:val="auto"/>
              </w:rPr>
            </w:pPr>
            <w:r w:rsidRPr="00EC404D">
              <w:rPr>
                <w:color w:val="auto"/>
              </w:rPr>
              <w:t>Bèta u</w:t>
            </w:r>
          </w:p>
        </w:tc>
        <w:tc>
          <w:tcPr>
            <w:tcW w:w="695" w:type="dxa"/>
            <w:noWrap/>
            <w:hideMark/>
          </w:tcPr>
          <w:p w:rsidR="00EC404D" w:rsidRPr="00EC404D" w:rsidRDefault="00EC404D" w:rsidP="00EC404D">
            <w:pPr>
              <w:tabs>
                <w:tab w:val="left" w:pos="1305"/>
              </w:tabs>
              <w:cnfStyle w:val="100000000000"/>
              <w:rPr>
                <w:color w:val="auto"/>
              </w:rPr>
            </w:pPr>
            <w:r w:rsidRPr="00EC404D">
              <w:rPr>
                <w:color w:val="auto"/>
                <w:lang w:val="en-US"/>
              </w:rPr>
              <w:t>Bèta u cash</w:t>
            </w:r>
          </w:p>
        </w:tc>
        <w:tc>
          <w:tcPr>
            <w:tcW w:w="556" w:type="dxa"/>
            <w:hideMark/>
          </w:tcPr>
          <w:p w:rsidR="00EC404D" w:rsidRPr="00EC404D" w:rsidRDefault="00EC404D" w:rsidP="00EC404D">
            <w:pPr>
              <w:tabs>
                <w:tab w:val="left" w:pos="1305"/>
              </w:tabs>
              <w:cnfStyle w:val="100000000000"/>
              <w:rPr>
                <w:color w:val="auto"/>
              </w:rPr>
            </w:pPr>
            <w:r w:rsidRPr="00EC404D">
              <w:rPr>
                <w:color w:val="auto"/>
              </w:rPr>
              <w:t>N</w:t>
            </w:r>
          </w:p>
        </w:tc>
        <w:tc>
          <w:tcPr>
            <w:tcW w:w="1708" w:type="dxa"/>
            <w:noWrap/>
            <w:hideMark/>
          </w:tcPr>
          <w:p w:rsidR="00EC404D" w:rsidRPr="00EC404D" w:rsidRDefault="00EC404D" w:rsidP="00EC404D">
            <w:pPr>
              <w:tabs>
                <w:tab w:val="left" w:pos="1305"/>
              </w:tabs>
              <w:cnfStyle w:val="100000000000"/>
              <w:rPr>
                <w:color w:val="auto"/>
              </w:rPr>
            </w:pPr>
            <w:r w:rsidRPr="00EC404D">
              <w:rPr>
                <w:color w:val="auto"/>
              </w:rPr>
              <w:t>Subsector</w:t>
            </w:r>
          </w:p>
        </w:tc>
        <w:tc>
          <w:tcPr>
            <w:tcW w:w="695" w:type="dxa"/>
            <w:noWrap/>
            <w:hideMark/>
          </w:tcPr>
          <w:p w:rsidR="00EC404D" w:rsidRPr="00EC404D" w:rsidRDefault="00EC404D" w:rsidP="00EC404D">
            <w:pPr>
              <w:tabs>
                <w:tab w:val="left" w:pos="1305"/>
              </w:tabs>
              <w:cnfStyle w:val="100000000000"/>
              <w:rPr>
                <w:color w:val="auto"/>
              </w:rPr>
            </w:pPr>
            <w:r w:rsidRPr="00EC404D">
              <w:rPr>
                <w:color w:val="auto"/>
              </w:rPr>
              <w:t>Bèta l</w:t>
            </w:r>
          </w:p>
        </w:tc>
        <w:tc>
          <w:tcPr>
            <w:tcW w:w="695" w:type="dxa"/>
            <w:noWrap/>
            <w:hideMark/>
          </w:tcPr>
          <w:p w:rsidR="00EC404D" w:rsidRPr="00EC404D" w:rsidRDefault="00EC404D" w:rsidP="00EC404D">
            <w:pPr>
              <w:tabs>
                <w:tab w:val="left" w:pos="1305"/>
              </w:tabs>
              <w:cnfStyle w:val="100000000000"/>
              <w:rPr>
                <w:color w:val="auto"/>
              </w:rPr>
            </w:pPr>
            <w:r w:rsidRPr="00EC404D">
              <w:rPr>
                <w:color w:val="auto"/>
              </w:rPr>
              <w:t>Bèta u</w:t>
            </w:r>
          </w:p>
        </w:tc>
        <w:tc>
          <w:tcPr>
            <w:tcW w:w="695" w:type="dxa"/>
            <w:noWrap/>
            <w:hideMark/>
          </w:tcPr>
          <w:p w:rsidR="00EC404D" w:rsidRPr="00EC404D" w:rsidRDefault="00EC404D" w:rsidP="00EC404D">
            <w:pPr>
              <w:tabs>
                <w:tab w:val="left" w:pos="1305"/>
              </w:tabs>
              <w:cnfStyle w:val="100000000000"/>
              <w:rPr>
                <w:color w:val="auto"/>
              </w:rPr>
            </w:pPr>
            <w:r w:rsidRPr="00EC404D">
              <w:rPr>
                <w:color w:val="auto"/>
                <w:lang w:val="en-US"/>
              </w:rPr>
              <w:t>Bèta u cash</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95</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Aerospace/Defense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0,92</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7</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Aerospace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1,21</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Defense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0,46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0,58</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25</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Air Transport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0,52</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Airlines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0,94</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70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Apparel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0,99</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Apparel Retailers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0,56</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26</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Auto &amp; Truck</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0,72</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7</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Automobiles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1,91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75</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Auto Parts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1,46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Auto Parts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2,02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1,46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1,77</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Bank</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0,49</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45</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Banks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1,80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0,23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0,28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721</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Banks (Regional)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0,43</w:t>
            </w:r>
          </w:p>
        </w:tc>
        <w:tc>
          <w:tcPr>
            <w:tcW w:w="556" w:type="dxa"/>
            <w:noWrap/>
            <w:hideMark/>
          </w:tcPr>
          <w:p w:rsidR="00EC404D" w:rsidRPr="00197C55" w:rsidRDefault="00EC404D" w:rsidP="00EC404D">
            <w:pPr>
              <w:tabs>
                <w:tab w:val="left" w:pos="1305"/>
              </w:tabs>
              <w:cnfStyle w:val="000000000000"/>
              <w:rPr>
                <w:color w:val="auto"/>
              </w:rPr>
            </w:pPr>
          </w:p>
        </w:tc>
        <w:tc>
          <w:tcPr>
            <w:tcW w:w="1708"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 xml:space="preserve">Beverage </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1,24</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w:t>
            </w:r>
          </w:p>
        </w:tc>
        <w:tc>
          <w:tcPr>
            <w:tcW w:w="2403" w:type="dxa"/>
            <w:gridSpan w:val="2"/>
            <w:noWrap/>
            <w:hideMark/>
          </w:tcPr>
          <w:p w:rsidR="00EC404D" w:rsidRPr="00197C55" w:rsidRDefault="00EC404D" w:rsidP="00EC404D">
            <w:pPr>
              <w:tabs>
                <w:tab w:val="left" w:pos="1305"/>
              </w:tabs>
              <w:cnfStyle w:val="000000100000"/>
              <w:rPr>
                <w:color w:val="auto"/>
              </w:rPr>
            </w:pPr>
            <w:proofErr w:type="gramStart"/>
            <w:r w:rsidRPr="00197C55">
              <w:rPr>
                <w:color w:val="auto"/>
              </w:rPr>
              <w:t>Soft</w:t>
            </w:r>
            <w:proofErr w:type="gramEnd"/>
            <w:r w:rsidRPr="00197C55">
              <w:rPr>
                <w:color w:val="auto"/>
              </w:rPr>
              <w:t xml:space="preserve"> Drinks</w:t>
            </w: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19</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Beverage (Alcoholic)</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Distillers &amp; Vintners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0,72</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Brewers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0,55</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349</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Biotechnology</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1,07</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7</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Biotechnology</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0,66</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30</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Broadcasting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1,53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1,10</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13</w:t>
            </w:r>
          </w:p>
        </w:tc>
        <w:tc>
          <w:tcPr>
            <w:tcW w:w="3098" w:type="dxa"/>
            <w:gridSpan w:val="3"/>
            <w:noWrap/>
            <w:hideMark/>
          </w:tcPr>
          <w:p w:rsidR="00EC404D" w:rsidRPr="00197C55" w:rsidRDefault="00EC404D" w:rsidP="00EC404D">
            <w:pPr>
              <w:tabs>
                <w:tab w:val="left" w:pos="1305"/>
              </w:tabs>
              <w:cnfStyle w:val="000000100000"/>
              <w:rPr>
                <w:color w:val="auto"/>
              </w:rPr>
            </w:pPr>
            <w:r w:rsidRPr="00197C55">
              <w:rPr>
                <w:color w:val="auto"/>
              </w:rPr>
              <w:t>Broadcast &amp; Entertain</w:t>
            </w:r>
          </w:p>
        </w:tc>
        <w:tc>
          <w:tcPr>
            <w:tcW w:w="695" w:type="dxa"/>
            <w:noWrap/>
            <w:hideMark/>
          </w:tcPr>
          <w:p w:rsidR="00EC404D" w:rsidRPr="00197C55" w:rsidRDefault="00EC404D" w:rsidP="00EC404D">
            <w:pPr>
              <w:tabs>
                <w:tab w:val="left" w:pos="1305"/>
              </w:tabs>
              <w:cnfStyle w:val="000000100000"/>
              <w:rPr>
                <w:color w:val="auto"/>
              </w:rPr>
            </w:pP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49</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Brokerage &amp; Investment Banking</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0,25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7</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Investment Services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-0,14</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Insurance Brokers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0,79</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10</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Asset Managers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1,89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Building Materials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10</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Building Mat.&amp; Fix.</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1,86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1,38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179</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Business &amp; Consumer Services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0,75</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18</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Business Support Svs.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0,72</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Chemical (Basic)</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0,85</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Commodity Chemicals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1,32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1,07</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Chemical (Diversified)</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1,42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1,22</w:t>
            </w:r>
          </w:p>
        </w:tc>
        <w:tc>
          <w:tcPr>
            <w:tcW w:w="556" w:type="dxa"/>
            <w:noWrap/>
            <w:hideMark/>
          </w:tcPr>
          <w:p w:rsidR="00EC404D" w:rsidRPr="00197C55" w:rsidRDefault="00EC404D" w:rsidP="00EC404D">
            <w:pPr>
              <w:tabs>
                <w:tab w:val="left" w:pos="1305"/>
              </w:tabs>
              <w:cnfStyle w:val="000000000000"/>
              <w:rPr>
                <w:color w:val="auto"/>
              </w:rPr>
            </w:pPr>
          </w:p>
        </w:tc>
        <w:tc>
          <w:tcPr>
            <w:tcW w:w="1708"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100</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Chemical (Specialty)</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0,95</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19</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Specialty Chemicals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1,11</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129</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Computer Services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0,82</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Computer Services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1,24</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273</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Computer Software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1,04</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6</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Software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0,83</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66</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Computers/Peripherals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Computer Hardware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1,25</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135</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Electrical Equipment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9</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Electrical Equipment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1,87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1,42</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26</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Electronics (Consumer &amp; Office)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1,08</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Elec. Office Equip.</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108</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Environmental &amp; Waste Services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0,81</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Alt. Electricity</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0,17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0,18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Renewable Energy Eq.</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1,69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1,44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1,59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29</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Farming/Agriculture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0,63</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 xml:space="preserve">Farm Fish </w:t>
            </w:r>
            <w:r w:rsidRPr="00197C55">
              <w:rPr>
                <w:color w:val="auto"/>
              </w:rPr>
              <w:lastRenderedPageBreak/>
              <w:t>Plantation</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lastRenderedPageBreak/>
              <w:t>0,64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0,50</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lastRenderedPageBreak/>
              <w:t>76</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Financial Svcs.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0,58</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Financial Admin.</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0,80</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17</w:t>
            </w:r>
          </w:p>
        </w:tc>
        <w:tc>
          <w:tcPr>
            <w:tcW w:w="2200" w:type="dxa"/>
            <w:noWrap/>
            <w:hideMark/>
          </w:tcPr>
          <w:p w:rsidR="00EC404D" w:rsidRPr="00197C55" w:rsidRDefault="00EC404D" w:rsidP="00EC404D">
            <w:pPr>
              <w:tabs>
                <w:tab w:val="left" w:pos="1305"/>
              </w:tabs>
              <w:cnfStyle w:val="000000100000"/>
              <w:rPr>
                <w:color w:val="auto"/>
                <w:lang w:val="en-US"/>
              </w:rPr>
            </w:pPr>
            <w:r w:rsidRPr="00197C55">
              <w:rPr>
                <w:color w:val="auto"/>
                <w:lang w:val="en-US"/>
              </w:rPr>
              <w:t>Financial Svcs. (Non-bank &amp; Insurance)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0,26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0,29</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Consumer Finance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1,04</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11</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Specialty Finance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1,63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1,01</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97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Food Processing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0,71</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15</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Food Products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0,49</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18</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Food Wholesalers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1,04</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14</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Food Retail</w:t>
            </w:r>
            <w:proofErr w:type="gramStart"/>
            <w:r w:rsidRPr="00197C55">
              <w:rPr>
                <w:color w:val="auto"/>
              </w:rPr>
              <w:t>,Wholesale</w:t>
            </w:r>
            <w:proofErr w:type="gramEnd"/>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0,67</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36</w:t>
            </w:r>
          </w:p>
        </w:tc>
        <w:tc>
          <w:tcPr>
            <w:tcW w:w="2200" w:type="dxa"/>
            <w:noWrap/>
            <w:hideMark/>
          </w:tcPr>
          <w:p w:rsidR="00EC404D" w:rsidRPr="00197C55" w:rsidRDefault="00EC404D" w:rsidP="00EC404D">
            <w:pPr>
              <w:tabs>
                <w:tab w:val="left" w:pos="1305"/>
              </w:tabs>
              <w:cnfStyle w:val="000000100000"/>
              <w:rPr>
                <w:color w:val="auto"/>
              </w:rPr>
            </w:pPr>
            <w:proofErr w:type="gramStart"/>
            <w:r w:rsidRPr="00197C55">
              <w:rPr>
                <w:color w:val="auto"/>
              </w:rPr>
              <w:t>Furn/Home</w:t>
            </w:r>
            <w:proofErr w:type="gramEnd"/>
            <w:r w:rsidRPr="00197C55">
              <w:rPr>
                <w:color w:val="auto"/>
              </w:rPr>
              <w:t xml:space="preserve"> Furnishings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1,03</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Home Improvement Ret.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193</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Healthcare Equipment</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0,77</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6</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Medical Equipment</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0,77</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Healthcare Facilities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0,56</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Healthcare Providers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0,28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0,30</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58</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Healthcare Products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0,89</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Medical Supplies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0,57</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46</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Heavy Construction</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1,67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1,22</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10</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Heavy Construction</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32</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Homebuilding</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1,71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Home Construction</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89</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Hotel/Gaming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0,90</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Hotels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1,53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1,35</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139</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Household Products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0,89</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Dur. Household Prod.</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1,63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Nondur.Household Prod</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0,56</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26</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Insurance (General)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0,71</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12</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Full Line Insurance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1,23</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Insurance (Life)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13</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Life Insurance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1,92</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53</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Insurance (Prop/Cas.)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8</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Prop. &amp; Casualty Ins.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2,36</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330</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Internet software and services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1,05</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Internet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0,73</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141</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Machinery</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0,96</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25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Industrial Machinery</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1,52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1,38</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134</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Metals &amp; Mining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0,90</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7</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General Mining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1,50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1,28</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Gold Mining</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0,50</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Nonferrous Metals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1,07</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p>
        </w:tc>
        <w:tc>
          <w:tcPr>
            <w:tcW w:w="1708"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8</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Oil/Gas (Integrated)</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10</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Integrated Oil &amp; Gas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0,65</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80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Oil/Gas Distribution</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0,55</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Gas Distribution</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0,28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0,31</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163</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Oilfield Svcs/Equip.</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1,30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14</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Oil Equip. &amp; Services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1,29</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24</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Packaging &amp; Container</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Containers &amp; Package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2,09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1,22</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21</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Paper/Forest Products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1,34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0,93</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100000"/>
              <w:rPr>
                <w:color w:val="auto"/>
              </w:rPr>
            </w:pPr>
            <w:proofErr w:type="gramStart"/>
            <w:r w:rsidRPr="00197C55">
              <w:rPr>
                <w:color w:val="auto"/>
              </w:rPr>
              <w:t>Paper</w:t>
            </w:r>
            <w:proofErr w:type="gramEnd"/>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1,93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1,25</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138</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Pharma &amp; Drugs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Drug Retailers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0,65</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13</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Pharmaceuticals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0,56</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166</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Precious Metals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1,09</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Plat.&amp; Precious Metal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52</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Publshing &amp; Newspapers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9</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Publishing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1,03</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46</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R.E.I.T.</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0,12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0,12</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8</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Retail REITs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0,55</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8</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Ind. &amp; Office REITs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0,74</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Railroad</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0,92</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Railroads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22</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Real Estate (Development)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0,85</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10</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Real Estate Hold, Dev</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0,67</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70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Recreation</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1,11</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Recreational Products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0,68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0,74</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Recreational Services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0,52</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0,53</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Reinsurance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0,42</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0,47</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Reinsurance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1,20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0,93</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84</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Restaurant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0,71</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Restaurants &amp; Bars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0,57</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Retail (Automotive)</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0,80</w:t>
            </w:r>
          </w:p>
        </w:tc>
        <w:tc>
          <w:tcPr>
            <w:tcW w:w="556" w:type="dxa"/>
            <w:noWrap/>
            <w:hideMark/>
          </w:tcPr>
          <w:p w:rsidR="00EC404D" w:rsidRPr="00197C55" w:rsidRDefault="00EC404D" w:rsidP="00EC404D">
            <w:pPr>
              <w:tabs>
                <w:tab w:val="left" w:pos="1305"/>
              </w:tabs>
              <w:cnfStyle w:val="000000000000"/>
              <w:rPr>
                <w:color w:val="auto"/>
              </w:rPr>
            </w:pPr>
          </w:p>
        </w:tc>
        <w:tc>
          <w:tcPr>
            <w:tcW w:w="1708"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Retail (Building Supply)</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0,94</w:t>
            </w:r>
          </w:p>
        </w:tc>
        <w:tc>
          <w:tcPr>
            <w:tcW w:w="556" w:type="dxa"/>
            <w:noWrap/>
            <w:hideMark/>
          </w:tcPr>
          <w:p w:rsidR="00EC404D" w:rsidRPr="00197C55" w:rsidRDefault="00EC404D" w:rsidP="00EC404D">
            <w:pPr>
              <w:tabs>
                <w:tab w:val="left" w:pos="1305"/>
              </w:tabs>
              <w:cnfStyle w:val="000000100000"/>
              <w:rPr>
                <w:color w:val="auto"/>
              </w:rPr>
            </w:pPr>
          </w:p>
        </w:tc>
        <w:tc>
          <w:tcPr>
            <w:tcW w:w="1708"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87</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Retail (Distributors)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0,74</w:t>
            </w:r>
          </w:p>
        </w:tc>
        <w:tc>
          <w:tcPr>
            <w:tcW w:w="556" w:type="dxa"/>
            <w:noWrap/>
            <w:hideMark/>
          </w:tcPr>
          <w:p w:rsidR="00EC404D" w:rsidRPr="00197C55" w:rsidRDefault="00EC404D" w:rsidP="00EC404D">
            <w:pPr>
              <w:tabs>
                <w:tab w:val="left" w:pos="1305"/>
              </w:tabs>
              <w:cnfStyle w:val="000000000000"/>
              <w:rPr>
                <w:color w:val="auto"/>
              </w:rPr>
            </w:pPr>
          </w:p>
        </w:tc>
        <w:tc>
          <w:tcPr>
            <w:tcW w:w="1708"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21</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Retail (General)</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0,80</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Broadline Retailers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0,72</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21</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Retail (Grocery and Food)</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0,58</w:t>
            </w:r>
          </w:p>
        </w:tc>
        <w:tc>
          <w:tcPr>
            <w:tcW w:w="556" w:type="dxa"/>
            <w:noWrap/>
            <w:hideMark/>
          </w:tcPr>
          <w:p w:rsidR="00EC404D" w:rsidRPr="00197C55" w:rsidRDefault="00EC404D" w:rsidP="00EC404D">
            <w:pPr>
              <w:tabs>
                <w:tab w:val="left" w:pos="1305"/>
              </w:tabs>
              <w:cnfStyle w:val="000000000000"/>
              <w:rPr>
                <w:color w:val="auto"/>
              </w:rPr>
            </w:pPr>
          </w:p>
        </w:tc>
        <w:tc>
          <w:tcPr>
            <w:tcW w:w="1708"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47</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Retail (Internet)</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1,02</w:t>
            </w:r>
          </w:p>
        </w:tc>
        <w:tc>
          <w:tcPr>
            <w:tcW w:w="556" w:type="dxa"/>
            <w:noWrap/>
            <w:hideMark/>
          </w:tcPr>
          <w:p w:rsidR="00EC404D" w:rsidRPr="00197C55" w:rsidRDefault="00EC404D" w:rsidP="00EC404D">
            <w:pPr>
              <w:tabs>
                <w:tab w:val="left" w:pos="1305"/>
              </w:tabs>
              <w:cnfStyle w:val="000000100000"/>
              <w:rPr>
                <w:color w:val="auto"/>
              </w:rPr>
            </w:pPr>
          </w:p>
        </w:tc>
        <w:tc>
          <w:tcPr>
            <w:tcW w:w="1708"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137</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Retail (Special Lines)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0,78</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Specialty Retailers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2,11</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1,46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1,86</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4</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Rubber&amp; Tires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0,80</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Tires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1,88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1,29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1,45</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104</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Semiconductor</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1,14</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Semiconductors</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2,07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1,85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2,49</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14</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Shoe</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0,81</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2</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Footwear</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1,05</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37</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Steel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0,91</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Iron &amp; Steel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2,13</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1,52</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28</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Telecom (Wireless)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0,35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0,37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8</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Mobile Telecom.</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0,47</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131</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Telecom. Equipment</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1,04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1,11</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Telecom. Equipment</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1,14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1,32</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82</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Telecom. Services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0,94</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0,57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0,63</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15</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Fixed Line Telecom.</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0,48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0,29</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0,31</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12</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Tobacco</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0,83</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Tobacco</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0,47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0,37</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22</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Transportation</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1,01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0,86</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0,92</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7</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Transport Services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1,11</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0,70</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695" w:type="dxa"/>
            <w:noWrap/>
            <w:hideMark/>
          </w:tcPr>
          <w:p w:rsidR="00EC404D" w:rsidRPr="00197C55" w:rsidRDefault="00EC404D" w:rsidP="00EC404D">
            <w:pPr>
              <w:tabs>
                <w:tab w:val="left" w:pos="1305"/>
              </w:tabs>
              <w:cnfStyle w:val="000000000000"/>
              <w:rPr>
                <w:color w:val="auto"/>
              </w:rPr>
            </w:pP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3</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Marine Transportation</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0,96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0,77</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0,82</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28</w:t>
            </w:r>
          </w:p>
        </w:tc>
        <w:tc>
          <w:tcPr>
            <w:tcW w:w="2200" w:type="dxa"/>
            <w:noWrap/>
            <w:hideMark/>
          </w:tcPr>
          <w:p w:rsidR="00EC404D" w:rsidRPr="00197C55" w:rsidRDefault="00EC404D" w:rsidP="00EC404D">
            <w:pPr>
              <w:tabs>
                <w:tab w:val="left" w:pos="1305"/>
              </w:tabs>
              <w:cnfStyle w:val="000000100000"/>
              <w:rPr>
                <w:color w:val="auto"/>
              </w:rPr>
            </w:pPr>
            <w:r w:rsidRPr="00197C55">
              <w:rPr>
                <w:color w:val="auto"/>
              </w:rPr>
              <w:t>Trucking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1,17</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0,75</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0,77</w:t>
            </w: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1</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Trucking</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2,18</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1,63</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1,66</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Utility (General)</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0,38</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10</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Con. Electricity</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0,74</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0,39</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0,44</w:t>
            </w:r>
          </w:p>
        </w:tc>
      </w:tr>
      <w:tr w:rsidR="00EC404D" w:rsidRPr="00197C55" w:rsidTr="00EC404D">
        <w:trPr>
          <w:cnfStyle w:val="000000100000"/>
          <w:trHeight w:val="315"/>
        </w:trPr>
        <w:tc>
          <w:tcPr>
            <w:cnfStyle w:val="001000000000"/>
            <w:tcW w:w="654" w:type="dxa"/>
            <w:noWrap/>
            <w:hideMark/>
          </w:tcPr>
          <w:p w:rsidR="00EC404D" w:rsidRPr="00197C55" w:rsidRDefault="00EC404D" w:rsidP="00EC404D">
            <w:pPr>
              <w:tabs>
                <w:tab w:val="left" w:pos="1305"/>
              </w:tabs>
              <w:rPr>
                <w:b w:val="0"/>
                <w:color w:val="auto"/>
              </w:rPr>
            </w:pPr>
          </w:p>
        </w:tc>
        <w:tc>
          <w:tcPr>
            <w:tcW w:w="2200"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695" w:type="dxa"/>
            <w:noWrap/>
            <w:hideMark/>
          </w:tcPr>
          <w:p w:rsidR="00EC404D" w:rsidRPr="00197C55" w:rsidRDefault="00EC404D" w:rsidP="00EC404D">
            <w:pPr>
              <w:tabs>
                <w:tab w:val="left" w:pos="1305"/>
              </w:tabs>
              <w:cnfStyle w:val="000000100000"/>
              <w:rPr>
                <w:color w:val="auto"/>
              </w:rPr>
            </w:pPr>
          </w:p>
        </w:tc>
        <w:tc>
          <w:tcPr>
            <w:tcW w:w="556" w:type="dxa"/>
            <w:noWrap/>
            <w:hideMark/>
          </w:tcPr>
          <w:p w:rsidR="00EC404D" w:rsidRPr="00197C55" w:rsidRDefault="00EC404D" w:rsidP="00EC404D">
            <w:pPr>
              <w:tabs>
                <w:tab w:val="left" w:pos="1305"/>
              </w:tabs>
              <w:cnfStyle w:val="000000100000"/>
              <w:rPr>
                <w:color w:val="auto"/>
              </w:rPr>
            </w:pPr>
            <w:r w:rsidRPr="00197C55">
              <w:rPr>
                <w:color w:val="auto"/>
              </w:rPr>
              <w:t>4</w:t>
            </w:r>
          </w:p>
        </w:tc>
        <w:tc>
          <w:tcPr>
            <w:tcW w:w="1708" w:type="dxa"/>
            <w:noWrap/>
            <w:hideMark/>
          </w:tcPr>
          <w:p w:rsidR="00EC404D" w:rsidRPr="00197C55" w:rsidRDefault="00EC404D" w:rsidP="00EC404D">
            <w:pPr>
              <w:tabs>
                <w:tab w:val="left" w:pos="1305"/>
              </w:tabs>
              <w:cnfStyle w:val="000000100000"/>
              <w:rPr>
                <w:color w:val="auto"/>
              </w:rPr>
            </w:pPr>
            <w:r w:rsidRPr="00197C55">
              <w:rPr>
                <w:color w:val="auto"/>
              </w:rPr>
              <w:t>Multiutilities</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1,10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0,60</w:t>
            </w:r>
          </w:p>
        </w:tc>
        <w:tc>
          <w:tcPr>
            <w:tcW w:w="695" w:type="dxa"/>
            <w:noWrap/>
            <w:hideMark/>
          </w:tcPr>
          <w:p w:rsidR="00EC404D" w:rsidRPr="00197C55" w:rsidRDefault="00EC404D" w:rsidP="00EC404D">
            <w:pPr>
              <w:tabs>
                <w:tab w:val="left" w:pos="1305"/>
              </w:tabs>
              <w:cnfStyle w:val="000000100000"/>
              <w:rPr>
                <w:color w:val="auto"/>
              </w:rPr>
            </w:pPr>
            <w:r w:rsidRPr="00197C55">
              <w:rPr>
                <w:color w:val="auto"/>
              </w:rPr>
              <w:t>0,69</w:t>
            </w:r>
          </w:p>
        </w:tc>
      </w:tr>
      <w:tr w:rsidR="00EC404D" w:rsidRPr="00197C55" w:rsidTr="00EC404D">
        <w:trPr>
          <w:trHeight w:val="315"/>
        </w:trPr>
        <w:tc>
          <w:tcPr>
            <w:cnfStyle w:val="001000000000"/>
            <w:tcW w:w="654" w:type="dxa"/>
            <w:noWrap/>
            <w:hideMark/>
          </w:tcPr>
          <w:p w:rsidR="00EC404D" w:rsidRPr="00197C55" w:rsidRDefault="00EC404D" w:rsidP="00EC404D">
            <w:pPr>
              <w:tabs>
                <w:tab w:val="left" w:pos="1305"/>
              </w:tabs>
              <w:rPr>
                <w:b w:val="0"/>
                <w:color w:val="auto"/>
              </w:rPr>
            </w:pPr>
            <w:r w:rsidRPr="00197C55">
              <w:rPr>
                <w:b w:val="0"/>
                <w:color w:val="auto"/>
              </w:rPr>
              <w:t>20</w:t>
            </w:r>
          </w:p>
        </w:tc>
        <w:tc>
          <w:tcPr>
            <w:tcW w:w="2200" w:type="dxa"/>
            <w:noWrap/>
            <w:hideMark/>
          </w:tcPr>
          <w:p w:rsidR="00EC404D" w:rsidRPr="00197C55" w:rsidRDefault="00EC404D" w:rsidP="00EC404D">
            <w:pPr>
              <w:tabs>
                <w:tab w:val="left" w:pos="1305"/>
              </w:tabs>
              <w:cnfStyle w:val="000000000000"/>
              <w:rPr>
                <w:color w:val="auto"/>
              </w:rPr>
            </w:pPr>
            <w:r w:rsidRPr="00197C55">
              <w:rPr>
                <w:color w:val="auto"/>
              </w:rPr>
              <w:t>Utility (Water)</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0,75</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0,50</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0,50</w:t>
            </w:r>
          </w:p>
        </w:tc>
        <w:tc>
          <w:tcPr>
            <w:tcW w:w="556" w:type="dxa"/>
            <w:noWrap/>
            <w:hideMark/>
          </w:tcPr>
          <w:p w:rsidR="00EC404D" w:rsidRPr="00197C55" w:rsidRDefault="00EC404D" w:rsidP="00EC404D">
            <w:pPr>
              <w:tabs>
                <w:tab w:val="left" w:pos="1305"/>
              </w:tabs>
              <w:cnfStyle w:val="000000000000"/>
              <w:rPr>
                <w:color w:val="auto"/>
              </w:rPr>
            </w:pPr>
            <w:r w:rsidRPr="00197C55">
              <w:rPr>
                <w:color w:val="auto"/>
              </w:rPr>
              <w:t>5</w:t>
            </w:r>
          </w:p>
        </w:tc>
        <w:tc>
          <w:tcPr>
            <w:tcW w:w="1708" w:type="dxa"/>
            <w:noWrap/>
            <w:hideMark/>
          </w:tcPr>
          <w:p w:rsidR="00EC404D" w:rsidRPr="00197C55" w:rsidRDefault="00EC404D" w:rsidP="00EC404D">
            <w:pPr>
              <w:tabs>
                <w:tab w:val="left" w:pos="1305"/>
              </w:tabs>
              <w:cnfStyle w:val="000000000000"/>
              <w:rPr>
                <w:color w:val="auto"/>
              </w:rPr>
            </w:pPr>
            <w:r w:rsidRPr="00197C55">
              <w:rPr>
                <w:color w:val="auto"/>
              </w:rPr>
              <w:t>Water</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0,76</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0,28</w:t>
            </w:r>
          </w:p>
        </w:tc>
        <w:tc>
          <w:tcPr>
            <w:tcW w:w="695" w:type="dxa"/>
            <w:noWrap/>
            <w:hideMark/>
          </w:tcPr>
          <w:p w:rsidR="00EC404D" w:rsidRPr="00197C55" w:rsidRDefault="00EC404D" w:rsidP="00EC404D">
            <w:pPr>
              <w:tabs>
                <w:tab w:val="left" w:pos="1305"/>
              </w:tabs>
              <w:cnfStyle w:val="000000000000"/>
              <w:rPr>
                <w:color w:val="auto"/>
              </w:rPr>
            </w:pPr>
            <w:r w:rsidRPr="00197C55">
              <w:rPr>
                <w:color w:val="auto"/>
              </w:rPr>
              <w:t>0,33</w:t>
            </w:r>
          </w:p>
        </w:tc>
      </w:tr>
    </w:tbl>
    <w:p w:rsidR="00A402F2" w:rsidRPr="00936EF8" w:rsidRDefault="00E77FE6" w:rsidP="00A402F2">
      <w:pPr>
        <w:pStyle w:val="NoSpacing"/>
        <w:rPr>
          <w:sz w:val="18"/>
        </w:rPr>
      </w:pPr>
      <w:bookmarkStart w:id="45" w:name="_Toc390418912"/>
      <w:bookmarkStart w:id="46" w:name="_Toc390419007"/>
      <w:bookmarkStart w:id="47" w:name="_Toc391664165"/>
      <w:r>
        <w:rPr>
          <w:rStyle w:val="Heading2Char"/>
        </w:rPr>
        <w:br/>
      </w:r>
      <w:r w:rsidR="002D2585">
        <w:rPr>
          <w:rStyle w:val="Heading2Char"/>
        </w:rPr>
        <w:br/>
      </w:r>
      <w:r w:rsidR="00A402F2" w:rsidRPr="000A29DB">
        <w:rPr>
          <w:rStyle w:val="Heading2Char"/>
        </w:rPr>
        <w:lastRenderedPageBreak/>
        <w:t xml:space="preserve">Appendix </w:t>
      </w:r>
      <w:bookmarkEnd w:id="45"/>
      <w:bookmarkEnd w:id="46"/>
      <w:bookmarkEnd w:id="47"/>
      <w:r w:rsidR="00DF7CFF">
        <w:rPr>
          <w:rStyle w:val="Heading2Char"/>
        </w:rPr>
        <w:t>F</w:t>
      </w:r>
      <w:r w:rsidR="00A402F2">
        <w:br/>
      </w:r>
      <w:r w:rsidR="00936EF8">
        <w:rPr>
          <w:sz w:val="18"/>
        </w:rPr>
        <w:t>Hier zijn de industrieën die aan elkaar gekoppeld wa</w:t>
      </w:r>
      <w:r w:rsidR="006B6603">
        <w:rPr>
          <w:sz w:val="18"/>
        </w:rPr>
        <w:t>ren samengevoegd en is het arit</w:t>
      </w:r>
      <w:r w:rsidR="00936EF8">
        <w:rPr>
          <w:sz w:val="18"/>
        </w:rPr>
        <w:t xml:space="preserve">metisch gemiddelde genomen van de </w:t>
      </w:r>
      <w:r w:rsidR="005549AB">
        <w:rPr>
          <w:sz w:val="18"/>
        </w:rPr>
        <w:t>bèta</w:t>
      </w:r>
      <w:r w:rsidR="00936EF8">
        <w:rPr>
          <w:sz w:val="18"/>
        </w:rPr>
        <w:t>’s als er 2 indu</w:t>
      </w:r>
      <w:r w:rsidR="00F30502">
        <w:rPr>
          <w:sz w:val="18"/>
        </w:rPr>
        <w:t>strieën samengevoegd moesten wor</w:t>
      </w:r>
      <w:r w:rsidR="00936EF8">
        <w:rPr>
          <w:sz w:val="18"/>
        </w:rPr>
        <w:t>den.</w:t>
      </w:r>
    </w:p>
    <w:tbl>
      <w:tblPr>
        <w:tblStyle w:val="LightShading-Accent1"/>
        <w:tblW w:w="0" w:type="auto"/>
        <w:tblLook w:val="04A0"/>
      </w:tblPr>
      <w:tblGrid>
        <w:gridCol w:w="861"/>
        <w:gridCol w:w="2290"/>
        <w:gridCol w:w="798"/>
        <w:gridCol w:w="787"/>
        <w:gridCol w:w="1112"/>
        <w:gridCol w:w="650"/>
        <w:gridCol w:w="797"/>
        <w:gridCol w:w="736"/>
        <w:gridCol w:w="1257"/>
      </w:tblGrid>
      <w:tr w:rsidR="00EC404D" w:rsidRPr="00EC404D" w:rsidTr="00EC404D">
        <w:trPr>
          <w:cnfStyle w:val="100000000000"/>
          <w:trHeight w:val="315"/>
        </w:trPr>
        <w:tc>
          <w:tcPr>
            <w:cnfStyle w:val="001000000000"/>
            <w:tcW w:w="863" w:type="dxa"/>
            <w:hideMark/>
          </w:tcPr>
          <w:p w:rsidR="00EC404D" w:rsidRPr="00EC404D" w:rsidRDefault="00EC404D">
            <w:pPr>
              <w:rPr>
                <w:color w:val="auto"/>
              </w:rPr>
            </w:pPr>
            <w:r w:rsidRPr="00EC404D">
              <w:rPr>
                <w:color w:val="auto"/>
              </w:rPr>
              <w:t>N</w:t>
            </w:r>
          </w:p>
        </w:tc>
        <w:tc>
          <w:tcPr>
            <w:tcW w:w="2273" w:type="dxa"/>
            <w:noWrap/>
            <w:hideMark/>
          </w:tcPr>
          <w:p w:rsidR="00EC404D" w:rsidRPr="00EC404D" w:rsidRDefault="00EC404D">
            <w:pPr>
              <w:cnfStyle w:val="100000000000"/>
              <w:rPr>
                <w:color w:val="auto"/>
              </w:rPr>
            </w:pPr>
            <w:r w:rsidRPr="00EC404D">
              <w:rPr>
                <w:color w:val="auto"/>
              </w:rPr>
              <w:t>Industry Name</w:t>
            </w:r>
          </w:p>
        </w:tc>
        <w:tc>
          <w:tcPr>
            <w:tcW w:w="800" w:type="dxa"/>
            <w:noWrap/>
            <w:hideMark/>
          </w:tcPr>
          <w:p w:rsidR="00EC404D" w:rsidRPr="00EC404D" w:rsidRDefault="00EC404D">
            <w:pPr>
              <w:cnfStyle w:val="100000000000"/>
              <w:rPr>
                <w:color w:val="auto"/>
              </w:rPr>
            </w:pPr>
            <w:r w:rsidRPr="00EC404D">
              <w:rPr>
                <w:color w:val="auto"/>
              </w:rPr>
              <w:t>Bèta l</w:t>
            </w:r>
          </w:p>
        </w:tc>
        <w:tc>
          <w:tcPr>
            <w:tcW w:w="789" w:type="dxa"/>
            <w:noWrap/>
            <w:hideMark/>
          </w:tcPr>
          <w:p w:rsidR="00EC404D" w:rsidRPr="00EC404D" w:rsidRDefault="00EC404D">
            <w:pPr>
              <w:cnfStyle w:val="100000000000"/>
              <w:rPr>
                <w:color w:val="auto"/>
              </w:rPr>
            </w:pPr>
            <w:r w:rsidRPr="00EC404D">
              <w:rPr>
                <w:color w:val="auto"/>
              </w:rPr>
              <w:t>Bèta u</w:t>
            </w:r>
          </w:p>
        </w:tc>
        <w:tc>
          <w:tcPr>
            <w:tcW w:w="1115" w:type="dxa"/>
            <w:noWrap/>
            <w:hideMark/>
          </w:tcPr>
          <w:p w:rsidR="00EC404D" w:rsidRPr="00EC404D" w:rsidRDefault="00EC404D">
            <w:pPr>
              <w:cnfStyle w:val="100000000000"/>
              <w:rPr>
                <w:color w:val="auto"/>
              </w:rPr>
            </w:pPr>
            <w:r w:rsidRPr="00EC404D">
              <w:rPr>
                <w:color w:val="auto"/>
                <w:lang w:val="en-US"/>
              </w:rPr>
              <w:t>Bèta u cash</w:t>
            </w:r>
          </w:p>
        </w:tc>
        <w:tc>
          <w:tcPr>
            <w:tcW w:w="651" w:type="dxa"/>
            <w:hideMark/>
          </w:tcPr>
          <w:p w:rsidR="00EC404D" w:rsidRPr="00EC404D" w:rsidRDefault="00EC404D">
            <w:pPr>
              <w:cnfStyle w:val="100000000000"/>
              <w:rPr>
                <w:color w:val="auto"/>
              </w:rPr>
            </w:pPr>
            <w:r w:rsidRPr="00EC404D">
              <w:rPr>
                <w:color w:val="auto"/>
              </w:rPr>
              <w:t>N</w:t>
            </w:r>
          </w:p>
        </w:tc>
        <w:tc>
          <w:tcPr>
            <w:tcW w:w="799" w:type="dxa"/>
            <w:noWrap/>
            <w:hideMark/>
          </w:tcPr>
          <w:p w:rsidR="00EC404D" w:rsidRPr="00EC404D" w:rsidRDefault="00EC404D">
            <w:pPr>
              <w:cnfStyle w:val="100000000000"/>
              <w:rPr>
                <w:color w:val="auto"/>
              </w:rPr>
            </w:pPr>
            <w:r w:rsidRPr="00EC404D">
              <w:rPr>
                <w:color w:val="auto"/>
              </w:rPr>
              <w:t>Bèta l</w:t>
            </w:r>
          </w:p>
        </w:tc>
        <w:tc>
          <w:tcPr>
            <w:tcW w:w="738" w:type="dxa"/>
            <w:noWrap/>
            <w:hideMark/>
          </w:tcPr>
          <w:p w:rsidR="00EC404D" w:rsidRPr="00EC404D" w:rsidRDefault="00EC404D">
            <w:pPr>
              <w:cnfStyle w:val="100000000000"/>
              <w:rPr>
                <w:color w:val="auto"/>
              </w:rPr>
            </w:pPr>
            <w:r w:rsidRPr="00EC404D">
              <w:rPr>
                <w:color w:val="auto"/>
              </w:rPr>
              <w:t>Bèta u</w:t>
            </w:r>
          </w:p>
        </w:tc>
        <w:tc>
          <w:tcPr>
            <w:tcW w:w="1260" w:type="dxa"/>
            <w:noWrap/>
            <w:hideMark/>
          </w:tcPr>
          <w:p w:rsidR="00EC404D" w:rsidRPr="00EC404D" w:rsidRDefault="00EC404D">
            <w:pPr>
              <w:cnfStyle w:val="100000000000"/>
              <w:rPr>
                <w:color w:val="auto"/>
              </w:rPr>
            </w:pPr>
            <w:r w:rsidRPr="00EC404D">
              <w:rPr>
                <w:color w:val="auto"/>
                <w:lang w:val="en-US"/>
              </w:rPr>
              <w:t>Bèta u cash</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95</w:t>
            </w:r>
          </w:p>
        </w:tc>
        <w:tc>
          <w:tcPr>
            <w:tcW w:w="2273" w:type="dxa"/>
            <w:noWrap/>
            <w:hideMark/>
          </w:tcPr>
          <w:p w:rsidR="00EC404D" w:rsidRPr="00EC404D" w:rsidRDefault="00EC404D">
            <w:pPr>
              <w:cnfStyle w:val="000000100000"/>
              <w:rPr>
                <w:color w:val="auto"/>
              </w:rPr>
            </w:pPr>
            <w:r w:rsidRPr="00EC404D">
              <w:rPr>
                <w:color w:val="auto"/>
              </w:rPr>
              <w:t>Aerospace/Defense</w:t>
            </w:r>
          </w:p>
        </w:tc>
        <w:tc>
          <w:tcPr>
            <w:tcW w:w="800" w:type="dxa"/>
            <w:noWrap/>
            <w:hideMark/>
          </w:tcPr>
          <w:p w:rsidR="00EC404D" w:rsidRPr="00EC404D" w:rsidRDefault="00EC404D" w:rsidP="00EC404D">
            <w:pPr>
              <w:cnfStyle w:val="000000100000"/>
              <w:rPr>
                <w:color w:val="auto"/>
              </w:rPr>
            </w:pPr>
            <w:r w:rsidRPr="00EC404D">
              <w:rPr>
                <w:color w:val="auto"/>
              </w:rPr>
              <w:t>1,01</w:t>
            </w:r>
          </w:p>
        </w:tc>
        <w:tc>
          <w:tcPr>
            <w:tcW w:w="789" w:type="dxa"/>
            <w:noWrap/>
            <w:hideMark/>
          </w:tcPr>
          <w:p w:rsidR="00EC404D" w:rsidRPr="00EC404D" w:rsidRDefault="00EC404D" w:rsidP="00EC404D">
            <w:pPr>
              <w:cnfStyle w:val="000000100000"/>
              <w:rPr>
                <w:color w:val="auto"/>
              </w:rPr>
            </w:pPr>
            <w:r w:rsidRPr="00EC404D">
              <w:rPr>
                <w:color w:val="auto"/>
              </w:rPr>
              <w:t>0,87</w:t>
            </w:r>
          </w:p>
        </w:tc>
        <w:tc>
          <w:tcPr>
            <w:tcW w:w="1115" w:type="dxa"/>
            <w:noWrap/>
            <w:hideMark/>
          </w:tcPr>
          <w:p w:rsidR="00EC404D" w:rsidRPr="00EC404D" w:rsidRDefault="00EC404D" w:rsidP="00EC404D">
            <w:pPr>
              <w:cnfStyle w:val="000000100000"/>
              <w:rPr>
                <w:color w:val="auto"/>
              </w:rPr>
            </w:pPr>
            <w:r w:rsidRPr="00EC404D">
              <w:rPr>
                <w:color w:val="auto"/>
              </w:rPr>
              <w:t>0,92</w:t>
            </w:r>
          </w:p>
        </w:tc>
        <w:tc>
          <w:tcPr>
            <w:tcW w:w="651" w:type="dxa"/>
            <w:noWrap/>
            <w:hideMark/>
          </w:tcPr>
          <w:p w:rsidR="00EC404D" w:rsidRPr="00EC404D" w:rsidRDefault="00EC404D" w:rsidP="00EC404D">
            <w:pPr>
              <w:cnfStyle w:val="000000100000"/>
              <w:rPr>
                <w:color w:val="auto"/>
              </w:rPr>
            </w:pPr>
            <w:r w:rsidRPr="00EC404D">
              <w:rPr>
                <w:color w:val="auto"/>
              </w:rPr>
              <w:t>12</w:t>
            </w:r>
          </w:p>
        </w:tc>
        <w:tc>
          <w:tcPr>
            <w:tcW w:w="799" w:type="dxa"/>
            <w:noWrap/>
            <w:hideMark/>
          </w:tcPr>
          <w:p w:rsidR="00EC404D" w:rsidRPr="00EC404D" w:rsidRDefault="00EC404D" w:rsidP="00EC404D">
            <w:pPr>
              <w:cnfStyle w:val="000000100000"/>
              <w:rPr>
                <w:color w:val="auto"/>
              </w:rPr>
            </w:pPr>
            <w:r w:rsidRPr="00EC404D">
              <w:rPr>
                <w:color w:val="auto"/>
              </w:rPr>
              <w:t>0,95</w:t>
            </w:r>
          </w:p>
        </w:tc>
        <w:tc>
          <w:tcPr>
            <w:tcW w:w="738" w:type="dxa"/>
            <w:noWrap/>
            <w:hideMark/>
          </w:tcPr>
          <w:p w:rsidR="00EC404D" w:rsidRPr="00EC404D" w:rsidRDefault="00EC404D" w:rsidP="00EC404D">
            <w:pPr>
              <w:cnfStyle w:val="000000100000"/>
              <w:rPr>
                <w:color w:val="auto"/>
              </w:rPr>
            </w:pPr>
            <w:r w:rsidRPr="00EC404D">
              <w:rPr>
                <w:color w:val="auto"/>
              </w:rPr>
              <w:t>0,73</w:t>
            </w:r>
          </w:p>
        </w:tc>
        <w:tc>
          <w:tcPr>
            <w:tcW w:w="1260" w:type="dxa"/>
            <w:noWrap/>
            <w:hideMark/>
          </w:tcPr>
          <w:p w:rsidR="00EC404D" w:rsidRPr="00EC404D" w:rsidRDefault="00EC404D" w:rsidP="00EC404D">
            <w:pPr>
              <w:cnfStyle w:val="000000100000"/>
              <w:rPr>
                <w:color w:val="auto"/>
              </w:rPr>
            </w:pPr>
            <w:r w:rsidRPr="00EC404D">
              <w:rPr>
                <w:color w:val="auto"/>
              </w:rPr>
              <w:t>0,90</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25</w:t>
            </w:r>
          </w:p>
        </w:tc>
        <w:tc>
          <w:tcPr>
            <w:tcW w:w="2273" w:type="dxa"/>
            <w:noWrap/>
            <w:hideMark/>
          </w:tcPr>
          <w:p w:rsidR="00EC404D" w:rsidRPr="00EC404D" w:rsidRDefault="00EC404D">
            <w:pPr>
              <w:cnfStyle w:val="000000000000"/>
              <w:rPr>
                <w:color w:val="auto"/>
              </w:rPr>
            </w:pPr>
            <w:r w:rsidRPr="00EC404D">
              <w:rPr>
                <w:color w:val="auto"/>
              </w:rPr>
              <w:t>Air Transport</w:t>
            </w:r>
          </w:p>
        </w:tc>
        <w:tc>
          <w:tcPr>
            <w:tcW w:w="800" w:type="dxa"/>
            <w:noWrap/>
            <w:hideMark/>
          </w:tcPr>
          <w:p w:rsidR="00EC404D" w:rsidRPr="00EC404D" w:rsidRDefault="00EC404D" w:rsidP="00EC404D">
            <w:pPr>
              <w:cnfStyle w:val="000000000000"/>
              <w:rPr>
                <w:color w:val="auto"/>
              </w:rPr>
            </w:pPr>
            <w:r w:rsidRPr="00EC404D">
              <w:rPr>
                <w:color w:val="auto"/>
              </w:rPr>
              <w:t>0,94</w:t>
            </w:r>
          </w:p>
        </w:tc>
        <w:tc>
          <w:tcPr>
            <w:tcW w:w="789" w:type="dxa"/>
            <w:noWrap/>
            <w:hideMark/>
          </w:tcPr>
          <w:p w:rsidR="00EC404D" w:rsidRPr="00EC404D" w:rsidRDefault="00EC404D" w:rsidP="00EC404D">
            <w:pPr>
              <w:cnfStyle w:val="000000000000"/>
              <w:rPr>
                <w:color w:val="auto"/>
              </w:rPr>
            </w:pPr>
            <w:r w:rsidRPr="00EC404D">
              <w:rPr>
                <w:color w:val="auto"/>
              </w:rPr>
              <w:t>0,48</w:t>
            </w:r>
          </w:p>
        </w:tc>
        <w:tc>
          <w:tcPr>
            <w:tcW w:w="1115" w:type="dxa"/>
            <w:noWrap/>
            <w:hideMark/>
          </w:tcPr>
          <w:p w:rsidR="00EC404D" w:rsidRPr="00EC404D" w:rsidRDefault="00EC404D" w:rsidP="00EC404D">
            <w:pPr>
              <w:cnfStyle w:val="000000000000"/>
              <w:rPr>
                <w:color w:val="auto"/>
              </w:rPr>
            </w:pPr>
            <w:r w:rsidRPr="00EC404D">
              <w:rPr>
                <w:color w:val="auto"/>
              </w:rPr>
              <w:t>0,52</w:t>
            </w:r>
          </w:p>
        </w:tc>
        <w:tc>
          <w:tcPr>
            <w:tcW w:w="651" w:type="dxa"/>
            <w:noWrap/>
            <w:hideMark/>
          </w:tcPr>
          <w:p w:rsidR="00EC404D" w:rsidRPr="00EC404D" w:rsidRDefault="00EC404D" w:rsidP="00EC404D">
            <w:pPr>
              <w:cnfStyle w:val="000000000000"/>
              <w:rPr>
                <w:color w:val="auto"/>
              </w:rPr>
            </w:pPr>
            <w:r w:rsidRPr="00EC404D">
              <w:rPr>
                <w:color w:val="auto"/>
              </w:rPr>
              <w:t>5</w:t>
            </w:r>
          </w:p>
        </w:tc>
        <w:tc>
          <w:tcPr>
            <w:tcW w:w="799" w:type="dxa"/>
            <w:noWrap/>
            <w:hideMark/>
          </w:tcPr>
          <w:p w:rsidR="00EC404D" w:rsidRPr="00EC404D" w:rsidRDefault="00EC404D" w:rsidP="00EC404D">
            <w:pPr>
              <w:cnfStyle w:val="000000000000"/>
              <w:rPr>
                <w:color w:val="auto"/>
              </w:rPr>
            </w:pPr>
            <w:r w:rsidRPr="00EC404D">
              <w:rPr>
                <w:color w:val="auto"/>
              </w:rPr>
              <w:t>1,28</w:t>
            </w:r>
          </w:p>
        </w:tc>
        <w:tc>
          <w:tcPr>
            <w:tcW w:w="738" w:type="dxa"/>
            <w:noWrap/>
            <w:hideMark/>
          </w:tcPr>
          <w:p w:rsidR="00EC404D" w:rsidRPr="00EC404D" w:rsidRDefault="00EC404D" w:rsidP="00EC404D">
            <w:pPr>
              <w:cnfStyle w:val="000000000000"/>
              <w:rPr>
                <w:color w:val="auto"/>
              </w:rPr>
            </w:pPr>
            <w:r w:rsidRPr="00EC404D">
              <w:rPr>
                <w:color w:val="auto"/>
              </w:rPr>
              <w:t>0,61</w:t>
            </w:r>
          </w:p>
        </w:tc>
        <w:tc>
          <w:tcPr>
            <w:tcW w:w="1260" w:type="dxa"/>
            <w:noWrap/>
            <w:hideMark/>
          </w:tcPr>
          <w:p w:rsidR="00EC404D" w:rsidRPr="00EC404D" w:rsidRDefault="00EC404D" w:rsidP="00EC404D">
            <w:pPr>
              <w:cnfStyle w:val="000000000000"/>
              <w:rPr>
                <w:color w:val="auto"/>
              </w:rPr>
            </w:pPr>
            <w:r w:rsidRPr="00EC404D">
              <w:rPr>
                <w:color w:val="auto"/>
              </w:rPr>
              <w:t>0,94</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70</w:t>
            </w:r>
          </w:p>
        </w:tc>
        <w:tc>
          <w:tcPr>
            <w:tcW w:w="2273" w:type="dxa"/>
            <w:noWrap/>
            <w:hideMark/>
          </w:tcPr>
          <w:p w:rsidR="00EC404D" w:rsidRPr="00EC404D" w:rsidRDefault="00EC404D">
            <w:pPr>
              <w:cnfStyle w:val="000000100000"/>
              <w:rPr>
                <w:color w:val="auto"/>
              </w:rPr>
            </w:pPr>
            <w:r w:rsidRPr="00EC404D">
              <w:rPr>
                <w:color w:val="auto"/>
              </w:rPr>
              <w:t>Apparel</w:t>
            </w:r>
          </w:p>
        </w:tc>
        <w:tc>
          <w:tcPr>
            <w:tcW w:w="800" w:type="dxa"/>
            <w:noWrap/>
            <w:hideMark/>
          </w:tcPr>
          <w:p w:rsidR="00EC404D" w:rsidRPr="00EC404D" w:rsidRDefault="00EC404D" w:rsidP="00EC404D">
            <w:pPr>
              <w:cnfStyle w:val="000000100000"/>
              <w:rPr>
                <w:color w:val="auto"/>
              </w:rPr>
            </w:pPr>
            <w:r w:rsidRPr="00EC404D">
              <w:rPr>
                <w:color w:val="auto"/>
              </w:rPr>
              <w:t>1,15</w:t>
            </w:r>
          </w:p>
        </w:tc>
        <w:tc>
          <w:tcPr>
            <w:tcW w:w="789" w:type="dxa"/>
            <w:noWrap/>
            <w:hideMark/>
          </w:tcPr>
          <w:p w:rsidR="00EC404D" w:rsidRPr="00EC404D" w:rsidRDefault="00EC404D" w:rsidP="00EC404D">
            <w:pPr>
              <w:cnfStyle w:val="000000100000"/>
              <w:rPr>
                <w:color w:val="auto"/>
              </w:rPr>
            </w:pPr>
            <w:r w:rsidRPr="00EC404D">
              <w:rPr>
                <w:color w:val="auto"/>
              </w:rPr>
              <w:t>0,96</w:t>
            </w:r>
          </w:p>
        </w:tc>
        <w:tc>
          <w:tcPr>
            <w:tcW w:w="1115" w:type="dxa"/>
            <w:noWrap/>
            <w:hideMark/>
          </w:tcPr>
          <w:p w:rsidR="00EC404D" w:rsidRPr="00EC404D" w:rsidRDefault="00EC404D" w:rsidP="00EC404D">
            <w:pPr>
              <w:cnfStyle w:val="000000100000"/>
              <w:rPr>
                <w:color w:val="auto"/>
              </w:rPr>
            </w:pPr>
            <w:r w:rsidRPr="00EC404D">
              <w:rPr>
                <w:color w:val="auto"/>
              </w:rPr>
              <w:t>0,99</w:t>
            </w:r>
          </w:p>
        </w:tc>
        <w:tc>
          <w:tcPr>
            <w:tcW w:w="651" w:type="dxa"/>
            <w:noWrap/>
            <w:hideMark/>
          </w:tcPr>
          <w:p w:rsidR="00EC404D" w:rsidRPr="00EC404D" w:rsidRDefault="00EC404D" w:rsidP="00EC404D">
            <w:pPr>
              <w:cnfStyle w:val="000000100000"/>
              <w:rPr>
                <w:color w:val="auto"/>
              </w:rPr>
            </w:pPr>
            <w:r w:rsidRPr="00EC404D">
              <w:rPr>
                <w:color w:val="auto"/>
              </w:rPr>
              <w:t>4</w:t>
            </w:r>
          </w:p>
        </w:tc>
        <w:tc>
          <w:tcPr>
            <w:tcW w:w="799" w:type="dxa"/>
            <w:noWrap/>
            <w:hideMark/>
          </w:tcPr>
          <w:p w:rsidR="00EC404D" w:rsidRPr="00EC404D" w:rsidRDefault="00EC404D" w:rsidP="00EC404D">
            <w:pPr>
              <w:cnfStyle w:val="000000100000"/>
              <w:rPr>
                <w:color w:val="auto"/>
              </w:rPr>
            </w:pPr>
            <w:r w:rsidRPr="00EC404D">
              <w:rPr>
                <w:color w:val="auto"/>
              </w:rPr>
              <w:t>0,58</w:t>
            </w:r>
          </w:p>
        </w:tc>
        <w:tc>
          <w:tcPr>
            <w:tcW w:w="738" w:type="dxa"/>
            <w:noWrap/>
            <w:hideMark/>
          </w:tcPr>
          <w:p w:rsidR="00EC404D" w:rsidRPr="00EC404D" w:rsidRDefault="00EC404D" w:rsidP="00EC404D">
            <w:pPr>
              <w:cnfStyle w:val="000000100000"/>
              <w:rPr>
                <w:color w:val="auto"/>
              </w:rPr>
            </w:pPr>
            <w:r w:rsidRPr="00EC404D">
              <w:rPr>
                <w:color w:val="auto"/>
              </w:rPr>
              <w:t>0,53</w:t>
            </w:r>
          </w:p>
        </w:tc>
        <w:tc>
          <w:tcPr>
            <w:tcW w:w="1260" w:type="dxa"/>
            <w:noWrap/>
            <w:hideMark/>
          </w:tcPr>
          <w:p w:rsidR="00EC404D" w:rsidRPr="00EC404D" w:rsidRDefault="00EC404D" w:rsidP="00EC404D">
            <w:pPr>
              <w:cnfStyle w:val="000000100000"/>
              <w:rPr>
                <w:color w:val="auto"/>
              </w:rPr>
            </w:pPr>
            <w:r w:rsidRPr="00EC404D">
              <w:rPr>
                <w:color w:val="auto"/>
              </w:rPr>
              <w:t>0,56</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26</w:t>
            </w:r>
          </w:p>
        </w:tc>
        <w:tc>
          <w:tcPr>
            <w:tcW w:w="2273" w:type="dxa"/>
            <w:noWrap/>
            <w:hideMark/>
          </w:tcPr>
          <w:p w:rsidR="00EC404D" w:rsidRPr="00EC404D" w:rsidRDefault="00EC404D">
            <w:pPr>
              <w:cnfStyle w:val="000000000000"/>
              <w:rPr>
                <w:color w:val="auto"/>
              </w:rPr>
            </w:pPr>
            <w:r w:rsidRPr="00EC404D">
              <w:rPr>
                <w:color w:val="auto"/>
              </w:rPr>
              <w:t>Auto &amp; Truck</w:t>
            </w:r>
          </w:p>
        </w:tc>
        <w:tc>
          <w:tcPr>
            <w:tcW w:w="800" w:type="dxa"/>
            <w:noWrap/>
            <w:hideMark/>
          </w:tcPr>
          <w:p w:rsidR="00EC404D" w:rsidRPr="00EC404D" w:rsidRDefault="00EC404D" w:rsidP="00EC404D">
            <w:pPr>
              <w:cnfStyle w:val="000000000000"/>
              <w:rPr>
                <w:color w:val="auto"/>
              </w:rPr>
            </w:pPr>
            <w:r w:rsidRPr="00EC404D">
              <w:rPr>
                <w:color w:val="auto"/>
              </w:rPr>
              <w:t>1,28</w:t>
            </w:r>
          </w:p>
        </w:tc>
        <w:tc>
          <w:tcPr>
            <w:tcW w:w="789" w:type="dxa"/>
            <w:noWrap/>
            <w:hideMark/>
          </w:tcPr>
          <w:p w:rsidR="00EC404D" w:rsidRPr="00EC404D" w:rsidRDefault="00EC404D" w:rsidP="00EC404D">
            <w:pPr>
              <w:cnfStyle w:val="000000000000"/>
              <w:rPr>
                <w:color w:val="auto"/>
              </w:rPr>
            </w:pPr>
            <w:r w:rsidRPr="00EC404D">
              <w:rPr>
                <w:color w:val="auto"/>
              </w:rPr>
              <w:t>0,66</w:t>
            </w:r>
          </w:p>
        </w:tc>
        <w:tc>
          <w:tcPr>
            <w:tcW w:w="1115" w:type="dxa"/>
            <w:noWrap/>
            <w:hideMark/>
          </w:tcPr>
          <w:p w:rsidR="00EC404D" w:rsidRPr="00EC404D" w:rsidRDefault="00EC404D" w:rsidP="00EC404D">
            <w:pPr>
              <w:cnfStyle w:val="000000000000"/>
              <w:rPr>
                <w:color w:val="auto"/>
              </w:rPr>
            </w:pPr>
            <w:r w:rsidRPr="00EC404D">
              <w:rPr>
                <w:color w:val="auto"/>
              </w:rPr>
              <w:t>0,72</w:t>
            </w:r>
          </w:p>
        </w:tc>
        <w:tc>
          <w:tcPr>
            <w:tcW w:w="651" w:type="dxa"/>
            <w:noWrap/>
            <w:hideMark/>
          </w:tcPr>
          <w:p w:rsidR="00EC404D" w:rsidRPr="00EC404D" w:rsidRDefault="00EC404D" w:rsidP="00EC404D">
            <w:pPr>
              <w:cnfStyle w:val="000000000000"/>
              <w:rPr>
                <w:color w:val="auto"/>
              </w:rPr>
            </w:pPr>
            <w:r w:rsidRPr="00EC404D">
              <w:rPr>
                <w:color w:val="auto"/>
              </w:rPr>
              <w:t>7</w:t>
            </w:r>
          </w:p>
        </w:tc>
        <w:tc>
          <w:tcPr>
            <w:tcW w:w="799" w:type="dxa"/>
            <w:noWrap/>
            <w:hideMark/>
          </w:tcPr>
          <w:p w:rsidR="00EC404D" w:rsidRPr="00EC404D" w:rsidRDefault="00EC404D" w:rsidP="00EC404D">
            <w:pPr>
              <w:cnfStyle w:val="000000000000"/>
              <w:rPr>
                <w:color w:val="auto"/>
              </w:rPr>
            </w:pPr>
            <w:r w:rsidRPr="00EC404D">
              <w:rPr>
                <w:color w:val="auto"/>
              </w:rPr>
              <w:t>1,91</w:t>
            </w:r>
          </w:p>
        </w:tc>
        <w:tc>
          <w:tcPr>
            <w:tcW w:w="738" w:type="dxa"/>
            <w:noWrap/>
            <w:hideMark/>
          </w:tcPr>
          <w:p w:rsidR="00EC404D" w:rsidRPr="00EC404D" w:rsidRDefault="00EC404D" w:rsidP="00EC404D">
            <w:pPr>
              <w:cnfStyle w:val="000000000000"/>
              <w:rPr>
                <w:color w:val="auto"/>
              </w:rPr>
            </w:pPr>
            <w:r w:rsidRPr="00EC404D">
              <w:rPr>
                <w:color w:val="auto"/>
              </w:rPr>
              <w:t>0,60</w:t>
            </w:r>
          </w:p>
        </w:tc>
        <w:tc>
          <w:tcPr>
            <w:tcW w:w="1260" w:type="dxa"/>
            <w:noWrap/>
            <w:hideMark/>
          </w:tcPr>
          <w:p w:rsidR="00EC404D" w:rsidRPr="00EC404D" w:rsidRDefault="00EC404D" w:rsidP="00EC404D">
            <w:pPr>
              <w:cnfStyle w:val="000000000000"/>
              <w:rPr>
                <w:color w:val="auto"/>
              </w:rPr>
            </w:pPr>
            <w:r w:rsidRPr="00EC404D">
              <w:rPr>
                <w:color w:val="auto"/>
              </w:rPr>
              <w:t>0,78</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75</w:t>
            </w:r>
          </w:p>
        </w:tc>
        <w:tc>
          <w:tcPr>
            <w:tcW w:w="2273" w:type="dxa"/>
            <w:noWrap/>
            <w:hideMark/>
          </w:tcPr>
          <w:p w:rsidR="00EC404D" w:rsidRPr="00EC404D" w:rsidRDefault="00EC404D">
            <w:pPr>
              <w:cnfStyle w:val="000000100000"/>
              <w:rPr>
                <w:color w:val="auto"/>
              </w:rPr>
            </w:pPr>
            <w:r w:rsidRPr="00EC404D">
              <w:rPr>
                <w:color w:val="auto"/>
              </w:rPr>
              <w:t>Auto Parts</w:t>
            </w:r>
          </w:p>
        </w:tc>
        <w:tc>
          <w:tcPr>
            <w:tcW w:w="800" w:type="dxa"/>
            <w:noWrap/>
            <w:hideMark/>
          </w:tcPr>
          <w:p w:rsidR="00EC404D" w:rsidRPr="00EC404D" w:rsidRDefault="00EC404D" w:rsidP="00EC404D">
            <w:pPr>
              <w:cnfStyle w:val="000000100000"/>
              <w:rPr>
                <w:color w:val="auto"/>
              </w:rPr>
            </w:pPr>
            <w:r w:rsidRPr="00EC404D">
              <w:rPr>
                <w:color w:val="auto"/>
              </w:rPr>
              <w:t>1,46</w:t>
            </w:r>
          </w:p>
        </w:tc>
        <w:tc>
          <w:tcPr>
            <w:tcW w:w="789" w:type="dxa"/>
            <w:noWrap/>
            <w:hideMark/>
          </w:tcPr>
          <w:p w:rsidR="00EC404D" w:rsidRPr="00EC404D" w:rsidRDefault="00EC404D" w:rsidP="00EC404D">
            <w:pPr>
              <w:cnfStyle w:val="000000100000"/>
              <w:rPr>
                <w:color w:val="auto"/>
              </w:rPr>
            </w:pPr>
            <w:r w:rsidRPr="00EC404D">
              <w:rPr>
                <w:color w:val="auto"/>
              </w:rPr>
              <w:t>1,13</w:t>
            </w:r>
          </w:p>
        </w:tc>
        <w:tc>
          <w:tcPr>
            <w:tcW w:w="1115" w:type="dxa"/>
            <w:noWrap/>
            <w:hideMark/>
          </w:tcPr>
          <w:p w:rsidR="00EC404D" w:rsidRPr="00EC404D" w:rsidRDefault="00EC404D" w:rsidP="00EC404D">
            <w:pPr>
              <w:cnfStyle w:val="000000100000"/>
              <w:rPr>
                <w:color w:val="auto"/>
              </w:rPr>
            </w:pPr>
            <w:r w:rsidRPr="00EC404D">
              <w:rPr>
                <w:color w:val="auto"/>
              </w:rPr>
              <w:t>1,23</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2,02</w:t>
            </w:r>
          </w:p>
        </w:tc>
        <w:tc>
          <w:tcPr>
            <w:tcW w:w="738" w:type="dxa"/>
            <w:noWrap/>
            <w:hideMark/>
          </w:tcPr>
          <w:p w:rsidR="00EC404D" w:rsidRPr="00EC404D" w:rsidRDefault="00EC404D" w:rsidP="00EC404D">
            <w:pPr>
              <w:cnfStyle w:val="000000100000"/>
              <w:rPr>
                <w:color w:val="auto"/>
              </w:rPr>
            </w:pPr>
            <w:r w:rsidRPr="00EC404D">
              <w:rPr>
                <w:color w:val="auto"/>
              </w:rPr>
              <w:t>1,46</w:t>
            </w:r>
          </w:p>
        </w:tc>
        <w:tc>
          <w:tcPr>
            <w:tcW w:w="1260" w:type="dxa"/>
            <w:noWrap/>
            <w:hideMark/>
          </w:tcPr>
          <w:p w:rsidR="00EC404D" w:rsidRPr="00EC404D" w:rsidRDefault="00EC404D" w:rsidP="00EC404D">
            <w:pPr>
              <w:cnfStyle w:val="000000100000"/>
              <w:rPr>
                <w:color w:val="auto"/>
              </w:rPr>
            </w:pPr>
            <w:r w:rsidRPr="00EC404D">
              <w:rPr>
                <w:color w:val="auto"/>
              </w:rPr>
              <w:t>1,77</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7</w:t>
            </w:r>
          </w:p>
        </w:tc>
        <w:tc>
          <w:tcPr>
            <w:tcW w:w="2273" w:type="dxa"/>
            <w:noWrap/>
            <w:hideMark/>
          </w:tcPr>
          <w:p w:rsidR="00EC404D" w:rsidRPr="00EC404D" w:rsidRDefault="00EC404D">
            <w:pPr>
              <w:cnfStyle w:val="000000000000"/>
              <w:rPr>
                <w:color w:val="auto"/>
              </w:rPr>
            </w:pPr>
            <w:r w:rsidRPr="00EC404D">
              <w:rPr>
                <w:color w:val="auto"/>
              </w:rPr>
              <w:t>Bank</w:t>
            </w:r>
          </w:p>
        </w:tc>
        <w:tc>
          <w:tcPr>
            <w:tcW w:w="800" w:type="dxa"/>
            <w:noWrap/>
            <w:hideMark/>
          </w:tcPr>
          <w:p w:rsidR="00EC404D" w:rsidRPr="00EC404D" w:rsidRDefault="00EC404D" w:rsidP="00EC404D">
            <w:pPr>
              <w:cnfStyle w:val="000000000000"/>
              <w:rPr>
                <w:color w:val="auto"/>
              </w:rPr>
            </w:pPr>
            <w:r w:rsidRPr="00EC404D">
              <w:rPr>
                <w:color w:val="auto"/>
              </w:rPr>
              <w:t>0,65</w:t>
            </w:r>
          </w:p>
        </w:tc>
        <w:tc>
          <w:tcPr>
            <w:tcW w:w="789" w:type="dxa"/>
            <w:noWrap/>
            <w:hideMark/>
          </w:tcPr>
          <w:p w:rsidR="00EC404D" w:rsidRPr="00EC404D" w:rsidRDefault="00EC404D" w:rsidP="00EC404D">
            <w:pPr>
              <w:cnfStyle w:val="000000000000"/>
              <w:rPr>
                <w:color w:val="auto"/>
              </w:rPr>
            </w:pPr>
            <w:r w:rsidRPr="00EC404D">
              <w:rPr>
                <w:color w:val="auto"/>
              </w:rPr>
              <w:t>0,40</w:t>
            </w:r>
          </w:p>
        </w:tc>
        <w:tc>
          <w:tcPr>
            <w:tcW w:w="1115" w:type="dxa"/>
            <w:noWrap/>
            <w:hideMark/>
          </w:tcPr>
          <w:p w:rsidR="00EC404D" w:rsidRPr="00EC404D" w:rsidRDefault="00EC404D" w:rsidP="00EC404D">
            <w:pPr>
              <w:cnfStyle w:val="000000000000"/>
              <w:rPr>
                <w:color w:val="auto"/>
              </w:rPr>
            </w:pPr>
            <w:r w:rsidRPr="00EC404D">
              <w:rPr>
                <w:color w:val="auto"/>
              </w:rPr>
              <w:t>0,46</w:t>
            </w:r>
          </w:p>
        </w:tc>
        <w:tc>
          <w:tcPr>
            <w:tcW w:w="651" w:type="dxa"/>
            <w:noWrap/>
            <w:hideMark/>
          </w:tcPr>
          <w:p w:rsidR="00EC404D" w:rsidRPr="00EC404D" w:rsidRDefault="00EC404D" w:rsidP="00EC404D">
            <w:pPr>
              <w:cnfStyle w:val="000000000000"/>
              <w:rPr>
                <w:color w:val="auto"/>
              </w:rPr>
            </w:pPr>
            <w:r w:rsidRPr="00EC404D">
              <w:rPr>
                <w:color w:val="auto"/>
              </w:rPr>
              <w:t>45</w:t>
            </w:r>
          </w:p>
        </w:tc>
        <w:tc>
          <w:tcPr>
            <w:tcW w:w="799" w:type="dxa"/>
            <w:noWrap/>
            <w:hideMark/>
          </w:tcPr>
          <w:p w:rsidR="00EC404D" w:rsidRPr="00EC404D" w:rsidRDefault="00EC404D" w:rsidP="00EC404D">
            <w:pPr>
              <w:cnfStyle w:val="000000000000"/>
              <w:rPr>
                <w:color w:val="auto"/>
              </w:rPr>
            </w:pPr>
            <w:r w:rsidRPr="00EC404D">
              <w:rPr>
                <w:color w:val="auto"/>
              </w:rPr>
              <w:t>1,80</w:t>
            </w:r>
          </w:p>
        </w:tc>
        <w:tc>
          <w:tcPr>
            <w:tcW w:w="738" w:type="dxa"/>
            <w:noWrap/>
            <w:hideMark/>
          </w:tcPr>
          <w:p w:rsidR="00EC404D" w:rsidRPr="00EC404D" w:rsidRDefault="00EC404D" w:rsidP="00EC404D">
            <w:pPr>
              <w:cnfStyle w:val="000000000000"/>
              <w:rPr>
                <w:color w:val="auto"/>
              </w:rPr>
            </w:pPr>
            <w:r w:rsidRPr="00EC404D">
              <w:rPr>
                <w:color w:val="auto"/>
              </w:rPr>
              <w:t>0,23</w:t>
            </w:r>
          </w:p>
        </w:tc>
        <w:tc>
          <w:tcPr>
            <w:tcW w:w="1260" w:type="dxa"/>
            <w:noWrap/>
            <w:hideMark/>
          </w:tcPr>
          <w:p w:rsidR="00EC404D" w:rsidRPr="00EC404D" w:rsidRDefault="00EC404D" w:rsidP="00EC404D">
            <w:pPr>
              <w:cnfStyle w:val="000000000000"/>
              <w:rPr>
                <w:color w:val="auto"/>
              </w:rPr>
            </w:pPr>
            <w:r w:rsidRPr="00EC404D">
              <w:rPr>
                <w:color w:val="auto"/>
              </w:rPr>
              <w:t>0,28</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47</w:t>
            </w:r>
          </w:p>
        </w:tc>
        <w:tc>
          <w:tcPr>
            <w:tcW w:w="2273" w:type="dxa"/>
            <w:noWrap/>
            <w:hideMark/>
          </w:tcPr>
          <w:p w:rsidR="00EC404D" w:rsidRPr="00EC404D" w:rsidRDefault="00EC404D">
            <w:pPr>
              <w:cnfStyle w:val="000000100000"/>
              <w:rPr>
                <w:color w:val="auto"/>
              </w:rPr>
            </w:pPr>
            <w:r w:rsidRPr="00EC404D">
              <w:rPr>
                <w:color w:val="auto"/>
              </w:rPr>
              <w:t xml:space="preserve">Beverage </w:t>
            </w:r>
          </w:p>
        </w:tc>
        <w:tc>
          <w:tcPr>
            <w:tcW w:w="800" w:type="dxa"/>
            <w:noWrap/>
            <w:hideMark/>
          </w:tcPr>
          <w:p w:rsidR="00EC404D" w:rsidRPr="00EC404D" w:rsidRDefault="00EC404D" w:rsidP="00EC404D">
            <w:pPr>
              <w:cnfStyle w:val="000000100000"/>
              <w:rPr>
                <w:color w:val="auto"/>
              </w:rPr>
            </w:pPr>
            <w:r w:rsidRPr="00EC404D">
              <w:rPr>
                <w:color w:val="auto"/>
              </w:rPr>
              <w:t>1,42</w:t>
            </w:r>
          </w:p>
        </w:tc>
        <w:tc>
          <w:tcPr>
            <w:tcW w:w="789" w:type="dxa"/>
            <w:noWrap/>
            <w:hideMark/>
          </w:tcPr>
          <w:p w:rsidR="00EC404D" w:rsidRPr="00EC404D" w:rsidRDefault="00EC404D" w:rsidP="00EC404D">
            <w:pPr>
              <w:cnfStyle w:val="000000100000"/>
              <w:rPr>
                <w:color w:val="auto"/>
              </w:rPr>
            </w:pPr>
            <w:r w:rsidRPr="00EC404D">
              <w:rPr>
                <w:color w:val="auto"/>
              </w:rPr>
              <w:t>1,17</w:t>
            </w:r>
          </w:p>
        </w:tc>
        <w:tc>
          <w:tcPr>
            <w:tcW w:w="1115" w:type="dxa"/>
            <w:noWrap/>
            <w:hideMark/>
          </w:tcPr>
          <w:p w:rsidR="00EC404D" w:rsidRPr="00EC404D" w:rsidRDefault="00EC404D" w:rsidP="00EC404D">
            <w:pPr>
              <w:cnfStyle w:val="000000100000"/>
              <w:rPr>
                <w:color w:val="auto"/>
              </w:rPr>
            </w:pPr>
            <w:r w:rsidRPr="00EC404D">
              <w:rPr>
                <w:color w:val="auto"/>
              </w:rPr>
              <w:t>1,24</w:t>
            </w:r>
          </w:p>
        </w:tc>
        <w:tc>
          <w:tcPr>
            <w:tcW w:w="651" w:type="dxa"/>
            <w:noWrap/>
            <w:hideMark/>
          </w:tcPr>
          <w:p w:rsidR="00EC404D" w:rsidRPr="00EC404D" w:rsidRDefault="00EC404D" w:rsidP="00EC404D">
            <w:pPr>
              <w:cnfStyle w:val="000000100000"/>
              <w:rPr>
                <w:color w:val="auto"/>
              </w:rPr>
            </w:pPr>
            <w:r w:rsidRPr="00EC404D">
              <w:rPr>
                <w:color w:val="auto"/>
              </w:rPr>
              <w:t>1</w:t>
            </w:r>
          </w:p>
        </w:tc>
        <w:tc>
          <w:tcPr>
            <w:tcW w:w="799" w:type="dxa"/>
            <w:noWrap/>
            <w:hideMark/>
          </w:tcPr>
          <w:p w:rsidR="00EC404D" w:rsidRPr="00EC404D" w:rsidRDefault="00EC404D" w:rsidP="00EC404D">
            <w:pPr>
              <w:cnfStyle w:val="000000100000"/>
              <w:rPr>
                <w:color w:val="auto"/>
              </w:rPr>
            </w:pPr>
            <w:r w:rsidRPr="00EC404D">
              <w:rPr>
                <w:color w:val="auto"/>
              </w:rPr>
              <w:t>0,85</w:t>
            </w:r>
          </w:p>
        </w:tc>
        <w:tc>
          <w:tcPr>
            <w:tcW w:w="738" w:type="dxa"/>
            <w:noWrap/>
            <w:hideMark/>
          </w:tcPr>
          <w:p w:rsidR="00EC404D" w:rsidRPr="00EC404D" w:rsidRDefault="00EC404D" w:rsidP="00EC404D">
            <w:pPr>
              <w:cnfStyle w:val="000000100000"/>
              <w:rPr>
                <w:color w:val="auto"/>
              </w:rPr>
            </w:pPr>
            <w:r w:rsidRPr="00EC404D">
              <w:rPr>
                <w:color w:val="auto"/>
              </w:rPr>
              <w:t>0,54</w:t>
            </w:r>
          </w:p>
        </w:tc>
        <w:tc>
          <w:tcPr>
            <w:tcW w:w="1260" w:type="dxa"/>
            <w:noWrap/>
            <w:hideMark/>
          </w:tcPr>
          <w:p w:rsidR="00EC404D" w:rsidRPr="00EC404D" w:rsidRDefault="00EC404D" w:rsidP="00EC404D">
            <w:pPr>
              <w:cnfStyle w:val="000000100000"/>
              <w:rPr>
                <w:color w:val="auto"/>
              </w:rPr>
            </w:pPr>
            <w:r w:rsidRPr="00EC404D">
              <w:rPr>
                <w:color w:val="auto"/>
              </w:rPr>
              <w:t>0,56</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19</w:t>
            </w:r>
          </w:p>
        </w:tc>
        <w:tc>
          <w:tcPr>
            <w:tcW w:w="2273" w:type="dxa"/>
            <w:noWrap/>
            <w:hideMark/>
          </w:tcPr>
          <w:p w:rsidR="00EC404D" w:rsidRPr="00EC404D" w:rsidRDefault="00EC404D">
            <w:pPr>
              <w:cnfStyle w:val="000000000000"/>
              <w:rPr>
                <w:color w:val="auto"/>
              </w:rPr>
            </w:pPr>
            <w:r w:rsidRPr="00EC404D">
              <w:rPr>
                <w:color w:val="auto"/>
              </w:rPr>
              <w:t>Beverage (Alcoholic)</w:t>
            </w:r>
          </w:p>
        </w:tc>
        <w:tc>
          <w:tcPr>
            <w:tcW w:w="800" w:type="dxa"/>
            <w:noWrap/>
            <w:hideMark/>
          </w:tcPr>
          <w:p w:rsidR="00EC404D" w:rsidRPr="00EC404D" w:rsidRDefault="00EC404D" w:rsidP="00EC404D">
            <w:pPr>
              <w:cnfStyle w:val="000000000000"/>
              <w:rPr>
                <w:color w:val="auto"/>
              </w:rPr>
            </w:pPr>
            <w:r w:rsidRPr="00EC404D">
              <w:rPr>
                <w:color w:val="auto"/>
              </w:rPr>
              <w:t>1,14</w:t>
            </w:r>
          </w:p>
        </w:tc>
        <w:tc>
          <w:tcPr>
            <w:tcW w:w="789" w:type="dxa"/>
            <w:noWrap/>
            <w:hideMark/>
          </w:tcPr>
          <w:p w:rsidR="00EC404D" w:rsidRPr="00EC404D" w:rsidRDefault="00EC404D" w:rsidP="00EC404D">
            <w:pPr>
              <w:cnfStyle w:val="000000000000"/>
              <w:rPr>
                <w:color w:val="auto"/>
              </w:rPr>
            </w:pPr>
            <w:r w:rsidRPr="00EC404D">
              <w:rPr>
                <w:color w:val="auto"/>
              </w:rPr>
              <w:t>0,91</w:t>
            </w:r>
          </w:p>
        </w:tc>
        <w:tc>
          <w:tcPr>
            <w:tcW w:w="1115" w:type="dxa"/>
            <w:noWrap/>
            <w:hideMark/>
          </w:tcPr>
          <w:p w:rsidR="00EC404D" w:rsidRPr="00EC404D" w:rsidRDefault="00EC404D" w:rsidP="00EC404D">
            <w:pPr>
              <w:cnfStyle w:val="000000000000"/>
              <w:rPr>
                <w:color w:val="auto"/>
              </w:rPr>
            </w:pPr>
            <w:r w:rsidRPr="00EC404D">
              <w:rPr>
                <w:color w:val="auto"/>
              </w:rPr>
              <w:t>0,93</w:t>
            </w:r>
          </w:p>
        </w:tc>
        <w:tc>
          <w:tcPr>
            <w:tcW w:w="651" w:type="dxa"/>
            <w:noWrap/>
            <w:hideMark/>
          </w:tcPr>
          <w:p w:rsidR="00EC404D" w:rsidRPr="00EC404D" w:rsidRDefault="00EC404D" w:rsidP="00EC404D">
            <w:pPr>
              <w:cnfStyle w:val="000000000000"/>
              <w:rPr>
                <w:color w:val="auto"/>
              </w:rPr>
            </w:pPr>
            <w:r w:rsidRPr="00EC404D">
              <w:rPr>
                <w:color w:val="auto"/>
              </w:rPr>
              <w:t>10</w:t>
            </w:r>
          </w:p>
        </w:tc>
        <w:tc>
          <w:tcPr>
            <w:tcW w:w="799" w:type="dxa"/>
            <w:noWrap/>
            <w:hideMark/>
          </w:tcPr>
          <w:p w:rsidR="00EC404D" w:rsidRPr="00EC404D" w:rsidRDefault="00EC404D" w:rsidP="00EC404D">
            <w:pPr>
              <w:cnfStyle w:val="000000000000"/>
              <w:rPr>
                <w:color w:val="auto"/>
              </w:rPr>
            </w:pPr>
            <w:r w:rsidRPr="00EC404D">
              <w:rPr>
                <w:color w:val="auto"/>
              </w:rPr>
              <w:t>0,86</w:t>
            </w:r>
          </w:p>
        </w:tc>
        <w:tc>
          <w:tcPr>
            <w:tcW w:w="738" w:type="dxa"/>
            <w:noWrap/>
            <w:hideMark/>
          </w:tcPr>
          <w:p w:rsidR="00EC404D" w:rsidRPr="00EC404D" w:rsidRDefault="00EC404D" w:rsidP="00EC404D">
            <w:pPr>
              <w:cnfStyle w:val="000000000000"/>
              <w:rPr>
                <w:color w:val="auto"/>
              </w:rPr>
            </w:pPr>
            <w:r w:rsidRPr="00EC404D">
              <w:rPr>
                <w:color w:val="auto"/>
              </w:rPr>
              <w:t>0,61</w:t>
            </w:r>
          </w:p>
        </w:tc>
        <w:tc>
          <w:tcPr>
            <w:tcW w:w="1260" w:type="dxa"/>
            <w:noWrap/>
            <w:hideMark/>
          </w:tcPr>
          <w:p w:rsidR="00EC404D" w:rsidRPr="00EC404D" w:rsidRDefault="00EC404D" w:rsidP="00EC404D">
            <w:pPr>
              <w:cnfStyle w:val="000000000000"/>
              <w:rPr>
                <w:color w:val="auto"/>
              </w:rPr>
            </w:pPr>
            <w:r w:rsidRPr="00EC404D">
              <w:rPr>
                <w:color w:val="auto"/>
              </w:rPr>
              <w:t>0,64</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349</w:t>
            </w:r>
          </w:p>
        </w:tc>
        <w:tc>
          <w:tcPr>
            <w:tcW w:w="2273" w:type="dxa"/>
            <w:noWrap/>
            <w:hideMark/>
          </w:tcPr>
          <w:p w:rsidR="00EC404D" w:rsidRPr="00EC404D" w:rsidRDefault="00EC404D">
            <w:pPr>
              <w:cnfStyle w:val="000000100000"/>
              <w:rPr>
                <w:color w:val="auto"/>
              </w:rPr>
            </w:pPr>
            <w:r w:rsidRPr="00EC404D">
              <w:rPr>
                <w:color w:val="auto"/>
              </w:rPr>
              <w:t>Biotechnology</w:t>
            </w:r>
          </w:p>
        </w:tc>
        <w:tc>
          <w:tcPr>
            <w:tcW w:w="800" w:type="dxa"/>
            <w:noWrap/>
            <w:hideMark/>
          </w:tcPr>
          <w:p w:rsidR="00EC404D" w:rsidRPr="00EC404D" w:rsidRDefault="00EC404D" w:rsidP="00EC404D">
            <w:pPr>
              <w:cnfStyle w:val="000000100000"/>
              <w:rPr>
                <w:color w:val="auto"/>
              </w:rPr>
            </w:pPr>
            <w:r w:rsidRPr="00EC404D">
              <w:rPr>
                <w:color w:val="auto"/>
              </w:rPr>
              <w:t>1,12</w:t>
            </w:r>
          </w:p>
        </w:tc>
        <w:tc>
          <w:tcPr>
            <w:tcW w:w="789" w:type="dxa"/>
            <w:noWrap/>
            <w:hideMark/>
          </w:tcPr>
          <w:p w:rsidR="00EC404D" w:rsidRPr="00EC404D" w:rsidRDefault="00EC404D" w:rsidP="00EC404D">
            <w:pPr>
              <w:cnfStyle w:val="000000100000"/>
              <w:rPr>
                <w:color w:val="auto"/>
              </w:rPr>
            </w:pPr>
            <w:r w:rsidRPr="00EC404D">
              <w:rPr>
                <w:color w:val="auto"/>
              </w:rPr>
              <w:t>1,02</w:t>
            </w:r>
          </w:p>
        </w:tc>
        <w:tc>
          <w:tcPr>
            <w:tcW w:w="1115" w:type="dxa"/>
            <w:noWrap/>
            <w:hideMark/>
          </w:tcPr>
          <w:p w:rsidR="00EC404D" w:rsidRPr="00EC404D" w:rsidRDefault="00EC404D" w:rsidP="00EC404D">
            <w:pPr>
              <w:cnfStyle w:val="000000100000"/>
              <w:rPr>
                <w:color w:val="auto"/>
              </w:rPr>
            </w:pPr>
            <w:r w:rsidRPr="00EC404D">
              <w:rPr>
                <w:color w:val="auto"/>
              </w:rPr>
              <w:t>1,07</w:t>
            </w:r>
          </w:p>
        </w:tc>
        <w:tc>
          <w:tcPr>
            <w:tcW w:w="651" w:type="dxa"/>
            <w:noWrap/>
            <w:hideMark/>
          </w:tcPr>
          <w:p w:rsidR="00EC404D" w:rsidRPr="00EC404D" w:rsidRDefault="00EC404D" w:rsidP="00EC404D">
            <w:pPr>
              <w:cnfStyle w:val="000000100000"/>
              <w:rPr>
                <w:color w:val="auto"/>
              </w:rPr>
            </w:pPr>
            <w:r w:rsidRPr="00EC404D">
              <w:rPr>
                <w:color w:val="auto"/>
              </w:rPr>
              <w:t>7</w:t>
            </w:r>
          </w:p>
        </w:tc>
        <w:tc>
          <w:tcPr>
            <w:tcW w:w="799" w:type="dxa"/>
            <w:noWrap/>
            <w:hideMark/>
          </w:tcPr>
          <w:p w:rsidR="00EC404D" w:rsidRPr="00EC404D" w:rsidRDefault="00EC404D" w:rsidP="00EC404D">
            <w:pPr>
              <w:cnfStyle w:val="000000100000"/>
              <w:rPr>
                <w:color w:val="auto"/>
              </w:rPr>
            </w:pPr>
            <w:r w:rsidRPr="00EC404D">
              <w:rPr>
                <w:color w:val="auto"/>
              </w:rPr>
              <w:t>0,71</w:t>
            </w:r>
          </w:p>
        </w:tc>
        <w:tc>
          <w:tcPr>
            <w:tcW w:w="738" w:type="dxa"/>
            <w:noWrap/>
            <w:hideMark/>
          </w:tcPr>
          <w:p w:rsidR="00EC404D" w:rsidRPr="00EC404D" w:rsidRDefault="00EC404D" w:rsidP="00EC404D">
            <w:pPr>
              <w:cnfStyle w:val="000000100000"/>
              <w:rPr>
                <w:color w:val="auto"/>
              </w:rPr>
            </w:pPr>
            <w:r w:rsidRPr="00EC404D">
              <w:rPr>
                <w:color w:val="auto"/>
              </w:rPr>
              <w:t>0,59</w:t>
            </w:r>
          </w:p>
        </w:tc>
        <w:tc>
          <w:tcPr>
            <w:tcW w:w="1260" w:type="dxa"/>
            <w:noWrap/>
            <w:hideMark/>
          </w:tcPr>
          <w:p w:rsidR="00EC404D" w:rsidRPr="00EC404D" w:rsidRDefault="00EC404D" w:rsidP="00EC404D">
            <w:pPr>
              <w:cnfStyle w:val="000000100000"/>
              <w:rPr>
                <w:color w:val="auto"/>
              </w:rPr>
            </w:pPr>
            <w:r w:rsidRPr="00EC404D">
              <w:rPr>
                <w:color w:val="auto"/>
              </w:rPr>
              <w:t>0,66</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30</w:t>
            </w:r>
          </w:p>
        </w:tc>
        <w:tc>
          <w:tcPr>
            <w:tcW w:w="2273" w:type="dxa"/>
            <w:noWrap/>
            <w:hideMark/>
          </w:tcPr>
          <w:p w:rsidR="00EC404D" w:rsidRPr="00EC404D" w:rsidRDefault="00EC404D">
            <w:pPr>
              <w:cnfStyle w:val="000000000000"/>
              <w:rPr>
                <w:color w:val="auto"/>
              </w:rPr>
            </w:pPr>
            <w:r w:rsidRPr="00EC404D">
              <w:rPr>
                <w:color w:val="auto"/>
              </w:rPr>
              <w:t>Broadcasting</w:t>
            </w:r>
          </w:p>
        </w:tc>
        <w:tc>
          <w:tcPr>
            <w:tcW w:w="800" w:type="dxa"/>
            <w:noWrap/>
            <w:hideMark/>
          </w:tcPr>
          <w:p w:rsidR="00EC404D" w:rsidRPr="00EC404D" w:rsidRDefault="00EC404D" w:rsidP="00EC404D">
            <w:pPr>
              <w:cnfStyle w:val="000000000000"/>
              <w:rPr>
                <w:color w:val="auto"/>
              </w:rPr>
            </w:pPr>
            <w:r w:rsidRPr="00EC404D">
              <w:rPr>
                <w:color w:val="auto"/>
              </w:rPr>
              <w:t>1,53</w:t>
            </w:r>
          </w:p>
        </w:tc>
        <w:tc>
          <w:tcPr>
            <w:tcW w:w="789" w:type="dxa"/>
            <w:noWrap/>
            <w:hideMark/>
          </w:tcPr>
          <w:p w:rsidR="00EC404D" w:rsidRPr="00EC404D" w:rsidRDefault="00EC404D" w:rsidP="00EC404D">
            <w:pPr>
              <w:cnfStyle w:val="000000000000"/>
              <w:rPr>
                <w:color w:val="auto"/>
              </w:rPr>
            </w:pPr>
            <w:r w:rsidRPr="00EC404D">
              <w:rPr>
                <w:color w:val="auto"/>
              </w:rPr>
              <w:t>1,08</w:t>
            </w:r>
          </w:p>
        </w:tc>
        <w:tc>
          <w:tcPr>
            <w:tcW w:w="1115" w:type="dxa"/>
            <w:noWrap/>
            <w:hideMark/>
          </w:tcPr>
          <w:p w:rsidR="00EC404D" w:rsidRPr="00EC404D" w:rsidRDefault="00EC404D" w:rsidP="00EC404D">
            <w:pPr>
              <w:cnfStyle w:val="000000000000"/>
              <w:rPr>
                <w:color w:val="auto"/>
              </w:rPr>
            </w:pPr>
            <w:r w:rsidRPr="00EC404D">
              <w:rPr>
                <w:color w:val="auto"/>
              </w:rPr>
              <w:t>1,10</w:t>
            </w:r>
          </w:p>
        </w:tc>
        <w:tc>
          <w:tcPr>
            <w:tcW w:w="651" w:type="dxa"/>
            <w:noWrap/>
            <w:hideMark/>
          </w:tcPr>
          <w:p w:rsidR="00EC404D" w:rsidRPr="00EC404D" w:rsidRDefault="00EC404D" w:rsidP="00EC404D">
            <w:pPr>
              <w:cnfStyle w:val="000000000000"/>
              <w:rPr>
                <w:color w:val="auto"/>
              </w:rPr>
            </w:pPr>
            <w:r w:rsidRPr="00EC404D">
              <w:rPr>
                <w:color w:val="auto"/>
              </w:rPr>
              <w:t>13</w:t>
            </w:r>
          </w:p>
        </w:tc>
        <w:tc>
          <w:tcPr>
            <w:tcW w:w="799" w:type="dxa"/>
            <w:noWrap/>
            <w:hideMark/>
          </w:tcPr>
          <w:p w:rsidR="00EC404D" w:rsidRPr="00EC404D" w:rsidRDefault="00EC404D" w:rsidP="00EC404D">
            <w:pPr>
              <w:cnfStyle w:val="000000000000"/>
              <w:rPr>
                <w:color w:val="auto"/>
              </w:rPr>
            </w:pPr>
            <w:r w:rsidRPr="00EC404D">
              <w:rPr>
                <w:color w:val="auto"/>
              </w:rPr>
              <w:t>1,33</w:t>
            </w:r>
          </w:p>
        </w:tc>
        <w:tc>
          <w:tcPr>
            <w:tcW w:w="738" w:type="dxa"/>
            <w:noWrap/>
            <w:hideMark/>
          </w:tcPr>
          <w:p w:rsidR="00EC404D" w:rsidRPr="00EC404D" w:rsidRDefault="00EC404D" w:rsidP="00EC404D">
            <w:pPr>
              <w:cnfStyle w:val="000000000000"/>
              <w:rPr>
                <w:color w:val="auto"/>
              </w:rPr>
            </w:pPr>
            <w:r w:rsidRPr="00EC404D">
              <w:rPr>
                <w:color w:val="auto"/>
              </w:rPr>
              <w:t>1,02</w:t>
            </w:r>
          </w:p>
        </w:tc>
        <w:tc>
          <w:tcPr>
            <w:tcW w:w="1260" w:type="dxa"/>
            <w:noWrap/>
            <w:hideMark/>
          </w:tcPr>
          <w:p w:rsidR="00EC404D" w:rsidRPr="00EC404D" w:rsidRDefault="00EC404D" w:rsidP="00EC404D">
            <w:pPr>
              <w:cnfStyle w:val="000000000000"/>
              <w:rPr>
                <w:color w:val="auto"/>
              </w:rPr>
            </w:pPr>
            <w:r w:rsidRPr="00EC404D">
              <w:rPr>
                <w:color w:val="auto"/>
              </w:rPr>
              <w:t>1,09</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49</w:t>
            </w:r>
          </w:p>
        </w:tc>
        <w:tc>
          <w:tcPr>
            <w:tcW w:w="2273" w:type="dxa"/>
            <w:noWrap/>
            <w:hideMark/>
          </w:tcPr>
          <w:p w:rsidR="00EC404D" w:rsidRPr="00EC404D" w:rsidRDefault="00EC404D">
            <w:pPr>
              <w:cnfStyle w:val="000000100000"/>
              <w:rPr>
                <w:color w:val="auto"/>
              </w:rPr>
            </w:pPr>
            <w:r w:rsidRPr="00EC404D">
              <w:rPr>
                <w:color w:val="auto"/>
              </w:rPr>
              <w:t>Brokerage &amp; Investment Banking</w:t>
            </w:r>
          </w:p>
        </w:tc>
        <w:tc>
          <w:tcPr>
            <w:tcW w:w="800" w:type="dxa"/>
            <w:noWrap/>
            <w:hideMark/>
          </w:tcPr>
          <w:p w:rsidR="00EC404D" w:rsidRPr="00EC404D" w:rsidRDefault="00EC404D" w:rsidP="00EC404D">
            <w:pPr>
              <w:cnfStyle w:val="000000100000"/>
              <w:rPr>
                <w:color w:val="auto"/>
              </w:rPr>
            </w:pPr>
            <w:r w:rsidRPr="00EC404D">
              <w:rPr>
                <w:color w:val="auto"/>
              </w:rPr>
              <w:t>1,11</w:t>
            </w:r>
          </w:p>
        </w:tc>
        <w:tc>
          <w:tcPr>
            <w:tcW w:w="789" w:type="dxa"/>
            <w:noWrap/>
            <w:hideMark/>
          </w:tcPr>
          <w:p w:rsidR="00EC404D" w:rsidRPr="00EC404D" w:rsidRDefault="00EC404D" w:rsidP="00EC404D">
            <w:pPr>
              <w:cnfStyle w:val="000000100000"/>
              <w:rPr>
                <w:color w:val="auto"/>
              </w:rPr>
            </w:pPr>
            <w:r w:rsidRPr="00EC404D">
              <w:rPr>
                <w:color w:val="auto"/>
              </w:rPr>
              <w:t>0,25</w:t>
            </w:r>
          </w:p>
        </w:tc>
        <w:tc>
          <w:tcPr>
            <w:tcW w:w="1115" w:type="dxa"/>
            <w:noWrap/>
            <w:hideMark/>
          </w:tcPr>
          <w:p w:rsidR="00EC404D" w:rsidRPr="00EC404D" w:rsidRDefault="00EC404D" w:rsidP="00EC404D">
            <w:pPr>
              <w:cnfStyle w:val="000000100000"/>
              <w:rPr>
                <w:color w:val="auto"/>
              </w:rPr>
            </w:pPr>
            <w:r w:rsidRPr="00EC404D">
              <w:rPr>
                <w:color w:val="auto"/>
              </w:rPr>
              <w:t>0,33</w:t>
            </w:r>
          </w:p>
        </w:tc>
        <w:tc>
          <w:tcPr>
            <w:tcW w:w="651" w:type="dxa"/>
            <w:noWrap/>
            <w:hideMark/>
          </w:tcPr>
          <w:p w:rsidR="00EC404D" w:rsidRPr="00EC404D" w:rsidRDefault="00EC404D" w:rsidP="00EC404D">
            <w:pPr>
              <w:cnfStyle w:val="000000100000"/>
              <w:rPr>
                <w:color w:val="auto"/>
              </w:rPr>
            </w:pPr>
            <w:r w:rsidRPr="00EC404D">
              <w:rPr>
                <w:color w:val="auto"/>
              </w:rPr>
              <w:t>18</w:t>
            </w:r>
          </w:p>
        </w:tc>
        <w:tc>
          <w:tcPr>
            <w:tcW w:w="799" w:type="dxa"/>
            <w:noWrap/>
            <w:hideMark/>
          </w:tcPr>
          <w:p w:rsidR="00EC404D" w:rsidRPr="00EC404D" w:rsidRDefault="00EC404D" w:rsidP="00EC404D">
            <w:pPr>
              <w:cnfStyle w:val="000000100000"/>
              <w:rPr>
                <w:color w:val="auto"/>
              </w:rPr>
            </w:pPr>
            <w:r w:rsidRPr="00EC404D">
              <w:rPr>
                <w:color w:val="auto"/>
              </w:rPr>
              <w:t>1,07</w:t>
            </w:r>
          </w:p>
        </w:tc>
        <w:tc>
          <w:tcPr>
            <w:tcW w:w="738" w:type="dxa"/>
            <w:noWrap/>
            <w:hideMark/>
          </w:tcPr>
          <w:p w:rsidR="00EC404D" w:rsidRPr="00EC404D" w:rsidRDefault="00EC404D" w:rsidP="00EC404D">
            <w:pPr>
              <w:cnfStyle w:val="000000100000"/>
              <w:rPr>
                <w:color w:val="auto"/>
              </w:rPr>
            </w:pPr>
            <w:r w:rsidRPr="00EC404D">
              <w:rPr>
                <w:color w:val="auto"/>
              </w:rPr>
              <w:t>0,85</w:t>
            </w:r>
          </w:p>
        </w:tc>
        <w:tc>
          <w:tcPr>
            <w:tcW w:w="1260" w:type="dxa"/>
            <w:noWrap/>
            <w:hideMark/>
          </w:tcPr>
          <w:p w:rsidR="00EC404D" w:rsidRPr="00EC404D" w:rsidRDefault="00EC404D" w:rsidP="00EC404D">
            <w:pPr>
              <w:cnfStyle w:val="000000100000"/>
              <w:rPr>
                <w:color w:val="auto"/>
              </w:rPr>
            </w:pPr>
            <w:r w:rsidRPr="00EC404D">
              <w:rPr>
                <w:color w:val="auto"/>
              </w:rPr>
              <w:t>0,85</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37</w:t>
            </w:r>
          </w:p>
        </w:tc>
        <w:tc>
          <w:tcPr>
            <w:tcW w:w="2273" w:type="dxa"/>
            <w:noWrap/>
            <w:hideMark/>
          </w:tcPr>
          <w:p w:rsidR="00EC404D" w:rsidRPr="00EC404D" w:rsidRDefault="00EC404D">
            <w:pPr>
              <w:cnfStyle w:val="000000000000"/>
              <w:rPr>
                <w:color w:val="auto"/>
              </w:rPr>
            </w:pPr>
            <w:r w:rsidRPr="00EC404D">
              <w:rPr>
                <w:color w:val="auto"/>
              </w:rPr>
              <w:t>Building Materials</w:t>
            </w:r>
          </w:p>
        </w:tc>
        <w:tc>
          <w:tcPr>
            <w:tcW w:w="800" w:type="dxa"/>
            <w:noWrap/>
            <w:hideMark/>
          </w:tcPr>
          <w:p w:rsidR="00EC404D" w:rsidRPr="00EC404D" w:rsidRDefault="00EC404D" w:rsidP="00EC404D">
            <w:pPr>
              <w:cnfStyle w:val="000000000000"/>
              <w:rPr>
                <w:color w:val="auto"/>
              </w:rPr>
            </w:pPr>
            <w:r w:rsidRPr="00EC404D">
              <w:rPr>
                <w:color w:val="auto"/>
              </w:rPr>
              <w:t>1,27</w:t>
            </w:r>
          </w:p>
        </w:tc>
        <w:tc>
          <w:tcPr>
            <w:tcW w:w="789" w:type="dxa"/>
            <w:noWrap/>
            <w:hideMark/>
          </w:tcPr>
          <w:p w:rsidR="00EC404D" w:rsidRPr="00EC404D" w:rsidRDefault="00EC404D" w:rsidP="00EC404D">
            <w:pPr>
              <w:cnfStyle w:val="000000000000"/>
              <w:rPr>
                <w:color w:val="auto"/>
              </w:rPr>
            </w:pPr>
            <w:r w:rsidRPr="00EC404D">
              <w:rPr>
                <w:color w:val="auto"/>
              </w:rPr>
              <w:t>1,02</w:t>
            </w:r>
          </w:p>
        </w:tc>
        <w:tc>
          <w:tcPr>
            <w:tcW w:w="1115" w:type="dxa"/>
            <w:noWrap/>
            <w:hideMark/>
          </w:tcPr>
          <w:p w:rsidR="00EC404D" w:rsidRPr="00EC404D" w:rsidRDefault="00EC404D" w:rsidP="00EC404D">
            <w:pPr>
              <w:cnfStyle w:val="000000000000"/>
              <w:rPr>
                <w:color w:val="auto"/>
              </w:rPr>
            </w:pPr>
            <w:r w:rsidRPr="00EC404D">
              <w:rPr>
                <w:color w:val="auto"/>
              </w:rPr>
              <w:t>1,07</w:t>
            </w:r>
          </w:p>
        </w:tc>
        <w:tc>
          <w:tcPr>
            <w:tcW w:w="651" w:type="dxa"/>
            <w:noWrap/>
            <w:hideMark/>
          </w:tcPr>
          <w:p w:rsidR="00EC404D" w:rsidRPr="00EC404D" w:rsidRDefault="00EC404D" w:rsidP="00EC404D">
            <w:pPr>
              <w:cnfStyle w:val="000000000000"/>
              <w:rPr>
                <w:color w:val="auto"/>
              </w:rPr>
            </w:pPr>
            <w:r w:rsidRPr="00EC404D">
              <w:rPr>
                <w:color w:val="auto"/>
              </w:rPr>
              <w:t>10</w:t>
            </w:r>
          </w:p>
        </w:tc>
        <w:tc>
          <w:tcPr>
            <w:tcW w:w="799" w:type="dxa"/>
            <w:noWrap/>
            <w:hideMark/>
          </w:tcPr>
          <w:p w:rsidR="00EC404D" w:rsidRPr="00EC404D" w:rsidRDefault="00EC404D" w:rsidP="00EC404D">
            <w:pPr>
              <w:cnfStyle w:val="000000000000"/>
              <w:rPr>
                <w:color w:val="auto"/>
              </w:rPr>
            </w:pPr>
            <w:r w:rsidRPr="00EC404D">
              <w:rPr>
                <w:color w:val="auto"/>
              </w:rPr>
              <w:t>1,86</w:t>
            </w:r>
          </w:p>
        </w:tc>
        <w:tc>
          <w:tcPr>
            <w:tcW w:w="738" w:type="dxa"/>
            <w:noWrap/>
            <w:hideMark/>
          </w:tcPr>
          <w:p w:rsidR="00EC404D" w:rsidRPr="00EC404D" w:rsidRDefault="00EC404D" w:rsidP="00EC404D">
            <w:pPr>
              <w:cnfStyle w:val="000000000000"/>
              <w:rPr>
                <w:color w:val="auto"/>
              </w:rPr>
            </w:pPr>
            <w:r w:rsidRPr="00EC404D">
              <w:rPr>
                <w:color w:val="auto"/>
              </w:rPr>
              <w:t>1,27</w:t>
            </w:r>
          </w:p>
        </w:tc>
        <w:tc>
          <w:tcPr>
            <w:tcW w:w="1260" w:type="dxa"/>
            <w:noWrap/>
            <w:hideMark/>
          </w:tcPr>
          <w:p w:rsidR="00EC404D" w:rsidRPr="00EC404D" w:rsidRDefault="00EC404D" w:rsidP="00EC404D">
            <w:pPr>
              <w:cnfStyle w:val="000000000000"/>
              <w:rPr>
                <w:color w:val="auto"/>
              </w:rPr>
            </w:pPr>
            <w:r w:rsidRPr="00EC404D">
              <w:rPr>
                <w:color w:val="auto"/>
              </w:rPr>
              <w:t>1,38</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179</w:t>
            </w:r>
          </w:p>
        </w:tc>
        <w:tc>
          <w:tcPr>
            <w:tcW w:w="2273" w:type="dxa"/>
            <w:noWrap/>
            <w:hideMark/>
          </w:tcPr>
          <w:p w:rsidR="00EC404D" w:rsidRPr="00EC404D" w:rsidRDefault="00EC404D">
            <w:pPr>
              <w:cnfStyle w:val="000000100000"/>
              <w:rPr>
                <w:color w:val="auto"/>
              </w:rPr>
            </w:pPr>
            <w:r w:rsidRPr="00EC404D">
              <w:rPr>
                <w:color w:val="auto"/>
              </w:rPr>
              <w:t>Business &amp; Consumer Services</w:t>
            </w:r>
          </w:p>
        </w:tc>
        <w:tc>
          <w:tcPr>
            <w:tcW w:w="800" w:type="dxa"/>
            <w:noWrap/>
            <w:hideMark/>
          </w:tcPr>
          <w:p w:rsidR="00EC404D" w:rsidRPr="00EC404D" w:rsidRDefault="00EC404D" w:rsidP="00EC404D">
            <w:pPr>
              <w:cnfStyle w:val="000000100000"/>
              <w:rPr>
                <w:color w:val="auto"/>
              </w:rPr>
            </w:pPr>
            <w:r w:rsidRPr="00EC404D">
              <w:rPr>
                <w:color w:val="auto"/>
              </w:rPr>
              <w:t>0,90</w:t>
            </w:r>
          </w:p>
        </w:tc>
        <w:tc>
          <w:tcPr>
            <w:tcW w:w="789" w:type="dxa"/>
            <w:noWrap/>
            <w:hideMark/>
          </w:tcPr>
          <w:p w:rsidR="00EC404D" w:rsidRPr="00EC404D" w:rsidRDefault="00EC404D" w:rsidP="00EC404D">
            <w:pPr>
              <w:cnfStyle w:val="000000100000"/>
              <w:rPr>
                <w:color w:val="auto"/>
              </w:rPr>
            </w:pPr>
            <w:r w:rsidRPr="00EC404D">
              <w:rPr>
                <w:color w:val="auto"/>
              </w:rPr>
              <w:t>0,72</w:t>
            </w:r>
          </w:p>
        </w:tc>
        <w:tc>
          <w:tcPr>
            <w:tcW w:w="1115" w:type="dxa"/>
            <w:noWrap/>
            <w:hideMark/>
          </w:tcPr>
          <w:p w:rsidR="00EC404D" w:rsidRPr="00EC404D" w:rsidRDefault="00EC404D" w:rsidP="00EC404D">
            <w:pPr>
              <w:cnfStyle w:val="000000100000"/>
              <w:rPr>
                <w:color w:val="auto"/>
              </w:rPr>
            </w:pPr>
            <w:r w:rsidRPr="00EC404D">
              <w:rPr>
                <w:color w:val="auto"/>
              </w:rPr>
              <w:t>0,75</w:t>
            </w:r>
          </w:p>
        </w:tc>
        <w:tc>
          <w:tcPr>
            <w:tcW w:w="651" w:type="dxa"/>
            <w:noWrap/>
            <w:hideMark/>
          </w:tcPr>
          <w:p w:rsidR="00EC404D" w:rsidRPr="00EC404D" w:rsidRDefault="00EC404D" w:rsidP="00EC404D">
            <w:pPr>
              <w:cnfStyle w:val="000000100000"/>
              <w:rPr>
                <w:color w:val="auto"/>
              </w:rPr>
            </w:pPr>
            <w:r w:rsidRPr="00EC404D">
              <w:rPr>
                <w:color w:val="auto"/>
              </w:rPr>
              <w:t>18</w:t>
            </w:r>
          </w:p>
        </w:tc>
        <w:tc>
          <w:tcPr>
            <w:tcW w:w="799" w:type="dxa"/>
            <w:noWrap/>
            <w:hideMark/>
          </w:tcPr>
          <w:p w:rsidR="00EC404D" w:rsidRPr="00EC404D" w:rsidRDefault="00EC404D" w:rsidP="00EC404D">
            <w:pPr>
              <w:cnfStyle w:val="000000100000"/>
              <w:rPr>
                <w:color w:val="auto"/>
              </w:rPr>
            </w:pPr>
            <w:r w:rsidRPr="00EC404D">
              <w:rPr>
                <w:color w:val="auto"/>
              </w:rPr>
              <w:t>0,89</w:t>
            </w:r>
          </w:p>
        </w:tc>
        <w:tc>
          <w:tcPr>
            <w:tcW w:w="738" w:type="dxa"/>
            <w:noWrap/>
            <w:hideMark/>
          </w:tcPr>
          <w:p w:rsidR="00EC404D" w:rsidRPr="00EC404D" w:rsidRDefault="00EC404D" w:rsidP="00EC404D">
            <w:pPr>
              <w:cnfStyle w:val="000000100000"/>
              <w:rPr>
                <w:color w:val="auto"/>
              </w:rPr>
            </w:pPr>
            <w:r w:rsidRPr="00EC404D">
              <w:rPr>
                <w:color w:val="auto"/>
              </w:rPr>
              <w:t>0,64</w:t>
            </w:r>
          </w:p>
        </w:tc>
        <w:tc>
          <w:tcPr>
            <w:tcW w:w="1260" w:type="dxa"/>
            <w:noWrap/>
            <w:hideMark/>
          </w:tcPr>
          <w:p w:rsidR="00EC404D" w:rsidRPr="00EC404D" w:rsidRDefault="00EC404D" w:rsidP="00EC404D">
            <w:pPr>
              <w:cnfStyle w:val="000000100000"/>
              <w:rPr>
                <w:color w:val="auto"/>
              </w:rPr>
            </w:pPr>
            <w:r w:rsidRPr="00EC404D">
              <w:rPr>
                <w:color w:val="auto"/>
              </w:rPr>
              <w:t>0,72</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57</w:t>
            </w:r>
          </w:p>
        </w:tc>
        <w:tc>
          <w:tcPr>
            <w:tcW w:w="2273" w:type="dxa"/>
            <w:noWrap/>
            <w:hideMark/>
          </w:tcPr>
          <w:p w:rsidR="00EC404D" w:rsidRPr="00EC404D" w:rsidRDefault="00EC404D">
            <w:pPr>
              <w:cnfStyle w:val="000000000000"/>
              <w:rPr>
                <w:color w:val="auto"/>
              </w:rPr>
            </w:pPr>
            <w:r w:rsidRPr="00EC404D">
              <w:rPr>
                <w:color w:val="auto"/>
              </w:rPr>
              <w:t>Commodity Chemicals</w:t>
            </w:r>
          </w:p>
        </w:tc>
        <w:tc>
          <w:tcPr>
            <w:tcW w:w="800" w:type="dxa"/>
            <w:noWrap/>
            <w:hideMark/>
          </w:tcPr>
          <w:p w:rsidR="00EC404D" w:rsidRPr="00EC404D" w:rsidRDefault="00EC404D" w:rsidP="00EC404D">
            <w:pPr>
              <w:cnfStyle w:val="000000000000"/>
              <w:rPr>
                <w:color w:val="auto"/>
              </w:rPr>
            </w:pPr>
            <w:r w:rsidRPr="00EC404D">
              <w:rPr>
                <w:color w:val="auto"/>
              </w:rPr>
              <w:t>1,21</w:t>
            </w:r>
          </w:p>
        </w:tc>
        <w:tc>
          <w:tcPr>
            <w:tcW w:w="789" w:type="dxa"/>
            <w:noWrap/>
            <w:hideMark/>
          </w:tcPr>
          <w:p w:rsidR="00EC404D" w:rsidRPr="00EC404D" w:rsidRDefault="00EC404D" w:rsidP="00EC404D">
            <w:pPr>
              <w:cnfStyle w:val="000000000000"/>
              <w:rPr>
                <w:color w:val="auto"/>
              </w:rPr>
            </w:pPr>
            <w:r w:rsidRPr="00EC404D">
              <w:rPr>
                <w:color w:val="auto"/>
              </w:rPr>
              <w:t>0,96</w:t>
            </w:r>
          </w:p>
        </w:tc>
        <w:tc>
          <w:tcPr>
            <w:tcW w:w="1115" w:type="dxa"/>
            <w:noWrap/>
            <w:hideMark/>
          </w:tcPr>
          <w:p w:rsidR="00EC404D" w:rsidRPr="00EC404D" w:rsidRDefault="00EC404D" w:rsidP="00EC404D">
            <w:pPr>
              <w:cnfStyle w:val="000000000000"/>
              <w:rPr>
                <w:color w:val="auto"/>
              </w:rPr>
            </w:pPr>
            <w:r w:rsidRPr="00EC404D">
              <w:rPr>
                <w:color w:val="auto"/>
              </w:rPr>
              <w:t>1,03</w:t>
            </w:r>
          </w:p>
        </w:tc>
        <w:tc>
          <w:tcPr>
            <w:tcW w:w="651" w:type="dxa"/>
            <w:noWrap/>
            <w:hideMark/>
          </w:tcPr>
          <w:p w:rsidR="00EC404D" w:rsidRPr="00EC404D" w:rsidRDefault="00EC404D" w:rsidP="00EC404D">
            <w:pPr>
              <w:cnfStyle w:val="000000000000"/>
              <w:rPr>
                <w:color w:val="auto"/>
              </w:rPr>
            </w:pPr>
            <w:r w:rsidRPr="00EC404D">
              <w:rPr>
                <w:color w:val="auto"/>
              </w:rPr>
              <w:t>4</w:t>
            </w:r>
          </w:p>
        </w:tc>
        <w:tc>
          <w:tcPr>
            <w:tcW w:w="799" w:type="dxa"/>
            <w:noWrap/>
            <w:hideMark/>
          </w:tcPr>
          <w:p w:rsidR="00EC404D" w:rsidRPr="00EC404D" w:rsidRDefault="00EC404D" w:rsidP="00EC404D">
            <w:pPr>
              <w:cnfStyle w:val="000000000000"/>
              <w:rPr>
                <w:color w:val="auto"/>
              </w:rPr>
            </w:pPr>
            <w:r w:rsidRPr="00EC404D">
              <w:rPr>
                <w:color w:val="auto"/>
              </w:rPr>
              <w:t>1,32</w:t>
            </w:r>
          </w:p>
        </w:tc>
        <w:tc>
          <w:tcPr>
            <w:tcW w:w="738" w:type="dxa"/>
            <w:noWrap/>
            <w:hideMark/>
          </w:tcPr>
          <w:p w:rsidR="00EC404D" w:rsidRPr="00EC404D" w:rsidRDefault="00EC404D" w:rsidP="00EC404D">
            <w:pPr>
              <w:cnfStyle w:val="000000000000"/>
              <w:rPr>
                <w:color w:val="auto"/>
              </w:rPr>
            </w:pPr>
            <w:r w:rsidRPr="00EC404D">
              <w:rPr>
                <w:color w:val="auto"/>
              </w:rPr>
              <w:t>1,01</w:t>
            </w:r>
          </w:p>
        </w:tc>
        <w:tc>
          <w:tcPr>
            <w:tcW w:w="1260" w:type="dxa"/>
            <w:noWrap/>
            <w:hideMark/>
          </w:tcPr>
          <w:p w:rsidR="00EC404D" w:rsidRPr="00EC404D" w:rsidRDefault="00EC404D" w:rsidP="00EC404D">
            <w:pPr>
              <w:cnfStyle w:val="000000000000"/>
              <w:rPr>
                <w:color w:val="auto"/>
              </w:rPr>
            </w:pPr>
            <w:r w:rsidRPr="00EC404D">
              <w:rPr>
                <w:color w:val="auto"/>
              </w:rPr>
              <w:t>1,07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100</w:t>
            </w:r>
          </w:p>
        </w:tc>
        <w:tc>
          <w:tcPr>
            <w:tcW w:w="2273" w:type="dxa"/>
            <w:noWrap/>
            <w:hideMark/>
          </w:tcPr>
          <w:p w:rsidR="00EC404D" w:rsidRPr="00EC404D" w:rsidRDefault="00EC404D">
            <w:pPr>
              <w:cnfStyle w:val="000000100000"/>
              <w:rPr>
                <w:color w:val="auto"/>
              </w:rPr>
            </w:pPr>
            <w:r w:rsidRPr="00EC404D">
              <w:rPr>
                <w:color w:val="auto"/>
              </w:rPr>
              <w:t>Chemical (Specialty)</w:t>
            </w:r>
          </w:p>
        </w:tc>
        <w:tc>
          <w:tcPr>
            <w:tcW w:w="800" w:type="dxa"/>
            <w:noWrap/>
            <w:hideMark/>
          </w:tcPr>
          <w:p w:rsidR="00EC404D" w:rsidRPr="00EC404D" w:rsidRDefault="00EC404D" w:rsidP="00EC404D">
            <w:pPr>
              <w:cnfStyle w:val="000000100000"/>
              <w:rPr>
                <w:color w:val="auto"/>
              </w:rPr>
            </w:pPr>
            <w:r w:rsidRPr="00EC404D">
              <w:rPr>
                <w:color w:val="auto"/>
              </w:rPr>
              <w:t>1,01</w:t>
            </w:r>
          </w:p>
        </w:tc>
        <w:tc>
          <w:tcPr>
            <w:tcW w:w="789" w:type="dxa"/>
            <w:noWrap/>
            <w:hideMark/>
          </w:tcPr>
          <w:p w:rsidR="00EC404D" w:rsidRPr="00EC404D" w:rsidRDefault="00EC404D" w:rsidP="00EC404D">
            <w:pPr>
              <w:cnfStyle w:val="000000100000"/>
              <w:rPr>
                <w:color w:val="auto"/>
              </w:rPr>
            </w:pPr>
            <w:r w:rsidRPr="00EC404D">
              <w:rPr>
                <w:color w:val="auto"/>
              </w:rPr>
              <w:t>0,89</w:t>
            </w:r>
          </w:p>
        </w:tc>
        <w:tc>
          <w:tcPr>
            <w:tcW w:w="1115" w:type="dxa"/>
            <w:noWrap/>
            <w:hideMark/>
          </w:tcPr>
          <w:p w:rsidR="00EC404D" w:rsidRPr="00EC404D" w:rsidRDefault="00EC404D" w:rsidP="00EC404D">
            <w:pPr>
              <w:cnfStyle w:val="000000100000"/>
              <w:rPr>
                <w:color w:val="auto"/>
              </w:rPr>
            </w:pPr>
            <w:r w:rsidRPr="00EC404D">
              <w:rPr>
                <w:color w:val="auto"/>
              </w:rPr>
              <w:t>0,95</w:t>
            </w:r>
          </w:p>
        </w:tc>
        <w:tc>
          <w:tcPr>
            <w:tcW w:w="651" w:type="dxa"/>
            <w:noWrap/>
            <w:hideMark/>
          </w:tcPr>
          <w:p w:rsidR="00EC404D" w:rsidRPr="00EC404D" w:rsidRDefault="00EC404D" w:rsidP="00EC404D">
            <w:pPr>
              <w:cnfStyle w:val="000000100000"/>
              <w:rPr>
                <w:color w:val="auto"/>
              </w:rPr>
            </w:pPr>
            <w:r w:rsidRPr="00EC404D">
              <w:rPr>
                <w:color w:val="auto"/>
              </w:rPr>
              <w:t>19</w:t>
            </w:r>
          </w:p>
        </w:tc>
        <w:tc>
          <w:tcPr>
            <w:tcW w:w="799" w:type="dxa"/>
            <w:noWrap/>
            <w:hideMark/>
          </w:tcPr>
          <w:p w:rsidR="00EC404D" w:rsidRPr="00EC404D" w:rsidRDefault="00EC404D" w:rsidP="00EC404D">
            <w:pPr>
              <w:cnfStyle w:val="000000100000"/>
              <w:rPr>
                <w:color w:val="auto"/>
              </w:rPr>
            </w:pPr>
            <w:r w:rsidRPr="00EC404D">
              <w:rPr>
                <w:color w:val="auto"/>
              </w:rPr>
              <w:t>1,27</w:t>
            </w:r>
          </w:p>
        </w:tc>
        <w:tc>
          <w:tcPr>
            <w:tcW w:w="738" w:type="dxa"/>
            <w:noWrap/>
            <w:hideMark/>
          </w:tcPr>
          <w:p w:rsidR="00EC404D" w:rsidRPr="00EC404D" w:rsidRDefault="00EC404D" w:rsidP="00EC404D">
            <w:pPr>
              <w:cnfStyle w:val="000000100000"/>
              <w:rPr>
                <w:color w:val="auto"/>
              </w:rPr>
            </w:pPr>
            <w:r w:rsidRPr="00EC404D">
              <w:rPr>
                <w:color w:val="auto"/>
              </w:rPr>
              <w:t>1,00</w:t>
            </w:r>
          </w:p>
        </w:tc>
        <w:tc>
          <w:tcPr>
            <w:tcW w:w="1260" w:type="dxa"/>
            <w:noWrap/>
            <w:hideMark/>
          </w:tcPr>
          <w:p w:rsidR="00EC404D" w:rsidRPr="00EC404D" w:rsidRDefault="00EC404D" w:rsidP="00EC404D">
            <w:pPr>
              <w:cnfStyle w:val="000000100000"/>
              <w:rPr>
                <w:color w:val="auto"/>
              </w:rPr>
            </w:pPr>
            <w:r w:rsidRPr="00EC404D">
              <w:rPr>
                <w:color w:val="auto"/>
              </w:rPr>
              <w:t>1,11</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129</w:t>
            </w:r>
          </w:p>
        </w:tc>
        <w:tc>
          <w:tcPr>
            <w:tcW w:w="2273" w:type="dxa"/>
            <w:noWrap/>
            <w:hideMark/>
          </w:tcPr>
          <w:p w:rsidR="00EC404D" w:rsidRPr="00EC404D" w:rsidRDefault="00EC404D">
            <w:pPr>
              <w:cnfStyle w:val="000000000000"/>
              <w:rPr>
                <w:color w:val="auto"/>
              </w:rPr>
            </w:pPr>
            <w:r w:rsidRPr="00EC404D">
              <w:rPr>
                <w:color w:val="auto"/>
              </w:rPr>
              <w:t>Computer Services</w:t>
            </w:r>
          </w:p>
        </w:tc>
        <w:tc>
          <w:tcPr>
            <w:tcW w:w="800" w:type="dxa"/>
            <w:noWrap/>
            <w:hideMark/>
          </w:tcPr>
          <w:p w:rsidR="00EC404D" w:rsidRPr="00EC404D" w:rsidRDefault="00EC404D" w:rsidP="00EC404D">
            <w:pPr>
              <w:cnfStyle w:val="000000000000"/>
              <w:rPr>
                <w:color w:val="auto"/>
              </w:rPr>
            </w:pPr>
            <w:r w:rsidRPr="00EC404D">
              <w:rPr>
                <w:color w:val="auto"/>
              </w:rPr>
              <w:t>0,92</w:t>
            </w:r>
          </w:p>
        </w:tc>
        <w:tc>
          <w:tcPr>
            <w:tcW w:w="789" w:type="dxa"/>
            <w:noWrap/>
            <w:hideMark/>
          </w:tcPr>
          <w:p w:rsidR="00EC404D" w:rsidRPr="00EC404D" w:rsidRDefault="00EC404D" w:rsidP="00EC404D">
            <w:pPr>
              <w:cnfStyle w:val="000000000000"/>
              <w:rPr>
                <w:color w:val="auto"/>
              </w:rPr>
            </w:pPr>
            <w:r w:rsidRPr="00EC404D">
              <w:rPr>
                <w:color w:val="auto"/>
              </w:rPr>
              <w:t>0,78</w:t>
            </w:r>
          </w:p>
        </w:tc>
        <w:tc>
          <w:tcPr>
            <w:tcW w:w="1115" w:type="dxa"/>
            <w:noWrap/>
            <w:hideMark/>
          </w:tcPr>
          <w:p w:rsidR="00EC404D" w:rsidRPr="00EC404D" w:rsidRDefault="00EC404D" w:rsidP="00EC404D">
            <w:pPr>
              <w:cnfStyle w:val="000000000000"/>
              <w:rPr>
                <w:color w:val="auto"/>
              </w:rPr>
            </w:pPr>
            <w:r w:rsidRPr="00EC404D">
              <w:rPr>
                <w:color w:val="auto"/>
              </w:rPr>
              <w:t>0,82</w:t>
            </w:r>
          </w:p>
        </w:tc>
        <w:tc>
          <w:tcPr>
            <w:tcW w:w="651" w:type="dxa"/>
            <w:noWrap/>
            <w:hideMark/>
          </w:tcPr>
          <w:p w:rsidR="00EC404D" w:rsidRPr="00EC404D" w:rsidRDefault="00EC404D" w:rsidP="00EC404D">
            <w:pPr>
              <w:cnfStyle w:val="000000000000"/>
              <w:rPr>
                <w:color w:val="auto"/>
              </w:rPr>
            </w:pPr>
            <w:r w:rsidRPr="00EC404D">
              <w:rPr>
                <w:color w:val="auto"/>
              </w:rPr>
              <w:t>4</w:t>
            </w:r>
          </w:p>
        </w:tc>
        <w:tc>
          <w:tcPr>
            <w:tcW w:w="799" w:type="dxa"/>
            <w:noWrap/>
            <w:hideMark/>
          </w:tcPr>
          <w:p w:rsidR="00EC404D" w:rsidRPr="00EC404D" w:rsidRDefault="00EC404D" w:rsidP="00EC404D">
            <w:pPr>
              <w:cnfStyle w:val="000000000000"/>
              <w:rPr>
                <w:color w:val="auto"/>
              </w:rPr>
            </w:pPr>
            <w:r w:rsidRPr="00EC404D">
              <w:rPr>
                <w:color w:val="auto"/>
              </w:rPr>
              <w:t>1,21</w:t>
            </w:r>
          </w:p>
        </w:tc>
        <w:tc>
          <w:tcPr>
            <w:tcW w:w="738" w:type="dxa"/>
            <w:noWrap/>
            <w:hideMark/>
          </w:tcPr>
          <w:p w:rsidR="00EC404D" w:rsidRPr="00EC404D" w:rsidRDefault="00EC404D" w:rsidP="00EC404D">
            <w:pPr>
              <w:cnfStyle w:val="000000000000"/>
              <w:rPr>
                <w:color w:val="auto"/>
              </w:rPr>
            </w:pPr>
            <w:r w:rsidRPr="00EC404D">
              <w:rPr>
                <w:color w:val="auto"/>
              </w:rPr>
              <w:t>1,01</w:t>
            </w:r>
          </w:p>
        </w:tc>
        <w:tc>
          <w:tcPr>
            <w:tcW w:w="1260" w:type="dxa"/>
            <w:noWrap/>
            <w:hideMark/>
          </w:tcPr>
          <w:p w:rsidR="00EC404D" w:rsidRPr="00EC404D" w:rsidRDefault="00EC404D" w:rsidP="00EC404D">
            <w:pPr>
              <w:cnfStyle w:val="000000000000"/>
              <w:rPr>
                <w:color w:val="auto"/>
              </w:rPr>
            </w:pPr>
            <w:r w:rsidRPr="00EC404D">
              <w:rPr>
                <w:color w:val="auto"/>
              </w:rPr>
              <w:t>1,24</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273</w:t>
            </w:r>
          </w:p>
        </w:tc>
        <w:tc>
          <w:tcPr>
            <w:tcW w:w="2273" w:type="dxa"/>
            <w:noWrap/>
            <w:hideMark/>
          </w:tcPr>
          <w:p w:rsidR="00EC404D" w:rsidRPr="00EC404D" w:rsidRDefault="00EC404D">
            <w:pPr>
              <w:cnfStyle w:val="000000100000"/>
              <w:rPr>
                <w:color w:val="auto"/>
              </w:rPr>
            </w:pPr>
            <w:r w:rsidRPr="00EC404D">
              <w:rPr>
                <w:color w:val="auto"/>
              </w:rPr>
              <w:t>Computer Software</w:t>
            </w:r>
          </w:p>
        </w:tc>
        <w:tc>
          <w:tcPr>
            <w:tcW w:w="800" w:type="dxa"/>
            <w:noWrap/>
            <w:hideMark/>
          </w:tcPr>
          <w:p w:rsidR="00EC404D" w:rsidRPr="00EC404D" w:rsidRDefault="00EC404D" w:rsidP="00EC404D">
            <w:pPr>
              <w:cnfStyle w:val="000000100000"/>
              <w:rPr>
                <w:color w:val="auto"/>
              </w:rPr>
            </w:pPr>
            <w:r w:rsidRPr="00EC404D">
              <w:rPr>
                <w:color w:val="auto"/>
              </w:rPr>
              <w:t>1,07</w:t>
            </w:r>
          </w:p>
        </w:tc>
        <w:tc>
          <w:tcPr>
            <w:tcW w:w="789" w:type="dxa"/>
            <w:noWrap/>
            <w:hideMark/>
          </w:tcPr>
          <w:p w:rsidR="00EC404D" w:rsidRPr="00EC404D" w:rsidRDefault="00EC404D" w:rsidP="00EC404D">
            <w:pPr>
              <w:cnfStyle w:val="000000100000"/>
              <w:rPr>
                <w:color w:val="auto"/>
              </w:rPr>
            </w:pPr>
            <w:r w:rsidRPr="00EC404D">
              <w:rPr>
                <w:color w:val="auto"/>
              </w:rPr>
              <w:t>0,99</w:t>
            </w:r>
          </w:p>
        </w:tc>
        <w:tc>
          <w:tcPr>
            <w:tcW w:w="1115" w:type="dxa"/>
            <w:noWrap/>
            <w:hideMark/>
          </w:tcPr>
          <w:p w:rsidR="00EC404D" w:rsidRPr="00EC404D" w:rsidRDefault="00EC404D" w:rsidP="00EC404D">
            <w:pPr>
              <w:cnfStyle w:val="000000100000"/>
              <w:rPr>
                <w:color w:val="auto"/>
              </w:rPr>
            </w:pPr>
            <w:r w:rsidRPr="00EC404D">
              <w:rPr>
                <w:color w:val="auto"/>
              </w:rPr>
              <w:t>1,04</w:t>
            </w:r>
          </w:p>
        </w:tc>
        <w:tc>
          <w:tcPr>
            <w:tcW w:w="651" w:type="dxa"/>
            <w:noWrap/>
            <w:hideMark/>
          </w:tcPr>
          <w:p w:rsidR="00EC404D" w:rsidRPr="00EC404D" w:rsidRDefault="00EC404D" w:rsidP="00EC404D">
            <w:pPr>
              <w:cnfStyle w:val="000000100000"/>
              <w:rPr>
                <w:color w:val="auto"/>
              </w:rPr>
            </w:pPr>
            <w:r w:rsidRPr="00EC404D">
              <w:rPr>
                <w:color w:val="auto"/>
              </w:rPr>
              <w:t>6</w:t>
            </w:r>
          </w:p>
        </w:tc>
        <w:tc>
          <w:tcPr>
            <w:tcW w:w="799" w:type="dxa"/>
            <w:noWrap/>
            <w:hideMark/>
          </w:tcPr>
          <w:p w:rsidR="00EC404D" w:rsidRPr="00EC404D" w:rsidRDefault="00EC404D" w:rsidP="00EC404D">
            <w:pPr>
              <w:cnfStyle w:val="000000100000"/>
              <w:rPr>
                <w:color w:val="auto"/>
              </w:rPr>
            </w:pPr>
            <w:r w:rsidRPr="00EC404D">
              <w:rPr>
                <w:color w:val="auto"/>
              </w:rPr>
              <w:t>0,78</w:t>
            </w:r>
          </w:p>
        </w:tc>
        <w:tc>
          <w:tcPr>
            <w:tcW w:w="738" w:type="dxa"/>
            <w:noWrap/>
            <w:hideMark/>
          </w:tcPr>
          <w:p w:rsidR="00EC404D" w:rsidRPr="00EC404D" w:rsidRDefault="00EC404D" w:rsidP="00EC404D">
            <w:pPr>
              <w:cnfStyle w:val="000000100000"/>
              <w:rPr>
                <w:color w:val="auto"/>
              </w:rPr>
            </w:pPr>
            <w:r w:rsidRPr="00EC404D">
              <w:rPr>
                <w:color w:val="auto"/>
              </w:rPr>
              <w:t>0,74</w:t>
            </w:r>
          </w:p>
        </w:tc>
        <w:tc>
          <w:tcPr>
            <w:tcW w:w="1260" w:type="dxa"/>
            <w:noWrap/>
            <w:hideMark/>
          </w:tcPr>
          <w:p w:rsidR="00EC404D" w:rsidRPr="00EC404D" w:rsidRDefault="00EC404D" w:rsidP="00EC404D">
            <w:pPr>
              <w:cnfStyle w:val="000000100000"/>
              <w:rPr>
                <w:color w:val="auto"/>
              </w:rPr>
            </w:pPr>
            <w:r w:rsidRPr="00EC404D">
              <w:rPr>
                <w:color w:val="auto"/>
              </w:rPr>
              <w:t>0,83</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66</w:t>
            </w:r>
          </w:p>
        </w:tc>
        <w:tc>
          <w:tcPr>
            <w:tcW w:w="2273" w:type="dxa"/>
            <w:noWrap/>
            <w:hideMark/>
          </w:tcPr>
          <w:p w:rsidR="00EC404D" w:rsidRPr="00EC404D" w:rsidRDefault="00EC404D">
            <w:pPr>
              <w:cnfStyle w:val="000000000000"/>
              <w:rPr>
                <w:color w:val="auto"/>
              </w:rPr>
            </w:pPr>
            <w:r w:rsidRPr="00EC404D">
              <w:rPr>
                <w:color w:val="auto"/>
              </w:rPr>
              <w:t>Computers/Peripherals</w:t>
            </w:r>
          </w:p>
        </w:tc>
        <w:tc>
          <w:tcPr>
            <w:tcW w:w="800" w:type="dxa"/>
            <w:noWrap/>
            <w:hideMark/>
          </w:tcPr>
          <w:p w:rsidR="00EC404D" w:rsidRPr="00EC404D" w:rsidRDefault="00EC404D" w:rsidP="00EC404D">
            <w:pPr>
              <w:cnfStyle w:val="000000000000"/>
              <w:rPr>
                <w:color w:val="auto"/>
              </w:rPr>
            </w:pPr>
            <w:r w:rsidRPr="00EC404D">
              <w:rPr>
                <w:color w:val="auto"/>
              </w:rPr>
              <w:t>1,15</w:t>
            </w:r>
          </w:p>
        </w:tc>
        <w:tc>
          <w:tcPr>
            <w:tcW w:w="789" w:type="dxa"/>
            <w:noWrap/>
            <w:hideMark/>
          </w:tcPr>
          <w:p w:rsidR="00EC404D" w:rsidRPr="00EC404D" w:rsidRDefault="00EC404D" w:rsidP="00EC404D">
            <w:pPr>
              <w:cnfStyle w:val="000000000000"/>
              <w:rPr>
                <w:color w:val="auto"/>
              </w:rPr>
            </w:pPr>
            <w:r w:rsidRPr="00EC404D">
              <w:rPr>
                <w:color w:val="auto"/>
              </w:rPr>
              <w:t>1,06</w:t>
            </w:r>
          </w:p>
        </w:tc>
        <w:tc>
          <w:tcPr>
            <w:tcW w:w="1115" w:type="dxa"/>
            <w:noWrap/>
            <w:hideMark/>
          </w:tcPr>
          <w:p w:rsidR="00EC404D" w:rsidRPr="00EC404D" w:rsidRDefault="00EC404D" w:rsidP="00EC404D">
            <w:pPr>
              <w:cnfStyle w:val="000000000000"/>
              <w:rPr>
                <w:color w:val="auto"/>
              </w:rPr>
            </w:pPr>
            <w:r w:rsidRPr="00EC404D">
              <w:rPr>
                <w:color w:val="auto"/>
              </w:rPr>
              <w:t>1,13</w:t>
            </w:r>
          </w:p>
        </w:tc>
        <w:tc>
          <w:tcPr>
            <w:tcW w:w="651" w:type="dxa"/>
            <w:noWrap/>
            <w:hideMark/>
          </w:tcPr>
          <w:p w:rsidR="00EC404D" w:rsidRPr="00EC404D" w:rsidRDefault="00EC404D" w:rsidP="00EC404D">
            <w:pPr>
              <w:cnfStyle w:val="000000000000"/>
              <w:rPr>
                <w:color w:val="auto"/>
              </w:rPr>
            </w:pPr>
            <w:r w:rsidRPr="00EC404D">
              <w:rPr>
                <w:color w:val="auto"/>
              </w:rPr>
              <w:t>2</w:t>
            </w:r>
          </w:p>
        </w:tc>
        <w:tc>
          <w:tcPr>
            <w:tcW w:w="799" w:type="dxa"/>
            <w:noWrap/>
            <w:hideMark/>
          </w:tcPr>
          <w:p w:rsidR="00EC404D" w:rsidRPr="00EC404D" w:rsidRDefault="00EC404D" w:rsidP="00EC404D">
            <w:pPr>
              <w:cnfStyle w:val="000000000000"/>
              <w:rPr>
                <w:color w:val="auto"/>
              </w:rPr>
            </w:pPr>
            <w:r w:rsidRPr="00EC404D">
              <w:rPr>
                <w:color w:val="auto"/>
              </w:rPr>
              <w:t>1,10</w:t>
            </w:r>
          </w:p>
        </w:tc>
        <w:tc>
          <w:tcPr>
            <w:tcW w:w="738" w:type="dxa"/>
            <w:noWrap/>
            <w:hideMark/>
          </w:tcPr>
          <w:p w:rsidR="00EC404D" w:rsidRPr="00EC404D" w:rsidRDefault="00EC404D" w:rsidP="00EC404D">
            <w:pPr>
              <w:cnfStyle w:val="000000000000"/>
              <w:rPr>
                <w:color w:val="auto"/>
              </w:rPr>
            </w:pPr>
            <w:r w:rsidRPr="00EC404D">
              <w:rPr>
                <w:color w:val="auto"/>
              </w:rPr>
              <w:t>1,04</w:t>
            </w:r>
          </w:p>
        </w:tc>
        <w:tc>
          <w:tcPr>
            <w:tcW w:w="1260" w:type="dxa"/>
            <w:noWrap/>
            <w:hideMark/>
          </w:tcPr>
          <w:p w:rsidR="00EC404D" w:rsidRPr="00EC404D" w:rsidRDefault="00EC404D" w:rsidP="00EC404D">
            <w:pPr>
              <w:cnfStyle w:val="000000000000"/>
              <w:rPr>
                <w:color w:val="auto"/>
              </w:rPr>
            </w:pPr>
            <w:r w:rsidRPr="00EC404D">
              <w:rPr>
                <w:color w:val="auto"/>
              </w:rPr>
              <w:t>1,25</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135</w:t>
            </w:r>
          </w:p>
        </w:tc>
        <w:tc>
          <w:tcPr>
            <w:tcW w:w="2273" w:type="dxa"/>
            <w:noWrap/>
            <w:hideMark/>
          </w:tcPr>
          <w:p w:rsidR="00EC404D" w:rsidRPr="00EC404D" w:rsidRDefault="00EC404D">
            <w:pPr>
              <w:cnfStyle w:val="000000100000"/>
              <w:rPr>
                <w:color w:val="auto"/>
              </w:rPr>
            </w:pPr>
            <w:r w:rsidRPr="00EC404D">
              <w:rPr>
                <w:color w:val="auto"/>
              </w:rPr>
              <w:t>Electrical Equipment</w:t>
            </w:r>
          </w:p>
        </w:tc>
        <w:tc>
          <w:tcPr>
            <w:tcW w:w="800" w:type="dxa"/>
            <w:noWrap/>
            <w:hideMark/>
          </w:tcPr>
          <w:p w:rsidR="00EC404D" w:rsidRPr="00EC404D" w:rsidRDefault="00EC404D" w:rsidP="00EC404D">
            <w:pPr>
              <w:cnfStyle w:val="000000100000"/>
              <w:rPr>
                <w:color w:val="auto"/>
              </w:rPr>
            </w:pPr>
            <w:r w:rsidRPr="00EC404D">
              <w:rPr>
                <w:color w:val="auto"/>
              </w:rPr>
              <w:t>1,14</w:t>
            </w:r>
          </w:p>
        </w:tc>
        <w:tc>
          <w:tcPr>
            <w:tcW w:w="789" w:type="dxa"/>
            <w:noWrap/>
            <w:hideMark/>
          </w:tcPr>
          <w:p w:rsidR="00EC404D" w:rsidRPr="00EC404D" w:rsidRDefault="00EC404D" w:rsidP="00EC404D">
            <w:pPr>
              <w:cnfStyle w:val="000000100000"/>
              <w:rPr>
                <w:color w:val="auto"/>
              </w:rPr>
            </w:pPr>
            <w:r w:rsidRPr="00EC404D">
              <w:rPr>
                <w:color w:val="auto"/>
              </w:rPr>
              <w:t>1,01</w:t>
            </w:r>
          </w:p>
        </w:tc>
        <w:tc>
          <w:tcPr>
            <w:tcW w:w="1115" w:type="dxa"/>
            <w:noWrap/>
            <w:hideMark/>
          </w:tcPr>
          <w:p w:rsidR="00EC404D" w:rsidRPr="00EC404D" w:rsidRDefault="00EC404D" w:rsidP="00EC404D">
            <w:pPr>
              <w:cnfStyle w:val="000000100000"/>
              <w:rPr>
                <w:color w:val="auto"/>
              </w:rPr>
            </w:pPr>
            <w:r w:rsidRPr="00EC404D">
              <w:rPr>
                <w:color w:val="auto"/>
              </w:rPr>
              <w:t>1,07</w:t>
            </w:r>
          </w:p>
        </w:tc>
        <w:tc>
          <w:tcPr>
            <w:tcW w:w="651" w:type="dxa"/>
            <w:noWrap/>
            <w:hideMark/>
          </w:tcPr>
          <w:p w:rsidR="00EC404D" w:rsidRPr="00EC404D" w:rsidRDefault="00EC404D" w:rsidP="00EC404D">
            <w:pPr>
              <w:cnfStyle w:val="000000100000"/>
              <w:rPr>
                <w:color w:val="auto"/>
              </w:rPr>
            </w:pPr>
            <w:r w:rsidRPr="00EC404D">
              <w:rPr>
                <w:color w:val="auto"/>
              </w:rPr>
              <w:t>26</w:t>
            </w:r>
          </w:p>
        </w:tc>
        <w:tc>
          <w:tcPr>
            <w:tcW w:w="799" w:type="dxa"/>
            <w:noWrap/>
            <w:hideMark/>
          </w:tcPr>
          <w:p w:rsidR="00EC404D" w:rsidRPr="00EC404D" w:rsidRDefault="00EC404D" w:rsidP="00EC404D">
            <w:pPr>
              <w:cnfStyle w:val="000000100000"/>
              <w:rPr>
                <w:color w:val="auto"/>
              </w:rPr>
            </w:pPr>
            <w:r w:rsidRPr="00EC404D">
              <w:rPr>
                <w:color w:val="auto"/>
              </w:rPr>
              <w:t>1,87</w:t>
            </w:r>
          </w:p>
        </w:tc>
        <w:tc>
          <w:tcPr>
            <w:tcW w:w="738" w:type="dxa"/>
            <w:noWrap/>
            <w:hideMark/>
          </w:tcPr>
          <w:p w:rsidR="00EC404D" w:rsidRPr="00EC404D" w:rsidRDefault="00EC404D" w:rsidP="00EC404D">
            <w:pPr>
              <w:cnfStyle w:val="000000100000"/>
              <w:rPr>
                <w:color w:val="auto"/>
              </w:rPr>
            </w:pPr>
            <w:r w:rsidRPr="00EC404D">
              <w:rPr>
                <w:color w:val="auto"/>
              </w:rPr>
              <w:t>1,27</w:t>
            </w:r>
          </w:p>
        </w:tc>
        <w:tc>
          <w:tcPr>
            <w:tcW w:w="1260" w:type="dxa"/>
            <w:noWrap/>
            <w:hideMark/>
          </w:tcPr>
          <w:p w:rsidR="00EC404D" w:rsidRPr="00EC404D" w:rsidRDefault="00EC404D" w:rsidP="00EC404D">
            <w:pPr>
              <w:cnfStyle w:val="000000100000"/>
              <w:rPr>
                <w:color w:val="auto"/>
              </w:rPr>
            </w:pPr>
            <w:r w:rsidRPr="00EC404D">
              <w:rPr>
                <w:color w:val="auto"/>
              </w:rPr>
              <w:t>1,42</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26</w:t>
            </w:r>
          </w:p>
        </w:tc>
        <w:tc>
          <w:tcPr>
            <w:tcW w:w="2273" w:type="dxa"/>
            <w:noWrap/>
            <w:hideMark/>
          </w:tcPr>
          <w:p w:rsidR="00EC404D" w:rsidRPr="00EC404D" w:rsidRDefault="00EC404D">
            <w:pPr>
              <w:cnfStyle w:val="000000000000"/>
              <w:rPr>
                <w:color w:val="auto"/>
              </w:rPr>
            </w:pPr>
            <w:r w:rsidRPr="00EC404D">
              <w:rPr>
                <w:color w:val="auto"/>
              </w:rPr>
              <w:t>Electronics (Consumer &amp; Office)</w:t>
            </w:r>
          </w:p>
        </w:tc>
        <w:tc>
          <w:tcPr>
            <w:tcW w:w="800" w:type="dxa"/>
            <w:noWrap/>
            <w:hideMark/>
          </w:tcPr>
          <w:p w:rsidR="00EC404D" w:rsidRPr="00EC404D" w:rsidRDefault="00EC404D" w:rsidP="00EC404D">
            <w:pPr>
              <w:cnfStyle w:val="000000000000"/>
              <w:rPr>
                <w:color w:val="auto"/>
              </w:rPr>
            </w:pPr>
            <w:r w:rsidRPr="00EC404D">
              <w:rPr>
                <w:color w:val="auto"/>
              </w:rPr>
              <w:t>1,37</w:t>
            </w:r>
          </w:p>
        </w:tc>
        <w:tc>
          <w:tcPr>
            <w:tcW w:w="789" w:type="dxa"/>
            <w:noWrap/>
            <w:hideMark/>
          </w:tcPr>
          <w:p w:rsidR="00EC404D" w:rsidRPr="00EC404D" w:rsidRDefault="00EC404D" w:rsidP="00EC404D">
            <w:pPr>
              <w:cnfStyle w:val="000000000000"/>
              <w:rPr>
                <w:color w:val="auto"/>
              </w:rPr>
            </w:pPr>
            <w:r w:rsidRPr="00EC404D">
              <w:rPr>
                <w:color w:val="auto"/>
              </w:rPr>
              <w:t>1,00</w:t>
            </w:r>
          </w:p>
        </w:tc>
        <w:tc>
          <w:tcPr>
            <w:tcW w:w="1115" w:type="dxa"/>
            <w:noWrap/>
            <w:hideMark/>
          </w:tcPr>
          <w:p w:rsidR="00EC404D" w:rsidRPr="00EC404D" w:rsidRDefault="00EC404D" w:rsidP="00EC404D">
            <w:pPr>
              <w:cnfStyle w:val="000000000000"/>
              <w:rPr>
                <w:color w:val="auto"/>
              </w:rPr>
            </w:pPr>
            <w:r w:rsidRPr="00EC404D">
              <w:rPr>
                <w:color w:val="auto"/>
              </w:rPr>
              <w:t>1,08</w:t>
            </w:r>
          </w:p>
        </w:tc>
        <w:tc>
          <w:tcPr>
            <w:tcW w:w="651" w:type="dxa"/>
            <w:noWrap/>
            <w:hideMark/>
          </w:tcPr>
          <w:p w:rsidR="00EC404D" w:rsidRPr="00EC404D" w:rsidRDefault="00EC404D" w:rsidP="00EC404D">
            <w:pPr>
              <w:cnfStyle w:val="000000000000"/>
              <w:rPr>
                <w:color w:val="auto"/>
              </w:rPr>
            </w:pPr>
            <w:r w:rsidRPr="00EC404D">
              <w:rPr>
                <w:color w:val="auto"/>
              </w:rPr>
              <w:t>1</w:t>
            </w:r>
          </w:p>
        </w:tc>
        <w:tc>
          <w:tcPr>
            <w:tcW w:w="799" w:type="dxa"/>
            <w:noWrap/>
            <w:hideMark/>
          </w:tcPr>
          <w:p w:rsidR="00EC404D" w:rsidRPr="00EC404D" w:rsidRDefault="00EC404D" w:rsidP="00EC404D">
            <w:pPr>
              <w:cnfStyle w:val="000000000000"/>
              <w:rPr>
                <w:color w:val="auto"/>
              </w:rPr>
            </w:pPr>
            <w:r w:rsidRPr="00EC404D">
              <w:rPr>
                <w:color w:val="auto"/>
              </w:rPr>
              <w:t>0,80</w:t>
            </w:r>
          </w:p>
        </w:tc>
        <w:tc>
          <w:tcPr>
            <w:tcW w:w="738" w:type="dxa"/>
            <w:noWrap/>
            <w:hideMark/>
          </w:tcPr>
          <w:p w:rsidR="00EC404D" w:rsidRPr="00EC404D" w:rsidRDefault="00EC404D" w:rsidP="00EC404D">
            <w:pPr>
              <w:cnfStyle w:val="000000000000"/>
              <w:rPr>
                <w:color w:val="auto"/>
              </w:rPr>
            </w:pPr>
            <w:r w:rsidRPr="00EC404D">
              <w:rPr>
                <w:color w:val="auto"/>
              </w:rPr>
              <w:t>0,56</w:t>
            </w:r>
          </w:p>
        </w:tc>
        <w:tc>
          <w:tcPr>
            <w:tcW w:w="1260" w:type="dxa"/>
            <w:noWrap/>
            <w:hideMark/>
          </w:tcPr>
          <w:p w:rsidR="00EC404D" w:rsidRPr="00EC404D" w:rsidRDefault="00EC404D" w:rsidP="00EC404D">
            <w:pPr>
              <w:cnfStyle w:val="000000000000"/>
              <w:rPr>
                <w:color w:val="auto"/>
              </w:rPr>
            </w:pPr>
            <w:r w:rsidRPr="00EC404D">
              <w:rPr>
                <w:color w:val="auto"/>
              </w:rPr>
              <w:t>0,59</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17</w:t>
            </w:r>
          </w:p>
        </w:tc>
        <w:tc>
          <w:tcPr>
            <w:tcW w:w="2273" w:type="dxa"/>
            <w:noWrap/>
            <w:hideMark/>
          </w:tcPr>
          <w:p w:rsidR="00EC404D" w:rsidRPr="00EC404D" w:rsidRDefault="00EC404D">
            <w:pPr>
              <w:cnfStyle w:val="000000100000"/>
              <w:rPr>
                <w:color w:val="auto"/>
              </w:rPr>
            </w:pPr>
            <w:r w:rsidRPr="00EC404D">
              <w:rPr>
                <w:color w:val="auto"/>
              </w:rPr>
              <w:t>Environmental &amp; Waste Services</w:t>
            </w:r>
          </w:p>
        </w:tc>
        <w:tc>
          <w:tcPr>
            <w:tcW w:w="800" w:type="dxa"/>
            <w:noWrap/>
            <w:hideMark/>
          </w:tcPr>
          <w:p w:rsidR="00EC404D" w:rsidRPr="00EC404D" w:rsidRDefault="00EC404D" w:rsidP="00EC404D">
            <w:pPr>
              <w:cnfStyle w:val="000000100000"/>
              <w:rPr>
                <w:color w:val="auto"/>
              </w:rPr>
            </w:pPr>
            <w:r w:rsidRPr="00EC404D">
              <w:rPr>
                <w:color w:val="auto"/>
              </w:rPr>
              <w:t>1,13</w:t>
            </w:r>
          </w:p>
        </w:tc>
        <w:tc>
          <w:tcPr>
            <w:tcW w:w="789" w:type="dxa"/>
            <w:noWrap/>
            <w:hideMark/>
          </w:tcPr>
          <w:p w:rsidR="00EC404D" w:rsidRPr="00EC404D" w:rsidRDefault="00EC404D" w:rsidP="00EC404D">
            <w:pPr>
              <w:cnfStyle w:val="000000100000"/>
              <w:rPr>
                <w:color w:val="auto"/>
              </w:rPr>
            </w:pPr>
            <w:r w:rsidRPr="00EC404D">
              <w:rPr>
                <w:color w:val="auto"/>
              </w:rPr>
              <w:t>0,80</w:t>
            </w:r>
          </w:p>
        </w:tc>
        <w:tc>
          <w:tcPr>
            <w:tcW w:w="1115" w:type="dxa"/>
            <w:noWrap/>
            <w:hideMark/>
          </w:tcPr>
          <w:p w:rsidR="00EC404D" w:rsidRPr="00EC404D" w:rsidRDefault="00EC404D" w:rsidP="00EC404D">
            <w:pPr>
              <w:cnfStyle w:val="000000100000"/>
              <w:rPr>
                <w:color w:val="auto"/>
              </w:rPr>
            </w:pPr>
            <w:r w:rsidRPr="00EC404D">
              <w:rPr>
                <w:color w:val="auto"/>
              </w:rPr>
              <w:t>0,81</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1,04</w:t>
            </w:r>
          </w:p>
        </w:tc>
        <w:tc>
          <w:tcPr>
            <w:tcW w:w="738" w:type="dxa"/>
            <w:noWrap/>
            <w:hideMark/>
          </w:tcPr>
          <w:p w:rsidR="00EC404D" w:rsidRPr="00EC404D" w:rsidRDefault="00EC404D" w:rsidP="00EC404D">
            <w:pPr>
              <w:cnfStyle w:val="000000100000"/>
              <w:rPr>
                <w:color w:val="auto"/>
              </w:rPr>
            </w:pPr>
            <w:r w:rsidRPr="00EC404D">
              <w:rPr>
                <w:color w:val="auto"/>
              </w:rPr>
              <w:t>0,81</w:t>
            </w:r>
          </w:p>
        </w:tc>
        <w:tc>
          <w:tcPr>
            <w:tcW w:w="1260" w:type="dxa"/>
            <w:noWrap/>
            <w:hideMark/>
          </w:tcPr>
          <w:p w:rsidR="00EC404D" w:rsidRPr="00EC404D" w:rsidRDefault="00EC404D" w:rsidP="00EC404D">
            <w:pPr>
              <w:cnfStyle w:val="000000100000"/>
              <w:rPr>
                <w:color w:val="auto"/>
              </w:rPr>
            </w:pPr>
            <w:r w:rsidRPr="00EC404D">
              <w:rPr>
                <w:color w:val="auto"/>
              </w:rPr>
              <w:t>0,89</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29</w:t>
            </w:r>
          </w:p>
        </w:tc>
        <w:tc>
          <w:tcPr>
            <w:tcW w:w="2273" w:type="dxa"/>
            <w:noWrap/>
            <w:hideMark/>
          </w:tcPr>
          <w:p w:rsidR="00EC404D" w:rsidRPr="00EC404D" w:rsidRDefault="00EC404D">
            <w:pPr>
              <w:cnfStyle w:val="000000000000"/>
              <w:rPr>
                <w:color w:val="auto"/>
              </w:rPr>
            </w:pPr>
            <w:r w:rsidRPr="00EC404D">
              <w:rPr>
                <w:color w:val="auto"/>
              </w:rPr>
              <w:t>Farming/Agriculture</w:t>
            </w:r>
          </w:p>
        </w:tc>
        <w:tc>
          <w:tcPr>
            <w:tcW w:w="800" w:type="dxa"/>
            <w:noWrap/>
            <w:hideMark/>
          </w:tcPr>
          <w:p w:rsidR="00EC404D" w:rsidRPr="00EC404D" w:rsidRDefault="00EC404D" w:rsidP="00EC404D">
            <w:pPr>
              <w:cnfStyle w:val="000000000000"/>
              <w:rPr>
                <w:color w:val="auto"/>
              </w:rPr>
            </w:pPr>
            <w:r w:rsidRPr="00EC404D">
              <w:rPr>
                <w:color w:val="auto"/>
              </w:rPr>
              <w:t>0,79</w:t>
            </w:r>
          </w:p>
        </w:tc>
        <w:tc>
          <w:tcPr>
            <w:tcW w:w="789" w:type="dxa"/>
            <w:noWrap/>
            <w:hideMark/>
          </w:tcPr>
          <w:p w:rsidR="00EC404D" w:rsidRPr="00EC404D" w:rsidRDefault="00EC404D" w:rsidP="00EC404D">
            <w:pPr>
              <w:cnfStyle w:val="000000000000"/>
              <w:rPr>
                <w:color w:val="auto"/>
              </w:rPr>
            </w:pPr>
            <w:r w:rsidRPr="00EC404D">
              <w:rPr>
                <w:color w:val="auto"/>
              </w:rPr>
              <w:t>0,58</w:t>
            </w:r>
          </w:p>
        </w:tc>
        <w:tc>
          <w:tcPr>
            <w:tcW w:w="1115" w:type="dxa"/>
            <w:noWrap/>
            <w:hideMark/>
          </w:tcPr>
          <w:p w:rsidR="00EC404D" w:rsidRPr="00EC404D" w:rsidRDefault="00EC404D" w:rsidP="00EC404D">
            <w:pPr>
              <w:cnfStyle w:val="000000000000"/>
              <w:rPr>
                <w:color w:val="auto"/>
              </w:rPr>
            </w:pPr>
            <w:r w:rsidRPr="00EC404D">
              <w:rPr>
                <w:color w:val="auto"/>
              </w:rPr>
              <w:t>0,63</w:t>
            </w:r>
          </w:p>
        </w:tc>
        <w:tc>
          <w:tcPr>
            <w:tcW w:w="651" w:type="dxa"/>
            <w:noWrap/>
            <w:hideMark/>
          </w:tcPr>
          <w:p w:rsidR="00EC404D" w:rsidRPr="00EC404D" w:rsidRDefault="00EC404D" w:rsidP="00EC404D">
            <w:pPr>
              <w:cnfStyle w:val="000000000000"/>
              <w:rPr>
                <w:color w:val="auto"/>
              </w:rPr>
            </w:pPr>
            <w:r w:rsidRPr="00EC404D">
              <w:rPr>
                <w:color w:val="auto"/>
              </w:rPr>
              <w:t>2</w:t>
            </w:r>
          </w:p>
        </w:tc>
        <w:tc>
          <w:tcPr>
            <w:tcW w:w="799" w:type="dxa"/>
            <w:noWrap/>
            <w:hideMark/>
          </w:tcPr>
          <w:p w:rsidR="00EC404D" w:rsidRPr="00EC404D" w:rsidRDefault="00EC404D" w:rsidP="00EC404D">
            <w:pPr>
              <w:cnfStyle w:val="000000000000"/>
              <w:rPr>
                <w:color w:val="auto"/>
              </w:rPr>
            </w:pPr>
            <w:r w:rsidRPr="00EC404D">
              <w:rPr>
                <w:color w:val="auto"/>
              </w:rPr>
              <w:t>0,64</w:t>
            </w:r>
          </w:p>
        </w:tc>
        <w:tc>
          <w:tcPr>
            <w:tcW w:w="738" w:type="dxa"/>
            <w:noWrap/>
            <w:hideMark/>
          </w:tcPr>
          <w:p w:rsidR="00EC404D" w:rsidRPr="00EC404D" w:rsidRDefault="00EC404D" w:rsidP="00EC404D">
            <w:pPr>
              <w:cnfStyle w:val="000000000000"/>
              <w:rPr>
                <w:color w:val="auto"/>
              </w:rPr>
            </w:pPr>
            <w:r w:rsidRPr="00EC404D">
              <w:rPr>
                <w:color w:val="auto"/>
              </w:rPr>
              <w:t>0,48</w:t>
            </w:r>
          </w:p>
        </w:tc>
        <w:tc>
          <w:tcPr>
            <w:tcW w:w="1260" w:type="dxa"/>
            <w:noWrap/>
            <w:hideMark/>
          </w:tcPr>
          <w:p w:rsidR="00EC404D" w:rsidRPr="00EC404D" w:rsidRDefault="00EC404D" w:rsidP="00EC404D">
            <w:pPr>
              <w:cnfStyle w:val="000000000000"/>
              <w:rPr>
                <w:color w:val="auto"/>
              </w:rPr>
            </w:pPr>
            <w:r w:rsidRPr="00EC404D">
              <w:rPr>
                <w:color w:val="auto"/>
              </w:rPr>
              <w:t>0,50</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76</w:t>
            </w:r>
          </w:p>
        </w:tc>
        <w:tc>
          <w:tcPr>
            <w:tcW w:w="2273" w:type="dxa"/>
            <w:noWrap/>
            <w:hideMark/>
          </w:tcPr>
          <w:p w:rsidR="00EC404D" w:rsidRPr="00EC404D" w:rsidRDefault="00EC404D">
            <w:pPr>
              <w:cnfStyle w:val="000000100000"/>
              <w:rPr>
                <w:color w:val="auto"/>
              </w:rPr>
            </w:pPr>
            <w:r w:rsidRPr="00EC404D">
              <w:rPr>
                <w:color w:val="auto"/>
              </w:rPr>
              <w:t>Financial Svcs.</w:t>
            </w:r>
          </w:p>
        </w:tc>
        <w:tc>
          <w:tcPr>
            <w:tcW w:w="800" w:type="dxa"/>
            <w:noWrap/>
            <w:hideMark/>
          </w:tcPr>
          <w:p w:rsidR="00EC404D" w:rsidRPr="00EC404D" w:rsidRDefault="00EC404D" w:rsidP="00EC404D">
            <w:pPr>
              <w:cnfStyle w:val="000000100000"/>
              <w:rPr>
                <w:color w:val="auto"/>
              </w:rPr>
            </w:pPr>
            <w:r w:rsidRPr="00EC404D">
              <w:rPr>
                <w:color w:val="auto"/>
              </w:rPr>
              <w:t>0,99</w:t>
            </w:r>
          </w:p>
        </w:tc>
        <w:tc>
          <w:tcPr>
            <w:tcW w:w="789" w:type="dxa"/>
            <w:noWrap/>
            <w:hideMark/>
          </w:tcPr>
          <w:p w:rsidR="00EC404D" w:rsidRPr="00EC404D" w:rsidRDefault="00EC404D" w:rsidP="00EC404D">
            <w:pPr>
              <w:cnfStyle w:val="000000100000"/>
              <w:rPr>
                <w:color w:val="auto"/>
              </w:rPr>
            </w:pPr>
            <w:r w:rsidRPr="00EC404D">
              <w:rPr>
                <w:color w:val="auto"/>
              </w:rPr>
              <w:t>0,54</w:t>
            </w:r>
          </w:p>
        </w:tc>
        <w:tc>
          <w:tcPr>
            <w:tcW w:w="1115" w:type="dxa"/>
            <w:noWrap/>
            <w:hideMark/>
          </w:tcPr>
          <w:p w:rsidR="00EC404D" w:rsidRPr="00EC404D" w:rsidRDefault="00EC404D" w:rsidP="00EC404D">
            <w:pPr>
              <w:cnfStyle w:val="000000100000"/>
              <w:rPr>
                <w:color w:val="auto"/>
              </w:rPr>
            </w:pPr>
            <w:r w:rsidRPr="00EC404D">
              <w:rPr>
                <w:color w:val="auto"/>
              </w:rPr>
              <w:t>0,58</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0,78</w:t>
            </w:r>
          </w:p>
        </w:tc>
        <w:tc>
          <w:tcPr>
            <w:tcW w:w="738" w:type="dxa"/>
            <w:noWrap/>
            <w:hideMark/>
          </w:tcPr>
          <w:p w:rsidR="00EC404D" w:rsidRPr="00EC404D" w:rsidRDefault="00EC404D" w:rsidP="00EC404D">
            <w:pPr>
              <w:cnfStyle w:val="000000100000"/>
              <w:rPr>
                <w:color w:val="auto"/>
              </w:rPr>
            </w:pPr>
            <w:r w:rsidRPr="00EC404D">
              <w:rPr>
                <w:color w:val="auto"/>
              </w:rPr>
              <w:t>0,63</w:t>
            </w:r>
          </w:p>
        </w:tc>
        <w:tc>
          <w:tcPr>
            <w:tcW w:w="1260" w:type="dxa"/>
            <w:noWrap/>
            <w:hideMark/>
          </w:tcPr>
          <w:p w:rsidR="00EC404D" w:rsidRPr="00EC404D" w:rsidRDefault="00EC404D" w:rsidP="00EC404D">
            <w:pPr>
              <w:cnfStyle w:val="000000100000"/>
              <w:rPr>
                <w:color w:val="auto"/>
              </w:rPr>
            </w:pPr>
            <w:r w:rsidRPr="00EC404D">
              <w:rPr>
                <w:color w:val="auto"/>
              </w:rPr>
              <w:t>0,80</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17</w:t>
            </w:r>
          </w:p>
        </w:tc>
        <w:tc>
          <w:tcPr>
            <w:tcW w:w="2273" w:type="dxa"/>
            <w:noWrap/>
            <w:hideMark/>
          </w:tcPr>
          <w:p w:rsidR="00EC404D" w:rsidRPr="00EC404D" w:rsidRDefault="00EC404D">
            <w:pPr>
              <w:cnfStyle w:val="000000000000"/>
              <w:rPr>
                <w:color w:val="auto"/>
                <w:lang w:val="en-US"/>
              </w:rPr>
            </w:pPr>
            <w:r w:rsidRPr="00EC404D">
              <w:rPr>
                <w:color w:val="auto"/>
                <w:lang w:val="en-US"/>
              </w:rPr>
              <w:t>Financial Svcs. (Non-bank &amp; Insurance)</w:t>
            </w:r>
          </w:p>
        </w:tc>
        <w:tc>
          <w:tcPr>
            <w:tcW w:w="800" w:type="dxa"/>
            <w:noWrap/>
            <w:hideMark/>
          </w:tcPr>
          <w:p w:rsidR="00EC404D" w:rsidRPr="00EC404D" w:rsidRDefault="00EC404D" w:rsidP="00EC404D">
            <w:pPr>
              <w:cnfStyle w:val="000000000000"/>
              <w:rPr>
                <w:color w:val="auto"/>
              </w:rPr>
            </w:pPr>
            <w:r w:rsidRPr="00EC404D">
              <w:rPr>
                <w:color w:val="auto"/>
              </w:rPr>
              <w:t>1,05</w:t>
            </w:r>
          </w:p>
        </w:tc>
        <w:tc>
          <w:tcPr>
            <w:tcW w:w="789" w:type="dxa"/>
            <w:noWrap/>
            <w:hideMark/>
          </w:tcPr>
          <w:p w:rsidR="00EC404D" w:rsidRPr="00EC404D" w:rsidRDefault="00EC404D" w:rsidP="00EC404D">
            <w:pPr>
              <w:cnfStyle w:val="000000000000"/>
              <w:rPr>
                <w:color w:val="auto"/>
              </w:rPr>
            </w:pPr>
            <w:r w:rsidRPr="00EC404D">
              <w:rPr>
                <w:color w:val="auto"/>
              </w:rPr>
              <w:t>0,26</w:t>
            </w:r>
          </w:p>
        </w:tc>
        <w:tc>
          <w:tcPr>
            <w:tcW w:w="1115" w:type="dxa"/>
            <w:noWrap/>
            <w:hideMark/>
          </w:tcPr>
          <w:p w:rsidR="00EC404D" w:rsidRPr="00EC404D" w:rsidRDefault="00EC404D" w:rsidP="00EC404D">
            <w:pPr>
              <w:cnfStyle w:val="000000000000"/>
              <w:rPr>
                <w:color w:val="auto"/>
              </w:rPr>
            </w:pPr>
            <w:r w:rsidRPr="00EC404D">
              <w:rPr>
                <w:color w:val="auto"/>
              </w:rPr>
              <w:t>0,29</w:t>
            </w:r>
          </w:p>
        </w:tc>
        <w:tc>
          <w:tcPr>
            <w:tcW w:w="651" w:type="dxa"/>
            <w:noWrap/>
            <w:hideMark/>
          </w:tcPr>
          <w:p w:rsidR="00EC404D" w:rsidRPr="00EC404D" w:rsidRDefault="00EC404D" w:rsidP="00EC404D">
            <w:pPr>
              <w:cnfStyle w:val="000000000000"/>
              <w:rPr>
                <w:color w:val="auto"/>
              </w:rPr>
            </w:pPr>
            <w:r w:rsidRPr="00EC404D">
              <w:rPr>
                <w:color w:val="auto"/>
              </w:rPr>
              <w:t>13</w:t>
            </w:r>
          </w:p>
        </w:tc>
        <w:tc>
          <w:tcPr>
            <w:tcW w:w="799" w:type="dxa"/>
            <w:noWrap/>
            <w:hideMark/>
          </w:tcPr>
          <w:p w:rsidR="00EC404D" w:rsidRPr="00EC404D" w:rsidRDefault="00EC404D" w:rsidP="00EC404D">
            <w:pPr>
              <w:cnfStyle w:val="000000000000"/>
              <w:rPr>
                <w:color w:val="auto"/>
              </w:rPr>
            </w:pPr>
            <w:r w:rsidRPr="00EC404D">
              <w:rPr>
                <w:color w:val="auto"/>
              </w:rPr>
              <w:t>1,56</w:t>
            </w:r>
          </w:p>
        </w:tc>
        <w:tc>
          <w:tcPr>
            <w:tcW w:w="738" w:type="dxa"/>
            <w:noWrap/>
            <w:hideMark/>
          </w:tcPr>
          <w:p w:rsidR="00EC404D" w:rsidRPr="00EC404D" w:rsidRDefault="00EC404D" w:rsidP="00EC404D">
            <w:pPr>
              <w:cnfStyle w:val="000000000000"/>
              <w:rPr>
                <w:color w:val="auto"/>
              </w:rPr>
            </w:pPr>
            <w:r w:rsidRPr="00EC404D">
              <w:rPr>
                <w:color w:val="auto"/>
              </w:rPr>
              <w:t>0,96</w:t>
            </w:r>
          </w:p>
        </w:tc>
        <w:tc>
          <w:tcPr>
            <w:tcW w:w="1260" w:type="dxa"/>
            <w:noWrap/>
            <w:hideMark/>
          </w:tcPr>
          <w:p w:rsidR="00EC404D" w:rsidRPr="00EC404D" w:rsidRDefault="00EC404D" w:rsidP="00EC404D">
            <w:pPr>
              <w:cnfStyle w:val="000000000000"/>
              <w:rPr>
                <w:color w:val="auto"/>
              </w:rPr>
            </w:pPr>
            <w:r w:rsidRPr="00EC404D">
              <w:rPr>
                <w:color w:val="auto"/>
              </w:rPr>
              <w:t>1,03</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97</w:t>
            </w:r>
          </w:p>
        </w:tc>
        <w:tc>
          <w:tcPr>
            <w:tcW w:w="2273" w:type="dxa"/>
            <w:noWrap/>
            <w:hideMark/>
          </w:tcPr>
          <w:p w:rsidR="00EC404D" w:rsidRPr="00EC404D" w:rsidRDefault="00EC404D">
            <w:pPr>
              <w:cnfStyle w:val="000000100000"/>
              <w:rPr>
                <w:color w:val="auto"/>
              </w:rPr>
            </w:pPr>
            <w:r w:rsidRPr="00EC404D">
              <w:rPr>
                <w:color w:val="auto"/>
              </w:rPr>
              <w:t>Food Processing</w:t>
            </w:r>
          </w:p>
        </w:tc>
        <w:tc>
          <w:tcPr>
            <w:tcW w:w="800" w:type="dxa"/>
            <w:noWrap/>
            <w:hideMark/>
          </w:tcPr>
          <w:p w:rsidR="00EC404D" w:rsidRPr="00EC404D" w:rsidRDefault="00EC404D" w:rsidP="00EC404D">
            <w:pPr>
              <w:cnfStyle w:val="000000100000"/>
              <w:rPr>
                <w:color w:val="auto"/>
              </w:rPr>
            </w:pPr>
            <w:r w:rsidRPr="00EC404D">
              <w:rPr>
                <w:color w:val="auto"/>
              </w:rPr>
              <w:t>0,85</w:t>
            </w:r>
          </w:p>
        </w:tc>
        <w:tc>
          <w:tcPr>
            <w:tcW w:w="789" w:type="dxa"/>
            <w:noWrap/>
            <w:hideMark/>
          </w:tcPr>
          <w:p w:rsidR="00EC404D" w:rsidRPr="00EC404D" w:rsidRDefault="00EC404D" w:rsidP="00EC404D">
            <w:pPr>
              <w:cnfStyle w:val="000000100000"/>
              <w:rPr>
                <w:color w:val="auto"/>
              </w:rPr>
            </w:pPr>
            <w:r w:rsidRPr="00EC404D">
              <w:rPr>
                <w:color w:val="auto"/>
              </w:rPr>
              <w:t>0,69</w:t>
            </w:r>
          </w:p>
        </w:tc>
        <w:tc>
          <w:tcPr>
            <w:tcW w:w="1115" w:type="dxa"/>
            <w:noWrap/>
            <w:hideMark/>
          </w:tcPr>
          <w:p w:rsidR="00EC404D" w:rsidRPr="00EC404D" w:rsidRDefault="00EC404D" w:rsidP="00EC404D">
            <w:pPr>
              <w:cnfStyle w:val="000000100000"/>
              <w:rPr>
                <w:color w:val="auto"/>
              </w:rPr>
            </w:pPr>
            <w:r w:rsidRPr="00EC404D">
              <w:rPr>
                <w:color w:val="auto"/>
              </w:rPr>
              <w:t>0,71</w:t>
            </w:r>
          </w:p>
        </w:tc>
        <w:tc>
          <w:tcPr>
            <w:tcW w:w="651" w:type="dxa"/>
            <w:noWrap/>
            <w:hideMark/>
          </w:tcPr>
          <w:p w:rsidR="00EC404D" w:rsidRPr="00EC404D" w:rsidRDefault="00EC404D" w:rsidP="00EC404D">
            <w:pPr>
              <w:cnfStyle w:val="000000100000"/>
              <w:rPr>
                <w:color w:val="auto"/>
              </w:rPr>
            </w:pPr>
            <w:r w:rsidRPr="00EC404D">
              <w:rPr>
                <w:color w:val="auto"/>
              </w:rPr>
              <w:t>15</w:t>
            </w:r>
          </w:p>
        </w:tc>
        <w:tc>
          <w:tcPr>
            <w:tcW w:w="799" w:type="dxa"/>
            <w:noWrap/>
            <w:hideMark/>
          </w:tcPr>
          <w:p w:rsidR="00EC404D" w:rsidRPr="00EC404D" w:rsidRDefault="00EC404D" w:rsidP="00EC404D">
            <w:pPr>
              <w:cnfStyle w:val="000000100000"/>
              <w:rPr>
                <w:color w:val="auto"/>
              </w:rPr>
            </w:pPr>
            <w:r w:rsidRPr="00EC404D">
              <w:rPr>
                <w:color w:val="auto"/>
              </w:rPr>
              <w:t>0,57</w:t>
            </w:r>
          </w:p>
        </w:tc>
        <w:tc>
          <w:tcPr>
            <w:tcW w:w="738" w:type="dxa"/>
            <w:noWrap/>
            <w:hideMark/>
          </w:tcPr>
          <w:p w:rsidR="00EC404D" w:rsidRPr="00EC404D" w:rsidRDefault="00EC404D" w:rsidP="00EC404D">
            <w:pPr>
              <w:cnfStyle w:val="000000100000"/>
              <w:rPr>
                <w:color w:val="auto"/>
              </w:rPr>
            </w:pPr>
            <w:r w:rsidRPr="00EC404D">
              <w:rPr>
                <w:color w:val="auto"/>
              </w:rPr>
              <w:t>0,45</w:t>
            </w:r>
          </w:p>
        </w:tc>
        <w:tc>
          <w:tcPr>
            <w:tcW w:w="1260" w:type="dxa"/>
            <w:noWrap/>
            <w:hideMark/>
          </w:tcPr>
          <w:p w:rsidR="00EC404D" w:rsidRPr="00EC404D" w:rsidRDefault="00EC404D" w:rsidP="00EC404D">
            <w:pPr>
              <w:cnfStyle w:val="000000100000"/>
              <w:rPr>
                <w:color w:val="auto"/>
              </w:rPr>
            </w:pPr>
            <w:r w:rsidRPr="00EC404D">
              <w:rPr>
                <w:color w:val="auto"/>
              </w:rPr>
              <w:t>0,49</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18</w:t>
            </w:r>
          </w:p>
        </w:tc>
        <w:tc>
          <w:tcPr>
            <w:tcW w:w="2273" w:type="dxa"/>
            <w:noWrap/>
            <w:hideMark/>
          </w:tcPr>
          <w:p w:rsidR="00EC404D" w:rsidRPr="00EC404D" w:rsidRDefault="00EC404D">
            <w:pPr>
              <w:cnfStyle w:val="000000000000"/>
              <w:rPr>
                <w:color w:val="auto"/>
              </w:rPr>
            </w:pPr>
            <w:r w:rsidRPr="00EC404D">
              <w:rPr>
                <w:color w:val="auto"/>
              </w:rPr>
              <w:t>Food Wholesalers</w:t>
            </w:r>
          </w:p>
        </w:tc>
        <w:tc>
          <w:tcPr>
            <w:tcW w:w="800" w:type="dxa"/>
            <w:noWrap/>
            <w:hideMark/>
          </w:tcPr>
          <w:p w:rsidR="00EC404D" w:rsidRPr="00EC404D" w:rsidRDefault="00EC404D" w:rsidP="00EC404D">
            <w:pPr>
              <w:cnfStyle w:val="000000000000"/>
              <w:rPr>
                <w:color w:val="auto"/>
              </w:rPr>
            </w:pPr>
            <w:r w:rsidRPr="00EC404D">
              <w:rPr>
                <w:color w:val="auto"/>
              </w:rPr>
              <w:t>1,18</w:t>
            </w:r>
          </w:p>
        </w:tc>
        <w:tc>
          <w:tcPr>
            <w:tcW w:w="789" w:type="dxa"/>
            <w:noWrap/>
            <w:hideMark/>
          </w:tcPr>
          <w:p w:rsidR="00EC404D" w:rsidRPr="00EC404D" w:rsidRDefault="00EC404D" w:rsidP="00EC404D">
            <w:pPr>
              <w:cnfStyle w:val="000000000000"/>
              <w:rPr>
                <w:color w:val="auto"/>
              </w:rPr>
            </w:pPr>
            <w:r w:rsidRPr="00EC404D">
              <w:rPr>
                <w:color w:val="auto"/>
              </w:rPr>
              <w:t>1,02</w:t>
            </w:r>
          </w:p>
        </w:tc>
        <w:tc>
          <w:tcPr>
            <w:tcW w:w="1115" w:type="dxa"/>
            <w:noWrap/>
            <w:hideMark/>
          </w:tcPr>
          <w:p w:rsidR="00EC404D" w:rsidRPr="00EC404D" w:rsidRDefault="00EC404D" w:rsidP="00EC404D">
            <w:pPr>
              <w:cnfStyle w:val="000000000000"/>
              <w:rPr>
                <w:color w:val="auto"/>
              </w:rPr>
            </w:pPr>
            <w:r w:rsidRPr="00EC404D">
              <w:rPr>
                <w:color w:val="auto"/>
              </w:rPr>
              <w:t>1,04</w:t>
            </w:r>
          </w:p>
        </w:tc>
        <w:tc>
          <w:tcPr>
            <w:tcW w:w="651" w:type="dxa"/>
            <w:noWrap/>
            <w:hideMark/>
          </w:tcPr>
          <w:p w:rsidR="00EC404D" w:rsidRPr="00EC404D" w:rsidRDefault="00EC404D" w:rsidP="00EC404D">
            <w:pPr>
              <w:cnfStyle w:val="000000000000"/>
              <w:rPr>
                <w:color w:val="auto"/>
              </w:rPr>
            </w:pPr>
            <w:r w:rsidRPr="00EC404D">
              <w:rPr>
                <w:color w:val="auto"/>
              </w:rPr>
              <w:t>14</w:t>
            </w:r>
          </w:p>
        </w:tc>
        <w:tc>
          <w:tcPr>
            <w:tcW w:w="799" w:type="dxa"/>
            <w:noWrap/>
            <w:hideMark/>
          </w:tcPr>
          <w:p w:rsidR="00EC404D" w:rsidRPr="00EC404D" w:rsidRDefault="00EC404D" w:rsidP="00EC404D">
            <w:pPr>
              <w:cnfStyle w:val="000000000000"/>
              <w:rPr>
                <w:color w:val="auto"/>
              </w:rPr>
            </w:pPr>
            <w:r w:rsidRPr="00EC404D">
              <w:rPr>
                <w:color w:val="auto"/>
              </w:rPr>
              <w:t>0,78</w:t>
            </w:r>
          </w:p>
        </w:tc>
        <w:tc>
          <w:tcPr>
            <w:tcW w:w="738" w:type="dxa"/>
            <w:noWrap/>
            <w:hideMark/>
          </w:tcPr>
          <w:p w:rsidR="00EC404D" w:rsidRPr="00EC404D" w:rsidRDefault="00EC404D" w:rsidP="00EC404D">
            <w:pPr>
              <w:cnfStyle w:val="000000000000"/>
              <w:rPr>
                <w:color w:val="auto"/>
              </w:rPr>
            </w:pPr>
            <w:r w:rsidRPr="00EC404D">
              <w:rPr>
                <w:color w:val="auto"/>
              </w:rPr>
              <w:t>0,59</w:t>
            </w:r>
          </w:p>
        </w:tc>
        <w:tc>
          <w:tcPr>
            <w:tcW w:w="1260" w:type="dxa"/>
            <w:noWrap/>
            <w:hideMark/>
          </w:tcPr>
          <w:p w:rsidR="00EC404D" w:rsidRPr="00EC404D" w:rsidRDefault="00EC404D" w:rsidP="00EC404D">
            <w:pPr>
              <w:cnfStyle w:val="000000000000"/>
              <w:rPr>
                <w:color w:val="auto"/>
              </w:rPr>
            </w:pPr>
            <w:r w:rsidRPr="00EC404D">
              <w:rPr>
                <w:color w:val="auto"/>
              </w:rPr>
              <w:t>0,67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36</w:t>
            </w:r>
          </w:p>
        </w:tc>
        <w:tc>
          <w:tcPr>
            <w:tcW w:w="2273" w:type="dxa"/>
            <w:noWrap/>
            <w:hideMark/>
          </w:tcPr>
          <w:p w:rsidR="00EC404D" w:rsidRPr="00EC404D" w:rsidRDefault="00EC404D">
            <w:pPr>
              <w:cnfStyle w:val="000000100000"/>
              <w:rPr>
                <w:color w:val="auto"/>
              </w:rPr>
            </w:pPr>
            <w:proofErr w:type="gramStart"/>
            <w:r w:rsidRPr="00EC404D">
              <w:rPr>
                <w:color w:val="auto"/>
              </w:rPr>
              <w:t>Furn/Home</w:t>
            </w:r>
            <w:proofErr w:type="gramEnd"/>
            <w:r w:rsidRPr="00EC404D">
              <w:rPr>
                <w:color w:val="auto"/>
              </w:rPr>
              <w:t xml:space="preserve"> Furnishings</w:t>
            </w:r>
          </w:p>
        </w:tc>
        <w:tc>
          <w:tcPr>
            <w:tcW w:w="800" w:type="dxa"/>
            <w:noWrap/>
            <w:hideMark/>
          </w:tcPr>
          <w:p w:rsidR="00EC404D" w:rsidRPr="00EC404D" w:rsidRDefault="00EC404D" w:rsidP="00EC404D">
            <w:pPr>
              <w:cnfStyle w:val="000000100000"/>
              <w:rPr>
                <w:color w:val="auto"/>
              </w:rPr>
            </w:pPr>
            <w:r w:rsidRPr="00EC404D">
              <w:rPr>
                <w:color w:val="auto"/>
              </w:rPr>
              <w:t>1,24</w:t>
            </w:r>
          </w:p>
        </w:tc>
        <w:tc>
          <w:tcPr>
            <w:tcW w:w="789" w:type="dxa"/>
            <w:noWrap/>
            <w:hideMark/>
          </w:tcPr>
          <w:p w:rsidR="00EC404D" w:rsidRPr="00EC404D" w:rsidRDefault="00EC404D" w:rsidP="00EC404D">
            <w:pPr>
              <w:cnfStyle w:val="000000100000"/>
              <w:rPr>
                <w:color w:val="auto"/>
              </w:rPr>
            </w:pPr>
            <w:r w:rsidRPr="00EC404D">
              <w:rPr>
                <w:color w:val="auto"/>
              </w:rPr>
              <w:t>0,99</w:t>
            </w:r>
          </w:p>
        </w:tc>
        <w:tc>
          <w:tcPr>
            <w:tcW w:w="1115" w:type="dxa"/>
            <w:noWrap/>
            <w:hideMark/>
          </w:tcPr>
          <w:p w:rsidR="00EC404D" w:rsidRPr="00EC404D" w:rsidRDefault="00EC404D" w:rsidP="00EC404D">
            <w:pPr>
              <w:cnfStyle w:val="000000100000"/>
              <w:rPr>
                <w:color w:val="auto"/>
              </w:rPr>
            </w:pPr>
            <w:r w:rsidRPr="00EC404D">
              <w:rPr>
                <w:color w:val="auto"/>
              </w:rPr>
              <w:t>1,03</w:t>
            </w:r>
          </w:p>
        </w:tc>
        <w:tc>
          <w:tcPr>
            <w:tcW w:w="651" w:type="dxa"/>
            <w:noWrap/>
            <w:hideMark/>
          </w:tcPr>
          <w:p w:rsidR="00EC404D" w:rsidRPr="00EC404D" w:rsidRDefault="00EC404D" w:rsidP="00EC404D">
            <w:pPr>
              <w:cnfStyle w:val="000000100000"/>
              <w:rPr>
                <w:color w:val="auto"/>
              </w:rPr>
            </w:pPr>
            <w:r w:rsidRPr="00EC404D">
              <w:rPr>
                <w:color w:val="auto"/>
              </w:rPr>
              <w:t>1</w:t>
            </w:r>
          </w:p>
        </w:tc>
        <w:tc>
          <w:tcPr>
            <w:tcW w:w="799" w:type="dxa"/>
            <w:noWrap/>
            <w:hideMark/>
          </w:tcPr>
          <w:p w:rsidR="00EC404D" w:rsidRPr="00EC404D" w:rsidRDefault="00EC404D" w:rsidP="00EC404D">
            <w:pPr>
              <w:cnfStyle w:val="000000100000"/>
              <w:rPr>
                <w:color w:val="auto"/>
              </w:rPr>
            </w:pPr>
            <w:r w:rsidRPr="00EC404D">
              <w:rPr>
                <w:color w:val="auto"/>
              </w:rPr>
              <w:t>0,97</w:t>
            </w:r>
          </w:p>
        </w:tc>
        <w:tc>
          <w:tcPr>
            <w:tcW w:w="738" w:type="dxa"/>
            <w:noWrap/>
            <w:hideMark/>
          </w:tcPr>
          <w:p w:rsidR="00EC404D" w:rsidRPr="00EC404D" w:rsidRDefault="00EC404D" w:rsidP="00EC404D">
            <w:pPr>
              <w:cnfStyle w:val="000000100000"/>
              <w:rPr>
                <w:color w:val="auto"/>
              </w:rPr>
            </w:pPr>
            <w:r w:rsidRPr="00EC404D">
              <w:rPr>
                <w:color w:val="auto"/>
              </w:rPr>
              <w:t>0,77</w:t>
            </w:r>
          </w:p>
        </w:tc>
        <w:tc>
          <w:tcPr>
            <w:tcW w:w="1260" w:type="dxa"/>
            <w:noWrap/>
            <w:hideMark/>
          </w:tcPr>
          <w:p w:rsidR="00EC404D" w:rsidRPr="00EC404D" w:rsidRDefault="00EC404D" w:rsidP="00EC404D">
            <w:pPr>
              <w:cnfStyle w:val="000000100000"/>
              <w:rPr>
                <w:color w:val="auto"/>
              </w:rPr>
            </w:pPr>
            <w:r w:rsidRPr="00EC404D">
              <w:rPr>
                <w:color w:val="auto"/>
              </w:rPr>
              <w:t>0,88</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193</w:t>
            </w:r>
          </w:p>
        </w:tc>
        <w:tc>
          <w:tcPr>
            <w:tcW w:w="2273" w:type="dxa"/>
            <w:noWrap/>
            <w:hideMark/>
          </w:tcPr>
          <w:p w:rsidR="00EC404D" w:rsidRPr="00EC404D" w:rsidRDefault="00EC404D">
            <w:pPr>
              <w:cnfStyle w:val="000000000000"/>
              <w:rPr>
                <w:color w:val="auto"/>
              </w:rPr>
            </w:pPr>
            <w:r w:rsidRPr="00EC404D">
              <w:rPr>
                <w:color w:val="auto"/>
              </w:rPr>
              <w:t>Healthcare Equipment</w:t>
            </w:r>
          </w:p>
        </w:tc>
        <w:tc>
          <w:tcPr>
            <w:tcW w:w="800" w:type="dxa"/>
            <w:noWrap/>
            <w:hideMark/>
          </w:tcPr>
          <w:p w:rsidR="00EC404D" w:rsidRPr="00EC404D" w:rsidRDefault="00EC404D" w:rsidP="00EC404D">
            <w:pPr>
              <w:cnfStyle w:val="000000000000"/>
              <w:rPr>
                <w:color w:val="auto"/>
              </w:rPr>
            </w:pPr>
            <w:r w:rsidRPr="00EC404D">
              <w:rPr>
                <w:color w:val="auto"/>
              </w:rPr>
              <w:t>0,85</w:t>
            </w:r>
          </w:p>
        </w:tc>
        <w:tc>
          <w:tcPr>
            <w:tcW w:w="789" w:type="dxa"/>
            <w:noWrap/>
            <w:hideMark/>
          </w:tcPr>
          <w:p w:rsidR="00EC404D" w:rsidRPr="00EC404D" w:rsidRDefault="00EC404D" w:rsidP="00EC404D">
            <w:pPr>
              <w:cnfStyle w:val="000000000000"/>
              <w:rPr>
                <w:color w:val="auto"/>
              </w:rPr>
            </w:pPr>
            <w:r w:rsidRPr="00EC404D">
              <w:rPr>
                <w:color w:val="auto"/>
              </w:rPr>
              <w:t>0,73</w:t>
            </w:r>
          </w:p>
        </w:tc>
        <w:tc>
          <w:tcPr>
            <w:tcW w:w="1115" w:type="dxa"/>
            <w:noWrap/>
            <w:hideMark/>
          </w:tcPr>
          <w:p w:rsidR="00EC404D" w:rsidRPr="00EC404D" w:rsidRDefault="00EC404D" w:rsidP="00EC404D">
            <w:pPr>
              <w:cnfStyle w:val="000000000000"/>
              <w:rPr>
                <w:color w:val="auto"/>
              </w:rPr>
            </w:pPr>
            <w:r w:rsidRPr="00EC404D">
              <w:rPr>
                <w:color w:val="auto"/>
              </w:rPr>
              <w:t>0,77</w:t>
            </w:r>
          </w:p>
        </w:tc>
        <w:tc>
          <w:tcPr>
            <w:tcW w:w="651" w:type="dxa"/>
            <w:noWrap/>
            <w:hideMark/>
          </w:tcPr>
          <w:p w:rsidR="00EC404D" w:rsidRPr="00EC404D" w:rsidRDefault="00EC404D" w:rsidP="00EC404D">
            <w:pPr>
              <w:cnfStyle w:val="000000000000"/>
              <w:rPr>
                <w:color w:val="auto"/>
              </w:rPr>
            </w:pPr>
            <w:r w:rsidRPr="00EC404D">
              <w:rPr>
                <w:color w:val="auto"/>
              </w:rPr>
              <w:t>6</w:t>
            </w:r>
          </w:p>
        </w:tc>
        <w:tc>
          <w:tcPr>
            <w:tcW w:w="799" w:type="dxa"/>
            <w:noWrap/>
            <w:hideMark/>
          </w:tcPr>
          <w:p w:rsidR="00EC404D" w:rsidRPr="00EC404D" w:rsidRDefault="00EC404D" w:rsidP="00EC404D">
            <w:pPr>
              <w:cnfStyle w:val="000000000000"/>
              <w:rPr>
                <w:color w:val="auto"/>
              </w:rPr>
            </w:pPr>
            <w:r w:rsidRPr="00EC404D">
              <w:rPr>
                <w:color w:val="auto"/>
              </w:rPr>
              <w:t>0,85</w:t>
            </w:r>
          </w:p>
        </w:tc>
        <w:tc>
          <w:tcPr>
            <w:tcW w:w="738" w:type="dxa"/>
            <w:noWrap/>
            <w:hideMark/>
          </w:tcPr>
          <w:p w:rsidR="00EC404D" w:rsidRPr="00EC404D" w:rsidRDefault="00EC404D" w:rsidP="00EC404D">
            <w:pPr>
              <w:cnfStyle w:val="000000000000"/>
              <w:rPr>
                <w:color w:val="auto"/>
              </w:rPr>
            </w:pPr>
            <w:r w:rsidRPr="00EC404D">
              <w:rPr>
                <w:color w:val="auto"/>
              </w:rPr>
              <w:t>0,75</w:t>
            </w:r>
          </w:p>
        </w:tc>
        <w:tc>
          <w:tcPr>
            <w:tcW w:w="1260" w:type="dxa"/>
            <w:noWrap/>
            <w:hideMark/>
          </w:tcPr>
          <w:p w:rsidR="00EC404D" w:rsidRPr="00EC404D" w:rsidRDefault="00EC404D" w:rsidP="00EC404D">
            <w:pPr>
              <w:cnfStyle w:val="000000000000"/>
              <w:rPr>
                <w:color w:val="auto"/>
              </w:rPr>
            </w:pPr>
            <w:r w:rsidRPr="00EC404D">
              <w:rPr>
                <w:color w:val="auto"/>
              </w:rPr>
              <w:t>0,77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47</w:t>
            </w:r>
          </w:p>
        </w:tc>
        <w:tc>
          <w:tcPr>
            <w:tcW w:w="2273" w:type="dxa"/>
            <w:noWrap/>
            <w:hideMark/>
          </w:tcPr>
          <w:p w:rsidR="00EC404D" w:rsidRPr="00EC404D" w:rsidRDefault="00EC404D">
            <w:pPr>
              <w:cnfStyle w:val="000000100000"/>
              <w:rPr>
                <w:color w:val="auto"/>
              </w:rPr>
            </w:pPr>
            <w:r w:rsidRPr="00EC404D">
              <w:rPr>
                <w:color w:val="auto"/>
              </w:rPr>
              <w:t>Healthcare Facilities</w:t>
            </w:r>
          </w:p>
        </w:tc>
        <w:tc>
          <w:tcPr>
            <w:tcW w:w="800" w:type="dxa"/>
            <w:noWrap/>
            <w:hideMark/>
          </w:tcPr>
          <w:p w:rsidR="00EC404D" w:rsidRPr="00EC404D" w:rsidRDefault="00EC404D" w:rsidP="00EC404D">
            <w:pPr>
              <w:cnfStyle w:val="000000100000"/>
              <w:rPr>
                <w:color w:val="auto"/>
              </w:rPr>
            </w:pPr>
            <w:r w:rsidRPr="00EC404D">
              <w:rPr>
                <w:color w:val="auto"/>
              </w:rPr>
              <w:t>1,13</w:t>
            </w:r>
          </w:p>
        </w:tc>
        <w:tc>
          <w:tcPr>
            <w:tcW w:w="789" w:type="dxa"/>
            <w:noWrap/>
            <w:hideMark/>
          </w:tcPr>
          <w:p w:rsidR="00EC404D" w:rsidRPr="00EC404D" w:rsidRDefault="00EC404D" w:rsidP="00EC404D">
            <w:pPr>
              <w:cnfStyle w:val="000000100000"/>
              <w:rPr>
                <w:color w:val="auto"/>
              </w:rPr>
            </w:pPr>
            <w:r w:rsidRPr="00EC404D">
              <w:rPr>
                <w:color w:val="auto"/>
              </w:rPr>
              <w:t>0,55</w:t>
            </w:r>
          </w:p>
        </w:tc>
        <w:tc>
          <w:tcPr>
            <w:tcW w:w="1115" w:type="dxa"/>
            <w:noWrap/>
            <w:hideMark/>
          </w:tcPr>
          <w:p w:rsidR="00EC404D" w:rsidRPr="00EC404D" w:rsidRDefault="00EC404D" w:rsidP="00EC404D">
            <w:pPr>
              <w:cnfStyle w:val="000000100000"/>
              <w:rPr>
                <w:color w:val="auto"/>
              </w:rPr>
            </w:pPr>
            <w:r w:rsidRPr="00EC404D">
              <w:rPr>
                <w:color w:val="auto"/>
              </w:rPr>
              <w:t>0,56</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0,45</w:t>
            </w:r>
          </w:p>
        </w:tc>
        <w:tc>
          <w:tcPr>
            <w:tcW w:w="738" w:type="dxa"/>
            <w:noWrap/>
            <w:hideMark/>
          </w:tcPr>
          <w:p w:rsidR="00EC404D" w:rsidRPr="00EC404D" w:rsidRDefault="00EC404D" w:rsidP="00EC404D">
            <w:pPr>
              <w:cnfStyle w:val="000000100000"/>
              <w:rPr>
                <w:color w:val="auto"/>
              </w:rPr>
            </w:pPr>
            <w:r w:rsidRPr="00EC404D">
              <w:rPr>
                <w:color w:val="auto"/>
              </w:rPr>
              <w:t>0,28</w:t>
            </w:r>
          </w:p>
        </w:tc>
        <w:tc>
          <w:tcPr>
            <w:tcW w:w="1260" w:type="dxa"/>
            <w:noWrap/>
            <w:hideMark/>
          </w:tcPr>
          <w:p w:rsidR="00EC404D" w:rsidRPr="00EC404D" w:rsidRDefault="00EC404D" w:rsidP="00EC404D">
            <w:pPr>
              <w:cnfStyle w:val="000000100000"/>
              <w:rPr>
                <w:color w:val="auto"/>
              </w:rPr>
            </w:pPr>
            <w:r w:rsidRPr="00EC404D">
              <w:rPr>
                <w:color w:val="auto"/>
              </w:rPr>
              <w:t>0,30</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58</w:t>
            </w:r>
          </w:p>
        </w:tc>
        <w:tc>
          <w:tcPr>
            <w:tcW w:w="2273" w:type="dxa"/>
            <w:noWrap/>
            <w:hideMark/>
          </w:tcPr>
          <w:p w:rsidR="00EC404D" w:rsidRPr="00EC404D" w:rsidRDefault="00EC404D">
            <w:pPr>
              <w:cnfStyle w:val="000000000000"/>
              <w:rPr>
                <w:color w:val="auto"/>
              </w:rPr>
            </w:pPr>
            <w:r w:rsidRPr="00EC404D">
              <w:rPr>
                <w:color w:val="auto"/>
              </w:rPr>
              <w:t>Healthcare Products</w:t>
            </w:r>
          </w:p>
        </w:tc>
        <w:tc>
          <w:tcPr>
            <w:tcW w:w="800" w:type="dxa"/>
            <w:noWrap/>
            <w:hideMark/>
          </w:tcPr>
          <w:p w:rsidR="00EC404D" w:rsidRPr="00EC404D" w:rsidRDefault="00EC404D" w:rsidP="00EC404D">
            <w:pPr>
              <w:cnfStyle w:val="000000000000"/>
              <w:rPr>
                <w:color w:val="auto"/>
              </w:rPr>
            </w:pPr>
            <w:r w:rsidRPr="00EC404D">
              <w:rPr>
                <w:color w:val="auto"/>
              </w:rPr>
              <w:t>1,00</w:t>
            </w:r>
          </w:p>
        </w:tc>
        <w:tc>
          <w:tcPr>
            <w:tcW w:w="789" w:type="dxa"/>
            <w:noWrap/>
            <w:hideMark/>
          </w:tcPr>
          <w:p w:rsidR="00EC404D" w:rsidRPr="00EC404D" w:rsidRDefault="00EC404D" w:rsidP="00EC404D">
            <w:pPr>
              <w:cnfStyle w:val="000000000000"/>
              <w:rPr>
                <w:color w:val="auto"/>
              </w:rPr>
            </w:pPr>
            <w:r w:rsidRPr="00EC404D">
              <w:rPr>
                <w:color w:val="auto"/>
              </w:rPr>
              <w:t>0,85</w:t>
            </w:r>
          </w:p>
        </w:tc>
        <w:tc>
          <w:tcPr>
            <w:tcW w:w="1115" w:type="dxa"/>
            <w:noWrap/>
            <w:hideMark/>
          </w:tcPr>
          <w:p w:rsidR="00EC404D" w:rsidRPr="00EC404D" w:rsidRDefault="00EC404D" w:rsidP="00EC404D">
            <w:pPr>
              <w:cnfStyle w:val="000000000000"/>
              <w:rPr>
                <w:color w:val="auto"/>
              </w:rPr>
            </w:pPr>
            <w:r w:rsidRPr="00EC404D">
              <w:rPr>
                <w:color w:val="auto"/>
              </w:rPr>
              <w:t>0,89</w:t>
            </w:r>
          </w:p>
        </w:tc>
        <w:tc>
          <w:tcPr>
            <w:tcW w:w="651" w:type="dxa"/>
            <w:noWrap/>
            <w:hideMark/>
          </w:tcPr>
          <w:p w:rsidR="00EC404D" w:rsidRPr="00EC404D" w:rsidRDefault="00EC404D" w:rsidP="00EC404D">
            <w:pPr>
              <w:cnfStyle w:val="000000000000"/>
              <w:rPr>
                <w:color w:val="auto"/>
              </w:rPr>
            </w:pPr>
            <w:r w:rsidRPr="00EC404D">
              <w:rPr>
                <w:color w:val="auto"/>
              </w:rPr>
              <w:t>3</w:t>
            </w:r>
          </w:p>
        </w:tc>
        <w:tc>
          <w:tcPr>
            <w:tcW w:w="799" w:type="dxa"/>
            <w:noWrap/>
            <w:hideMark/>
          </w:tcPr>
          <w:p w:rsidR="00EC404D" w:rsidRPr="00EC404D" w:rsidRDefault="00EC404D" w:rsidP="00EC404D">
            <w:pPr>
              <w:cnfStyle w:val="000000000000"/>
              <w:rPr>
                <w:color w:val="auto"/>
              </w:rPr>
            </w:pPr>
            <w:r w:rsidRPr="00EC404D">
              <w:rPr>
                <w:color w:val="auto"/>
              </w:rPr>
              <w:t>0,66</w:t>
            </w:r>
          </w:p>
        </w:tc>
        <w:tc>
          <w:tcPr>
            <w:tcW w:w="738" w:type="dxa"/>
            <w:noWrap/>
            <w:hideMark/>
          </w:tcPr>
          <w:p w:rsidR="00EC404D" w:rsidRPr="00EC404D" w:rsidRDefault="00EC404D" w:rsidP="00EC404D">
            <w:pPr>
              <w:cnfStyle w:val="000000000000"/>
              <w:rPr>
                <w:color w:val="auto"/>
              </w:rPr>
            </w:pPr>
            <w:r w:rsidRPr="00EC404D">
              <w:rPr>
                <w:color w:val="auto"/>
              </w:rPr>
              <w:t>0,54</w:t>
            </w:r>
          </w:p>
        </w:tc>
        <w:tc>
          <w:tcPr>
            <w:tcW w:w="1260" w:type="dxa"/>
            <w:noWrap/>
            <w:hideMark/>
          </w:tcPr>
          <w:p w:rsidR="00EC404D" w:rsidRPr="00EC404D" w:rsidRDefault="00EC404D" w:rsidP="00EC404D">
            <w:pPr>
              <w:cnfStyle w:val="000000000000"/>
              <w:rPr>
                <w:color w:val="auto"/>
              </w:rPr>
            </w:pPr>
            <w:r w:rsidRPr="00EC404D">
              <w:rPr>
                <w:color w:val="auto"/>
              </w:rPr>
              <w:t>0,57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46</w:t>
            </w:r>
          </w:p>
        </w:tc>
        <w:tc>
          <w:tcPr>
            <w:tcW w:w="2273" w:type="dxa"/>
            <w:noWrap/>
            <w:hideMark/>
          </w:tcPr>
          <w:p w:rsidR="00EC404D" w:rsidRPr="00EC404D" w:rsidRDefault="00EC404D">
            <w:pPr>
              <w:cnfStyle w:val="000000100000"/>
              <w:rPr>
                <w:color w:val="auto"/>
              </w:rPr>
            </w:pPr>
            <w:r w:rsidRPr="00EC404D">
              <w:rPr>
                <w:color w:val="auto"/>
              </w:rPr>
              <w:t>Heavy Construction</w:t>
            </w:r>
          </w:p>
        </w:tc>
        <w:tc>
          <w:tcPr>
            <w:tcW w:w="800" w:type="dxa"/>
            <w:noWrap/>
            <w:hideMark/>
          </w:tcPr>
          <w:p w:rsidR="00EC404D" w:rsidRPr="00EC404D" w:rsidRDefault="00EC404D" w:rsidP="00EC404D">
            <w:pPr>
              <w:cnfStyle w:val="000000100000"/>
              <w:rPr>
                <w:color w:val="auto"/>
              </w:rPr>
            </w:pPr>
            <w:r w:rsidRPr="00EC404D">
              <w:rPr>
                <w:color w:val="auto"/>
              </w:rPr>
              <w:t>1,67</w:t>
            </w:r>
          </w:p>
        </w:tc>
        <w:tc>
          <w:tcPr>
            <w:tcW w:w="789" w:type="dxa"/>
            <w:noWrap/>
            <w:hideMark/>
          </w:tcPr>
          <w:p w:rsidR="00EC404D" w:rsidRPr="00EC404D" w:rsidRDefault="00EC404D" w:rsidP="00EC404D">
            <w:pPr>
              <w:cnfStyle w:val="000000100000"/>
              <w:rPr>
                <w:color w:val="auto"/>
              </w:rPr>
            </w:pPr>
            <w:r w:rsidRPr="00EC404D">
              <w:rPr>
                <w:color w:val="auto"/>
              </w:rPr>
              <w:t>1,15</w:t>
            </w:r>
          </w:p>
        </w:tc>
        <w:tc>
          <w:tcPr>
            <w:tcW w:w="1115" w:type="dxa"/>
            <w:noWrap/>
            <w:hideMark/>
          </w:tcPr>
          <w:p w:rsidR="00EC404D" w:rsidRPr="00EC404D" w:rsidRDefault="00EC404D" w:rsidP="00EC404D">
            <w:pPr>
              <w:cnfStyle w:val="000000100000"/>
              <w:rPr>
                <w:color w:val="auto"/>
              </w:rPr>
            </w:pPr>
            <w:r w:rsidRPr="00EC404D">
              <w:rPr>
                <w:color w:val="auto"/>
              </w:rPr>
              <w:t>1,22</w:t>
            </w:r>
          </w:p>
        </w:tc>
        <w:tc>
          <w:tcPr>
            <w:tcW w:w="651" w:type="dxa"/>
            <w:noWrap/>
            <w:hideMark/>
          </w:tcPr>
          <w:p w:rsidR="00EC404D" w:rsidRPr="00EC404D" w:rsidRDefault="00EC404D" w:rsidP="00EC404D">
            <w:pPr>
              <w:cnfStyle w:val="000000100000"/>
              <w:rPr>
                <w:color w:val="auto"/>
              </w:rPr>
            </w:pPr>
            <w:r w:rsidRPr="00EC404D">
              <w:rPr>
                <w:color w:val="auto"/>
              </w:rPr>
              <w:t>10</w:t>
            </w:r>
          </w:p>
        </w:tc>
        <w:tc>
          <w:tcPr>
            <w:tcW w:w="799" w:type="dxa"/>
            <w:noWrap/>
            <w:hideMark/>
          </w:tcPr>
          <w:p w:rsidR="00EC404D" w:rsidRPr="00EC404D" w:rsidRDefault="00EC404D" w:rsidP="00EC404D">
            <w:pPr>
              <w:cnfStyle w:val="000000100000"/>
              <w:rPr>
                <w:color w:val="auto"/>
              </w:rPr>
            </w:pPr>
            <w:r w:rsidRPr="00EC404D">
              <w:rPr>
                <w:color w:val="auto"/>
              </w:rPr>
              <w:t>1,26</w:t>
            </w:r>
          </w:p>
        </w:tc>
        <w:tc>
          <w:tcPr>
            <w:tcW w:w="738" w:type="dxa"/>
            <w:noWrap/>
            <w:hideMark/>
          </w:tcPr>
          <w:p w:rsidR="00EC404D" w:rsidRPr="00EC404D" w:rsidRDefault="00EC404D" w:rsidP="00EC404D">
            <w:pPr>
              <w:cnfStyle w:val="000000100000"/>
              <w:rPr>
                <w:color w:val="auto"/>
              </w:rPr>
            </w:pPr>
            <w:r w:rsidRPr="00EC404D">
              <w:rPr>
                <w:color w:val="auto"/>
              </w:rPr>
              <w:t>0,72</w:t>
            </w:r>
          </w:p>
        </w:tc>
        <w:tc>
          <w:tcPr>
            <w:tcW w:w="1260" w:type="dxa"/>
            <w:noWrap/>
            <w:hideMark/>
          </w:tcPr>
          <w:p w:rsidR="00EC404D" w:rsidRPr="00EC404D" w:rsidRDefault="00EC404D" w:rsidP="00EC404D">
            <w:pPr>
              <w:cnfStyle w:val="000000100000"/>
              <w:rPr>
                <w:color w:val="auto"/>
              </w:rPr>
            </w:pPr>
            <w:r w:rsidRPr="00EC404D">
              <w:rPr>
                <w:color w:val="auto"/>
              </w:rPr>
              <w:t>0,88</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32</w:t>
            </w:r>
          </w:p>
        </w:tc>
        <w:tc>
          <w:tcPr>
            <w:tcW w:w="2273" w:type="dxa"/>
            <w:noWrap/>
            <w:hideMark/>
          </w:tcPr>
          <w:p w:rsidR="00EC404D" w:rsidRPr="00EC404D" w:rsidRDefault="00EC404D">
            <w:pPr>
              <w:cnfStyle w:val="000000000000"/>
              <w:rPr>
                <w:color w:val="auto"/>
              </w:rPr>
            </w:pPr>
            <w:r w:rsidRPr="00EC404D">
              <w:rPr>
                <w:color w:val="auto"/>
              </w:rPr>
              <w:t>Homebuilding</w:t>
            </w:r>
          </w:p>
        </w:tc>
        <w:tc>
          <w:tcPr>
            <w:tcW w:w="800" w:type="dxa"/>
            <w:noWrap/>
            <w:hideMark/>
          </w:tcPr>
          <w:p w:rsidR="00EC404D" w:rsidRPr="00EC404D" w:rsidRDefault="00EC404D" w:rsidP="00EC404D">
            <w:pPr>
              <w:cnfStyle w:val="000000000000"/>
              <w:rPr>
                <w:color w:val="auto"/>
              </w:rPr>
            </w:pPr>
            <w:r w:rsidRPr="00EC404D">
              <w:rPr>
                <w:color w:val="auto"/>
              </w:rPr>
              <w:t>1,71</w:t>
            </w:r>
          </w:p>
        </w:tc>
        <w:tc>
          <w:tcPr>
            <w:tcW w:w="789" w:type="dxa"/>
            <w:noWrap/>
            <w:hideMark/>
          </w:tcPr>
          <w:p w:rsidR="00EC404D" w:rsidRPr="00EC404D" w:rsidRDefault="00EC404D" w:rsidP="00EC404D">
            <w:pPr>
              <w:cnfStyle w:val="000000000000"/>
              <w:rPr>
                <w:color w:val="auto"/>
              </w:rPr>
            </w:pPr>
            <w:r w:rsidRPr="00EC404D">
              <w:rPr>
                <w:color w:val="auto"/>
              </w:rPr>
              <w:t>1,12</w:t>
            </w:r>
          </w:p>
        </w:tc>
        <w:tc>
          <w:tcPr>
            <w:tcW w:w="1115" w:type="dxa"/>
            <w:noWrap/>
            <w:hideMark/>
          </w:tcPr>
          <w:p w:rsidR="00EC404D" w:rsidRPr="00EC404D" w:rsidRDefault="00EC404D" w:rsidP="00EC404D">
            <w:pPr>
              <w:cnfStyle w:val="000000000000"/>
              <w:rPr>
                <w:color w:val="auto"/>
              </w:rPr>
            </w:pPr>
            <w:r w:rsidRPr="00EC404D">
              <w:rPr>
                <w:color w:val="auto"/>
              </w:rPr>
              <w:t>1,23</w:t>
            </w:r>
          </w:p>
        </w:tc>
        <w:tc>
          <w:tcPr>
            <w:tcW w:w="651" w:type="dxa"/>
            <w:noWrap/>
            <w:hideMark/>
          </w:tcPr>
          <w:p w:rsidR="00EC404D" w:rsidRPr="00EC404D" w:rsidRDefault="00EC404D" w:rsidP="00EC404D">
            <w:pPr>
              <w:cnfStyle w:val="000000000000"/>
              <w:rPr>
                <w:color w:val="auto"/>
              </w:rPr>
            </w:pPr>
            <w:r w:rsidRPr="00EC404D">
              <w:rPr>
                <w:color w:val="auto"/>
              </w:rPr>
              <w:t>5</w:t>
            </w:r>
          </w:p>
        </w:tc>
        <w:tc>
          <w:tcPr>
            <w:tcW w:w="799" w:type="dxa"/>
            <w:noWrap/>
            <w:hideMark/>
          </w:tcPr>
          <w:p w:rsidR="00EC404D" w:rsidRPr="00EC404D" w:rsidRDefault="00EC404D" w:rsidP="00EC404D">
            <w:pPr>
              <w:cnfStyle w:val="000000000000"/>
              <w:rPr>
                <w:color w:val="auto"/>
              </w:rPr>
            </w:pPr>
            <w:r w:rsidRPr="00EC404D">
              <w:rPr>
                <w:color w:val="auto"/>
              </w:rPr>
              <w:t>1,23</w:t>
            </w:r>
          </w:p>
        </w:tc>
        <w:tc>
          <w:tcPr>
            <w:tcW w:w="738" w:type="dxa"/>
            <w:noWrap/>
            <w:hideMark/>
          </w:tcPr>
          <w:p w:rsidR="00EC404D" w:rsidRPr="00EC404D" w:rsidRDefault="00EC404D" w:rsidP="00EC404D">
            <w:pPr>
              <w:cnfStyle w:val="000000000000"/>
              <w:rPr>
                <w:color w:val="auto"/>
              </w:rPr>
            </w:pPr>
            <w:r w:rsidRPr="00EC404D">
              <w:rPr>
                <w:color w:val="auto"/>
              </w:rPr>
              <w:t>0,90</w:t>
            </w:r>
          </w:p>
        </w:tc>
        <w:tc>
          <w:tcPr>
            <w:tcW w:w="1260" w:type="dxa"/>
            <w:noWrap/>
            <w:hideMark/>
          </w:tcPr>
          <w:p w:rsidR="00EC404D" w:rsidRPr="00EC404D" w:rsidRDefault="00EC404D" w:rsidP="00EC404D">
            <w:pPr>
              <w:cnfStyle w:val="000000000000"/>
              <w:rPr>
                <w:color w:val="auto"/>
              </w:rPr>
            </w:pPr>
            <w:r w:rsidRPr="00EC404D">
              <w:rPr>
                <w:color w:val="auto"/>
              </w:rPr>
              <w:t>0,99</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89</w:t>
            </w:r>
          </w:p>
        </w:tc>
        <w:tc>
          <w:tcPr>
            <w:tcW w:w="2273" w:type="dxa"/>
            <w:noWrap/>
            <w:hideMark/>
          </w:tcPr>
          <w:p w:rsidR="00EC404D" w:rsidRPr="00EC404D" w:rsidRDefault="00EC404D">
            <w:pPr>
              <w:cnfStyle w:val="000000100000"/>
              <w:rPr>
                <w:color w:val="auto"/>
              </w:rPr>
            </w:pPr>
            <w:r w:rsidRPr="00EC404D">
              <w:rPr>
                <w:color w:val="auto"/>
              </w:rPr>
              <w:t>Hotel/Gaming</w:t>
            </w:r>
          </w:p>
        </w:tc>
        <w:tc>
          <w:tcPr>
            <w:tcW w:w="800" w:type="dxa"/>
            <w:noWrap/>
            <w:hideMark/>
          </w:tcPr>
          <w:p w:rsidR="00EC404D" w:rsidRPr="00EC404D" w:rsidRDefault="00EC404D" w:rsidP="00EC404D">
            <w:pPr>
              <w:cnfStyle w:val="000000100000"/>
              <w:rPr>
                <w:color w:val="auto"/>
              </w:rPr>
            </w:pPr>
            <w:r w:rsidRPr="00EC404D">
              <w:rPr>
                <w:color w:val="auto"/>
              </w:rPr>
              <w:t>1,27</w:t>
            </w:r>
          </w:p>
        </w:tc>
        <w:tc>
          <w:tcPr>
            <w:tcW w:w="789" w:type="dxa"/>
            <w:noWrap/>
            <w:hideMark/>
          </w:tcPr>
          <w:p w:rsidR="00EC404D" w:rsidRPr="00EC404D" w:rsidRDefault="00EC404D" w:rsidP="00EC404D">
            <w:pPr>
              <w:cnfStyle w:val="000000100000"/>
              <w:rPr>
                <w:color w:val="auto"/>
              </w:rPr>
            </w:pPr>
            <w:r w:rsidRPr="00EC404D">
              <w:rPr>
                <w:color w:val="auto"/>
              </w:rPr>
              <w:t>0,87</w:t>
            </w:r>
          </w:p>
        </w:tc>
        <w:tc>
          <w:tcPr>
            <w:tcW w:w="1115" w:type="dxa"/>
            <w:noWrap/>
            <w:hideMark/>
          </w:tcPr>
          <w:p w:rsidR="00EC404D" w:rsidRPr="00EC404D" w:rsidRDefault="00EC404D" w:rsidP="00EC404D">
            <w:pPr>
              <w:cnfStyle w:val="000000100000"/>
              <w:rPr>
                <w:color w:val="auto"/>
              </w:rPr>
            </w:pPr>
            <w:r w:rsidRPr="00EC404D">
              <w:rPr>
                <w:color w:val="auto"/>
              </w:rPr>
              <w:t>0,90</w:t>
            </w:r>
          </w:p>
        </w:tc>
        <w:tc>
          <w:tcPr>
            <w:tcW w:w="651" w:type="dxa"/>
            <w:noWrap/>
            <w:hideMark/>
          </w:tcPr>
          <w:p w:rsidR="00EC404D" w:rsidRPr="00EC404D" w:rsidRDefault="00EC404D" w:rsidP="00EC404D">
            <w:pPr>
              <w:cnfStyle w:val="000000100000"/>
              <w:rPr>
                <w:color w:val="auto"/>
              </w:rPr>
            </w:pPr>
            <w:r w:rsidRPr="00EC404D">
              <w:rPr>
                <w:color w:val="auto"/>
              </w:rPr>
              <w:t>2</w:t>
            </w:r>
          </w:p>
        </w:tc>
        <w:tc>
          <w:tcPr>
            <w:tcW w:w="799" w:type="dxa"/>
            <w:noWrap/>
            <w:hideMark/>
          </w:tcPr>
          <w:p w:rsidR="00EC404D" w:rsidRPr="00EC404D" w:rsidRDefault="00EC404D" w:rsidP="00EC404D">
            <w:pPr>
              <w:cnfStyle w:val="000000100000"/>
              <w:rPr>
                <w:color w:val="auto"/>
              </w:rPr>
            </w:pPr>
            <w:r w:rsidRPr="00EC404D">
              <w:rPr>
                <w:color w:val="auto"/>
              </w:rPr>
              <w:t>1,53</w:t>
            </w:r>
          </w:p>
        </w:tc>
        <w:tc>
          <w:tcPr>
            <w:tcW w:w="738" w:type="dxa"/>
            <w:noWrap/>
            <w:hideMark/>
          </w:tcPr>
          <w:p w:rsidR="00EC404D" w:rsidRPr="00EC404D" w:rsidRDefault="00EC404D" w:rsidP="00EC404D">
            <w:pPr>
              <w:cnfStyle w:val="000000100000"/>
              <w:rPr>
                <w:color w:val="auto"/>
              </w:rPr>
            </w:pPr>
            <w:r w:rsidRPr="00EC404D">
              <w:rPr>
                <w:color w:val="auto"/>
              </w:rPr>
              <w:t>1,21</w:t>
            </w:r>
          </w:p>
        </w:tc>
        <w:tc>
          <w:tcPr>
            <w:tcW w:w="1260" w:type="dxa"/>
            <w:noWrap/>
            <w:hideMark/>
          </w:tcPr>
          <w:p w:rsidR="00EC404D" w:rsidRPr="00EC404D" w:rsidRDefault="00EC404D" w:rsidP="00EC404D">
            <w:pPr>
              <w:cnfStyle w:val="000000100000"/>
              <w:rPr>
                <w:color w:val="auto"/>
              </w:rPr>
            </w:pPr>
            <w:r w:rsidRPr="00EC404D">
              <w:rPr>
                <w:color w:val="auto"/>
              </w:rPr>
              <w:t>1,35</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139</w:t>
            </w:r>
          </w:p>
        </w:tc>
        <w:tc>
          <w:tcPr>
            <w:tcW w:w="2273" w:type="dxa"/>
            <w:noWrap/>
            <w:hideMark/>
          </w:tcPr>
          <w:p w:rsidR="00EC404D" w:rsidRPr="00EC404D" w:rsidRDefault="00EC404D">
            <w:pPr>
              <w:cnfStyle w:val="000000000000"/>
              <w:rPr>
                <w:color w:val="auto"/>
              </w:rPr>
            </w:pPr>
            <w:r w:rsidRPr="00EC404D">
              <w:rPr>
                <w:color w:val="auto"/>
              </w:rPr>
              <w:t>Household Products</w:t>
            </w:r>
          </w:p>
        </w:tc>
        <w:tc>
          <w:tcPr>
            <w:tcW w:w="800" w:type="dxa"/>
            <w:noWrap/>
            <w:hideMark/>
          </w:tcPr>
          <w:p w:rsidR="00EC404D" w:rsidRPr="00EC404D" w:rsidRDefault="00EC404D" w:rsidP="00EC404D">
            <w:pPr>
              <w:cnfStyle w:val="000000000000"/>
              <w:rPr>
                <w:color w:val="auto"/>
              </w:rPr>
            </w:pPr>
            <w:r w:rsidRPr="00EC404D">
              <w:rPr>
                <w:color w:val="auto"/>
              </w:rPr>
              <w:t>1,00</w:t>
            </w:r>
          </w:p>
        </w:tc>
        <w:tc>
          <w:tcPr>
            <w:tcW w:w="789" w:type="dxa"/>
            <w:noWrap/>
            <w:hideMark/>
          </w:tcPr>
          <w:p w:rsidR="00EC404D" w:rsidRPr="00EC404D" w:rsidRDefault="00EC404D" w:rsidP="00EC404D">
            <w:pPr>
              <w:cnfStyle w:val="000000000000"/>
              <w:rPr>
                <w:color w:val="auto"/>
              </w:rPr>
            </w:pPr>
            <w:r w:rsidRPr="00EC404D">
              <w:rPr>
                <w:color w:val="auto"/>
              </w:rPr>
              <w:t>0,86</w:t>
            </w:r>
          </w:p>
        </w:tc>
        <w:tc>
          <w:tcPr>
            <w:tcW w:w="1115" w:type="dxa"/>
            <w:noWrap/>
            <w:hideMark/>
          </w:tcPr>
          <w:p w:rsidR="00EC404D" w:rsidRPr="00EC404D" w:rsidRDefault="00EC404D" w:rsidP="00EC404D">
            <w:pPr>
              <w:cnfStyle w:val="000000000000"/>
              <w:rPr>
                <w:color w:val="auto"/>
              </w:rPr>
            </w:pPr>
            <w:r w:rsidRPr="00EC404D">
              <w:rPr>
                <w:color w:val="auto"/>
              </w:rPr>
              <w:t>0,89</w:t>
            </w:r>
          </w:p>
        </w:tc>
        <w:tc>
          <w:tcPr>
            <w:tcW w:w="651" w:type="dxa"/>
            <w:noWrap/>
            <w:hideMark/>
          </w:tcPr>
          <w:p w:rsidR="00EC404D" w:rsidRPr="00EC404D" w:rsidRDefault="00EC404D" w:rsidP="00EC404D">
            <w:pPr>
              <w:cnfStyle w:val="000000000000"/>
              <w:rPr>
                <w:color w:val="auto"/>
              </w:rPr>
            </w:pPr>
            <w:r w:rsidRPr="00EC404D">
              <w:rPr>
                <w:color w:val="auto"/>
              </w:rPr>
              <w:t>7</w:t>
            </w:r>
          </w:p>
        </w:tc>
        <w:tc>
          <w:tcPr>
            <w:tcW w:w="799" w:type="dxa"/>
            <w:noWrap/>
            <w:hideMark/>
          </w:tcPr>
          <w:p w:rsidR="00EC404D" w:rsidRPr="00EC404D" w:rsidRDefault="00EC404D" w:rsidP="00EC404D">
            <w:pPr>
              <w:cnfStyle w:val="000000000000"/>
              <w:rPr>
                <w:color w:val="auto"/>
              </w:rPr>
            </w:pPr>
            <w:r w:rsidRPr="00EC404D">
              <w:rPr>
                <w:color w:val="auto"/>
              </w:rPr>
              <w:t>1,10</w:t>
            </w:r>
          </w:p>
        </w:tc>
        <w:tc>
          <w:tcPr>
            <w:tcW w:w="738" w:type="dxa"/>
            <w:noWrap/>
            <w:hideMark/>
          </w:tcPr>
          <w:p w:rsidR="00EC404D" w:rsidRPr="00EC404D" w:rsidRDefault="00EC404D" w:rsidP="00EC404D">
            <w:pPr>
              <w:cnfStyle w:val="000000000000"/>
              <w:rPr>
                <w:color w:val="auto"/>
              </w:rPr>
            </w:pPr>
            <w:r w:rsidRPr="00EC404D">
              <w:rPr>
                <w:color w:val="auto"/>
              </w:rPr>
              <w:t>0,87</w:t>
            </w:r>
          </w:p>
        </w:tc>
        <w:tc>
          <w:tcPr>
            <w:tcW w:w="1260" w:type="dxa"/>
            <w:noWrap/>
            <w:hideMark/>
          </w:tcPr>
          <w:p w:rsidR="00EC404D" w:rsidRPr="00EC404D" w:rsidRDefault="00EC404D" w:rsidP="00EC404D">
            <w:pPr>
              <w:cnfStyle w:val="000000000000"/>
              <w:rPr>
                <w:color w:val="auto"/>
              </w:rPr>
            </w:pPr>
            <w:r w:rsidRPr="00EC404D">
              <w:rPr>
                <w:color w:val="auto"/>
              </w:rPr>
              <w:t>0,98</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26</w:t>
            </w:r>
          </w:p>
        </w:tc>
        <w:tc>
          <w:tcPr>
            <w:tcW w:w="2273" w:type="dxa"/>
            <w:noWrap/>
            <w:hideMark/>
          </w:tcPr>
          <w:p w:rsidR="00EC404D" w:rsidRPr="00EC404D" w:rsidRDefault="00EC404D">
            <w:pPr>
              <w:cnfStyle w:val="000000100000"/>
              <w:rPr>
                <w:color w:val="auto"/>
              </w:rPr>
            </w:pPr>
            <w:r w:rsidRPr="00EC404D">
              <w:rPr>
                <w:color w:val="auto"/>
              </w:rPr>
              <w:t>Insurance (General)</w:t>
            </w:r>
          </w:p>
        </w:tc>
        <w:tc>
          <w:tcPr>
            <w:tcW w:w="800" w:type="dxa"/>
            <w:noWrap/>
            <w:hideMark/>
          </w:tcPr>
          <w:p w:rsidR="00EC404D" w:rsidRPr="00EC404D" w:rsidRDefault="00EC404D" w:rsidP="00EC404D">
            <w:pPr>
              <w:cnfStyle w:val="000000100000"/>
              <w:rPr>
                <w:color w:val="auto"/>
              </w:rPr>
            </w:pPr>
            <w:r w:rsidRPr="00EC404D">
              <w:rPr>
                <w:color w:val="auto"/>
              </w:rPr>
              <w:t>0,92</w:t>
            </w:r>
          </w:p>
        </w:tc>
        <w:tc>
          <w:tcPr>
            <w:tcW w:w="789" w:type="dxa"/>
            <w:noWrap/>
            <w:hideMark/>
          </w:tcPr>
          <w:p w:rsidR="00EC404D" w:rsidRPr="00EC404D" w:rsidRDefault="00EC404D" w:rsidP="00EC404D">
            <w:pPr>
              <w:cnfStyle w:val="000000100000"/>
              <w:rPr>
                <w:color w:val="auto"/>
              </w:rPr>
            </w:pPr>
            <w:r w:rsidRPr="00EC404D">
              <w:rPr>
                <w:color w:val="auto"/>
              </w:rPr>
              <w:t>0,67</w:t>
            </w:r>
          </w:p>
        </w:tc>
        <w:tc>
          <w:tcPr>
            <w:tcW w:w="1115" w:type="dxa"/>
            <w:noWrap/>
            <w:hideMark/>
          </w:tcPr>
          <w:p w:rsidR="00EC404D" w:rsidRPr="00EC404D" w:rsidRDefault="00EC404D" w:rsidP="00EC404D">
            <w:pPr>
              <w:cnfStyle w:val="000000100000"/>
              <w:rPr>
                <w:color w:val="auto"/>
              </w:rPr>
            </w:pPr>
            <w:r w:rsidRPr="00EC404D">
              <w:rPr>
                <w:color w:val="auto"/>
              </w:rPr>
              <w:t>0,71</w:t>
            </w:r>
          </w:p>
        </w:tc>
        <w:tc>
          <w:tcPr>
            <w:tcW w:w="651" w:type="dxa"/>
            <w:noWrap/>
            <w:hideMark/>
          </w:tcPr>
          <w:p w:rsidR="00EC404D" w:rsidRPr="00EC404D" w:rsidRDefault="00EC404D" w:rsidP="00EC404D">
            <w:pPr>
              <w:cnfStyle w:val="000000100000"/>
              <w:rPr>
                <w:color w:val="auto"/>
              </w:rPr>
            </w:pPr>
            <w:r w:rsidRPr="00EC404D">
              <w:rPr>
                <w:color w:val="auto"/>
              </w:rPr>
              <w:t>12</w:t>
            </w:r>
          </w:p>
        </w:tc>
        <w:tc>
          <w:tcPr>
            <w:tcW w:w="799" w:type="dxa"/>
            <w:noWrap/>
            <w:hideMark/>
          </w:tcPr>
          <w:p w:rsidR="00EC404D" w:rsidRPr="00EC404D" w:rsidRDefault="00EC404D" w:rsidP="00EC404D">
            <w:pPr>
              <w:cnfStyle w:val="000000100000"/>
              <w:rPr>
                <w:color w:val="auto"/>
              </w:rPr>
            </w:pPr>
            <w:r w:rsidRPr="00EC404D">
              <w:rPr>
                <w:color w:val="auto"/>
              </w:rPr>
              <w:t>1,28</w:t>
            </w:r>
          </w:p>
        </w:tc>
        <w:tc>
          <w:tcPr>
            <w:tcW w:w="738" w:type="dxa"/>
            <w:noWrap/>
            <w:hideMark/>
          </w:tcPr>
          <w:p w:rsidR="00EC404D" w:rsidRPr="00EC404D" w:rsidRDefault="00EC404D" w:rsidP="00EC404D">
            <w:pPr>
              <w:cnfStyle w:val="000000100000"/>
              <w:rPr>
                <w:color w:val="auto"/>
              </w:rPr>
            </w:pPr>
            <w:r w:rsidRPr="00EC404D">
              <w:rPr>
                <w:color w:val="auto"/>
              </w:rPr>
              <w:t>0,88</w:t>
            </w:r>
          </w:p>
        </w:tc>
        <w:tc>
          <w:tcPr>
            <w:tcW w:w="1260" w:type="dxa"/>
            <w:noWrap/>
            <w:hideMark/>
          </w:tcPr>
          <w:p w:rsidR="00EC404D" w:rsidRPr="00EC404D" w:rsidRDefault="00EC404D" w:rsidP="00EC404D">
            <w:pPr>
              <w:cnfStyle w:val="000000100000"/>
              <w:rPr>
                <w:color w:val="auto"/>
              </w:rPr>
            </w:pPr>
            <w:r w:rsidRPr="00EC404D">
              <w:rPr>
                <w:color w:val="auto"/>
              </w:rPr>
              <w:t>1,23</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lastRenderedPageBreak/>
              <w:t>27</w:t>
            </w:r>
          </w:p>
        </w:tc>
        <w:tc>
          <w:tcPr>
            <w:tcW w:w="2273" w:type="dxa"/>
            <w:noWrap/>
            <w:hideMark/>
          </w:tcPr>
          <w:p w:rsidR="00EC404D" w:rsidRPr="00EC404D" w:rsidRDefault="00EC404D">
            <w:pPr>
              <w:cnfStyle w:val="000000000000"/>
              <w:rPr>
                <w:color w:val="auto"/>
              </w:rPr>
            </w:pPr>
            <w:r w:rsidRPr="00EC404D">
              <w:rPr>
                <w:color w:val="auto"/>
              </w:rPr>
              <w:t>Insurance (Life)</w:t>
            </w:r>
          </w:p>
        </w:tc>
        <w:tc>
          <w:tcPr>
            <w:tcW w:w="800" w:type="dxa"/>
            <w:noWrap/>
            <w:hideMark/>
          </w:tcPr>
          <w:p w:rsidR="00EC404D" w:rsidRPr="00EC404D" w:rsidRDefault="00EC404D" w:rsidP="00EC404D">
            <w:pPr>
              <w:cnfStyle w:val="000000000000"/>
              <w:rPr>
                <w:color w:val="auto"/>
              </w:rPr>
            </w:pPr>
            <w:r w:rsidRPr="00EC404D">
              <w:rPr>
                <w:color w:val="auto"/>
              </w:rPr>
              <w:t>1,21</w:t>
            </w:r>
          </w:p>
        </w:tc>
        <w:tc>
          <w:tcPr>
            <w:tcW w:w="789" w:type="dxa"/>
            <w:noWrap/>
            <w:hideMark/>
          </w:tcPr>
          <w:p w:rsidR="00EC404D" w:rsidRPr="00EC404D" w:rsidRDefault="00EC404D" w:rsidP="00EC404D">
            <w:pPr>
              <w:cnfStyle w:val="000000000000"/>
              <w:rPr>
                <w:color w:val="auto"/>
              </w:rPr>
            </w:pPr>
            <w:r w:rsidRPr="00EC404D">
              <w:rPr>
                <w:color w:val="auto"/>
              </w:rPr>
              <w:t>0,78</w:t>
            </w:r>
          </w:p>
        </w:tc>
        <w:tc>
          <w:tcPr>
            <w:tcW w:w="1115" w:type="dxa"/>
            <w:noWrap/>
            <w:hideMark/>
          </w:tcPr>
          <w:p w:rsidR="00EC404D" w:rsidRPr="00EC404D" w:rsidRDefault="00EC404D" w:rsidP="00EC404D">
            <w:pPr>
              <w:cnfStyle w:val="000000000000"/>
              <w:rPr>
                <w:color w:val="auto"/>
              </w:rPr>
            </w:pPr>
            <w:r w:rsidRPr="00EC404D">
              <w:rPr>
                <w:color w:val="auto"/>
              </w:rPr>
              <w:t>0,87</w:t>
            </w:r>
          </w:p>
        </w:tc>
        <w:tc>
          <w:tcPr>
            <w:tcW w:w="651" w:type="dxa"/>
            <w:noWrap/>
            <w:hideMark/>
          </w:tcPr>
          <w:p w:rsidR="00EC404D" w:rsidRPr="00EC404D" w:rsidRDefault="00EC404D" w:rsidP="00EC404D">
            <w:pPr>
              <w:cnfStyle w:val="000000000000"/>
              <w:rPr>
                <w:color w:val="auto"/>
              </w:rPr>
            </w:pPr>
            <w:r w:rsidRPr="00EC404D">
              <w:rPr>
                <w:color w:val="auto"/>
              </w:rPr>
              <w:t>13</w:t>
            </w:r>
          </w:p>
        </w:tc>
        <w:tc>
          <w:tcPr>
            <w:tcW w:w="799" w:type="dxa"/>
            <w:noWrap/>
            <w:hideMark/>
          </w:tcPr>
          <w:p w:rsidR="00EC404D" w:rsidRPr="00EC404D" w:rsidRDefault="00EC404D" w:rsidP="00EC404D">
            <w:pPr>
              <w:cnfStyle w:val="000000000000"/>
              <w:rPr>
                <w:color w:val="auto"/>
              </w:rPr>
            </w:pPr>
            <w:r w:rsidRPr="00EC404D">
              <w:rPr>
                <w:color w:val="auto"/>
              </w:rPr>
              <w:t>1,43</w:t>
            </w:r>
          </w:p>
        </w:tc>
        <w:tc>
          <w:tcPr>
            <w:tcW w:w="738" w:type="dxa"/>
            <w:noWrap/>
            <w:hideMark/>
          </w:tcPr>
          <w:p w:rsidR="00EC404D" w:rsidRPr="00EC404D" w:rsidRDefault="00EC404D" w:rsidP="00EC404D">
            <w:pPr>
              <w:cnfStyle w:val="000000000000"/>
              <w:rPr>
                <w:color w:val="auto"/>
              </w:rPr>
            </w:pPr>
            <w:r w:rsidRPr="00EC404D">
              <w:rPr>
                <w:color w:val="auto"/>
              </w:rPr>
              <w:t>0,70</w:t>
            </w:r>
          </w:p>
        </w:tc>
        <w:tc>
          <w:tcPr>
            <w:tcW w:w="1260" w:type="dxa"/>
            <w:noWrap/>
            <w:hideMark/>
          </w:tcPr>
          <w:p w:rsidR="00EC404D" w:rsidRPr="00EC404D" w:rsidRDefault="00EC404D" w:rsidP="00EC404D">
            <w:pPr>
              <w:cnfStyle w:val="000000000000"/>
              <w:rPr>
                <w:color w:val="auto"/>
              </w:rPr>
            </w:pPr>
            <w:r w:rsidRPr="00EC404D">
              <w:rPr>
                <w:color w:val="auto"/>
              </w:rPr>
              <w:t>1,92</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53</w:t>
            </w:r>
          </w:p>
        </w:tc>
        <w:tc>
          <w:tcPr>
            <w:tcW w:w="2273" w:type="dxa"/>
            <w:noWrap/>
            <w:hideMark/>
          </w:tcPr>
          <w:p w:rsidR="00EC404D" w:rsidRPr="00EC404D" w:rsidRDefault="00EC404D">
            <w:pPr>
              <w:cnfStyle w:val="000000100000"/>
              <w:rPr>
                <w:color w:val="auto"/>
              </w:rPr>
            </w:pPr>
            <w:r w:rsidRPr="00EC404D">
              <w:rPr>
                <w:color w:val="auto"/>
              </w:rPr>
              <w:t>Insurance (Prop/Cas.)</w:t>
            </w:r>
          </w:p>
        </w:tc>
        <w:tc>
          <w:tcPr>
            <w:tcW w:w="800" w:type="dxa"/>
            <w:noWrap/>
            <w:hideMark/>
          </w:tcPr>
          <w:p w:rsidR="00EC404D" w:rsidRPr="00EC404D" w:rsidRDefault="00EC404D" w:rsidP="00EC404D">
            <w:pPr>
              <w:cnfStyle w:val="000000100000"/>
              <w:rPr>
                <w:color w:val="auto"/>
              </w:rPr>
            </w:pPr>
            <w:r w:rsidRPr="00EC404D">
              <w:rPr>
                <w:color w:val="auto"/>
              </w:rPr>
              <w:t>0,76</w:t>
            </w:r>
          </w:p>
        </w:tc>
        <w:tc>
          <w:tcPr>
            <w:tcW w:w="789" w:type="dxa"/>
            <w:noWrap/>
            <w:hideMark/>
          </w:tcPr>
          <w:p w:rsidR="00EC404D" w:rsidRPr="00EC404D" w:rsidRDefault="00EC404D" w:rsidP="00EC404D">
            <w:pPr>
              <w:cnfStyle w:val="000000100000"/>
              <w:rPr>
                <w:color w:val="auto"/>
              </w:rPr>
            </w:pPr>
            <w:r w:rsidRPr="00EC404D">
              <w:rPr>
                <w:color w:val="auto"/>
              </w:rPr>
              <w:t>0,60</w:t>
            </w:r>
          </w:p>
        </w:tc>
        <w:tc>
          <w:tcPr>
            <w:tcW w:w="1115" w:type="dxa"/>
            <w:noWrap/>
            <w:hideMark/>
          </w:tcPr>
          <w:p w:rsidR="00EC404D" w:rsidRPr="00EC404D" w:rsidRDefault="00EC404D" w:rsidP="00EC404D">
            <w:pPr>
              <w:cnfStyle w:val="000000100000"/>
              <w:rPr>
                <w:color w:val="auto"/>
              </w:rPr>
            </w:pPr>
            <w:r w:rsidRPr="00EC404D">
              <w:rPr>
                <w:color w:val="auto"/>
              </w:rPr>
              <w:t>0,63</w:t>
            </w:r>
          </w:p>
        </w:tc>
        <w:tc>
          <w:tcPr>
            <w:tcW w:w="651" w:type="dxa"/>
            <w:noWrap/>
            <w:hideMark/>
          </w:tcPr>
          <w:p w:rsidR="00EC404D" w:rsidRPr="00EC404D" w:rsidRDefault="00EC404D" w:rsidP="00EC404D">
            <w:pPr>
              <w:cnfStyle w:val="000000100000"/>
              <w:rPr>
                <w:color w:val="auto"/>
              </w:rPr>
            </w:pPr>
            <w:r w:rsidRPr="00EC404D">
              <w:rPr>
                <w:color w:val="auto"/>
              </w:rPr>
              <w:t>8</w:t>
            </w:r>
          </w:p>
        </w:tc>
        <w:tc>
          <w:tcPr>
            <w:tcW w:w="799" w:type="dxa"/>
            <w:noWrap/>
            <w:hideMark/>
          </w:tcPr>
          <w:p w:rsidR="00EC404D" w:rsidRPr="00EC404D" w:rsidRDefault="00EC404D" w:rsidP="00EC404D">
            <w:pPr>
              <w:cnfStyle w:val="000000100000"/>
              <w:rPr>
                <w:color w:val="auto"/>
              </w:rPr>
            </w:pPr>
            <w:r w:rsidRPr="00EC404D">
              <w:rPr>
                <w:color w:val="auto"/>
              </w:rPr>
              <w:t>0,82</w:t>
            </w:r>
          </w:p>
        </w:tc>
        <w:tc>
          <w:tcPr>
            <w:tcW w:w="738" w:type="dxa"/>
            <w:noWrap/>
            <w:hideMark/>
          </w:tcPr>
          <w:p w:rsidR="00EC404D" w:rsidRPr="00EC404D" w:rsidRDefault="00EC404D" w:rsidP="00EC404D">
            <w:pPr>
              <w:cnfStyle w:val="000000100000"/>
              <w:rPr>
                <w:color w:val="auto"/>
              </w:rPr>
            </w:pPr>
            <w:r w:rsidRPr="00EC404D">
              <w:rPr>
                <w:color w:val="auto"/>
              </w:rPr>
              <w:t>0,59</w:t>
            </w:r>
          </w:p>
        </w:tc>
        <w:tc>
          <w:tcPr>
            <w:tcW w:w="1260" w:type="dxa"/>
            <w:noWrap/>
            <w:hideMark/>
          </w:tcPr>
          <w:p w:rsidR="00EC404D" w:rsidRPr="00EC404D" w:rsidRDefault="00EC404D" w:rsidP="00EC404D">
            <w:pPr>
              <w:cnfStyle w:val="000000100000"/>
              <w:rPr>
                <w:color w:val="auto"/>
              </w:rPr>
            </w:pPr>
            <w:r w:rsidRPr="00EC404D">
              <w:rPr>
                <w:color w:val="auto"/>
              </w:rPr>
              <w:t>2,36</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330</w:t>
            </w:r>
          </w:p>
        </w:tc>
        <w:tc>
          <w:tcPr>
            <w:tcW w:w="2273" w:type="dxa"/>
            <w:noWrap/>
            <w:hideMark/>
          </w:tcPr>
          <w:p w:rsidR="00EC404D" w:rsidRPr="00EC404D" w:rsidRDefault="00EC404D">
            <w:pPr>
              <w:cnfStyle w:val="000000000000"/>
              <w:rPr>
                <w:color w:val="auto"/>
              </w:rPr>
            </w:pPr>
            <w:r w:rsidRPr="00EC404D">
              <w:rPr>
                <w:color w:val="auto"/>
              </w:rPr>
              <w:t>Internet software and services</w:t>
            </w:r>
          </w:p>
        </w:tc>
        <w:tc>
          <w:tcPr>
            <w:tcW w:w="800" w:type="dxa"/>
            <w:noWrap/>
            <w:hideMark/>
          </w:tcPr>
          <w:p w:rsidR="00EC404D" w:rsidRPr="00EC404D" w:rsidRDefault="00EC404D" w:rsidP="00EC404D">
            <w:pPr>
              <w:cnfStyle w:val="000000000000"/>
              <w:rPr>
                <w:color w:val="auto"/>
              </w:rPr>
            </w:pPr>
            <w:r w:rsidRPr="00EC404D">
              <w:rPr>
                <w:color w:val="auto"/>
              </w:rPr>
              <w:t>1,05</w:t>
            </w:r>
          </w:p>
        </w:tc>
        <w:tc>
          <w:tcPr>
            <w:tcW w:w="789" w:type="dxa"/>
            <w:noWrap/>
            <w:hideMark/>
          </w:tcPr>
          <w:p w:rsidR="00EC404D" w:rsidRPr="00EC404D" w:rsidRDefault="00EC404D" w:rsidP="00EC404D">
            <w:pPr>
              <w:cnfStyle w:val="000000000000"/>
              <w:rPr>
                <w:color w:val="auto"/>
              </w:rPr>
            </w:pPr>
            <w:r w:rsidRPr="00EC404D">
              <w:rPr>
                <w:color w:val="auto"/>
              </w:rPr>
              <w:t>1,01</w:t>
            </w:r>
          </w:p>
        </w:tc>
        <w:tc>
          <w:tcPr>
            <w:tcW w:w="1115" w:type="dxa"/>
            <w:noWrap/>
            <w:hideMark/>
          </w:tcPr>
          <w:p w:rsidR="00EC404D" w:rsidRPr="00EC404D" w:rsidRDefault="00EC404D" w:rsidP="00EC404D">
            <w:pPr>
              <w:cnfStyle w:val="000000000000"/>
              <w:rPr>
                <w:color w:val="auto"/>
              </w:rPr>
            </w:pPr>
            <w:r w:rsidRPr="00EC404D">
              <w:rPr>
                <w:color w:val="auto"/>
              </w:rPr>
              <w:t>1,05</w:t>
            </w:r>
          </w:p>
        </w:tc>
        <w:tc>
          <w:tcPr>
            <w:tcW w:w="651" w:type="dxa"/>
            <w:noWrap/>
            <w:hideMark/>
          </w:tcPr>
          <w:p w:rsidR="00EC404D" w:rsidRPr="00EC404D" w:rsidRDefault="00EC404D" w:rsidP="00EC404D">
            <w:pPr>
              <w:cnfStyle w:val="000000000000"/>
              <w:rPr>
                <w:color w:val="auto"/>
              </w:rPr>
            </w:pPr>
            <w:r w:rsidRPr="00EC404D">
              <w:rPr>
                <w:color w:val="auto"/>
              </w:rPr>
              <w:t>2</w:t>
            </w:r>
          </w:p>
        </w:tc>
        <w:tc>
          <w:tcPr>
            <w:tcW w:w="799" w:type="dxa"/>
            <w:noWrap/>
            <w:hideMark/>
          </w:tcPr>
          <w:p w:rsidR="00EC404D" w:rsidRPr="00EC404D" w:rsidRDefault="00EC404D" w:rsidP="00EC404D">
            <w:pPr>
              <w:cnfStyle w:val="000000000000"/>
              <w:rPr>
                <w:color w:val="auto"/>
              </w:rPr>
            </w:pPr>
            <w:r w:rsidRPr="00EC404D">
              <w:rPr>
                <w:color w:val="auto"/>
              </w:rPr>
              <w:t>0,82</w:t>
            </w:r>
          </w:p>
        </w:tc>
        <w:tc>
          <w:tcPr>
            <w:tcW w:w="738" w:type="dxa"/>
            <w:noWrap/>
            <w:hideMark/>
          </w:tcPr>
          <w:p w:rsidR="00EC404D" w:rsidRPr="00EC404D" w:rsidRDefault="00EC404D" w:rsidP="00EC404D">
            <w:pPr>
              <w:cnfStyle w:val="000000000000"/>
              <w:rPr>
                <w:color w:val="auto"/>
              </w:rPr>
            </w:pPr>
            <w:r w:rsidRPr="00EC404D">
              <w:rPr>
                <w:color w:val="auto"/>
              </w:rPr>
              <w:t>0,70</w:t>
            </w:r>
          </w:p>
        </w:tc>
        <w:tc>
          <w:tcPr>
            <w:tcW w:w="1260" w:type="dxa"/>
            <w:noWrap/>
            <w:hideMark/>
          </w:tcPr>
          <w:p w:rsidR="00EC404D" w:rsidRPr="00EC404D" w:rsidRDefault="00EC404D" w:rsidP="00EC404D">
            <w:pPr>
              <w:cnfStyle w:val="000000000000"/>
              <w:rPr>
                <w:color w:val="auto"/>
              </w:rPr>
            </w:pPr>
            <w:r w:rsidRPr="00EC404D">
              <w:rPr>
                <w:color w:val="auto"/>
              </w:rPr>
              <w:t>0,73</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141</w:t>
            </w:r>
          </w:p>
        </w:tc>
        <w:tc>
          <w:tcPr>
            <w:tcW w:w="2273" w:type="dxa"/>
            <w:noWrap/>
            <w:hideMark/>
          </w:tcPr>
          <w:p w:rsidR="00EC404D" w:rsidRPr="00EC404D" w:rsidRDefault="00EC404D">
            <w:pPr>
              <w:cnfStyle w:val="000000100000"/>
              <w:rPr>
                <w:color w:val="auto"/>
              </w:rPr>
            </w:pPr>
            <w:r w:rsidRPr="00EC404D">
              <w:rPr>
                <w:color w:val="auto"/>
              </w:rPr>
              <w:t>Machinery</w:t>
            </w:r>
          </w:p>
        </w:tc>
        <w:tc>
          <w:tcPr>
            <w:tcW w:w="800" w:type="dxa"/>
            <w:noWrap/>
            <w:hideMark/>
          </w:tcPr>
          <w:p w:rsidR="00EC404D" w:rsidRPr="00EC404D" w:rsidRDefault="00EC404D" w:rsidP="00EC404D">
            <w:pPr>
              <w:cnfStyle w:val="000000100000"/>
              <w:rPr>
                <w:color w:val="auto"/>
              </w:rPr>
            </w:pPr>
            <w:r w:rsidRPr="00EC404D">
              <w:rPr>
                <w:color w:val="auto"/>
              </w:rPr>
              <w:t>1,04</w:t>
            </w:r>
          </w:p>
        </w:tc>
        <w:tc>
          <w:tcPr>
            <w:tcW w:w="789" w:type="dxa"/>
            <w:noWrap/>
            <w:hideMark/>
          </w:tcPr>
          <w:p w:rsidR="00EC404D" w:rsidRPr="00EC404D" w:rsidRDefault="00EC404D" w:rsidP="00EC404D">
            <w:pPr>
              <w:cnfStyle w:val="000000100000"/>
              <w:rPr>
                <w:color w:val="auto"/>
              </w:rPr>
            </w:pPr>
            <w:r w:rsidRPr="00EC404D">
              <w:rPr>
                <w:color w:val="auto"/>
              </w:rPr>
              <w:t>0,91</w:t>
            </w:r>
          </w:p>
        </w:tc>
        <w:tc>
          <w:tcPr>
            <w:tcW w:w="1115" w:type="dxa"/>
            <w:noWrap/>
            <w:hideMark/>
          </w:tcPr>
          <w:p w:rsidR="00EC404D" w:rsidRPr="00EC404D" w:rsidRDefault="00EC404D" w:rsidP="00EC404D">
            <w:pPr>
              <w:cnfStyle w:val="000000100000"/>
              <w:rPr>
                <w:color w:val="auto"/>
              </w:rPr>
            </w:pPr>
            <w:r w:rsidRPr="00EC404D">
              <w:rPr>
                <w:color w:val="auto"/>
              </w:rPr>
              <w:t>0,96</w:t>
            </w:r>
          </w:p>
        </w:tc>
        <w:tc>
          <w:tcPr>
            <w:tcW w:w="651" w:type="dxa"/>
            <w:noWrap/>
            <w:hideMark/>
          </w:tcPr>
          <w:p w:rsidR="00EC404D" w:rsidRPr="00EC404D" w:rsidRDefault="00EC404D" w:rsidP="00EC404D">
            <w:pPr>
              <w:cnfStyle w:val="000000100000"/>
              <w:rPr>
                <w:color w:val="auto"/>
              </w:rPr>
            </w:pPr>
            <w:r w:rsidRPr="00EC404D">
              <w:rPr>
                <w:color w:val="auto"/>
              </w:rPr>
              <w:t>25</w:t>
            </w:r>
          </w:p>
        </w:tc>
        <w:tc>
          <w:tcPr>
            <w:tcW w:w="799" w:type="dxa"/>
            <w:noWrap/>
            <w:hideMark/>
          </w:tcPr>
          <w:p w:rsidR="00EC404D" w:rsidRPr="00EC404D" w:rsidRDefault="00EC404D" w:rsidP="00EC404D">
            <w:pPr>
              <w:cnfStyle w:val="000000100000"/>
              <w:rPr>
                <w:color w:val="auto"/>
              </w:rPr>
            </w:pPr>
            <w:r w:rsidRPr="00EC404D">
              <w:rPr>
                <w:color w:val="auto"/>
              </w:rPr>
              <w:t>1,52</w:t>
            </w:r>
          </w:p>
        </w:tc>
        <w:tc>
          <w:tcPr>
            <w:tcW w:w="738" w:type="dxa"/>
            <w:noWrap/>
            <w:hideMark/>
          </w:tcPr>
          <w:p w:rsidR="00EC404D" w:rsidRPr="00EC404D" w:rsidRDefault="00EC404D" w:rsidP="00EC404D">
            <w:pPr>
              <w:cnfStyle w:val="000000100000"/>
              <w:rPr>
                <w:color w:val="auto"/>
              </w:rPr>
            </w:pPr>
            <w:r w:rsidRPr="00EC404D">
              <w:rPr>
                <w:color w:val="auto"/>
              </w:rPr>
              <w:t>1,23</w:t>
            </w:r>
          </w:p>
        </w:tc>
        <w:tc>
          <w:tcPr>
            <w:tcW w:w="1260" w:type="dxa"/>
            <w:noWrap/>
            <w:hideMark/>
          </w:tcPr>
          <w:p w:rsidR="00EC404D" w:rsidRPr="00EC404D" w:rsidRDefault="00EC404D" w:rsidP="00EC404D">
            <w:pPr>
              <w:cnfStyle w:val="000000100000"/>
              <w:rPr>
                <w:color w:val="auto"/>
              </w:rPr>
            </w:pPr>
            <w:r w:rsidRPr="00EC404D">
              <w:rPr>
                <w:color w:val="auto"/>
              </w:rPr>
              <w:t>1,38</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134</w:t>
            </w:r>
          </w:p>
        </w:tc>
        <w:tc>
          <w:tcPr>
            <w:tcW w:w="2273" w:type="dxa"/>
            <w:noWrap/>
            <w:hideMark/>
          </w:tcPr>
          <w:p w:rsidR="00EC404D" w:rsidRPr="00EC404D" w:rsidRDefault="00EC404D">
            <w:pPr>
              <w:cnfStyle w:val="000000000000"/>
              <w:rPr>
                <w:color w:val="auto"/>
              </w:rPr>
            </w:pPr>
            <w:r w:rsidRPr="00EC404D">
              <w:rPr>
                <w:color w:val="auto"/>
              </w:rPr>
              <w:t>Metals &amp; Mining</w:t>
            </w:r>
          </w:p>
        </w:tc>
        <w:tc>
          <w:tcPr>
            <w:tcW w:w="800" w:type="dxa"/>
            <w:noWrap/>
            <w:hideMark/>
          </w:tcPr>
          <w:p w:rsidR="00EC404D" w:rsidRPr="00EC404D" w:rsidRDefault="00EC404D" w:rsidP="00EC404D">
            <w:pPr>
              <w:cnfStyle w:val="000000000000"/>
              <w:rPr>
                <w:color w:val="auto"/>
              </w:rPr>
            </w:pPr>
            <w:r w:rsidRPr="00EC404D">
              <w:rPr>
                <w:color w:val="auto"/>
              </w:rPr>
              <w:t>1,26</w:t>
            </w:r>
          </w:p>
        </w:tc>
        <w:tc>
          <w:tcPr>
            <w:tcW w:w="789" w:type="dxa"/>
            <w:noWrap/>
            <w:hideMark/>
          </w:tcPr>
          <w:p w:rsidR="00EC404D" w:rsidRPr="00EC404D" w:rsidRDefault="00EC404D" w:rsidP="00EC404D">
            <w:pPr>
              <w:cnfStyle w:val="000000000000"/>
              <w:rPr>
                <w:color w:val="auto"/>
              </w:rPr>
            </w:pPr>
            <w:r w:rsidRPr="00EC404D">
              <w:rPr>
                <w:color w:val="auto"/>
              </w:rPr>
              <w:t>0,86</w:t>
            </w:r>
          </w:p>
        </w:tc>
        <w:tc>
          <w:tcPr>
            <w:tcW w:w="1115" w:type="dxa"/>
            <w:noWrap/>
            <w:hideMark/>
          </w:tcPr>
          <w:p w:rsidR="00EC404D" w:rsidRPr="00EC404D" w:rsidRDefault="00EC404D" w:rsidP="00EC404D">
            <w:pPr>
              <w:cnfStyle w:val="000000000000"/>
              <w:rPr>
                <w:color w:val="auto"/>
              </w:rPr>
            </w:pPr>
            <w:r w:rsidRPr="00EC404D">
              <w:rPr>
                <w:color w:val="auto"/>
              </w:rPr>
              <w:t>0,90</w:t>
            </w:r>
          </w:p>
        </w:tc>
        <w:tc>
          <w:tcPr>
            <w:tcW w:w="651" w:type="dxa"/>
            <w:noWrap/>
            <w:hideMark/>
          </w:tcPr>
          <w:p w:rsidR="00EC404D" w:rsidRPr="00EC404D" w:rsidRDefault="00EC404D" w:rsidP="00EC404D">
            <w:pPr>
              <w:cnfStyle w:val="000000000000"/>
              <w:rPr>
                <w:color w:val="auto"/>
              </w:rPr>
            </w:pPr>
            <w:r w:rsidRPr="00EC404D">
              <w:rPr>
                <w:color w:val="auto"/>
              </w:rPr>
              <w:t>11</w:t>
            </w:r>
          </w:p>
        </w:tc>
        <w:tc>
          <w:tcPr>
            <w:tcW w:w="799" w:type="dxa"/>
            <w:noWrap/>
            <w:hideMark/>
          </w:tcPr>
          <w:p w:rsidR="00EC404D" w:rsidRPr="00EC404D" w:rsidRDefault="00EC404D" w:rsidP="00EC404D">
            <w:pPr>
              <w:cnfStyle w:val="000000000000"/>
              <w:rPr>
                <w:color w:val="auto"/>
              </w:rPr>
            </w:pPr>
            <w:r w:rsidRPr="00EC404D">
              <w:rPr>
                <w:color w:val="auto"/>
              </w:rPr>
              <w:t>1,12</w:t>
            </w:r>
          </w:p>
        </w:tc>
        <w:tc>
          <w:tcPr>
            <w:tcW w:w="738" w:type="dxa"/>
            <w:noWrap/>
            <w:hideMark/>
          </w:tcPr>
          <w:p w:rsidR="00EC404D" w:rsidRPr="00EC404D" w:rsidRDefault="00EC404D" w:rsidP="00EC404D">
            <w:pPr>
              <w:cnfStyle w:val="000000000000"/>
              <w:rPr>
                <w:color w:val="auto"/>
              </w:rPr>
            </w:pPr>
            <w:r w:rsidRPr="00EC404D">
              <w:rPr>
                <w:color w:val="auto"/>
              </w:rPr>
              <w:t>0,85</w:t>
            </w:r>
          </w:p>
        </w:tc>
        <w:tc>
          <w:tcPr>
            <w:tcW w:w="1260" w:type="dxa"/>
            <w:noWrap/>
            <w:hideMark/>
          </w:tcPr>
          <w:p w:rsidR="00EC404D" w:rsidRPr="00EC404D" w:rsidRDefault="00EC404D" w:rsidP="00EC404D">
            <w:pPr>
              <w:cnfStyle w:val="000000000000"/>
              <w:rPr>
                <w:color w:val="auto"/>
              </w:rPr>
            </w:pPr>
            <w:r w:rsidRPr="00EC404D">
              <w:rPr>
                <w:color w:val="auto"/>
              </w:rPr>
              <w:t>0,95</w:t>
            </w:r>
          </w:p>
        </w:tc>
      </w:tr>
      <w:tr w:rsidR="00EC404D" w:rsidRPr="00EC404D" w:rsidTr="00EC404D">
        <w:trPr>
          <w:cnfStyle w:val="000000100000"/>
          <w:trHeight w:val="315"/>
        </w:trPr>
        <w:tc>
          <w:tcPr>
            <w:cnfStyle w:val="001000000000"/>
            <w:tcW w:w="863" w:type="dxa"/>
            <w:noWrap/>
            <w:hideMark/>
          </w:tcPr>
          <w:p w:rsidR="00EC404D" w:rsidRPr="00EC404D" w:rsidRDefault="00EC404D">
            <w:pPr>
              <w:rPr>
                <w:b w:val="0"/>
                <w:color w:val="auto"/>
              </w:rPr>
            </w:pPr>
          </w:p>
        </w:tc>
        <w:tc>
          <w:tcPr>
            <w:tcW w:w="2273" w:type="dxa"/>
            <w:noWrap/>
            <w:hideMark/>
          </w:tcPr>
          <w:p w:rsidR="00EC404D" w:rsidRPr="00EC404D" w:rsidRDefault="00EC404D">
            <w:pPr>
              <w:cnfStyle w:val="000000100000"/>
              <w:rPr>
                <w:color w:val="auto"/>
              </w:rPr>
            </w:pPr>
          </w:p>
        </w:tc>
        <w:tc>
          <w:tcPr>
            <w:tcW w:w="800" w:type="dxa"/>
            <w:noWrap/>
            <w:hideMark/>
          </w:tcPr>
          <w:p w:rsidR="00EC404D" w:rsidRPr="00EC404D" w:rsidRDefault="00EC404D">
            <w:pPr>
              <w:cnfStyle w:val="000000100000"/>
              <w:rPr>
                <w:color w:val="auto"/>
              </w:rPr>
            </w:pPr>
          </w:p>
        </w:tc>
        <w:tc>
          <w:tcPr>
            <w:tcW w:w="789" w:type="dxa"/>
            <w:noWrap/>
            <w:hideMark/>
          </w:tcPr>
          <w:p w:rsidR="00EC404D" w:rsidRPr="00EC404D" w:rsidRDefault="00EC404D">
            <w:pPr>
              <w:cnfStyle w:val="000000100000"/>
              <w:rPr>
                <w:color w:val="auto"/>
              </w:rPr>
            </w:pPr>
          </w:p>
        </w:tc>
        <w:tc>
          <w:tcPr>
            <w:tcW w:w="1115" w:type="dxa"/>
            <w:noWrap/>
            <w:hideMark/>
          </w:tcPr>
          <w:p w:rsidR="00EC404D" w:rsidRPr="00EC404D" w:rsidRDefault="00EC404D">
            <w:pPr>
              <w:cnfStyle w:val="000000100000"/>
              <w:rPr>
                <w:color w:val="auto"/>
              </w:rPr>
            </w:pPr>
          </w:p>
        </w:tc>
        <w:tc>
          <w:tcPr>
            <w:tcW w:w="651" w:type="dxa"/>
            <w:noWrap/>
            <w:hideMark/>
          </w:tcPr>
          <w:p w:rsidR="00EC404D" w:rsidRPr="00EC404D" w:rsidRDefault="00EC404D">
            <w:pPr>
              <w:cnfStyle w:val="000000100000"/>
              <w:rPr>
                <w:color w:val="auto"/>
              </w:rPr>
            </w:pPr>
          </w:p>
        </w:tc>
        <w:tc>
          <w:tcPr>
            <w:tcW w:w="799" w:type="dxa"/>
            <w:noWrap/>
            <w:hideMark/>
          </w:tcPr>
          <w:p w:rsidR="00EC404D" w:rsidRPr="00EC404D" w:rsidRDefault="00EC404D">
            <w:pPr>
              <w:cnfStyle w:val="000000100000"/>
              <w:rPr>
                <w:color w:val="auto"/>
              </w:rPr>
            </w:pPr>
          </w:p>
        </w:tc>
        <w:tc>
          <w:tcPr>
            <w:tcW w:w="738" w:type="dxa"/>
            <w:noWrap/>
            <w:hideMark/>
          </w:tcPr>
          <w:p w:rsidR="00EC404D" w:rsidRPr="00EC404D" w:rsidRDefault="00EC404D">
            <w:pPr>
              <w:cnfStyle w:val="000000100000"/>
              <w:rPr>
                <w:color w:val="auto"/>
              </w:rPr>
            </w:pPr>
          </w:p>
        </w:tc>
        <w:tc>
          <w:tcPr>
            <w:tcW w:w="1260" w:type="dxa"/>
            <w:noWrap/>
            <w:hideMark/>
          </w:tcPr>
          <w:p w:rsidR="00EC404D" w:rsidRPr="00EC404D" w:rsidRDefault="00EC404D">
            <w:pPr>
              <w:cnfStyle w:val="000000100000"/>
              <w:rPr>
                <w:color w:val="auto"/>
              </w:rPr>
            </w:pP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8</w:t>
            </w:r>
          </w:p>
        </w:tc>
        <w:tc>
          <w:tcPr>
            <w:tcW w:w="2273" w:type="dxa"/>
            <w:noWrap/>
            <w:hideMark/>
          </w:tcPr>
          <w:p w:rsidR="00EC404D" w:rsidRPr="00EC404D" w:rsidRDefault="00EC404D">
            <w:pPr>
              <w:cnfStyle w:val="000000000000"/>
              <w:rPr>
                <w:color w:val="auto"/>
              </w:rPr>
            </w:pPr>
            <w:r w:rsidRPr="00EC404D">
              <w:rPr>
                <w:color w:val="auto"/>
              </w:rPr>
              <w:t>Oil/Gas (Integrated)</w:t>
            </w:r>
          </w:p>
        </w:tc>
        <w:tc>
          <w:tcPr>
            <w:tcW w:w="800" w:type="dxa"/>
            <w:noWrap/>
            <w:hideMark/>
          </w:tcPr>
          <w:p w:rsidR="00EC404D" w:rsidRPr="00EC404D" w:rsidRDefault="00EC404D" w:rsidP="00EC404D">
            <w:pPr>
              <w:cnfStyle w:val="000000000000"/>
              <w:rPr>
                <w:color w:val="auto"/>
              </w:rPr>
            </w:pPr>
            <w:r w:rsidRPr="00EC404D">
              <w:rPr>
                <w:color w:val="auto"/>
              </w:rPr>
              <w:t>1,00</w:t>
            </w:r>
          </w:p>
        </w:tc>
        <w:tc>
          <w:tcPr>
            <w:tcW w:w="789" w:type="dxa"/>
            <w:noWrap/>
            <w:hideMark/>
          </w:tcPr>
          <w:p w:rsidR="00EC404D" w:rsidRPr="00EC404D" w:rsidRDefault="00EC404D" w:rsidP="00EC404D">
            <w:pPr>
              <w:cnfStyle w:val="000000000000"/>
              <w:rPr>
                <w:color w:val="auto"/>
              </w:rPr>
            </w:pPr>
            <w:r w:rsidRPr="00EC404D">
              <w:rPr>
                <w:color w:val="auto"/>
              </w:rPr>
              <w:t>0,94</w:t>
            </w:r>
          </w:p>
        </w:tc>
        <w:tc>
          <w:tcPr>
            <w:tcW w:w="1115" w:type="dxa"/>
            <w:noWrap/>
            <w:hideMark/>
          </w:tcPr>
          <w:p w:rsidR="00EC404D" w:rsidRPr="00EC404D" w:rsidRDefault="00EC404D" w:rsidP="00EC404D">
            <w:pPr>
              <w:cnfStyle w:val="000000000000"/>
              <w:rPr>
                <w:color w:val="auto"/>
              </w:rPr>
            </w:pPr>
            <w:r w:rsidRPr="00EC404D">
              <w:rPr>
                <w:color w:val="auto"/>
              </w:rPr>
              <w:t>0,97</w:t>
            </w:r>
          </w:p>
        </w:tc>
        <w:tc>
          <w:tcPr>
            <w:tcW w:w="651" w:type="dxa"/>
            <w:noWrap/>
            <w:hideMark/>
          </w:tcPr>
          <w:p w:rsidR="00EC404D" w:rsidRPr="00EC404D" w:rsidRDefault="00EC404D" w:rsidP="00EC404D">
            <w:pPr>
              <w:cnfStyle w:val="000000000000"/>
              <w:rPr>
                <w:color w:val="auto"/>
              </w:rPr>
            </w:pPr>
            <w:r w:rsidRPr="00EC404D">
              <w:rPr>
                <w:color w:val="auto"/>
              </w:rPr>
              <w:t>10</w:t>
            </w:r>
          </w:p>
        </w:tc>
        <w:tc>
          <w:tcPr>
            <w:tcW w:w="799" w:type="dxa"/>
            <w:noWrap/>
            <w:hideMark/>
          </w:tcPr>
          <w:p w:rsidR="00EC404D" w:rsidRPr="00EC404D" w:rsidRDefault="00EC404D" w:rsidP="00EC404D">
            <w:pPr>
              <w:cnfStyle w:val="000000000000"/>
              <w:rPr>
                <w:color w:val="auto"/>
              </w:rPr>
            </w:pPr>
            <w:r w:rsidRPr="00EC404D">
              <w:rPr>
                <w:color w:val="auto"/>
              </w:rPr>
              <w:t>0,84</w:t>
            </w:r>
          </w:p>
        </w:tc>
        <w:tc>
          <w:tcPr>
            <w:tcW w:w="738" w:type="dxa"/>
            <w:noWrap/>
            <w:hideMark/>
          </w:tcPr>
          <w:p w:rsidR="00EC404D" w:rsidRPr="00EC404D" w:rsidRDefault="00EC404D" w:rsidP="00EC404D">
            <w:pPr>
              <w:cnfStyle w:val="000000000000"/>
              <w:rPr>
                <w:color w:val="auto"/>
              </w:rPr>
            </w:pPr>
            <w:r w:rsidRPr="00EC404D">
              <w:rPr>
                <w:color w:val="auto"/>
              </w:rPr>
              <w:t>0,60</w:t>
            </w:r>
          </w:p>
        </w:tc>
        <w:tc>
          <w:tcPr>
            <w:tcW w:w="1260" w:type="dxa"/>
            <w:noWrap/>
            <w:hideMark/>
          </w:tcPr>
          <w:p w:rsidR="00EC404D" w:rsidRPr="00EC404D" w:rsidRDefault="00EC404D" w:rsidP="00EC404D">
            <w:pPr>
              <w:cnfStyle w:val="000000000000"/>
              <w:rPr>
                <w:color w:val="auto"/>
              </w:rPr>
            </w:pPr>
            <w:r w:rsidRPr="00EC404D">
              <w:rPr>
                <w:color w:val="auto"/>
              </w:rPr>
              <w:t>0,65</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80</w:t>
            </w:r>
          </w:p>
        </w:tc>
        <w:tc>
          <w:tcPr>
            <w:tcW w:w="2273" w:type="dxa"/>
            <w:noWrap/>
            <w:hideMark/>
          </w:tcPr>
          <w:p w:rsidR="00EC404D" w:rsidRPr="00EC404D" w:rsidRDefault="00EC404D">
            <w:pPr>
              <w:cnfStyle w:val="000000100000"/>
              <w:rPr>
                <w:color w:val="auto"/>
              </w:rPr>
            </w:pPr>
            <w:r w:rsidRPr="00EC404D">
              <w:rPr>
                <w:color w:val="auto"/>
              </w:rPr>
              <w:t>Oil/Gas Distribution</w:t>
            </w:r>
          </w:p>
        </w:tc>
        <w:tc>
          <w:tcPr>
            <w:tcW w:w="800" w:type="dxa"/>
            <w:noWrap/>
            <w:hideMark/>
          </w:tcPr>
          <w:p w:rsidR="00EC404D" w:rsidRPr="00EC404D" w:rsidRDefault="00EC404D" w:rsidP="00EC404D">
            <w:pPr>
              <w:cnfStyle w:val="000000100000"/>
              <w:rPr>
                <w:color w:val="auto"/>
              </w:rPr>
            </w:pPr>
            <w:r w:rsidRPr="00EC404D">
              <w:rPr>
                <w:color w:val="auto"/>
              </w:rPr>
              <w:t>0,82</w:t>
            </w:r>
          </w:p>
        </w:tc>
        <w:tc>
          <w:tcPr>
            <w:tcW w:w="789" w:type="dxa"/>
            <w:noWrap/>
            <w:hideMark/>
          </w:tcPr>
          <w:p w:rsidR="00EC404D" w:rsidRPr="00EC404D" w:rsidRDefault="00EC404D" w:rsidP="00EC404D">
            <w:pPr>
              <w:cnfStyle w:val="000000100000"/>
              <w:rPr>
                <w:color w:val="auto"/>
              </w:rPr>
            </w:pPr>
            <w:r w:rsidRPr="00EC404D">
              <w:rPr>
                <w:color w:val="auto"/>
              </w:rPr>
              <w:t>0,55</w:t>
            </w:r>
          </w:p>
        </w:tc>
        <w:tc>
          <w:tcPr>
            <w:tcW w:w="1115" w:type="dxa"/>
            <w:noWrap/>
            <w:hideMark/>
          </w:tcPr>
          <w:p w:rsidR="00EC404D" w:rsidRPr="00EC404D" w:rsidRDefault="00EC404D" w:rsidP="00EC404D">
            <w:pPr>
              <w:cnfStyle w:val="000000100000"/>
              <w:rPr>
                <w:color w:val="auto"/>
              </w:rPr>
            </w:pPr>
            <w:r w:rsidRPr="00EC404D">
              <w:rPr>
                <w:color w:val="auto"/>
              </w:rPr>
              <w:t>0,55</w:t>
            </w:r>
          </w:p>
        </w:tc>
        <w:tc>
          <w:tcPr>
            <w:tcW w:w="651" w:type="dxa"/>
            <w:noWrap/>
            <w:hideMark/>
          </w:tcPr>
          <w:p w:rsidR="00EC404D" w:rsidRPr="00EC404D" w:rsidRDefault="00EC404D" w:rsidP="00EC404D">
            <w:pPr>
              <w:cnfStyle w:val="000000100000"/>
              <w:rPr>
                <w:color w:val="auto"/>
              </w:rPr>
            </w:pPr>
            <w:r w:rsidRPr="00EC404D">
              <w:rPr>
                <w:color w:val="auto"/>
              </w:rPr>
              <w:t>5</w:t>
            </w:r>
          </w:p>
        </w:tc>
        <w:tc>
          <w:tcPr>
            <w:tcW w:w="799" w:type="dxa"/>
            <w:noWrap/>
            <w:hideMark/>
          </w:tcPr>
          <w:p w:rsidR="00EC404D" w:rsidRPr="00EC404D" w:rsidRDefault="00EC404D" w:rsidP="00EC404D">
            <w:pPr>
              <w:cnfStyle w:val="000000100000"/>
              <w:rPr>
                <w:color w:val="auto"/>
              </w:rPr>
            </w:pPr>
            <w:r w:rsidRPr="00EC404D">
              <w:rPr>
                <w:color w:val="auto"/>
              </w:rPr>
              <w:t>0,55</w:t>
            </w:r>
          </w:p>
        </w:tc>
        <w:tc>
          <w:tcPr>
            <w:tcW w:w="738" w:type="dxa"/>
            <w:noWrap/>
            <w:hideMark/>
          </w:tcPr>
          <w:p w:rsidR="00EC404D" w:rsidRPr="00EC404D" w:rsidRDefault="00EC404D" w:rsidP="00EC404D">
            <w:pPr>
              <w:cnfStyle w:val="000000100000"/>
              <w:rPr>
                <w:color w:val="auto"/>
              </w:rPr>
            </w:pPr>
            <w:r w:rsidRPr="00EC404D">
              <w:rPr>
                <w:color w:val="auto"/>
              </w:rPr>
              <w:t>0,28</w:t>
            </w:r>
          </w:p>
        </w:tc>
        <w:tc>
          <w:tcPr>
            <w:tcW w:w="1260" w:type="dxa"/>
            <w:noWrap/>
            <w:hideMark/>
          </w:tcPr>
          <w:p w:rsidR="00EC404D" w:rsidRPr="00EC404D" w:rsidRDefault="00EC404D" w:rsidP="00EC404D">
            <w:pPr>
              <w:cnfStyle w:val="000000100000"/>
              <w:rPr>
                <w:color w:val="auto"/>
              </w:rPr>
            </w:pPr>
            <w:r w:rsidRPr="00EC404D">
              <w:rPr>
                <w:color w:val="auto"/>
              </w:rPr>
              <w:t>0,31</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163</w:t>
            </w:r>
          </w:p>
        </w:tc>
        <w:tc>
          <w:tcPr>
            <w:tcW w:w="2273" w:type="dxa"/>
            <w:noWrap/>
            <w:hideMark/>
          </w:tcPr>
          <w:p w:rsidR="00EC404D" w:rsidRPr="00EC404D" w:rsidRDefault="00EC404D">
            <w:pPr>
              <w:cnfStyle w:val="000000000000"/>
              <w:rPr>
                <w:color w:val="auto"/>
              </w:rPr>
            </w:pPr>
            <w:r w:rsidRPr="00EC404D">
              <w:rPr>
                <w:color w:val="auto"/>
              </w:rPr>
              <w:t>Oilfield Svcs/Equip.</w:t>
            </w:r>
          </w:p>
        </w:tc>
        <w:tc>
          <w:tcPr>
            <w:tcW w:w="800" w:type="dxa"/>
            <w:noWrap/>
            <w:hideMark/>
          </w:tcPr>
          <w:p w:rsidR="00EC404D" w:rsidRPr="00EC404D" w:rsidRDefault="00EC404D" w:rsidP="00EC404D">
            <w:pPr>
              <w:cnfStyle w:val="000000000000"/>
              <w:rPr>
                <w:color w:val="auto"/>
              </w:rPr>
            </w:pPr>
            <w:r w:rsidRPr="00EC404D">
              <w:rPr>
                <w:color w:val="auto"/>
              </w:rPr>
              <w:t>1,30</w:t>
            </w:r>
          </w:p>
        </w:tc>
        <w:tc>
          <w:tcPr>
            <w:tcW w:w="789" w:type="dxa"/>
            <w:noWrap/>
            <w:hideMark/>
          </w:tcPr>
          <w:p w:rsidR="00EC404D" w:rsidRPr="00EC404D" w:rsidRDefault="00EC404D" w:rsidP="00EC404D">
            <w:pPr>
              <w:cnfStyle w:val="000000000000"/>
              <w:rPr>
                <w:color w:val="auto"/>
              </w:rPr>
            </w:pPr>
            <w:r w:rsidRPr="00EC404D">
              <w:rPr>
                <w:color w:val="auto"/>
              </w:rPr>
              <w:t>1,10</w:t>
            </w:r>
          </w:p>
        </w:tc>
        <w:tc>
          <w:tcPr>
            <w:tcW w:w="1115" w:type="dxa"/>
            <w:noWrap/>
            <w:hideMark/>
          </w:tcPr>
          <w:p w:rsidR="00EC404D" w:rsidRPr="00EC404D" w:rsidRDefault="00EC404D" w:rsidP="00EC404D">
            <w:pPr>
              <w:cnfStyle w:val="000000000000"/>
              <w:rPr>
                <w:color w:val="auto"/>
              </w:rPr>
            </w:pPr>
            <w:r w:rsidRPr="00EC404D">
              <w:rPr>
                <w:color w:val="auto"/>
              </w:rPr>
              <w:t>1,17</w:t>
            </w:r>
          </w:p>
        </w:tc>
        <w:tc>
          <w:tcPr>
            <w:tcW w:w="651" w:type="dxa"/>
            <w:noWrap/>
            <w:hideMark/>
          </w:tcPr>
          <w:p w:rsidR="00EC404D" w:rsidRPr="00EC404D" w:rsidRDefault="00EC404D" w:rsidP="00EC404D">
            <w:pPr>
              <w:cnfStyle w:val="000000000000"/>
              <w:rPr>
                <w:color w:val="auto"/>
              </w:rPr>
            </w:pPr>
            <w:r w:rsidRPr="00EC404D">
              <w:rPr>
                <w:color w:val="auto"/>
              </w:rPr>
              <w:t>14</w:t>
            </w:r>
          </w:p>
        </w:tc>
        <w:tc>
          <w:tcPr>
            <w:tcW w:w="799" w:type="dxa"/>
            <w:noWrap/>
            <w:hideMark/>
          </w:tcPr>
          <w:p w:rsidR="00EC404D" w:rsidRPr="00EC404D" w:rsidRDefault="00EC404D" w:rsidP="00EC404D">
            <w:pPr>
              <w:cnfStyle w:val="000000000000"/>
              <w:rPr>
                <w:color w:val="auto"/>
              </w:rPr>
            </w:pPr>
            <w:r w:rsidRPr="00EC404D">
              <w:rPr>
                <w:color w:val="auto"/>
              </w:rPr>
              <w:t>1,45</w:t>
            </w:r>
          </w:p>
        </w:tc>
        <w:tc>
          <w:tcPr>
            <w:tcW w:w="738" w:type="dxa"/>
            <w:noWrap/>
            <w:hideMark/>
          </w:tcPr>
          <w:p w:rsidR="00EC404D" w:rsidRPr="00EC404D" w:rsidRDefault="00EC404D" w:rsidP="00EC404D">
            <w:pPr>
              <w:cnfStyle w:val="000000000000"/>
              <w:rPr>
                <w:color w:val="auto"/>
              </w:rPr>
            </w:pPr>
            <w:r w:rsidRPr="00EC404D">
              <w:rPr>
                <w:color w:val="auto"/>
              </w:rPr>
              <w:t>1,12</w:t>
            </w:r>
          </w:p>
        </w:tc>
        <w:tc>
          <w:tcPr>
            <w:tcW w:w="1260" w:type="dxa"/>
            <w:noWrap/>
            <w:hideMark/>
          </w:tcPr>
          <w:p w:rsidR="00EC404D" w:rsidRPr="00EC404D" w:rsidRDefault="00EC404D" w:rsidP="00EC404D">
            <w:pPr>
              <w:cnfStyle w:val="000000000000"/>
              <w:rPr>
                <w:color w:val="auto"/>
              </w:rPr>
            </w:pPr>
            <w:r w:rsidRPr="00EC404D">
              <w:rPr>
                <w:color w:val="auto"/>
              </w:rPr>
              <w:t>1,29</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24</w:t>
            </w:r>
          </w:p>
        </w:tc>
        <w:tc>
          <w:tcPr>
            <w:tcW w:w="2273" w:type="dxa"/>
            <w:noWrap/>
            <w:hideMark/>
          </w:tcPr>
          <w:p w:rsidR="00EC404D" w:rsidRPr="00EC404D" w:rsidRDefault="00EC404D">
            <w:pPr>
              <w:cnfStyle w:val="000000100000"/>
              <w:rPr>
                <w:color w:val="auto"/>
              </w:rPr>
            </w:pPr>
            <w:r w:rsidRPr="00EC404D">
              <w:rPr>
                <w:color w:val="auto"/>
              </w:rPr>
              <w:t>Packaging &amp; Container</w:t>
            </w:r>
          </w:p>
        </w:tc>
        <w:tc>
          <w:tcPr>
            <w:tcW w:w="800" w:type="dxa"/>
            <w:noWrap/>
            <w:hideMark/>
          </w:tcPr>
          <w:p w:rsidR="00EC404D" w:rsidRPr="00EC404D" w:rsidRDefault="00EC404D" w:rsidP="00EC404D">
            <w:pPr>
              <w:cnfStyle w:val="000000100000"/>
              <w:rPr>
                <w:color w:val="auto"/>
              </w:rPr>
            </w:pPr>
            <w:r w:rsidRPr="00EC404D">
              <w:rPr>
                <w:color w:val="auto"/>
              </w:rPr>
              <w:t>0,99</w:t>
            </w:r>
          </w:p>
        </w:tc>
        <w:tc>
          <w:tcPr>
            <w:tcW w:w="789" w:type="dxa"/>
            <w:noWrap/>
            <w:hideMark/>
          </w:tcPr>
          <w:p w:rsidR="00EC404D" w:rsidRPr="00EC404D" w:rsidRDefault="00EC404D" w:rsidP="00EC404D">
            <w:pPr>
              <w:cnfStyle w:val="000000100000"/>
              <w:rPr>
                <w:color w:val="auto"/>
              </w:rPr>
            </w:pPr>
            <w:r w:rsidRPr="00EC404D">
              <w:rPr>
                <w:color w:val="auto"/>
              </w:rPr>
              <w:t>0,71</w:t>
            </w:r>
          </w:p>
        </w:tc>
        <w:tc>
          <w:tcPr>
            <w:tcW w:w="1115" w:type="dxa"/>
            <w:noWrap/>
            <w:hideMark/>
          </w:tcPr>
          <w:p w:rsidR="00EC404D" w:rsidRPr="00EC404D" w:rsidRDefault="00EC404D" w:rsidP="00EC404D">
            <w:pPr>
              <w:cnfStyle w:val="000000100000"/>
              <w:rPr>
                <w:color w:val="auto"/>
              </w:rPr>
            </w:pPr>
            <w:r w:rsidRPr="00EC404D">
              <w:rPr>
                <w:color w:val="auto"/>
              </w:rPr>
              <w:t>0,73</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2,09</w:t>
            </w:r>
          </w:p>
        </w:tc>
        <w:tc>
          <w:tcPr>
            <w:tcW w:w="738" w:type="dxa"/>
            <w:noWrap/>
            <w:hideMark/>
          </w:tcPr>
          <w:p w:rsidR="00EC404D" w:rsidRPr="00EC404D" w:rsidRDefault="00EC404D" w:rsidP="00EC404D">
            <w:pPr>
              <w:cnfStyle w:val="000000100000"/>
              <w:rPr>
                <w:color w:val="auto"/>
              </w:rPr>
            </w:pPr>
            <w:r w:rsidRPr="00EC404D">
              <w:rPr>
                <w:color w:val="auto"/>
              </w:rPr>
              <w:t>1,08</w:t>
            </w:r>
          </w:p>
        </w:tc>
        <w:tc>
          <w:tcPr>
            <w:tcW w:w="1260" w:type="dxa"/>
            <w:noWrap/>
            <w:hideMark/>
          </w:tcPr>
          <w:p w:rsidR="00EC404D" w:rsidRPr="00EC404D" w:rsidRDefault="00EC404D" w:rsidP="00EC404D">
            <w:pPr>
              <w:cnfStyle w:val="000000100000"/>
              <w:rPr>
                <w:color w:val="auto"/>
              </w:rPr>
            </w:pPr>
            <w:r w:rsidRPr="00EC404D">
              <w:rPr>
                <w:color w:val="auto"/>
              </w:rPr>
              <w:t>1,22</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21</w:t>
            </w:r>
          </w:p>
        </w:tc>
        <w:tc>
          <w:tcPr>
            <w:tcW w:w="2273" w:type="dxa"/>
            <w:noWrap/>
            <w:hideMark/>
          </w:tcPr>
          <w:p w:rsidR="00EC404D" w:rsidRPr="00EC404D" w:rsidRDefault="00EC404D">
            <w:pPr>
              <w:cnfStyle w:val="000000000000"/>
              <w:rPr>
                <w:color w:val="auto"/>
              </w:rPr>
            </w:pPr>
            <w:r w:rsidRPr="00EC404D">
              <w:rPr>
                <w:color w:val="auto"/>
              </w:rPr>
              <w:t>Paper/Forest Products</w:t>
            </w:r>
          </w:p>
        </w:tc>
        <w:tc>
          <w:tcPr>
            <w:tcW w:w="800" w:type="dxa"/>
            <w:noWrap/>
            <w:hideMark/>
          </w:tcPr>
          <w:p w:rsidR="00EC404D" w:rsidRPr="00EC404D" w:rsidRDefault="00EC404D" w:rsidP="00EC404D">
            <w:pPr>
              <w:cnfStyle w:val="000000000000"/>
              <w:rPr>
                <w:color w:val="auto"/>
              </w:rPr>
            </w:pPr>
            <w:r w:rsidRPr="00EC404D">
              <w:rPr>
                <w:color w:val="auto"/>
              </w:rPr>
              <w:t>1,34</w:t>
            </w:r>
          </w:p>
        </w:tc>
        <w:tc>
          <w:tcPr>
            <w:tcW w:w="789" w:type="dxa"/>
            <w:noWrap/>
            <w:hideMark/>
          </w:tcPr>
          <w:p w:rsidR="00EC404D" w:rsidRPr="00EC404D" w:rsidRDefault="00EC404D" w:rsidP="00EC404D">
            <w:pPr>
              <w:cnfStyle w:val="000000000000"/>
              <w:rPr>
                <w:color w:val="auto"/>
              </w:rPr>
            </w:pPr>
            <w:r w:rsidRPr="00EC404D">
              <w:rPr>
                <w:color w:val="auto"/>
              </w:rPr>
              <w:t>0,90</w:t>
            </w:r>
          </w:p>
        </w:tc>
        <w:tc>
          <w:tcPr>
            <w:tcW w:w="1115" w:type="dxa"/>
            <w:noWrap/>
            <w:hideMark/>
          </w:tcPr>
          <w:p w:rsidR="00EC404D" w:rsidRPr="00EC404D" w:rsidRDefault="00EC404D" w:rsidP="00EC404D">
            <w:pPr>
              <w:cnfStyle w:val="000000000000"/>
              <w:rPr>
                <w:color w:val="auto"/>
              </w:rPr>
            </w:pPr>
            <w:r w:rsidRPr="00EC404D">
              <w:rPr>
                <w:color w:val="auto"/>
              </w:rPr>
              <w:t>0,93</w:t>
            </w:r>
          </w:p>
        </w:tc>
        <w:tc>
          <w:tcPr>
            <w:tcW w:w="651" w:type="dxa"/>
            <w:noWrap/>
            <w:hideMark/>
          </w:tcPr>
          <w:p w:rsidR="00EC404D" w:rsidRPr="00EC404D" w:rsidRDefault="00EC404D" w:rsidP="00EC404D">
            <w:pPr>
              <w:cnfStyle w:val="000000000000"/>
              <w:rPr>
                <w:color w:val="auto"/>
              </w:rPr>
            </w:pPr>
            <w:r w:rsidRPr="00EC404D">
              <w:rPr>
                <w:color w:val="auto"/>
              </w:rPr>
              <w:t>4</w:t>
            </w:r>
          </w:p>
        </w:tc>
        <w:tc>
          <w:tcPr>
            <w:tcW w:w="799" w:type="dxa"/>
            <w:noWrap/>
            <w:hideMark/>
          </w:tcPr>
          <w:p w:rsidR="00EC404D" w:rsidRPr="00EC404D" w:rsidRDefault="00EC404D" w:rsidP="00EC404D">
            <w:pPr>
              <w:cnfStyle w:val="000000000000"/>
              <w:rPr>
                <w:color w:val="auto"/>
              </w:rPr>
            </w:pPr>
            <w:r w:rsidRPr="00EC404D">
              <w:rPr>
                <w:color w:val="auto"/>
              </w:rPr>
              <w:t>1,93</w:t>
            </w:r>
          </w:p>
        </w:tc>
        <w:tc>
          <w:tcPr>
            <w:tcW w:w="738" w:type="dxa"/>
            <w:noWrap/>
            <w:hideMark/>
          </w:tcPr>
          <w:p w:rsidR="00EC404D" w:rsidRPr="00EC404D" w:rsidRDefault="00EC404D" w:rsidP="00EC404D">
            <w:pPr>
              <w:cnfStyle w:val="000000000000"/>
              <w:rPr>
                <w:color w:val="auto"/>
              </w:rPr>
            </w:pPr>
            <w:r w:rsidRPr="00EC404D">
              <w:rPr>
                <w:color w:val="auto"/>
              </w:rPr>
              <w:t>1,16</w:t>
            </w:r>
          </w:p>
        </w:tc>
        <w:tc>
          <w:tcPr>
            <w:tcW w:w="1260" w:type="dxa"/>
            <w:noWrap/>
            <w:hideMark/>
          </w:tcPr>
          <w:p w:rsidR="00EC404D" w:rsidRPr="00EC404D" w:rsidRDefault="00EC404D" w:rsidP="00EC404D">
            <w:pPr>
              <w:cnfStyle w:val="000000000000"/>
              <w:rPr>
                <w:color w:val="auto"/>
              </w:rPr>
            </w:pPr>
            <w:r w:rsidRPr="00EC404D">
              <w:rPr>
                <w:color w:val="auto"/>
              </w:rPr>
              <w:t>1,25</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138</w:t>
            </w:r>
          </w:p>
        </w:tc>
        <w:tc>
          <w:tcPr>
            <w:tcW w:w="2273" w:type="dxa"/>
            <w:noWrap/>
            <w:hideMark/>
          </w:tcPr>
          <w:p w:rsidR="00EC404D" w:rsidRPr="00EC404D" w:rsidRDefault="00EC404D">
            <w:pPr>
              <w:cnfStyle w:val="000000100000"/>
              <w:rPr>
                <w:color w:val="auto"/>
              </w:rPr>
            </w:pPr>
            <w:r w:rsidRPr="00EC404D">
              <w:rPr>
                <w:color w:val="auto"/>
              </w:rPr>
              <w:t>Pharma &amp; Drugs</w:t>
            </w:r>
          </w:p>
        </w:tc>
        <w:tc>
          <w:tcPr>
            <w:tcW w:w="800" w:type="dxa"/>
            <w:noWrap/>
            <w:hideMark/>
          </w:tcPr>
          <w:p w:rsidR="00EC404D" w:rsidRPr="00EC404D" w:rsidRDefault="00EC404D" w:rsidP="00EC404D">
            <w:pPr>
              <w:cnfStyle w:val="000000100000"/>
              <w:rPr>
                <w:color w:val="auto"/>
              </w:rPr>
            </w:pPr>
            <w:r w:rsidRPr="00EC404D">
              <w:rPr>
                <w:color w:val="auto"/>
              </w:rPr>
              <w:t>1,10</w:t>
            </w:r>
          </w:p>
        </w:tc>
        <w:tc>
          <w:tcPr>
            <w:tcW w:w="789" w:type="dxa"/>
            <w:noWrap/>
            <w:hideMark/>
          </w:tcPr>
          <w:p w:rsidR="00EC404D" w:rsidRPr="00EC404D" w:rsidRDefault="00EC404D" w:rsidP="00EC404D">
            <w:pPr>
              <w:cnfStyle w:val="000000100000"/>
              <w:rPr>
                <w:color w:val="auto"/>
              </w:rPr>
            </w:pPr>
            <w:r w:rsidRPr="00EC404D">
              <w:rPr>
                <w:color w:val="auto"/>
              </w:rPr>
              <w:t>0,97</w:t>
            </w:r>
          </w:p>
        </w:tc>
        <w:tc>
          <w:tcPr>
            <w:tcW w:w="1115" w:type="dxa"/>
            <w:noWrap/>
            <w:hideMark/>
          </w:tcPr>
          <w:p w:rsidR="00EC404D" w:rsidRPr="00EC404D" w:rsidRDefault="00EC404D" w:rsidP="00EC404D">
            <w:pPr>
              <w:cnfStyle w:val="000000100000"/>
              <w:rPr>
                <w:color w:val="auto"/>
              </w:rPr>
            </w:pPr>
            <w:r w:rsidRPr="00EC404D">
              <w:rPr>
                <w:color w:val="auto"/>
              </w:rPr>
              <w:t>1,03</w:t>
            </w:r>
          </w:p>
        </w:tc>
        <w:tc>
          <w:tcPr>
            <w:tcW w:w="651" w:type="dxa"/>
            <w:noWrap/>
            <w:hideMark/>
          </w:tcPr>
          <w:p w:rsidR="00EC404D" w:rsidRPr="00EC404D" w:rsidRDefault="00EC404D" w:rsidP="00EC404D">
            <w:pPr>
              <w:cnfStyle w:val="000000100000"/>
              <w:rPr>
                <w:color w:val="auto"/>
              </w:rPr>
            </w:pPr>
            <w:r w:rsidRPr="00EC404D">
              <w:rPr>
                <w:color w:val="auto"/>
              </w:rPr>
              <w:t>14</w:t>
            </w:r>
          </w:p>
        </w:tc>
        <w:tc>
          <w:tcPr>
            <w:tcW w:w="799" w:type="dxa"/>
            <w:noWrap/>
            <w:hideMark/>
          </w:tcPr>
          <w:p w:rsidR="00EC404D" w:rsidRPr="00EC404D" w:rsidRDefault="00EC404D" w:rsidP="00EC404D">
            <w:pPr>
              <w:cnfStyle w:val="000000100000"/>
              <w:rPr>
                <w:color w:val="auto"/>
              </w:rPr>
            </w:pPr>
            <w:r w:rsidRPr="00EC404D">
              <w:rPr>
                <w:color w:val="auto"/>
              </w:rPr>
              <w:t>0,72</w:t>
            </w:r>
          </w:p>
        </w:tc>
        <w:tc>
          <w:tcPr>
            <w:tcW w:w="738" w:type="dxa"/>
            <w:noWrap/>
            <w:hideMark/>
          </w:tcPr>
          <w:p w:rsidR="00EC404D" w:rsidRPr="00EC404D" w:rsidRDefault="00EC404D" w:rsidP="00EC404D">
            <w:pPr>
              <w:cnfStyle w:val="000000100000"/>
              <w:rPr>
                <w:color w:val="auto"/>
              </w:rPr>
            </w:pPr>
            <w:r w:rsidRPr="00EC404D">
              <w:rPr>
                <w:color w:val="auto"/>
              </w:rPr>
              <w:t>0,57</w:t>
            </w:r>
          </w:p>
        </w:tc>
        <w:tc>
          <w:tcPr>
            <w:tcW w:w="1260" w:type="dxa"/>
            <w:noWrap/>
            <w:hideMark/>
          </w:tcPr>
          <w:p w:rsidR="00EC404D" w:rsidRPr="00EC404D" w:rsidRDefault="00EC404D" w:rsidP="00EC404D">
            <w:pPr>
              <w:cnfStyle w:val="000000100000"/>
              <w:rPr>
                <w:color w:val="auto"/>
              </w:rPr>
            </w:pPr>
            <w:r w:rsidRPr="00EC404D">
              <w:rPr>
                <w:color w:val="auto"/>
              </w:rPr>
              <w:t>0,61</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166</w:t>
            </w:r>
          </w:p>
        </w:tc>
        <w:tc>
          <w:tcPr>
            <w:tcW w:w="2273" w:type="dxa"/>
            <w:noWrap/>
            <w:hideMark/>
          </w:tcPr>
          <w:p w:rsidR="00EC404D" w:rsidRPr="00EC404D" w:rsidRDefault="00EC404D">
            <w:pPr>
              <w:cnfStyle w:val="000000000000"/>
              <w:rPr>
                <w:color w:val="auto"/>
              </w:rPr>
            </w:pPr>
            <w:r w:rsidRPr="00EC404D">
              <w:rPr>
                <w:color w:val="auto"/>
              </w:rPr>
              <w:t>Precious Metals</w:t>
            </w:r>
          </w:p>
        </w:tc>
        <w:tc>
          <w:tcPr>
            <w:tcW w:w="800" w:type="dxa"/>
            <w:noWrap/>
            <w:hideMark/>
          </w:tcPr>
          <w:p w:rsidR="00EC404D" w:rsidRPr="00EC404D" w:rsidRDefault="00EC404D" w:rsidP="00EC404D">
            <w:pPr>
              <w:cnfStyle w:val="000000000000"/>
              <w:rPr>
                <w:color w:val="auto"/>
              </w:rPr>
            </w:pPr>
            <w:r w:rsidRPr="00EC404D">
              <w:rPr>
                <w:color w:val="auto"/>
              </w:rPr>
              <w:t>1,33</w:t>
            </w:r>
          </w:p>
        </w:tc>
        <w:tc>
          <w:tcPr>
            <w:tcW w:w="789" w:type="dxa"/>
            <w:noWrap/>
            <w:hideMark/>
          </w:tcPr>
          <w:p w:rsidR="00EC404D" w:rsidRPr="00EC404D" w:rsidRDefault="00EC404D" w:rsidP="00EC404D">
            <w:pPr>
              <w:cnfStyle w:val="000000000000"/>
              <w:rPr>
                <w:color w:val="auto"/>
              </w:rPr>
            </w:pPr>
            <w:r w:rsidRPr="00EC404D">
              <w:rPr>
                <w:color w:val="auto"/>
              </w:rPr>
              <w:t>0,98</w:t>
            </w:r>
          </w:p>
        </w:tc>
        <w:tc>
          <w:tcPr>
            <w:tcW w:w="1115" w:type="dxa"/>
            <w:noWrap/>
            <w:hideMark/>
          </w:tcPr>
          <w:p w:rsidR="00EC404D" w:rsidRPr="00EC404D" w:rsidRDefault="00EC404D" w:rsidP="00EC404D">
            <w:pPr>
              <w:cnfStyle w:val="000000000000"/>
              <w:rPr>
                <w:color w:val="auto"/>
              </w:rPr>
            </w:pPr>
            <w:r w:rsidRPr="00EC404D">
              <w:rPr>
                <w:color w:val="auto"/>
              </w:rPr>
              <w:t>1,09</w:t>
            </w:r>
          </w:p>
        </w:tc>
        <w:tc>
          <w:tcPr>
            <w:tcW w:w="651" w:type="dxa"/>
            <w:noWrap/>
            <w:hideMark/>
          </w:tcPr>
          <w:p w:rsidR="00EC404D" w:rsidRPr="00EC404D" w:rsidRDefault="00EC404D" w:rsidP="00EC404D">
            <w:pPr>
              <w:cnfStyle w:val="000000000000"/>
              <w:rPr>
                <w:color w:val="auto"/>
              </w:rPr>
            </w:pPr>
            <w:r w:rsidRPr="00EC404D">
              <w:rPr>
                <w:color w:val="auto"/>
              </w:rPr>
              <w:t>2</w:t>
            </w:r>
          </w:p>
        </w:tc>
        <w:tc>
          <w:tcPr>
            <w:tcW w:w="799" w:type="dxa"/>
            <w:noWrap/>
            <w:hideMark/>
          </w:tcPr>
          <w:p w:rsidR="00EC404D" w:rsidRPr="00EC404D" w:rsidRDefault="00EC404D" w:rsidP="00EC404D">
            <w:pPr>
              <w:cnfStyle w:val="000000000000"/>
              <w:rPr>
                <w:color w:val="auto"/>
              </w:rPr>
            </w:pPr>
            <w:r w:rsidRPr="00EC404D">
              <w:rPr>
                <w:color w:val="auto"/>
              </w:rPr>
              <w:t>0,81</w:t>
            </w:r>
          </w:p>
        </w:tc>
        <w:tc>
          <w:tcPr>
            <w:tcW w:w="738" w:type="dxa"/>
            <w:noWrap/>
            <w:hideMark/>
          </w:tcPr>
          <w:p w:rsidR="00EC404D" w:rsidRPr="00EC404D" w:rsidRDefault="00EC404D" w:rsidP="00EC404D">
            <w:pPr>
              <w:cnfStyle w:val="000000000000"/>
              <w:rPr>
                <w:color w:val="auto"/>
              </w:rPr>
            </w:pPr>
            <w:r w:rsidRPr="00EC404D">
              <w:rPr>
                <w:color w:val="auto"/>
              </w:rPr>
              <w:t>0,76</w:t>
            </w:r>
          </w:p>
        </w:tc>
        <w:tc>
          <w:tcPr>
            <w:tcW w:w="1260" w:type="dxa"/>
            <w:noWrap/>
            <w:hideMark/>
          </w:tcPr>
          <w:p w:rsidR="00EC404D" w:rsidRPr="00EC404D" w:rsidRDefault="00EC404D" w:rsidP="00EC404D">
            <w:pPr>
              <w:cnfStyle w:val="000000000000"/>
              <w:rPr>
                <w:color w:val="auto"/>
              </w:rPr>
            </w:pPr>
            <w:r w:rsidRPr="00EC404D">
              <w:rPr>
                <w:color w:val="auto"/>
              </w:rPr>
              <w:t>0,79</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52</w:t>
            </w:r>
          </w:p>
        </w:tc>
        <w:tc>
          <w:tcPr>
            <w:tcW w:w="2273" w:type="dxa"/>
            <w:noWrap/>
            <w:hideMark/>
          </w:tcPr>
          <w:p w:rsidR="00EC404D" w:rsidRPr="00EC404D" w:rsidRDefault="00EC404D">
            <w:pPr>
              <w:cnfStyle w:val="000000100000"/>
              <w:rPr>
                <w:color w:val="auto"/>
              </w:rPr>
            </w:pPr>
            <w:r w:rsidRPr="00EC404D">
              <w:rPr>
                <w:color w:val="auto"/>
              </w:rPr>
              <w:t>Publshing &amp; Newspapers</w:t>
            </w:r>
          </w:p>
        </w:tc>
        <w:tc>
          <w:tcPr>
            <w:tcW w:w="800" w:type="dxa"/>
            <w:noWrap/>
            <w:hideMark/>
          </w:tcPr>
          <w:p w:rsidR="00EC404D" w:rsidRPr="00EC404D" w:rsidRDefault="00EC404D" w:rsidP="00EC404D">
            <w:pPr>
              <w:cnfStyle w:val="000000100000"/>
              <w:rPr>
                <w:color w:val="auto"/>
              </w:rPr>
            </w:pPr>
            <w:r w:rsidRPr="00EC404D">
              <w:rPr>
                <w:color w:val="auto"/>
              </w:rPr>
              <w:t>1,08</w:t>
            </w:r>
          </w:p>
        </w:tc>
        <w:tc>
          <w:tcPr>
            <w:tcW w:w="789" w:type="dxa"/>
            <w:noWrap/>
            <w:hideMark/>
          </w:tcPr>
          <w:p w:rsidR="00EC404D" w:rsidRPr="00EC404D" w:rsidRDefault="00EC404D" w:rsidP="00EC404D">
            <w:pPr>
              <w:cnfStyle w:val="000000100000"/>
              <w:rPr>
                <w:color w:val="auto"/>
              </w:rPr>
            </w:pPr>
            <w:r w:rsidRPr="00EC404D">
              <w:rPr>
                <w:color w:val="auto"/>
              </w:rPr>
              <w:t>0,82</w:t>
            </w:r>
          </w:p>
        </w:tc>
        <w:tc>
          <w:tcPr>
            <w:tcW w:w="1115" w:type="dxa"/>
            <w:noWrap/>
            <w:hideMark/>
          </w:tcPr>
          <w:p w:rsidR="00EC404D" w:rsidRPr="00EC404D" w:rsidRDefault="00EC404D" w:rsidP="00EC404D">
            <w:pPr>
              <w:cnfStyle w:val="000000100000"/>
              <w:rPr>
                <w:color w:val="auto"/>
              </w:rPr>
            </w:pPr>
            <w:r w:rsidRPr="00EC404D">
              <w:rPr>
                <w:color w:val="auto"/>
              </w:rPr>
              <w:t>0,87</w:t>
            </w:r>
          </w:p>
        </w:tc>
        <w:tc>
          <w:tcPr>
            <w:tcW w:w="651" w:type="dxa"/>
            <w:noWrap/>
            <w:hideMark/>
          </w:tcPr>
          <w:p w:rsidR="00EC404D" w:rsidRPr="00EC404D" w:rsidRDefault="00EC404D" w:rsidP="00EC404D">
            <w:pPr>
              <w:cnfStyle w:val="000000100000"/>
              <w:rPr>
                <w:color w:val="auto"/>
              </w:rPr>
            </w:pPr>
            <w:r w:rsidRPr="00EC404D">
              <w:rPr>
                <w:color w:val="auto"/>
              </w:rPr>
              <w:t>9</w:t>
            </w:r>
          </w:p>
        </w:tc>
        <w:tc>
          <w:tcPr>
            <w:tcW w:w="799" w:type="dxa"/>
            <w:noWrap/>
            <w:hideMark/>
          </w:tcPr>
          <w:p w:rsidR="00EC404D" w:rsidRPr="00EC404D" w:rsidRDefault="00EC404D" w:rsidP="00EC404D">
            <w:pPr>
              <w:cnfStyle w:val="000000100000"/>
              <w:rPr>
                <w:color w:val="auto"/>
              </w:rPr>
            </w:pPr>
            <w:r w:rsidRPr="00EC404D">
              <w:rPr>
                <w:color w:val="auto"/>
              </w:rPr>
              <w:t>1,27</w:t>
            </w:r>
          </w:p>
        </w:tc>
        <w:tc>
          <w:tcPr>
            <w:tcW w:w="738" w:type="dxa"/>
            <w:noWrap/>
            <w:hideMark/>
          </w:tcPr>
          <w:p w:rsidR="00EC404D" w:rsidRPr="00EC404D" w:rsidRDefault="00EC404D" w:rsidP="00EC404D">
            <w:pPr>
              <w:cnfStyle w:val="000000100000"/>
              <w:rPr>
                <w:color w:val="auto"/>
              </w:rPr>
            </w:pPr>
            <w:r w:rsidRPr="00EC404D">
              <w:rPr>
                <w:color w:val="auto"/>
              </w:rPr>
              <w:t>0,97</w:t>
            </w:r>
          </w:p>
        </w:tc>
        <w:tc>
          <w:tcPr>
            <w:tcW w:w="1260" w:type="dxa"/>
            <w:noWrap/>
            <w:hideMark/>
          </w:tcPr>
          <w:p w:rsidR="00EC404D" w:rsidRPr="00EC404D" w:rsidRDefault="00EC404D" w:rsidP="00EC404D">
            <w:pPr>
              <w:cnfStyle w:val="000000100000"/>
              <w:rPr>
                <w:color w:val="auto"/>
              </w:rPr>
            </w:pPr>
            <w:r w:rsidRPr="00EC404D">
              <w:rPr>
                <w:color w:val="auto"/>
              </w:rPr>
              <w:t>1,03</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46</w:t>
            </w:r>
          </w:p>
        </w:tc>
        <w:tc>
          <w:tcPr>
            <w:tcW w:w="2273" w:type="dxa"/>
            <w:noWrap/>
            <w:hideMark/>
          </w:tcPr>
          <w:p w:rsidR="00EC404D" w:rsidRPr="00EC404D" w:rsidRDefault="00EC404D">
            <w:pPr>
              <w:cnfStyle w:val="000000000000"/>
              <w:rPr>
                <w:color w:val="auto"/>
              </w:rPr>
            </w:pPr>
            <w:r w:rsidRPr="00EC404D">
              <w:rPr>
                <w:color w:val="auto"/>
              </w:rPr>
              <w:t>R.E.I.T.</w:t>
            </w:r>
          </w:p>
        </w:tc>
        <w:tc>
          <w:tcPr>
            <w:tcW w:w="800" w:type="dxa"/>
            <w:noWrap/>
            <w:hideMark/>
          </w:tcPr>
          <w:p w:rsidR="00EC404D" w:rsidRPr="00EC404D" w:rsidRDefault="00EC404D" w:rsidP="00EC404D">
            <w:pPr>
              <w:cnfStyle w:val="000000000000"/>
              <w:rPr>
                <w:color w:val="auto"/>
              </w:rPr>
            </w:pPr>
            <w:r w:rsidRPr="00EC404D">
              <w:rPr>
                <w:color w:val="auto"/>
              </w:rPr>
              <w:t>0,78</w:t>
            </w:r>
          </w:p>
        </w:tc>
        <w:tc>
          <w:tcPr>
            <w:tcW w:w="789" w:type="dxa"/>
            <w:noWrap/>
            <w:hideMark/>
          </w:tcPr>
          <w:p w:rsidR="00EC404D" w:rsidRPr="00EC404D" w:rsidRDefault="00EC404D" w:rsidP="00EC404D">
            <w:pPr>
              <w:cnfStyle w:val="000000000000"/>
              <w:rPr>
                <w:color w:val="auto"/>
              </w:rPr>
            </w:pPr>
            <w:r w:rsidRPr="00EC404D">
              <w:rPr>
                <w:color w:val="auto"/>
              </w:rPr>
              <w:t>0,12</w:t>
            </w:r>
          </w:p>
        </w:tc>
        <w:tc>
          <w:tcPr>
            <w:tcW w:w="1115" w:type="dxa"/>
            <w:noWrap/>
            <w:hideMark/>
          </w:tcPr>
          <w:p w:rsidR="00EC404D" w:rsidRPr="00EC404D" w:rsidRDefault="00EC404D" w:rsidP="00EC404D">
            <w:pPr>
              <w:cnfStyle w:val="000000000000"/>
              <w:rPr>
                <w:color w:val="auto"/>
              </w:rPr>
            </w:pPr>
            <w:r w:rsidRPr="00EC404D">
              <w:rPr>
                <w:color w:val="auto"/>
              </w:rPr>
              <w:t>0,12</w:t>
            </w:r>
          </w:p>
        </w:tc>
        <w:tc>
          <w:tcPr>
            <w:tcW w:w="651" w:type="dxa"/>
            <w:noWrap/>
            <w:hideMark/>
          </w:tcPr>
          <w:p w:rsidR="00EC404D" w:rsidRPr="00EC404D" w:rsidRDefault="00EC404D" w:rsidP="00EC404D">
            <w:pPr>
              <w:cnfStyle w:val="000000000000"/>
              <w:rPr>
                <w:color w:val="auto"/>
              </w:rPr>
            </w:pPr>
            <w:r w:rsidRPr="00EC404D">
              <w:rPr>
                <w:color w:val="auto"/>
              </w:rPr>
              <w:t>16</w:t>
            </w:r>
          </w:p>
        </w:tc>
        <w:tc>
          <w:tcPr>
            <w:tcW w:w="799" w:type="dxa"/>
            <w:noWrap/>
            <w:hideMark/>
          </w:tcPr>
          <w:p w:rsidR="00EC404D" w:rsidRPr="00EC404D" w:rsidRDefault="00EC404D" w:rsidP="00EC404D">
            <w:pPr>
              <w:cnfStyle w:val="000000000000"/>
              <w:rPr>
                <w:color w:val="auto"/>
              </w:rPr>
            </w:pPr>
            <w:r w:rsidRPr="00EC404D">
              <w:rPr>
                <w:color w:val="auto"/>
              </w:rPr>
              <w:t>1,22</w:t>
            </w:r>
          </w:p>
        </w:tc>
        <w:tc>
          <w:tcPr>
            <w:tcW w:w="738" w:type="dxa"/>
            <w:noWrap/>
            <w:hideMark/>
          </w:tcPr>
          <w:p w:rsidR="00EC404D" w:rsidRPr="00EC404D" w:rsidRDefault="00EC404D" w:rsidP="00EC404D">
            <w:pPr>
              <w:cnfStyle w:val="000000000000"/>
              <w:rPr>
                <w:color w:val="auto"/>
              </w:rPr>
            </w:pPr>
            <w:r w:rsidRPr="00EC404D">
              <w:rPr>
                <w:color w:val="auto"/>
              </w:rPr>
              <w:t>0,63</w:t>
            </w:r>
          </w:p>
        </w:tc>
        <w:tc>
          <w:tcPr>
            <w:tcW w:w="1260" w:type="dxa"/>
            <w:noWrap/>
            <w:hideMark/>
          </w:tcPr>
          <w:p w:rsidR="00EC404D" w:rsidRPr="00EC404D" w:rsidRDefault="00EC404D" w:rsidP="00EC404D">
            <w:pPr>
              <w:cnfStyle w:val="000000000000"/>
              <w:rPr>
                <w:color w:val="auto"/>
              </w:rPr>
            </w:pPr>
            <w:r w:rsidRPr="00EC404D">
              <w:rPr>
                <w:color w:val="auto"/>
              </w:rPr>
              <w:t>0,65</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10</w:t>
            </w:r>
          </w:p>
        </w:tc>
        <w:tc>
          <w:tcPr>
            <w:tcW w:w="2273" w:type="dxa"/>
            <w:noWrap/>
            <w:hideMark/>
          </w:tcPr>
          <w:p w:rsidR="00EC404D" w:rsidRPr="00EC404D" w:rsidRDefault="00EC404D">
            <w:pPr>
              <w:cnfStyle w:val="000000100000"/>
              <w:rPr>
                <w:color w:val="auto"/>
              </w:rPr>
            </w:pPr>
            <w:r w:rsidRPr="00EC404D">
              <w:rPr>
                <w:color w:val="auto"/>
              </w:rPr>
              <w:t>Railroad</w:t>
            </w:r>
          </w:p>
        </w:tc>
        <w:tc>
          <w:tcPr>
            <w:tcW w:w="800" w:type="dxa"/>
            <w:noWrap/>
            <w:hideMark/>
          </w:tcPr>
          <w:p w:rsidR="00EC404D" w:rsidRPr="00EC404D" w:rsidRDefault="00EC404D" w:rsidP="00EC404D">
            <w:pPr>
              <w:cnfStyle w:val="000000100000"/>
              <w:rPr>
                <w:color w:val="auto"/>
              </w:rPr>
            </w:pPr>
            <w:r w:rsidRPr="00EC404D">
              <w:rPr>
                <w:color w:val="auto"/>
              </w:rPr>
              <w:t>1,08</w:t>
            </w:r>
          </w:p>
        </w:tc>
        <w:tc>
          <w:tcPr>
            <w:tcW w:w="789" w:type="dxa"/>
            <w:noWrap/>
            <w:hideMark/>
          </w:tcPr>
          <w:p w:rsidR="00EC404D" w:rsidRPr="00EC404D" w:rsidRDefault="00EC404D" w:rsidP="00EC404D">
            <w:pPr>
              <w:cnfStyle w:val="000000100000"/>
              <w:rPr>
                <w:color w:val="auto"/>
              </w:rPr>
            </w:pPr>
            <w:r w:rsidRPr="00EC404D">
              <w:rPr>
                <w:color w:val="auto"/>
              </w:rPr>
              <w:t>0,91</w:t>
            </w:r>
          </w:p>
        </w:tc>
        <w:tc>
          <w:tcPr>
            <w:tcW w:w="1115" w:type="dxa"/>
            <w:noWrap/>
            <w:hideMark/>
          </w:tcPr>
          <w:p w:rsidR="00EC404D" w:rsidRPr="00EC404D" w:rsidRDefault="00EC404D" w:rsidP="00EC404D">
            <w:pPr>
              <w:cnfStyle w:val="000000100000"/>
              <w:rPr>
                <w:color w:val="auto"/>
              </w:rPr>
            </w:pPr>
            <w:r w:rsidRPr="00EC404D">
              <w:rPr>
                <w:color w:val="auto"/>
              </w:rPr>
              <w:t>0,92</w:t>
            </w:r>
          </w:p>
        </w:tc>
        <w:tc>
          <w:tcPr>
            <w:tcW w:w="651" w:type="dxa"/>
            <w:noWrap/>
            <w:hideMark/>
          </w:tcPr>
          <w:p w:rsidR="00EC404D" w:rsidRPr="00EC404D" w:rsidRDefault="00EC404D" w:rsidP="00EC404D">
            <w:pPr>
              <w:cnfStyle w:val="000000100000"/>
              <w:rPr>
                <w:color w:val="auto"/>
              </w:rPr>
            </w:pPr>
            <w:r w:rsidRPr="00EC404D">
              <w:rPr>
                <w:color w:val="auto"/>
              </w:rPr>
              <w:t>1</w:t>
            </w:r>
          </w:p>
        </w:tc>
        <w:tc>
          <w:tcPr>
            <w:tcW w:w="799" w:type="dxa"/>
            <w:noWrap/>
            <w:hideMark/>
          </w:tcPr>
          <w:p w:rsidR="00EC404D" w:rsidRPr="00EC404D" w:rsidRDefault="00EC404D" w:rsidP="00EC404D">
            <w:pPr>
              <w:cnfStyle w:val="000000100000"/>
              <w:rPr>
                <w:color w:val="auto"/>
              </w:rPr>
            </w:pPr>
            <w:r w:rsidRPr="00EC404D">
              <w:rPr>
                <w:color w:val="auto"/>
              </w:rPr>
              <w:t>0,87</w:t>
            </w:r>
          </w:p>
        </w:tc>
        <w:tc>
          <w:tcPr>
            <w:tcW w:w="738" w:type="dxa"/>
            <w:noWrap/>
            <w:hideMark/>
          </w:tcPr>
          <w:p w:rsidR="00EC404D" w:rsidRPr="00EC404D" w:rsidRDefault="00EC404D" w:rsidP="00EC404D">
            <w:pPr>
              <w:cnfStyle w:val="000000100000"/>
              <w:rPr>
                <w:color w:val="auto"/>
              </w:rPr>
            </w:pPr>
            <w:r w:rsidRPr="00EC404D">
              <w:rPr>
                <w:color w:val="auto"/>
              </w:rPr>
              <w:t>0,38</w:t>
            </w:r>
          </w:p>
        </w:tc>
        <w:tc>
          <w:tcPr>
            <w:tcW w:w="1260" w:type="dxa"/>
            <w:noWrap/>
            <w:hideMark/>
          </w:tcPr>
          <w:p w:rsidR="00EC404D" w:rsidRPr="00EC404D" w:rsidRDefault="00EC404D" w:rsidP="00EC404D">
            <w:pPr>
              <w:cnfStyle w:val="000000100000"/>
              <w:rPr>
                <w:color w:val="auto"/>
              </w:rPr>
            </w:pPr>
            <w:r w:rsidRPr="00EC404D">
              <w:rPr>
                <w:color w:val="auto"/>
              </w:rPr>
              <w:t>0,39</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22</w:t>
            </w:r>
          </w:p>
        </w:tc>
        <w:tc>
          <w:tcPr>
            <w:tcW w:w="2273" w:type="dxa"/>
            <w:noWrap/>
            <w:hideMark/>
          </w:tcPr>
          <w:p w:rsidR="00EC404D" w:rsidRPr="00EC404D" w:rsidRDefault="00EC404D">
            <w:pPr>
              <w:cnfStyle w:val="000000000000"/>
              <w:rPr>
                <w:color w:val="auto"/>
              </w:rPr>
            </w:pPr>
            <w:r w:rsidRPr="00EC404D">
              <w:rPr>
                <w:color w:val="auto"/>
              </w:rPr>
              <w:t>Real Estate (Development)</w:t>
            </w:r>
          </w:p>
        </w:tc>
        <w:tc>
          <w:tcPr>
            <w:tcW w:w="800" w:type="dxa"/>
            <w:noWrap/>
            <w:hideMark/>
          </w:tcPr>
          <w:p w:rsidR="00EC404D" w:rsidRPr="00EC404D" w:rsidRDefault="00EC404D" w:rsidP="00EC404D">
            <w:pPr>
              <w:cnfStyle w:val="000000000000"/>
              <w:rPr>
                <w:color w:val="auto"/>
              </w:rPr>
            </w:pPr>
            <w:r w:rsidRPr="00EC404D">
              <w:rPr>
                <w:color w:val="auto"/>
              </w:rPr>
              <w:t>0,99</w:t>
            </w:r>
          </w:p>
        </w:tc>
        <w:tc>
          <w:tcPr>
            <w:tcW w:w="789" w:type="dxa"/>
            <w:noWrap/>
            <w:hideMark/>
          </w:tcPr>
          <w:p w:rsidR="00EC404D" w:rsidRPr="00EC404D" w:rsidRDefault="00EC404D" w:rsidP="00EC404D">
            <w:pPr>
              <w:cnfStyle w:val="000000000000"/>
              <w:rPr>
                <w:color w:val="auto"/>
              </w:rPr>
            </w:pPr>
            <w:r w:rsidRPr="00EC404D">
              <w:rPr>
                <w:color w:val="auto"/>
              </w:rPr>
              <w:t>0,80</w:t>
            </w:r>
          </w:p>
        </w:tc>
        <w:tc>
          <w:tcPr>
            <w:tcW w:w="1115" w:type="dxa"/>
            <w:noWrap/>
            <w:hideMark/>
          </w:tcPr>
          <w:p w:rsidR="00EC404D" w:rsidRPr="00EC404D" w:rsidRDefault="00EC404D" w:rsidP="00EC404D">
            <w:pPr>
              <w:cnfStyle w:val="000000000000"/>
              <w:rPr>
                <w:color w:val="auto"/>
              </w:rPr>
            </w:pPr>
            <w:r w:rsidRPr="00EC404D">
              <w:rPr>
                <w:color w:val="auto"/>
              </w:rPr>
              <w:t>0,85</w:t>
            </w:r>
          </w:p>
        </w:tc>
        <w:tc>
          <w:tcPr>
            <w:tcW w:w="651" w:type="dxa"/>
            <w:noWrap/>
            <w:hideMark/>
          </w:tcPr>
          <w:p w:rsidR="00EC404D" w:rsidRPr="00EC404D" w:rsidRDefault="00EC404D" w:rsidP="00EC404D">
            <w:pPr>
              <w:cnfStyle w:val="000000000000"/>
              <w:rPr>
                <w:color w:val="auto"/>
              </w:rPr>
            </w:pPr>
            <w:r w:rsidRPr="00EC404D">
              <w:rPr>
                <w:color w:val="auto"/>
              </w:rPr>
              <w:t>10</w:t>
            </w:r>
          </w:p>
        </w:tc>
        <w:tc>
          <w:tcPr>
            <w:tcW w:w="799" w:type="dxa"/>
            <w:noWrap/>
            <w:hideMark/>
          </w:tcPr>
          <w:p w:rsidR="00EC404D" w:rsidRPr="00EC404D" w:rsidRDefault="00EC404D" w:rsidP="00EC404D">
            <w:pPr>
              <w:cnfStyle w:val="000000000000"/>
              <w:rPr>
                <w:color w:val="auto"/>
              </w:rPr>
            </w:pPr>
            <w:r w:rsidRPr="00EC404D">
              <w:rPr>
                <w:color w:val="auto"/>
              </w:rPr>
              <w:t>1,04</w:t>
            </w:r>
          </w:p>
        </w:tc>
        <w:tc>
          <w:tcPr>
            <w:tcW w:w="738" w:type="dxa"/>
            <w:noWrap/>
            <w:hideMark/>
          </w:tcPr>
          <w:p w:rsidR="00EC404D" w:rsidRPr="00EC404D" w:rsidRDefault="00EC404D" w:rsidP="00EC404D">
            <w:pPr>
              <w:cnfStyle w:val="000000000000"/>
              <w:rPr>
                <w:color w:val="auto"/>
              </w:rPr>
            </w:pPr>
            <w:r w:rsidRPr="00EC404D">
              <w:rPr>
                <w:color w:val="auto"/>
              </w:rPr>
              <w:t>0,60</w:t>
            </w:r>
          </w:p>
        </w:tc>
        <w:tc>
          <w:tcPr>
            <w:tcW w:w="1260" w:type="dxa"/>
            <w:noWrap/>
            <w:hideMark/>
          </w:tcPr>
          <w:p w:rsidR="00EC404D" w:rsidRPr="00EC404D" w:rsidRDefault="00EC404D" w:rsidP="00EC404D">
            <w:pPr>
              <w:cnfStyle w:val="000000000000"/>
              <w:rPr>
                <w:color w:val="auto"/>
              </w:rPr>
            </w:pPr>
            <w:r w:rsidRPr="00EC404D">
              <w:rPr>
                <w:color w:val="auto"/>
              </w:rPr>
              <w:t>0,67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70</w:t>
            </w:r>
          </w:p>
        </w:tc>
        <w:tc>
          <w:tcPr>
            <w:tcW w:w="2273" w:type="dxa"/>
            <w:noWrap/>
            <w:hideMark/>
          </w:tcPr>
          <w:p w:rsidR="00EC404D" w:rsidRPr="00EC404D" w:rsidRDefault="00EC404D">
            <w:pPr>
              <w:cnfStyle w:val="000000100000"/>
              <w:rPr>
                <w:color w:val="auto"/>
              </w:rPr>
            </w:pPr>
            <w:r w:rsidRPr="00EC404D">
              <w:rPr>
                <w:color w:val="auto"/>
              </w:rPr>
              <w:t>Recreation</w:t>
            </w:r>
          </w:p>
        </w:tc>
        <w:tc>
          <w:tcPr>
            <w:tcW w:w="800" w:type="dxa"/>
            <w:noWrap/>
            <w:hideMark/>
          </w:tcPr>
          <w:p w:rsidR="00EC404D" w:rsidRPr="00EC404D" w:rsidRDefault="00EC404D" w:rsidP="00EC404D">
            <w:pPr>
              <w:cnfStyle w:val="000000100000"/>
              <w:rPr>
                <w:color w:val="auto"/>
              </w:rPr>
            </w:pPr>
            <w:r w:rsidRPr="00EC404D">
              <w:rPr>
                <w:color w:val="auto"/>
              </w:rPr>
              <w:t>1,30</w:t>
            </w:r>
          </w:p>
        </w:tc>
        <w:tc>
          <w:tcPr>
            <w:tcW w:w="789" w:type="dxa"/>
            <w:noWrap/>
            <w:hideMark/>
          </w:tcPr>
          <w:p w:rsidR="00EC404D" w:rsidRPr="00EC404D" w:rsidRDefault="00EC404D" w:rsidP="00EC404D">
            <w:pPr>
              <w:cnfStyle w:val="000000100000"/>
              <w:rPr>
                <w:color w:val="auto"/>
              </w:rPr>
            </w:pPr>
            <w:r w:rsidRPr="00EC404D">
              <w:rPr>
                <w:color w:val="auto"/>
              </w:rPr>
              <w:t>1,06</w:t>
            </w:r>
          </w:p>
        </w:tc>
        <w:tc>
          <w:tcPr>
            <w:tcW w:w="1115" w:type="dxa"/>
            <w:noWrap/>
            <w:hideMark/>
          </w:tcPr>
          <w:p w:rsidR="00EC404D" w:rsidRPr="00EC404D" w:rsidRDefault="00EC404D" w:rsidP="00EC404D">
            <w:pPr>
              <w:cnfStyle w:val="000000100000"/>
              <w:rPr>
                <w:color w:val="auto"/>
              </w:rPr>
            </w:pPr>
            <w:r w:rsidRPr="00EC404D">
              <w:rPr>
                <w:color w:val="auto"/>
              </w:rPr>
              <w:t>1,11</w:t>
            </w:r>
          </w:p>
        </w:tc>
        <w:tc>
          <w:tcPr>
            <w:tcW w:w="651" w:type="dxa"/>
            <w:noWrap/>
            <w:hideMark/>
          </w:tcPr>
          <w:p w:rsidR="00EC404D" w:rsidRPr="00EC404D" w:rsidRDefault="00EC404D" w:rsidP="00EC404D">
            <w:pPr>
              <w:cnfStyle w:val="000000100000"/>
              <w:rPr>
                <w:color w:val="auto"/>
              </w:rPr>
            </w:pPr>
            <w:r w:rsidRPr="00EC404D">
              <w:rPr>
                <w:color w:val="auto"/>
              </w:rPr>
              <w:t>2</w:t>
            </w:r>
          </w:p>
        </w:tc>
        <w:tc>
          <w:tcPr>
            <w:tcW w:w="799" w:type="dxa"/>
            <w:noWrap/>
            <w:hideMark/>
          </w:tcPr>
          <w:p w:rsidR="00EC404D" w:rsidRPr="00EC404D" w:rsidRDefault="00EC404D" w:rsidP="00EC404D">
            <w:pPr>
              <w:cnfStyle w:val="000000100000"/>
              <w:rPr>
                <w:color w:val="auto"/>
              </w:rPr>
            </w:pPr>
            <w:r w:rsidRPr="00EC404D">
              <w:rPr>
                <w:color w:val="auto"/>
              </w:rPr>
              <w:t>0,87</w:t>
            </w:r>
          </w:p>
        </w:tc>
        <w:tc>
          <w:tcPr>
            <w:tcW w:w="738" w:type="dxa"/>
            <w:noWrap/>
            <w:hideMark/>
          </w:tcPr>
          <w:p w:rsidR="00EC404D" w:rsidRPr="00EC404D" w:rsidRDefault="00EC404D" w:rsidP="00EC404D">
            <w:pPr>
              <w:cnfStyle w:val="000000100000"/>
              <w:rPr>
                <w:color w:val="auto"/>
              </w:rPr>
            </w:pPr>
            <w:r w:rsidRPr="00EC404D">
              <w:rPr>
                <w:color w:val="auto"/>
              </w:rPr>
              <w:t>0,60</w:t>
            </w:r>
          </w:p>
        </w:tc>
        <w:tc>
          <w:tcPr>
            <w:tcW w:w="1260" w:type="dxa"/>
            <w:noWrap/>
            <w:hideMark/>
          </w:tcPr>
          <w:p w:rsidR="00EC404D" w:rsidRPr="00EC404D" w:rsidRDefault="00EC404D" w:rsidP="00EC404D">
            <w:pPr>
              <w:cnfStyle w:val="000000100000"/>
              <w:rPr>
                <w:color w:val="auto"/>
              </w:rPr>
            </w:pPr>
            <w:r w:rsidRPr="00EC404D">
              <w:rPr>
                <w:color w:val="auto"/>
              </w:rPr>
              <w:t>0,63</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w:t>
            </w:r>
          </w:p>
        </w:tc>
        <w:tc>
          <w:tcPr>
            <w:tcW w:w="2273" w:type="dxa"/>
            <w:noWrap/>
            <w:hideMark/>
          </w:tcPr>
          <w:p w:rsidR="00EC404D" w:rsidRPr="00EC404D" w:rsidRDefault="00EC404D">
            <w:pPr>
              <w:cnfStyle w:val="000000000000"/>
              <w:rPr>
                <w:color w:val="auto"/>
              </w:rPr>
            </w:pPr>
            <w:r w:rsidRPr="00EC404D">
              <w:rPr>
                <w:color w:val="auto"/>
              </w:rPr>
              <w:t>Reinsurance</w:t>
            </w:r>
          </w:p>
        </w:tc>
        <w:tc>
          <w:tcPr>
            <w:tcW w:w="800" w:type="dxa"/>
            <w:noWrap/>
            <w:hideMark/>
          </w:tcPr>
          <w:p w:rsidR="00EC404D" w:rsidRPr="00EC404D" w:rsidRDefault="00EC404D" w:rsidP="00EC404D">
            <w:pPr>
              <w:cnfStyle w:val="000000000000"/>
              <w:rPr>
                <w:color w:val="auto"/>
              </w:rPr>
            </w:pPr>
            <w:r w:rsidRPr="00EC404D">
              <w:rPr>
                <w:color w:val="auto"/>
              </w:rPr>
              <w:t>0,56</w:t>
            </w:r>
          </w:p>
        </w:tc>
        <w:tc>
          <w:tcPr>
            <w:tcW w:w="789" w:type="dxa"/>
            <w:noWrap/>
            <w:hideMark/>
          </w:tcPr>
          <w:p w:rsidR="00EC404D" w:rsidRPr="00EC404D" w:rsidRDefault="00EC404D" w:rsidP="00EC404D">
            <w:pPr>
              <w:cnfStyle w:val="000000000000"/>
              <w:rPr>
                <w:color w:val="auto"/>
              </w:rPr>
            </w:pPr>
            <w:r w:rsidRPr="00EC404D">
              <w:rPr>
                <w:color w:val="auto"/>
              </w:rPr>
              <w:t>0,42</w:t>
            </w:r>
          </w:p>
        </w:tc>
        <w:tc>
          <w:tcPr>
            <w:tcW w:w="1115" w:type="dxa"/>
            <w:noWrap/>
            <w:hideMark/>
          </w:tcPr>
          <w:p w:rsidR="00EC404D" w:rsidRPr="00EC404D" w:rsidRDefault="00EC404D" w:rsidP="00EC404D">
            <w:pPr>
              <w:cnfStyle w:val="000000000000"/>
              <w:rPr>
                <w:color w:val="auto"/>
              </w:rPr>
            </w:pPr>
            <w:r w:rsidRPr="00EC404D">
              <w:rPr>
                <w:color w:val="auto"/>
              </w:rPr>
              <w:t>0,47</w:t>
            </w:r>
          </w:p>
        </w:tc>
        <w:tc>
          <w:tcPr>
            <w:tcW w:w="651" w:type="dxa"/>
            <w:noWrap/>
            <w:hideMark/>
          </w:tcPr>
          <w:p w:rsidR="00EC404D" w:rsidRPr="00EC404D" w:rsidRDefault="00EC404D" w:rsidP="00EC404D">
            <w:pPr>
              <w:cnfStyle w:val="000000000000"/>
              <w:rPr>
                <w:color w:val="auto"/>
              </w:rPr>
            </w:pPr>
            <w:r w:rsidRPr="00EC404D">
              <w:rPr>
                <w:color w:val="auto"/>
              </w:rPr>
              <w:t>4</w:t>
            </w:r>
          </w:p>
        </w:tc>
        <w:tc>
          <w:tcPr>
            <w:tcW w:w="799" w:type="dxa"/>
            <w:noWrap/>
            <w:hideMark/>
          </w:tcPr>
          <w:p w:rsidR="00EC404D" w:rsidRPr="00EC404D" w:rsidRDefault="00EC404D" w:rsidP="00EC404D">
            <w:pPr>
              <w:cnfStyle w:val="000000000000"/>
              <w:rPr>
                <w:color w:val="auto"/>
              </w:rPr>
            </w:pPr>
            <w:r w:rsidRPr="00EC404D">
              <w:rPr>
                <w:color w:val="auto"/>
              </w:rPr>
              <w:t>1,20</w:t>
            </w:r>
          </w:p>
        </w:tc>
        <w:tc>
          <w:tcPr>
            <w:tcW w:w="738" w:type="dxa"/>
            <w:noWrap/>
            <w:hideMark/>
          </w:tcPr>
          <w:p w:rsidR="00EC404D" w:rsidRPr="00EC404D" w:rsidRDefault="00EC404D" w:rsidP="00EC404D">
            <w:pPr>
              <w:cnfStyle w:val="000000000000"/>
              <w:rPr>
                <w:color w:val="auto"/>
              </w:rPr>
            </w:pPr>
            <w:r w:rsidRPr="00EC404D">
              <w:rPr>
                <w:color w:val="auto"/>
              </w:rPr>
              <w:t>0,71</w:t>
            </w:r>
          </w:p>
        </w:tc>
        <w:tc>
          <w:tcPr>
            <w:tcW w:w="1260" w:type="dxa"/>
            <w:noWrap/>
            <w:hideMark/>
          </w:tcPr>
          <w:p w:rsidR="00EC404D" w:rsidRPr="00EC404D" w:rsidRDefault="00EC404D" w:rsidP="00EC404D">
            <w:pPr>
              <w:cnfStyle w:val="000000000000"/>
              <w:rPr>
                <w:color w:val="auto"/>
              </w:rPr>
            </w:pPr>
            <w:r w:rsidRPr="00EC404D">
              <w:rPr>
                <w:color w:val="auto"/>
              </w:rPr>
              <w:t>0,93</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84</w:t>
            </w:r>
          </w:p>
        </w:tc>
        <w:tc>
          <w:tcPr>
            <w:tcW w:w="2273" w:type="dxa"/>
            <w:noWrap/>
            <w:hideMark/>
          </w:tcPr>
          <w:p w:rsidR="00EC404D" w:rsidRPr="00EC404D" w:rsidRDefault="00EC404D">
            <w:pPr>
              <w:cnfStyle w:val="000000100000"/>
              <w:rPr>
                <w:color w:val="auto"/>
              </w:rPr>
            </w:pPr>
            <w:r w:rsidRPr="00EC404D">
              <w:rPr>
                <w:color w:val="auto"/>
              </w:rPr>
              <w:t>Restaurant</w:t>
            </w:r>
          </w:p>
        </w:tc>
        <w:tc>
          <w:tcPr>
            <w:tcW w:w="800" w:type="dxa"/>
            <w:noWrap/>
            <w:hideMark/>
          </w:tcPr>
          <w:p w:rsidR="00EC404D" w:rsidRPr="00EC404D" w:rsidRDefault="00EC404D" w:rsidP="00EC404D">
            <w:pPr>
              <w:cnfStyle w:val="000000100000"/>
              <w:rPr>
                <w:color w:val="auto"/>
              </w:rPr>
            </w:pPr>
            <w:r w:rsidRPr="00EC404D">
              <w:rPr>
                <w:color w:val="auto"/>
              </w:rPr>
              <w:t>0,86</w:t>
            </w:r>
          </w:p>
        </w:tc>
        <w:tc>
          <w:tcPr>
            <w:tcW w:w="789" w:type="dxa"/>
            <w:noWrap/>
            <w:hideMark/>
          </w:tcPr>
          <w:p w:rsidR="00EC404D" w:rsidRPr="00EC404D" w:rsidRDefault="00EC404D" w:rsidP="00EC404D">
            <w:pPr>
              <w:cnfStyle w:val="000000100000"/>
              <w:rPr>
                <w:color w:val="auto"/>
              </w:rPr>
            </w:pPr>
            <w:r w:rsidRPr="00EC404D">
              <w:rPr>
                <w:color w:val="auto"/>
              </w:rPr>
              <w:t>0,69</w:t>
            </w:r>
          </w:p>
        </w:tc>
        <w:tc>
          <w:tcPr>
            <w:tcW w:w="1115" w:type="dxa"/>
            <w:noWrap/>
            <w:hideMark/>
          </w:tcPr>
          <w:p w:rsidR="00EC404D" w:rsidRPr="00EC404D" w:rsidRDefault="00EC404D" w:rsidP="00EC404D">
            <w:pPr>
              <w:cnfStyle w:val="000000100000"/>
              <w:rPr>
                <w:color w:val="auto"/>
              </w:rPr>
            </w:pPr>
            <w:r w:rsidRPr="00EC404D">
              <w:rPr>
                <w:color w:val="auto"/>
              </w:rPr>
              <w:t>0,71</w:t>
            </w:r>
          </w:p>
        </w:tc>
        <w:tc>
          <w:tcPr>
            <w:tcW w:w="651" w:type="dxa"/>
            <w:noWrap/>
            <w:hideMark/>
          </w:tcPr>
          <w:p w:rsidR="00EC404D" w:rsidRPr="00EC404D" w:rsidRDefault="00EC404D" w:rsidP="00EC404D">
            <w:pPr>
              <w:cnfStyle w:val="000000100000"/>
              <w:rPr>
                <w:color w:val="auto"/>
              </w:rPr>
            </w:pPr>
            <w:r w:rsidRPr="00EC404D">
              <w:rPr>
                <w:color w:val="auto"/>
              </w:rPr>
              <w:t>4</w:t>
            </w:r>
          </w:p>
        </w:tc>
        <w:tc>
          <w:tcPr>
            <w:tcW w:w="799" w:type="dxa"/>
            <w:noWrap/>
            <w:hideMark/>
          </w:tcPr>
          <w:p w:rsidR="00EC404D" w:rsidRPr="00EC404D" w:rsidRDefault="00EC404D" w:rsidP="00EC404D">
            <w:pPr>
              <w:cnfStyle w:val="000000100000"/>
              <w:rPr>
                <w:color w:val="auto"/>
              </w:rPr>
            </w:pPr>
            <w:r w:rsidRPr="00EC404D">
              <w:rPr>
                <w:color w:val="auto"/>
              </w:rPr>
              <w:t>0,76</w:t>
            </w:r>
          </w:p>
        </w:tc>
        <w:tc>
          <w:tcPr>
            <w:tcW w:w="738" w:type="dxa"/>
            <w:noWrap/>
            <w:hideMark/>
          </w:tcPr>
          <w:p w:rsidR="00EC404D" w:rsidRPr="00EC404D" w:rsidRDefault="00EC404D" w:rsidP="00EC404D">
            <w:pPr>
              <w:cnfStyle w:val="000000100000"/>
              <w:rPr>
                <w:color w:val="auto"/>
              </w:rPr>
            </w:pPr>
            <w:r w:rsidRPr="00EC404D">
              <w:rPr>
                <w:color w:val="auto"/>
              </w:rPr>
              <w:t>0,53</w:t>
            </w:r>
          </w:p>
        </w:tc>
        <w:tc>
          <w:tcPr>
            <w:tcW w:w="1260" w:type="dxa"/>
            <w:noWrap/>
            <w:hideMark/>
          </w:tcPr>
          <w:p w:rsidR="00EC404D" w:rsidRPr="00EC404D" w:rsidRDefault="00EC404D" w:rsidP="00EC404D">
            <w:pPr>
              <w:cnfStyle w:val="000000100000"/>
              <w:rPr>
                <w:color w:val="auto"/>
              </w:rPr>
            </w:pPr>
            <w:r w:rsidRPr="00EC404D">
              <w:rPr>
                <w:color w:val="auto"/>
              </w:rPr>
              <w:t>0,57</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213</w:t>
            </w:r>
          </w:p>
        </w:tc>
        <w:tc>
          <w:tcPr>
            <w:tcW w:w="2273" w:type="dxa"/>
            <w:noWrap/>
            <w:hideMark/>
          </w:tcPr>
          <w:p w:rsidR="00EC404D" w:rsidRPr="00EC404D" w:rsidRDefault="00EC404D">
            <w:pPr>
              <w:cnfStyle w:val="000000000000"/>
              <w:rPr>
                <w:color w:val="auto"/>
              </w:rPr>
            </w:pPr>
            <w:r w:rsidRPr="00EC404D">
              <w:rPr>
                <w:color w:val="auto"/>
              </w:rPr>
              <w:t>Broadline Retailers</w:t>
            </w:r>
          </w:p>
        </w:tc>
        <w:tc>
          <w:tcPr>
            <w:tcW w:w="800" w:type="dxa"/>
            <w:noWrap/>
            <w:hideMark/>
          </w:tcPr>
          <w:p w:rsidR="00EC404D" w:rsidRPr="00EC404D" w:rsidRDefault="00EC404D" w:rsidP="00EC404D">
            <w:pPr>
              <w:cnfStyle w:val="000000000000"/>
              <w:rPr>
                <w:color w:val="auto"/>
              </w:rPr>
            </w:pPr>
            <w:r w:rsidRPr="00EC404D">
              <w:rPr>
                <w:color w:val="auto"/>
              </w:rPr>
              <w:t>1,01</w:t>
            </w:r>
          </w:p>
        </w:tc>
        <w:tc>
          <w:tcPr>
            <w:tcW w:w="789" w:type="dxa"/>
            <w:noWrap/>
            <w:hideMark/>
          </w:tcPr>
          <w:p w:rsidR="00EC404D" w:rsidRPr="00EC404D" w:rsidRDefault="00EC404D" w:rsidP="00EC404D">
            <w:pPr>
              <w:cnfStyle w:val="000000000000"/>
              <w:rPr>
                <w:color w:val="auto"/>
              </w:rPr>
            </w:pPr>
            <w:r w:rsidRPr="00EC404D">
              <w:rPr>
                <w:color w:val="auto"/>
              </w:rPr>
              <w:t>0,79</w:t>
            </w:r>
          </w:p>
        </w:tc>
        <w:tc>
          <w:tcPr>
            <w:tcW w:w="1115" w:type="dxa"/>
            <w:noWrap/>
            <w:hideMark/>
          </w:tcPr>
          <w:p w:rsidR="00EC404D" w:rsidRPr="00EC404D" w:rsidRDefault="00EC404D" w:rsidP="00EC404D">
            <w:pPr>
              <w:cnfStyle w:val="000000000000"/>
              <w:rPr>
                <w:color w:val="auto"/>
              </w:rPr>
            </w:pPr>
            <w:r w:rsidRPr="00EC404D">
              <w:rPr>
                <w:color w:val="auto"/>
              </w:rPr>
              <w:t>0,81</w:t>
            </w:r>
          </w:p>
        </w:tc>
        <w:tc>
          <w:tcPr>
            <w:tcW w:w="651" w:type="dxa"/>
            <w:noWrap/>
            <w:hideMark/>
          </w:tcPr>
          <w:p w:rsidR="00EC404D" w:rsidRPr="00EC404D" w:rsidRDefault="00EC404D" w:rsidP="00EC404D">
            <w:pPr>
              <w:cnfStyle w:val="000000000000"/>
              <w:rPr>
                <w:color w:val="auto"/>
              </w:rPr>
            </w:pPr>
            <w:r w:rsidRPr="00EC404D">
              <w:rPr>
                <w:color w:val="auto"/>
              </w:rPr>
              <w:t>3</w:t>
            </w:r>
          </w:p>
        </w:tc>
        <w:tc>
          <w:tcPr>
            <w:tcW w:w="799" w:type="dxa"/>
            <w:noWrap/>
            <w:hideMark/>
          </w:tcPr>
          <w:p w:rsidR="00EC404D" w:rsidRPr="00EC404D" w:rsidRDefault="00EC404D" w:rsidP="00EC404D">
            <w:pPr>
              <w:cnfStyle w:val="000000000000"/>
              <w:rPr>
                <w:color w:val="auto"/>
              </w:rPr>
            </w:pPr>
            <w:r w:rsidRPr="00EC404D">
              <w:rPr>
                <w:color w:val="auto"/>
              </w:rPr>
              <w:t>0,78</w:t>
            </w:r>
          </w:p>
        </w:tc>
        <w:tc>
          <w:tcPr>
            <w:tcW w:w="738" w:type="dxa"/>
            <w:noWrap/>
            <w:hideMark/>
          </w:tcPr>
          <w:p w:rsidR="00EC404D" w:rsidRPr="00EC404D" w:rsidRDefault="00EC404D" w:rsidP="00EC404D">
            <w:pPr>
              <w:cnfStyle w:val="000000000000"/>
              <w:rPr>
                <w:color w:val="auto"/>
              </w:rPr>
            </w:pPr>
            <w:r w:rsidRPr="00EC404D">
              <w:rPr>
                <w:color w:val="auto"/>
              </w:rPr>
              <w:t>0,64</w:t>
            </w:r>
          </w:p>
        </w:tc>
        <w:tc>
          <w:tcPr>
            <w:tcW w:w="1260" w:type="dxa"/>
            <w:noWrap/>
            <w:hideMark/>
          </w:tcPr>
          <w:p w:rsidR="00EC404D" w:rsidRPr="00EC404D" w:rsidRDefault="00EC404D" w:rsidP="00EC404D">
            <w:pPr>
              <w:cnfStyle w:val="000000000000"/>
              <w:rPr>
                <w:color w:val="auto"/>
              </w:rPr>
            </w:pPr>
            <w:r w:rsidRPr="00EC404D">
              <w:rPr>
                <w:color w:val="auto"/>
              </w:rPr>
              <w:t>0,72</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137</w:t>
            </w:r>
          </w:p>
        </w:tc>
        <w:tc>
          <w:tcPr>
            <w:tcW w:w="2273" w:type="dxa"/>
            <w:noWrap/>
            <w:hideMark/>
          </w:tcPr>
          <w:p w:rsidR="00EC404D" w:rsidRPr="00EC404D" w:rsidRDefault="00EC404D">
            <w:pPr>
              <w:cnfStyle w:val="000000100000"/>
              <w:rPr>
                <w:color w:val="auto"/>
              </w:rPr>
            </w:pPr>
            <w:r w:rsidRPr="00EC404D">
              <w:rPr>
                <w:color w:val="auto"/>
              </w:rPr>
              <w:t>Retail (Special Lines)</w:t>
            </w:r>
          </w:p>
        </w:tc>
        <w:tc>
          <w:tcPr>
            <w:tcW w:w="800" w:type="dxa"/>
            <w:noWrap/>
            <w:hideMark/>
          </w:tcPr>
          <w:p w:rsidR="00EC404D" w:rsidRPr="00EC404D" w:rsidRDefault="00EC404D" w:rsidP="00EC404D">
            <w:pPr>
              <w:cnfStyle w:val="000000100000"/>
              <w:rPr>
                <w:color w:val="auto"/>
              </w:rPr>
            </w:pPr>
            <w:r w:rsidRPr="00EC404D">
              <w:rPr>
                <w:color w:val="auto"/>
              </w:rPr>
              <w:t>0,99</w:t>
            </w:r>
          </w:p>
        </w:tc>
        <w:tc>
          <w:tcPr>
            <w:tcW w:w="789" w:type="dxa"/>
            <w:noWrap/>
            <w:hideMark/>
          </w:tcPr>
          <w:p w:rsidR="00EC404D" w:rsidRPr="00EC404D" w:rsidRDefault="00EC404D" w:rsidP="00EC404D">
            <w:pPr>
              <w:cnfStyle w:val="000000100000"/>
              <w:rPr>
                <w:color w:val="auto"/>
              </w:rPr>
            </w:pPr>
            <w:r w:rsidRPr="00EC404D">
              <w:rPr>
                <w:color w:val="auto"/>
              </w:rPr>
              <w:t>0,75</w:t>
            </w:r>
          </w:p>
        </w:tc>
        <w:tc>
          <w:tcPr>
            <w:tcW w:w="1115" w:type="dxa"/>
            <w:noWrap/>
            <w:hideMark/>
          </w:tcPr>
          <w:p w:rsidR="00EC404D" w:rsidRPr="00EC404D" w:rsidRDefault="00EC404D" w:rsidP="00EC404D">
            <w:pPr>
              <w:cnfStyle w:val="000000100000"/>
              <w:rPr>
                <w:color w:val="auto"/>
              </w:rPr>
            </w:pPr>
            <w:r w:rsidRPr="00EC404D">
              <w:rPr>
                <w:color w:val="auto"/>
              </w:rPr>
              <w:t>0,78</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2,11</w:t>
            </w:r>
          </w:p>
        </w:tc>
        <w:tc>
          <w:tcPr>
            <w:tcW w:w="738" w:type="dxa"/>
            <w:noWrap/>
            <w:hideMark/>
          </w:tcPr>
          <w:p w:rsidR="00EC404D" w:rsidRPr="00EC404D" w:rsidRDefault="00EC404D" w:rsidP="00EC404D">
            <w:pPr>
              <w:cnfStyle w:val="000000100000"/>
              <w:rPr>
                <w:color w:val="auto"/>
              </w:rPr>
            </w:pPr>
            <w:r w:rsidRPr="00EC404D">
              <w:rPr>
                <w:color w:val="auto"/>
              </w:rPr>
              <w:t>1,46</w:t>
            </w:r>
          </w:p>
        </w:tc>
        <w:tc>
          <w:tcPr>
            <w:tcW w:w="1260" w:type="dxa"/>
            <w:noWrap/>
            <w:hideMark/>
          </w:tcPr>
          <w:p w:rsidR="00EC404D" w:rsidRPr="00EC404D" w:rsidRDefault="00EC404D" w:rsidP="00EC404D">
            <w:pPr>
              <w:cnfStyle w:val="000000100000"/>
              <w:rPr>
                <w:color w:val="auto"/>
              </w:rPr>
            </w:pPr>
            <w:r w:rsidRPr="00EC404D">
              <w:rPr>
                <w:color w:val="auto"/>
              </w:rPr>
              <w:t>1,86</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4</w:t>
            </w:r>
          </w:p>
        </w:tc>
        <w:tc>
          <w:tcPr>
            <w:tcW w:w="2273" w:type="dxa"/>
            <w:noWrap/>
            <w:hideMark/>
          </w:tcPr>
          <w:p w:rsidR="00EC404D" w:rsidRPr="00EC404D" w:rsidRDefault="00EC404D">
            <w:pPr>
              <w:cnfStyle w:val="000000000000"/>
              <w:rPr>
                <w:color w:val="auto"/>
              </w:rPr>
            </w:pPr>
            <w:r w:rsidRPr="00EC404D">
              <w:rPr>
                <w:color w:val="auto"/>
              </w:rPr>
              <w:t>Rubber&amp; Tires</w:t>
            </w:r>
          </w:p>
        </w:tc>
        <w:tc>
          <w:tcPr>
            <w:tcW w:w="800" w:type="dxa"/>
            <w:noWrap/>
            <w:hideMark/>
          </w:tcPr>
          <w:p w:rsidR="00EC404D" w:rsidRPr="00EC404D" w:rsidRDefault="00EC404D" w:rsidP="00EC404D">
            <w:pPr>
              <w:cnfStyle w:val="000000000000"/>
              <w:rPr>
                <w:color w:val="auto"/>
              </w:rPr>
            </w:pPr>
            <w:r w:rsidRPr="00EC404D">
              <w:rPr>
                <w:color w:val="auto"/>
              </w:rPr>
              <w:t>1,27</w:t>
            </w:r>
          </w:p>
        </w:tc>
        <w:tc>
          <w:tcPr>
            <w:tcW w:w="789" w:type="dxa"/>
            <w:noWrap/>
            <w:hideMark/>
          </w:tcPr>
          <w:p w:rsidR="00EC404D" w:rsidRPr="00EC404D" w:rsidRDefault="00EC404D" w:rsidP="00EC404D">
            <w:pPr>
              <w:cnfStyle w:val="000000000000"/>
              <w:rPr>
                <w:color w:val="auto"/>
              </w:rPr>
            </w:pPr>
            <w:r w:rsidRPr="00EC404D">
              <w:rPr>
                <w:color w:val="auto"/>
              </w:rPr>
              <w:t>0,66</w:t>
            </w:r>
          </w:p>
        </w:tc>
        <w:tc>
          <w:tcPr>
            <w:tcW w:w="1115" w:type="dxa"/>
            <w:noWrap/>
            <w:hideMark/>
          </w:tcPr>
          <w:p w:rsidR="00EC404D" w:rsidRPr="00EC404D" w:rsidRDefault="00EC404D" w:rsidP="00EC404D">
            <w:pPr>
              <w:cnfStyle w:val="000000000000"/>
              <w:rPr>
                <w:color w:val="auto"/>
              </w:rPr>
            </w:pPr>
            <w:r w:rsidRPr="00EC404D">
              <w:rPr>
                <w:color w:val="auto"/>
              </w:rPr>
              <w:t>0,80</w:t>
            </w:r>
          </w:p>
        </w:tc>
        <w:tc>
          <w:tcPr>
            <w:tcW w:w="651" w:type="dxa"/>
            <w:noWrap/>
            <w:hideMark/>
          </w:tcPr>
          <w:p w:rsidR="00EC404D" w:rsidRPr="00EC404D" w:rsidRDefault="00EC404D" w:rsidP="00EC404D">
            <w:pPr>
              <w:cnfStyle w:val="000000000000"/>
              <w:rPr>
                <w:color w:val="auto"/>
              </w:rPr>
            </w:pPr>
            <w:r w:rsidRPr="00EC404D">
              <w:rPr>
                <w:color w:val="auto"/>
              </w:rPr>
              <w:t>4</w:t>
            </w:r>
          </w:p>
        </w:tc>
        <w:tc>
          <w:tcPr>
            <w:tcW w:w="799" w:type="dxa"/>
            <w:noWrap/>
            <w:hideMark/>
          </w:tcPr>
          <w:p w:rsidR="00EC404D" w:rsidRPr="00EC404D" w:rsidRDefault="00EC404D" w:rsidP="00EC404D">
            <w:pPr>
              <w:cnfStyle w:val="000000000000"/>
              <w:rPr>
                <w:color w:val="auto"/>
              </w:rPr>
            </w:pPr>
            <w:r w:rsidRPr="00EC404D">
              <w:rPr>
                <w:color w:val="auto"/>
              </w:rPr>
              <w:t>1,88</w:t>
            </w:r>
          </w:p>
        </w:tc>
        <w:tc>
          <w:tcPr>
            <w:tcW w:w="738" w:type="dxa"/>
            <w:noWrap/>
            <w:hideMark/>
          </w:tcPr>
          <w:p w:rsidR="00EC404D" w:rsidRPr="00EC404D" w:rsidRDefault="00EC404D" w:rsidP="00EC404D">
            <w:pPr>
              <w:cnfStyle w:val="000000000000"/>
              <w:rPr>
                <w:color w:val="auto"/>
              </w:rPr>
            </w:pPr>
            <w:r w:rsidRPr="00EC404D">
              <w:rPr>
                <w:color w:val="auto"/>
              </w:rPr>
              <w:t>1,29</w:t>
            </w:r>
          </w:p>
        </w:tc>
        <w:tc>
          <w:tcPr>
            <w:tcW w:w="1260" w:type="dxa"/>
            <w:noWrap/>
            <w:hideMark/>
          </w:tcPr>
          <w:p w:rsidR="00EC404D" w:rsidRPr="00EC404D" w:rsidRDefault="00EC404D" w:rsidP="00EC404D">
            <w:pPr>
              <w:cnfStyle w:val="000000000000"/>
              <w:rPr>
                <w:color w:val="auto"/>
              </w:rPr>
            </w:pPr>
            <w:r w:rsidRPr="00EC404D">
              <w:rPr>
                <w:color w:val="auto"/>
              </w:rPr>
              <w:t>1,45</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104</w:t>
            </w:r>
          </w:p>
        </w:tc>
        <w:tc>
          <w:tcPr>
            <w:tcW w:w="2273" w:type="dxa"/>
            <w:noWrap/>
            <w:hideMark/>
          </w:tcPr>
          <w:p w:rsidR="00EC404D" w:rsidRPr="00EC404D" w:rsidRDefault="00EC404D">
            <w:pPr>
              <w:cnfStyle w:val="000000100000"/>
              <w:rPr>
                <w:color w:val="auto"/>
              </w:rPr>
            </w:pPr>
            <w:r w:rsidRPr="00EC404D">
              <w:rPr>
                <w:color w:val="auto"/>
              </w:rPr>
              <w:t>Semiconductor</w:t>
            </w:r>
          </w:p>
        </w:tc>
        <w:tc>
          <w:tcPr>
            <w:tcW w:w="800" w:type="dxa"/>
            <w:noWrap/>
            <w:hideMark/>
          </w:tcPr>
          <w:p w:rsidR="00EC404D" w:rsidRPr="00EC404D" w:rsidRDefault="00EC404D" w:rsidP="00EC404D">
            <w:pPr>
              <w:cnfStyle w:val="000000100000"/>
              <w:rPr>
                <w:color w:val="auto"/>
              </w:rPr>
            </w:pPr>
            <w:r w:rsidRPr="00EC404D">
              <w:rPr>
                <w:color w:val="auto"/>
              </w:rPr>
              <w:t>1,19</w:t>
            </w:r>
          </w:p>
        </w:tc>
        <w:tc>
          <w:tcPr>
            <w:tcW w:w="789" w:type="dxa"/>
            <w:noWrap/>
            <w:hideMark/>
          </w:tcPr>
          <w:p w:rsidR="00EC404D" w:rsidRPr="00EC404D" w:rsidRDefault="00EC404D" w:rsidP="00EC404D">
            <w:pPr>
              <w:cnfStyle w:val="000000100000"/>
              <w:rPr>
                <w:color w:val="auto"/>
              </w:rPr>
            </w:pPr>
            <w:r w:rsidRPr="00EC404D">
              <w:rPr>
                <w:color w:val="auto"/>
              </w:rPr>
              <w:t>1,06</w:t>
            </w:r>
          </w:p>
        </w:tc>
        <w:tc>
          <w:tcPr>
            <w:tcW w:w="1115" w:type="dxa"/>
            <w:noWrap/>
            <w:hideMark/>
          </w:tcPr>
          <w:p w:rsidR="00EC404D" w:rsidRPr="00EC404D" w:rsidRDefault="00EC404D" w:rsidP="00EC404D">
            <w:pPr>
              <w:cnfStyle w:val="000000100000"/>
              <w:rPr>
                <w:color w:val="auto"/>
              </w:rPr>
            </w:pPr>
            <w:r w:rsidRPr="00EC404D">
              <w:rPr>
                <w:color w:val="auto"/>
              </w:rPr>
              <w:t>1,14</w:t>
            </w:r>
          </w:p>
        </w:tc>
        <w:tc>
          <w:tcPr>
            <w:tcW w:w="651" w:type="dxa"/>
            <w:noWrap/>
            <w:hideMark/>
          </w:tcPr>
          <w:p w:rsidR="00EC404D" w:rsidRPr="00EC404D" w:rsidRDefault="00EC404D" w:rsidP="00EC404D">
            <w:pPr>
              <w:cnfStyle w:val="000000100000"/>
              <w:rPr>
                <w:color w:val="auto"/>
              </w:rPr>
            </w:pPr>
            <w:r w:rsidRPr="00EC404D">
              <w:rPr>
                <w:color w:val="auto"/>
              </w:rPr>
              <w:t>5</w:t>
            </w:r>
          </w:p>
        </w:tc>
        <w:tc>
          <w:tcPr>
            <w:tcW w:w="799" w:type="dxa"/>
            <w:noWrap/>
            <w:hideMark/>
          </w:tcPr>
          <w:p w:rsidR="00EC404D" w:rsidRPr="00EC404D" w:rsidRDefault="00EC404D" w:rsidP="00EC404D">
            <w:pPr>
              <w:cnfStyle w:val="000000100000"/>
              <w:rPr>
                <w:color w:val="auto"/>
              </w:rPr>
            </w:pPr>
            <w:r w:rsidRPr="00EC404D">
              <w:rPr>
                <w:color w:val="auto"/>
              </w:rPr>
              <w:t>2,07</w:t>
            </w:r>
          </w:p>
        </w:tc>
        <w:tc>
          <w:tcPr>
            <w:tcW w:w="738" w:type="dxa"/>
            <w:noWrap/>
            <w:hideMark/>
          </w:tcPr>
          <w:p w:rsidR="00EC404D" w:rsidRPr="00EC404D" w:rsidRDefault="00EC404D" w:rsidP="00EC404D">
            <w:pPr>
              <w:cnfStyle w:val="000000100000"/>
              <w:rPr>
                <w:color w:val="auto"/>
              </w:rPr>
            </w:pPr>
            <w:r w:rsidRPr="00EC404D">
              <w:rPr>
                <w:color w:val="auto"/>
              </w:rPr>
              <w:t>1,85</w:t>
            </w:r>
          </w:p>
        </w:tc>
        <w:tc>
          <w:tcPr>
            <w:tcW w:w="1260" w:type="dxa"/>
            <w:noWrap/>
            <w:hideMark/>
          </w:tcPr>
          <w:p w:rsidR="00EC404D" w:rsidRPr="00EC404D" w:rsidRDefault="00EC404D" w:rsidP="00EC404D">
            <w:pPr>
              <w:cnfStyle w:val="000000100000"/>
              <w:rPr>
                <w:color w:val="auto"/>
              </w:rPr>
            </w:pPr>
            <w:r w:rsidRPr="00EC404D">
              <w:rPr>
                <w:color w:val="auto"/>
              </w:rPr>
              <w:t>2,49</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14</w:t>
            </w:r>
          </w:p>
        </w:tc>
        <w:tc>
          <w:tcPr>
            <w:tcW w:w="2273" w:type="dxa"/>
            <w:noWrap/>
            <w:hideMark/>
          </w:tcPr>
          <w:p w:rsidR="00EC404D" w:rsidRPr="00EC404D" w:rsidRDefault="00EC404D">
            <w:pPr>
              <w:cnfStyle w:val="000000000000"/>
              <w:rPr>
                <w:color w:val="auto"/>
              </w:rPr>
            </w:pPr>
            <w:r w:rsidRPr="00EC404D">
              <w:rPr>
                <w:color w:val="auto"/>
              </w:rPr>
              <w:t>Shoe</w:t>
            </w:r>
          </w:p>
        </w:tc>
        <w:tc>
          <w:tcPr>
            <w:tcW w:w="800" w:type="dxa"/>
            <w:noWrap/>
            <w:hideMark/>
          </w:tcPr>
          <w:p w:rsidR="00EC404D" w:rsidRPr="00EC404D" w:rsidRDefault="00EC404D" w:rsidP="00EC404D">
            <w:pPr>
              <w:cnfStyle w:val="000000000000"/>
              <w:rPr>
                <w:color w:val="auto"/>
              </w:rPr>
            </w:pPr>
            <w:r w:rsidRPr="00EC404D">
              <w:rPr>
                <w:color w:val="auto"/>
              </w:rPr>
              <w:t>0,83</w:t>
            </w:r>
          </w:p>
        </w:tc>
        <w:tc>
          <w:tcPr>
            <w:tcW w:w="789" w:type="dxa"/>
            <w:noWrap/>
            <w:hideMark/>
          </w:tcPr>
          <w:p w:rsidR="00EC404D" w:rsidRPr="00EC404D" w:rsidRDefault="00EC404D" w:rsidP="00EC404D">
            <w:pPr>
              <w:cnfStyle w:val="000000000000"/>
              <w:rPr>
                <w:color w:val="auto"/>
              </w:rPr>
            </w:pPr>
            <w:r w:rsidRPr="00EC404D">
              <w:rPr>
                <w:color w:val="auto"/>
              </w:rPr>
              <w:t>0,78</w:t>
            </w:r>
          </w:p>
        </w:tc>
        <w:tc>
          <w:tcPr>
            <w:tcW w:w="1115" w:type="dxa"/>
            <w:noWrap/>
            <w:hideMark/>
          </w:tcPr>
          <w:p w:rsidR="00EC404D" w:rsidRPr="00EC404D" w:rsidRDefault="00EC404D" w:rsidP="00EC404D">
            <w:pPr>
              <w:cnfStyle w:val="000000000000"/>
              <w:rPr>
                <w:color w:val="auto"/>
              </w:rPr>
            </w:pPr>
            <w:r w:rsidRPr="00EC404D">
              <w:rPr>
                <w:color w:val="auto"/>
              </w:rPr>
              <w:t>0,81</w:t>
            </w:r>
          </w:p>
        </w:tc>
        <w:tc>
          <w:tcPr>
            <w:tcW w:w="651" w:type="dxa"/>
            <w:noWrap/>
            <w:hideMark/>
          </w:tcPr>
          <w:p w:rsidR="00EC404D" w:rsidRPr="00EC404D" w:rsidRDefault="00EC404D" w:rsidP="00EC404D">
            <w:pPr>
              <w:cnfStyle w:val="000000000000"/>
              <w:rPr>
                <w:color w:val="auto"/>
              </w:rPr>
            </w:pPr>
            <w:r w:rsidRPr="00EC404D">
              <w:rPr>
                <w:color w:val="auto"/>
              </w:rPr>
              <w:t>2</w:t>
            </w:r>
          </w:p>
        </w:tc>
        <w:tc>
          <w:tcPr>
            <w:tcW w:w="799" w:type="dxa"/>
            <w:noWrap/>
            <w:hideMark/>
          </w:tcPr>
          <w:p w:rsidR="00EC404D" w:rsidRPr="00EC404D" w:rsidRDefault="00EC404D" w:rsidP="00EC404D">
            <w:pPr>
              <w:cnfStyle w:val="000000000000"/>
              <w:rPr>
                <w:color w:val="auto"/>
              </w:rPr>
            </w:pPr>
            <w:r w:rsidRPr="00EC404D">
              <w:rPr>
                <w:color w:val="auto"/>
              </w:rPr>
              <w:t>1,04</w:t>
            </w:r>
          </w:p>
        </w:tc>
        <w:tc>
          <w:tcPr>
            <w:tcW w:w="738" w:type="dxa"/>
            <w:noWrap/>
            <w:hideMark/>
          </w:tcPr>
          <w:p w:rsidR="00EC404D" w:rsidRPr="00EC404D" w:rsidRDefault="00EC404D" w:rsidP="00EC404D">
            <w:pPr>
              <w:cnfStyle w:val="000000000000"/>
              <w:rPr>
                <w:color w:val="auto"/>
              </w:rPr>
            </w:pPr>
            <w:r w:rsidRPr="00EC404D">
              <w:rPr>
                <w:color w:val="auto"/>
              </w:rPr>
              <w:t>0,95</w:t>
            </w:r>
          </w:p>
        </w:tc>
        <w:tc>
          <w:tcPr>
            <w:tcW w:w="1260" w:type="dxa"/>
            <w:noWrap/>
            <w:hideMark/>
          </w:tcPr>
          <w:p w:rsidR="00EC404D" w:rsidRPr="00EC404D" w:rsidRDefault="00EC404D" w:rsidP="00EC404D">
            <w:pPr>
              <w:cnfStyle w:val="000000000000"/>
              <w:rPr>
                <w:color w:val="auto"/>
              </w:rPr>
            </w:pPr>
            <w:r w:rsidRPr="00EC404D">
              <w:rPr>
                <w:color w:val="auto"/>
              </w:rPr>
              <w:t>1,05</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37</w:t>
            </w:r>
          </w:p>
        </w:tc>
        <w:tc>
          <w:tcPr>
            <w:tcW w:w="2273" w:type="dxa"/>
            <w:noWrap/>
            <w:hideMark/>
          </w:tcPr>
          <w:p w:rsidR="00EC404D" w:rsidRPr="00EC404D" w:rsidRDefault="00EC404D">
            <w:pPr>
              <w:cnfStyle w:val="000000100000"/>
              <w:rPr>
                <w:color w:val="auto"/>
              </w:rPr>
            </w:pPr>
            <w:r w:rsidRPr="00EC404D">
              <w:rPr>
                <w:color w:val="auto"/>
              </w:rPr>
              <w:t>Steel</w:t>
            </w:r>
          </w:p>
        </w:tc>
        <w:tc>
          <w:tcPr>
            <w:tcW w:w="800" w:type="dxa"/>
            <w:noWrap/>
            <w:hideMark/>
          </w:tcPr>
          <w:p w:rsidR="00EC404D" w:rsidRPr="00EC404D" w:rsidRDefault="00EC404D" w:rsidP="00EC404D">
            <w:pPr>
              <w:cnfStyle w:val="000000100000"/>
              <w:rPr>
                <w:color w:val="auto"/>
              </w:rPr>
            </w:pPr>
            <w:r w:rsidRPr="00EC404D">
              <w:rPr>
                <w:color w:val="auto"/>
              </w:rPr>
              <w:t>1,19</w:t>
            </w:r>
          </w:p>
        </w:tc>
        <w:tc>
          <w:tcPr>
            <w:tcW w:w="789" w:type="dxa"/>
            <w:noWrap/>
            <w:hideMark/>
          </w:tcPr>
          <w:p w:rsidR="00EC404D" w:rsidRPr="00EC404D" w:rsidRDefault="00EC404D" w:rsidP="00EC404D">
            <w:pPr>
              <w:cnfStyle w:val="000000100000"/>
              <w:rPr>
                <w:color w:val="auto"/>
              </w:rPr>
            </w:pPr>
            <w:r w:rsidRPr="00EC404D">
              <w:rPr>
                <w:color w:val="auto"/>
              </w:rPr>
              <w:t>0,85</w:t>
            </w:r>
          </w:p>
        </w:tc>
        <w:tc>
          <w:tcPr>
            <w:tcW w:w="1115" w:type="dxa"/>
            <w:noWrap/>
            <w:hideMark/>
          </w:tcPr>
          <w:p w:rsidR="00EC404D" w:rsidRPr="00EC404D" w:rsidRDefault="00EC404D" w:rsidP="00EC404D">
            <w:pPr>
              <w:cnfStyle w:val="000000100000"/>
              <w:rPr>
                <w:color w:val="auto"/>
              </w:rPr>
            </w:pPr>
            <w:r w:rsidRPr="00EC404D">
              <w:rPr>
                <w:color w:val="auto"/>
              </w:rPr>
              <w:t>0,91</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2,13</w:t>
            </w:r>
          </w:p>
        </w:tc>
        <w:tc>
          <w:tcPr>
            <w:tcW w:w="738" w:type="dxa"/>
            <w:noWrap/>
            <w:hideMark/>
          </w:tcPr>
          <w:p w:rsidR="00EC404D" w:rsidRPr="00EC404D" w:rsidRDefault="00EC404D" w:rsidP="00EC404D">
            <w:pPr>
              <w:cnfStyle w:val="000000100000"/>
              <w:rPr>
                <w:color w:val="auto"/>
              </w:rPr>
            </w:pPr>
            <w:r w:rsidRPr="00EC404D">
              <w:rPr>
                <w:color w:val="auto"/>
              </w:rPr>
              <w:t>1,38</w:t>
            </w:r>
          </w:p>
        </w:tc>
        <w:tc>
          <w:tcPr>
            <w:tcW w:w="1260" w:type="dxa"/>
            <w:noWrap/>
            <w:hideMark/>
          </w:tcPr>
          <w:p w:rsidR="00EC404D" w:rsidRPr="00EC404D" w:rsidRDefault="00EC404D" w:rsidP="00EC404D">
            <w:pPr>
              <w:cnfStyle w:val="000000100000"/>
              <w:rPr>
                <w:color w:val="auto"/>
              </w:rPr>
            </w:pPr>
            <w:r w:rsidRPr="00EC404D">
              <w:rPr>
                <w:color w:val="auto"/>
              </w:rPr>
              <w:t>1,52</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28</w:t>
            </w:r>
          </w:p>
        </w:tc>
        <w:tc>
          <w:tcPr>
            <w:tcW w:w="2273" w:type="dxa"/>
            <w:noWrap/>
            <w:hideMark/>
          </w:tcPr>
          <w:p w:rsidR="00EC404D" w:rsidRPr="00EC404D" w:rsidRDefault="00EC404D">
            <w:pPr>
              <w:cnfStyle w:val="000000000000"/>
              <w:rPr>
                <w:color w:val="auto"/>
              </w:rPr>
            </w:pPr>
            <w:r w:rsidRPr="00EC404D">
              <w:rPr>
                <w:color w:val="auto"/>
              </w:rPr>
              <w:t>Telecom (Wireless)</w:t>
            </w:r>
          </w:p>
        </w:tc>
        <w:tc>
          <w:tcPr>
            <w:tcW w:w="800" w:type="dxa"/>
            <w:noWrap/>
            <w:hideMark/>
          </w:tcPr>
          <w:p w:rsidR="00EC404D" w:rsidRPr="00EC404D" w:rsidRDefault="00EC404D" w:rsidP="00EC404D">
            <w:pPr>
              <w:cnfStyle w:val="000000000000"/>
              <w:rPr>
                <w:color w:val="auto"/>
              </w:rPr>
            </w:pPr>
            <w:r w:rsidRPr="00EC404D">
              <w:rPr>
                <w:color w:val="auto"/>
              </w:rPr>
              <w:t>0,68</w:t>
            </w:r>
          </w:p>
        </w:tc>
        <w:tc>
          <w:tcPr>
            <w:tcW w:w="789" w:type="dxa"/>
            <w:noWrap/>
            <w:hideMark/>
          </w:tcPr>
          <w:p w:rsidR="00EC404D" w:rsidRPr="00EC404D" w:rsidRDefault="00EC404D" w:rsidP="00EC404D">
            <w:pPr>
              <w:cnfStyle w:val="000000000000"/>
              <w:rPr>
                <w:color w:val="auto"/>
              </w:rPr>
            </w:pPr>
            <w:r w:rsidRPr="00EC404D">
              <w:rPr>
                <w:color w:val="auto"/>
              </w:rPr>
              <w:t>0,35</w:t>
            </w:r>
          </w:p>
        </w:tc>
        <w:tc>
          <w:tcPr>
            <w:tcW w:w="1115" w:type="dxa"/>
            <w:noWrap/>
            <w:hideMark/>
          </w:tcPr>
          <w:p w:rsidR="00EC404D" w:rsidRPr="00EC404D" w:rsidRDefault="00EC404D" w:rsidP="00EC404D">
            <w:pPr>
              <w:cnfStyle w:val="000000000000"/>
              <w:rPr>
                <w:color w:val="auto"/>
              </w:rPr>
            </w:pPr>
            <w:r w:rsidRPr="00EC404D">
              <w:rPr>
                <w:color w:val="auto"/>
              </w:rPr>
              <w:t>0,37</w:t>
            </w:r>
          </w:p>
        </w:tc>
        <w:tc>
          <w:tcPr>
            <w:tcW w:w="651" w:type="dxa"/>
            <w:noWrap/>
            <w:hideMark/>
          </w:tcPr>
          <w:p w:rsidR="00EC404D" w:rsidRPr="00EC404D" w:rsidRDefault="00EC404D" w:rsidP="00EC404D">
            <w:pPr>
              <w:cnfStyle w:val="000000000000"/>
              <w:rPr>
                <w:color w:val="auto"/>
              </w:rPr>
            </w:pPr>
            <w:r w:rsidRPr="00EC404D">
              <w:rPr>
                <w:color w:val="auto"/>
              </w:rPr>
              <w:t>8</w:t>
            </w:r>
          </w:p>
        </w:tc>
        <w:tc>
          <w:tcPr>
            <w:tcW w:w="799" w:type="dxa"/>
            <w:noWrap/>
            <w:hideMark/>
          </w:tcPr>
          <w:p w:rsidR="00EC404D" w:rsidRPr="00EC404D" w:rsidRDefault="00EC404D" w:rsidP="00EC404D">
            <w:pPr>
              <w:cnfStyle w:val="000000000000"/>
              <w:rPr>
                <w:color w:val="auto"/>
              </w:rPr>
            </w:pPr>
            <w:r w:rsidRPr="00EC404D">
              <w:rPr>
                <w:color w:val="auto"/>
              </w:rPr>
              <w:t>0,59</w:t>
            </w:r>
          </w:p>
        </w:tc>
        <w:tc>
          <w:tcPr>
            <w:tcW w:w="738" w:type="dxa"/>
            <w:noWrap/>
            <w:hideMark/>
          </w:tcPr>
          <w:p w:rsidR="00EC404D" w:rsidRPr="00EC404D" w:rsidRDefault="00EC404D" w:rsidP="00EC404D">
            <w:pPr>
              <w:cnfStyle w:val="000000000000"/>
              <w:rPr>
                <w:color w:val="auto"/>
              </w:rPr>
            </w:pPr>
            <w:r w:rsidRPr="00EC404D">
              <w:rPr>
                <w:color w:val="auto"/>
              </w:rPr>
              <w:t>0,44</w:t>
            </w:r>
          </w:p>
        </w:tc>
        <w:tc>
          <w:tcPr>
            <w:tcW w:w="1260" w:type="dxa"/>
            <w:noWrap/>
            <w:hideMark/>
          </w:tcPr>
          <w:p w:rsidR="00EC404D" w:rsidRPr="00EC404D" w:rsidRDefault="00EC404D" w:rsidP="00EC404D">
            <w:pPr>
              <w:cnfStyle w:val="000000000000"/>
              <w:rPr>
                <w:color w:val="auto"/>
              </w:rPr>
            </w:pPr>
            <w:r w:rsidRPr="00EC404D">
              <w:rPr>
                <w:color w:val="auto"/>
              </w:rPr>
              <w:t>0,47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131</w:t>
            </w:r>
          </w:p>
        </w:tc>
        <w:tc>
          <w:tcPr>
            <w:tcW w:w="2273" w:type="dxa"/>
            <w:noWrap/>
            <w:hideMark/>
          </w:tcPr>
          <w:p w:rsidR="00EC404D" w:rsidRPr="00EC404D" w:rsidRDefault="00EC404D">
            <w:pPr>
              <w:cnfStyle w:val="000000100000"/>
              <w:rPr>
                <w:color w:val="auto"/>
              </w:rPr>
            </w:pPr>
            <w:r w:rsidRPr="00EC404D">
              <w:rPr>
                <w:color w:val="auto"/>
              </w:rPr>
              <w:t>Telecom. Equipment</w:t>
            </w:r>
          </w:p>
        </w:tc>
        <w:tc>
          <w:tcPr>
            <w:tcW w:w="800" w:type="dxa"/>
            <w:noWrap/>
            <w:hideMark/>
          </w:tcPr>
          <w:p w:rsidR="00EC404D" w:rsidRPr="00EC404D" w:rsidRDefault="00EC404D" w:rsidP="00EC404D">
            <w:pPr>
              <w:cnfStyle w:val="000000100000"/>
              <w:rPr>
                <w:color w:val="auto"/>
              </w:rPr>
            </w:pPr>
            <w:r w:rsidRPr="00EC404D">
              <w:rPr>
                <w:color w:val="auto"/>
              </w:rPr>
              <w:t>1,14</w:t>
            </w:r>
          </w:p>
        </w:tc>
        <w:tc>
          <w:tcPr>
            <w:tcW w:w="789" w:type="dxa"/>
            <w:noWrap/>
            <w:hideMark/>
          </w:tcPr>
          <w:p w:rsidR="00EC404D" w:rsidRPr="00EC404D" w:rsidRDefault="00EC404D" w:rsidP="00EC404D">
            <w:pPr>
              <w:cnfStyle w:val="000000100000"/>
              <w:rPr>
                <w:color w:val="auto"/>
              </w:rPr>
            </w:pPr>
            <w:r w:rsidRPr="00EC404D">
              <w:rPr>
                <w:color w:val="auto"/>
              </w:rPr>
              <w:t>1,04</w:t>
            </w:r>
          </w:p>
        </w:tc>
        <w:tc>
          <w:tcPr>
            <w:tcW w:w="1115" w:type="dxa"/>
            <w:noWrap/>
            <w:hideMark/>
          </w:tcPr>
          <w:p w:rsidR="00EC404D" w:rsidRPr="00EC404D" w:rsidRDefault="00EC404D" w:rsidP="00EC404D">
            <w:pPr>
              <w:cnfStyle w:val="000000100000"/>
              <w:rPr>
                <w:color w:val="auto"/>
              </w:rPr>
            </w:pPr>
            <w:r w:rsidRPr="00EC404D">
              <w:rPr>
                <w:color w:val="auto"/>
              </w:rPr>
              <w:t>1,11</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1,14</w:t>
            </w:r>
          </w:p>
        </w:tc>
        <w:tc>
          <w:tcPr>
            <w:tcW w:w="738" w:type="dxa"/>
            <w:noWrap/>
            <w:hideMark/>
          </w:tcPr>
          <w:p w:rsidR="00EC404D" w:rsidRPr="00EC404D" w:rsidRDefault="00EC404D" w:rsidP="00EC404D">
            <w:pPr>
              <w:cnfStyle w:val="000000100000"/>
              <w:rPr>
                <w:color w:val="auto"/>
              </w:rPr>
            </w:pPr>
            <w:r w:rsidRPr="00EC404D">
              <w:rPr>
                <w:color w:val="auto"/>
              </w:rPr>
              <w:t>0,75</w:t>
            </w:r>
          </w:p>
        </w:tc>
        <w:tc>
          <w:tcPr>
            <w:tcW w:w="1260" w:type="dxa"/>
            <w:noWrap/>
            <w:hideMark/>
          </w:tcPr>
          <w:p w:rsidR="00EC404D" w:rsidRPr="00EC404D" w:rsidRDefault="00EC404D" w:rsidP="00EC404D">
            <w:pPr>
              <w:cnfStyle w:val="000000100000"/>
              <w:rPr>
                <w:color w:val="auto"/>
              </w:rPr>
            </w:pPr>
            <w:r w:rsidRPr="00EC404D">
              <w:rPr>
                <w:color w:val="auto"/>
              </w:rPr>
              <w:t>1,32</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82</w:t>
            </w:r>
          </w:p>
        </w:tc>
        <w:tc>
          <w:tcPr>
            <w:tcW w:w="2273" w:type="dxa"/>
            <w:noWrap/>
            <w:hideMark/>
          </w:tcPr>
          <w:p w:rsidR="00EC404D" w:rsidRPr="00EC404D" w:rsidRDefault="00EC404D">
            <w:pPr>
              <w:cnfStyle w:val="000000000000"/>
              <w:rPr>
                <w:color w:val="auto"/>
              </w:rPr>
            </w:pPr>
            <w:r w:rsidRPr="00EC404D">
              <w:rPr>
                <w:color w:val="auto"/>
              </w:rPr>
              <w:t>Telecom. Services</w:t>
            </w:r>
          </w:p>
        </w:tc>
        <w:tc>
          <w:tcPr>
            <w:tcW w:w="800" w:type="dxa"/>
            <w:noWrap/>
            <w:hideMark/>
          </w:tcPr>
          <w:p w:rsidR="00EC404D" w:rsidRPr="00EC404D" w:rsidRDefault="00EC404D" w:rsidP="00EC404D">
            <w:pPr>
              <w:cnfStyle w:val="000000000000"/>
              <w:rPr>
                <w:color w:val="auto"/>
              </w:rPr>
            </w:pPr>
            <w:r w:rsidRPr="00EC404D">
              <w:rPr>
                <w:color w:val="auto"/>
              </w:rPr>
              <w:t>0,94</w:t>
            </w:r>
          </w:p>
        </w:tc>
        <w:tc>
          <w:tcPr>
            <w:tcW w:w="789" w:type="dxa"/>
            <w:noWrap/>
            <w:hideMark/>
          </w:tcPr>
          <w:p w:rsidR="00EC404D" w:rsidRPr="00EC404D" w:rsidRDefault="00EC404D" w:rsidP="00EC404D">
            <w:pPr>
              <w:cnfStyle w:val="000000000000"/>
              <w:rPr>
                <w:color w:val="auto"/>
              </w:rPr>
            </w:pPr>
            <w:r w:rsidRPr="00EC404D">
              <w:rPr>
                <w:color w:val="auto"/>
              </w:rPr>
              <w:t>0,57</w:t>
            </w:r>
          </w:p>
        </w:tc>
        <w:tc>
          <w:tcPr>
            <w:tcW w:w="1115" w:type="dxa"/>
            <w:noWrap/>
            <w:hideMark/>
          </w:tcPr>
          <w:p w:rsidR="00EC404D" w:rsidRPr="00EC404D" w:rsidRDefault="00EC404D" w:rsidP="00EC404D">
            <w:pPr>
              <w:cnfStyle w:val="000000000000"/>
              <w:rPr>
                <w:color w:val="auto"/>
              </w:rPr>
            </w:pPr>
            <w:r w:rsidRPr="00EC404D">
              <w:rPr>
                <w:color w:val="auto"/>
              </w:rPr>
              <w:t>0,63</w:t>
            </w:r>
          </w:p>
        </w:tc>
        <w:tc>
          <w:tcPr>
            <w:tcW w:w="651" w:type="dxa"/>
            <w:noWrap/>
            <w:hideMark/>
          </w:tcPr>
          <w:p w:rsidR="00EC404D" w:rsidRPr="00EC404D" w:rsidRDefault="00EC404D" w:rsidP="00EC404D">
            <w:pPr>
              <w:cnfStyle w:val="000000000000"/>
              <w:rPr>
                <w:color w:val="auto"/>
              </w:rPr>
            </w:pPr>
            <w:r w:rsidRPr="00EC404D">
              <w:rPr>
                <w:color w:val="auto"/>
              </w:rPr>
              <w:t>15</w:t>
            </w:r>
          </w:p>
        </w:tc>
        <w:tc>
          <w:tcPr>
            <w:tcW w:w="799" w:type="dxa"/>
            <w:noWrap/>
            <w:hideMark/>
          </w:tcPr>
          <w:p w:rsidR="00EC404D" w:rsidRPr="00EC404D" w:rsidRDefault="00EC404D" w:rsidP="00EC404D">
            <w:pPr>
              <w:cnfStyle w:val="000000000000"/>
              <w:rPr>
                <w:color w:val="auto"/>
              </w:rPr>
            </w:pPr>
            <w:r w:rsidRPr="00EC404D">
              <w:rPr>
                <w:color w:val="auto"/>
              </w:rPr>
              <w:t>0,48</w:t>
            </w:r>
          </w:p>
        </w:tc>
        <w:tc>
          <w:tcPr>
            <w:tcW w:w="738" w:type="dxa"/>
            <w:noWrap/>
            <w:hideMark/>
          </w:tcPr>
          <w:p w:rsidR="00EC404D" w:rsidRPr="00EC404D" w:rsidRDefault="00EC404D" w:rsidP="00EC404D">
            <w:pPr>
              <w:cnfStyle w:val="000000000000"/>
              <w:rPr>
                <w:color w:val="auto"/>
              </w:rPr>
            </w:pPr>
            <w:r w:rsidRPr="00EC404D">
              <w:rPr>
                <w:color w:val="auto"/>
              </w:rPr>
              <w:t>0,29</w:t>
            </w:r>
          </w:p>
        </w:tc>
        <w:tc>
          <w:tcPr>
            <w:tcW w:w="1260" w:type="dxa"/>
            <w:noWrap/>
            <w:hideMark/>
          </w:tcPr>
          <w:p w:rsidR="00EC404D" w:rsidRPr="00EC404D" w:rsidRDefault="00EC404D" w:rsidP="00EC404D">
            <w:pPr>
              <w:cnfStyle w:val="000000000000"/>
              <w:rPr>
                <w:color w:val="auto"/>
              </w:rPr>
            </w:pPr>
            <w:r w:rsidRPr="00EC404D">
              <w:rPr>
                <w:color w:val="auto"/>
              </w:rPr>
              <w:t>0,31</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12</w:t>
            </w:r>
          </w:p>
        </w:tc>
        <w:tc>
          <w:tcPr>
            <w:tcW w:w="2273" w:type="dxa"/>
            <w:noWrap/>
            <w:hideMark/>
          </w:tcPr>
          <w:p w:rsidR="00EC404D" w:rsidRPr="00EC404D" w:rsidRDefault="00EC404D">
            <w:pPr>
              <w:cnfStyle w:val="000000100000"/>
              <w:rPr>
                <w:color w:val="auto"/>
              </w:rPr>
            </w:pPr>
            <w:r w:rsidRPr="00EC404D">
              <w:rPr>
                <w:color w:val="auto"/>
              </w:rPr>
              <w:t>Tobacco</w:t>
            </w:r>
          </w:p>
        </w:tc>
        <w:tc>
          <w:tcPr>
            <w:tcW w:w="800" w:type="dxa"/>
            <w:noWrap/>
            <w:hideMark/>
          </w:tcPr>
          <w:p w:rsidR="00EC404D" w:rsidRPr="00EC404D" w:rsidRDefault="00EC404D" w:rsidP="00EC404D">
            <w:pPr>
              <w:cnfStyle w:val="000000100000"/>
              <w:rPr>
                <w:color w:val="auto"/>
              </w:rPr>
            </w:pPr>
            <w:r w:rsidRPr="00EC404D">
              <w:rPr>
                <w:color w:val="auto"/>
              </w:rPr>
              <w:t>0,94</w:t>
            </w:r>
          </w:p>
        </w:tc>
        <w:tc>
          <w:tcPr>
            <w:tcW w:w="789" w:type="dxa"/>
            <w:noWrap/>
            <w:hideMark/>
          </w:tcPr>
          <w:p w:rsidR="00EC404D" w:rsidRPr="00EC404D" w:rsidRDefault="00EC404D" w:rsidP="00EC404D">
            <w:pPr>
              <w:cnfStyle w:val="000000100000"/>
              <w:rPr>
                <w:color w:val="auto"/>
              </w:rPr>
            </w:pPr>
            <w:r w:rsidRPr="00EC404D">
              <w:rPr>
                <w:color w:val="auto"/>
              </w:rPr>
              <w:t>0,80</w:t>
            </w:r>
          </w:p>
        </w:tc>
        <w:tc>
          <w:tcPr>
            <w:tcW w:w="1115" w:type="dxa"/>
            <w:noWrap/>
            <w:hideMark/>
          </w:tcPr>
          <w:p w:rsidR="00EC404D" w:rsidRPr="00EC404D" w:rsidRDefault="00EC404D" w:rsidP="00EC404D">
            <w:pPr>
              <w:cnfStyle w:val="000000100000"/>
              <w:rPr>
                <w:color w:val="auto"/>
              </w:rPr>
            </w:pPr>
            <w:r w:rsidRPr="00EC404D">
              <w:rPr>
                <w:color w:val="auto"/>
              </w:rPr>
              <w:t>0,83</w:t>
            </w:r>
          </w:p>
        </w:tc>
        <w:tc>
          <w:tcPr>
            <w:tcW w:w="651" w:type="dxa"/>
            <w:noWrap/>
            <w:hideMark/>
          </w:tcPr>
          <w:p w:rsidR="00EC404D" w:rsidRPr="00EC404D" w:rsidRDefault="00EC404D" w:rsidP="00EC404D">
            <w:pPr>
              <w:cnfStyle w:val="000000100000"/>
              <w:rPr>
                <w:color w:val="auto"/>
              </w:rPr>
            </w:pPr>
            <w:r w:rsidRPr="00EC404D">
              <w:rPr>
                <w:color w:val="auto"/>
              </w:rPr>
              <w:t>3</w:t>
            </w:r>
          </w:p>
        </w:tc>
        <w:tc>
          <w:tcPr>
            <w:tcW w:w="799" w:type="dxa"/>
            <w:noWrap/>
            <w:hideMark/>
          </w:tcPr>
          <w:p w:rsidR="00EC404D" w:rsidRPr="00EC404D" w:rsidRDefault="00EC404D" w:rsidP="00EC404D">
            <w:pPr>
              <w:cnfStyle w:val="000000100000"/>
              <w:rPr>
                <w:color w:val="auto"/>
              </w:rPr>
            </w:pPr>
            <w:r w:rsidRPr="00EC404D">
              <w:rPr>
                <w:color w:val="auto"/>
              </w:rPr>
              <w:t>0,47</w:t>
            </w:r>
          </w:p>
        </w:tc>
        <w:tc>
          <w:tcPr>
            <w:tcW w:w="738" w:type="dxa"/>
            <w:noWrap/>
            <w:hideMark/>
          </w:tcPr>
          <w:p w:rsidR="00EC404D" w:rsidRPr="00EC404D" w:rsidRDefault="00EC404D" w:rsidP="00EC404D">
            <w:pPr>
              <w:cnfStyle w:val="000000100000"/>
              <w:rPr>
                <w:color w:val="auto"/>
              </w:rPr>
            </w:pPr>
            <w:r w:rsidRPr="00EC404D">
              <w:rPr>
                <w:color w:val="auto"/>
              </w:rPr>
              <w:t>0,36</w:t>
            </w:r>
          </w:p>
        </w:tc>
        <w:tc>
          <w:tcPr>
            <w:tcW w:w="1260" w:type="dxa"/>
            <w:noWrap/>
            <w:hideMark/>
          </w:tcPr>
          <w:p w:rsidR="00EC404D" w:rsidRPr="00EC404D" w:rsidRDefault="00EC404D" w:rsidP="00EC404D">
            <w:pPr>
              <w:cnfStyle w:val="000000100000"/>
              <w:rPr>
                <w:color w:val="auto"/>
              </w:rPr>
            </w:pPr>
            <w:r w:rsidRPr="00EC404D">
              <w:rPr>
                <w:color w:val="auto"/>
              </w:rPr>
              <w:t>0,37</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22</w:t>
            </w:r>
          </w:p>
        </w:tc>
        <w:tc>
          <w:tcPr>
            <w:tcW w:w="2273" w:type="dxa"/>
            <w:noWrap/>
            <w:hideMark/>
          </w:tcPr>
          <w:p w:rsidR="00EC404D" w:rsidRPr="00EC404D" w:rsidRDefault="00EC404D">
            <w:pPr>
              <w:cnfStyle w:val="000000000000"/>
              <w:rPr>
                <w:color w:val="auto"/>
              </w:rPr>
            </w:pPr>
            <w:r w:rsidRPr="00EC404D">
              <w:rPr>
                <w:color w:val="auto"/>
              </w:rPr>
              <w:t>Transportation</w:t>
            </w:r>
          </w:p>
        </w:tc>
        <w:tc>
          <w:tcPr>
            <w:tcW w:w="800" w:type="dxa"/>
            <w:noWrap/>
            <w:hideMark/>
          </w:tcPr>
          <w:p w:rsidR="00EC404D" w:rsidRPr="00EC404D" w:rsidRDefault="00EC404D" w:rsidP="00EC404D">
            <w:pPr>
              <w:cnfStyle w:val="000000000000"/>
              <w:rPr>
                <w:color w:val="auto"/>
              </w:rPr>
            </w:pPr>
            <w:r w:rsidRPr="00EC404D">
              <w:rPr>
                <w:color w:val="auto"/>
              </w:rPr>
              <w:t>1,01</w:t>
            </w:r>
          </w:p>
        </w:tc>
        <w:tc>
          <w:tcPr>
            <w:tcW w:w="789" w:type="dxa"/>
            <w:noWrap/>
            <w:hideMark/>
          </w:tcPr>
          <w:p w:rsidR="00EC404D" w:rsidRPr="00EC404D" w:rsidRDefault="00EC404D" w:rsidP="00EC404D">
            <w:pPr>
              <w:cnfStyle w:val="000000000000"/>
              <w:rPr>
                <w:color w:val="auto"/>
              </w:rPr>
            </w:pPr>
            <w:r w:rsidRPr="00EC404D">
              <w:rPr>
                <w:color w:val="auto"/>
              </w:rPr>
              <w:t>0,86</w:t>
            </w:r>
          </w:p>
        </w:tc>
        <w:tc>
          <w:tcPr>
            <w:tcW w:w="1115" w:type="dxa"/>
            <w:noWrap/>
            <w:hideMark/>
          </w:tcPr>
          <w:p w:rsidR="00EC404D" w:rsidRPr="00EC404D" w:rsidRDefault="00EC404D" w:rsidP="00EC404D">
            <w:pPr>
              <w:cnfStyle w:val="000000000000"/>
              <w:rPr>
                <w:color w:val="auto"/>
              </w:rPr>
            </w:pPr>
            <w:r w:rsidRPr="00EC404D">
              <w:rPr>
                <w:color w:val="auto"/>
              </w:rPr>
              <w:t>0,92</w:t>
            </w:r>
          </w:p>
        </w:tc>
        <w:tc>
          <w:tcPr>
            <w:tcW w:w="651" w:type="dxa"/>
            <w:noWrap/>
            <w:hideMark/>
          </w:tcPr>
          <w:p w:rsidR="00EC404D" w:rsidRPr="00EC404D" w:rsidRDefault="00EC404D" w:rsidP="00EC404D">
            <w:pPr>
              <w:cnfStyle w:val="000000000000"/>
              <w:rPr>
                <w:color w:val="auto"/>
              </w:rPr>
            </w:pPr>
            <w:r w:rsidRPr="00EC404D">
              <w:rPr>
                <w:color w:val="auto"/>
              </w:rPr>
              <w:t>7</w:t>
            </w:r>
          </w:p>
        </w:tc>
        <w:tc>
          <w:tcPr>
            <w:tcW w:w="799" w:type="dxa"/>
            <w:noWrap/>
            <w:hideMark/>
          </w:tcPr>
          <w:p w:rsidR="00EC404D" w:rsidRPr="00EC404D" w:rsidRDefault="00EC404D" w:rsidP="00EC404D">
            <w:pPr>
              <w:cnfStyle w:val="000000000000"/>
              <w:rPr>
                <w:color w:val="auto"/>
              </w:rPr>
            </w:pPr>
            <w:r w:rsidRPr="00EC404D">
              <w:rPr>
                <w:color w:val="auto"/>
              </w:rPr>
              <w:t>1,04</w:t>
            </w:r>
          </w:p>
        </w:tc>
        <w:tc>
          <w:tcPr>
            <w:tcW w:w="738" w:type="dxa"/>
            <w:noWrap/>
            <w:hideMark/>
          </w:tcPr>
          <w:p w:rsidR="00EC404D" w:rsidRPr="00EC404D" w:rsidRDefault="00EC404D" w:rsidP="00EC404D">
            <w:pPr>
              <w:cnfStyle w:val="000000000000"/>
              <w:rPr>
                <w:color w:val="auto"/>
              </w:rPr>
            </w:pPr>
            <w:r w:rsidRPr="00EC404D">
              <w:rPr>
                <w:color w:val="auto"/>
              </w:rPr>
              <w:t>0,70</w:t>
            </w:r>
          </w:p>
        </w:tc>
        <w:tc>
          <w:tcPr>
            <w:tcW w:w="1260" w:type="dxa"/>
            <w:noWrap/>
            <w:hideMark/>
          </w:tcPr>
          <w:p w:rsidR="00EC404D" w:rsidRPr="00EC404D" w:rsidRDefault="00EC404D" w:rsidP="00EC404D">
            <w:pPr>
              <w:cnfStyle w:val="000000000000"/>
              <w:rPr>
                <w:color w:val="auto"/>
              </w:rPr>
            </w:pPr>
            <w:r w:rsidRPr="00EC404D">
              <w:rPr>
                <w:color w:val="auto"/>
              </w:rPr>
              <w:t>0,76</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28</w:t>
            </w:r>
          </w:p>
        </w:tc>
        <w:tc>
          <w:tcPr>
            <w:tcW w:w="2273" w:type="dxa"/>
            <w:noWrap/>
            <w:hideMark/>
          </w:tcPr>
          <w:p w:rsidR="00EC404D" w:rsidRPr="00EC404D" w:rsidRDefault="00EC404D">
            <w:pPr>
              <w:cnfStyle w:val="000000100000"/>
              <w:rPr>
                <w:color w:val="auto"/>
              </w:rPr>
            </w:pPr>
            <w:r w:rsidRPr="00EC404D">
              <w:rPr>
                <w:color w:val="auto"/>
              </w:rPr>
              <w:t>Trucking</w:t>
            </w:r>
          </w:p>
        </w:tc>
        <w:tc>
          <w:tcPr>
            <w:tcW w:w="800" w:type="dxa"/>
            <w:noWrap/>
            <w:hideMark/>
          </w:tcPr>
          <w:p w:rsidR="00EC404D" w:rsidRPr="00EC404D" w:rsidRDefault="00EC404D" w:rsidP="00EC404D">
            <w:pPr>
              <w:cnfStyle w:val="000000100000"/>
              <w:rPr>
                <w:color w:val="auto"/>
              </w:rPr>
            </w:pPr>
            <w:r w:rsidRPr="00EC404D">
              <w:rPr>
                <w:color w:val="auto"/>
              </w:rPr>
              <w:t>1,17</w:t>
            </w:r>
          </w:p>
        </w:tc>
        <w:tc>
          <w:tcPr>
            <w:tcW w:w="789" w:type="dxa"/>
            <w:noWrap/>
            <w:hideMark/>
          </w:tcPr>
          <w:p w:rsidR="00EC404D" w:rsidRPr="00EC404D" w:rsidRDefault="00EC404D" w:rsidP="00EC404D">
            <w:pPr>
              <w:cnfStyle w:val="000000100000"/>
              <w:rPr>
                <w:color w:val="auto"/>
              </w:rPr>
            </w:pPr>
            <w:r w:rsidRPr="00EC404D">
              <w:rPr>
                <w:color w:val="auto"/>
              </w:rPr>
              <w:t>0,75</w:t>
            </w:r>
          </w:p>
        </w:tc>
        <w:tc>
          <w:tcPr>
            <w:tcW w:w="1115" w:type="dxa"/>
            <w:noWrap/>
            <w:hideMark/>
          </w:tcPr>
          <w:p w:rsidR="00EC404D" w:rsidRPr="00EC404D" w:rsidRDefault="00EC404D" w:rsidP="00EC404D">
            <w:pPr>
              <w:cnfStyle w:val="000000100000"/>
              <w:rPr>
                <w:color w:val="auto"/>
              </w:rPr>
            </w:pPr>
            <w:r w:rsidRPr="00EC404D">
              <w:rPr>
                <w:color w:val="auto"/>
              </w:rPr>
              <w:t>0,77</w:t>
            </w:r>
          </w:p>
        </w:tc>
        <w:tc>
          <w:tcPr>
            <w:tcW w:w="651" w:type="dxa"/>
            <w:noWrap/>
            <w:hideMark/>
          </w:tcPr>
          <w:p w:rsidR="00EC404D" w:rsidRPr="00EC404D" w:rsidRDefault="00EC404D" w:rsidP="00EC404D">
            <w:pPr>
              <w:cnfStyle w:val="000000100000"/>
              <w:rPr>
                <w:color w:val="auto"/>
              </w:rPr>
            </w:pPr>
            <w:r w:rsidRPr="00EC404D">
              <w:rPr>
                <w:color w:val="auto"/>
              </w:rPr>
              <w:t>1</w:t>
            </w:r>
          </w:p>
        </w:tc>
        <w:tc>
          <w:tcPr>
            <w:tcW w:w="799" w:type="dxa"/>
            <w:noWrap/>
            <w:hideMark/>
          </w:tcPr>
          <w:p w:rsidR="00EC404D" w:rsidRPr="00EC404D" w:rsidRDefault="00EC404D" w:rsidP="00EC404D">
            <w:pPr>
              <w:cnfStyle w:val="000000100000"/>
              <w:rPr>
                <w:color w:val="auto"/>
              </w:rPr>
            </w:pPr>
            <w:r w:rsidRPr="00EC404D">
              <w:rPr>
                <w:color w:val="auto"/>
              </w:rPr>
              <w:t>2,18</w:t>
            </w:r>
          </w:p>
        </w:tc>
        <w:tc>
          <w:tcPr>
            <w:tcW w:w="738" w:type="dxa"/>
            <w:noWrap/>
            <w:hideMark/>
          </w:tcPr>
          <w:p w:rsidR="00EC404D" w:rsidRPr="00EC404D" w:rsidRDefault="00EC404D" w:rsidP="00EC404D">
            <w:pPr>
              <w:cnfStyle w:val="000000100000"/>
              <w:rPr>
                <w:color w:val="auto"/>
              </w:rPr>
            </w:pPr>
            <w:r w:rsidRPr="00EC404D">
              <w:rPr>
                <w:color w:val="auto"/>
              </w:rPr>
              <w:t>1,63</w:t>
            </w:r>
          </w:p>
        </w:tc>
        <w:tc>
          <w:tcPr>
            <w:tcW w:w="1260" w:type="dxa"/>
            <w:noWrap/>
            <w:hideMark/>
          </w:tcPr>
          <w:p w:rsidR="00EC404D" w:rsidRPr="00EC404D" w:rsidRDefault="00EC404D" w:rsidP="00EC404D">
            <w:pPr>
              <w:cnfStyle w:val="000000100000"/>
              <w:rPr>
                <w:color w:val="auto"/>
              </w:rPr>
            </w:pPr>
            <w:r w:rsidRPr="00EC404D">
              <w:rPr>
                <w:color w:val="auto"/>
              </w:rPr>
              <w:t>1,66</w:t>
            </w:r>
          </w:p>
        </w:tc>
      </w:tr>
      <w:tr w:rsidR="00EC404D" w:rsidRPr="00EC404D" w:rsidTr="00EC404D">
        <w:trPr>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20</w:t>
            </w:r>
          </w:p>
        </w:tc>
        <w:tc>
          <w:tcPr>
            <w:tcW w:w="2273" w:type="dxa"/>
            <w:noWrap/>
            <w:hideMark/>
          </w:tcPr>
          <w:p w:rsidR="00EC404D" w:rsidRPr="00EC404D" w:rsidRDefault="00EC404D">
            <w:pPr>
              <w:cnfStyle w:val="000000000000"/>
              <w:rPr>
                <w:color w:val="auto"/>
              </w:rPr>
            </w:pPr>
            <w:r w:rsidRPr="00EC404D">
              <w:rPr>
                <w:color w:val="auto"/>
              </w:rPr>
              <w:t>Utility (General)</w:t>
            </w:r>
          </w:p>
        </w:tc>
        <w:tc>
          <w:tcPr>
            <w:tcW w:w="800" w:type="dxa"/>
            <w:noWrap/>
            <w:hideMark/>
          </w:tcPr>
          <w:p w:rsidR="00EC404D" w:rsidRPr="00EC404D" w:rsidRDefault="00EC404D" w:rsidP="00EC404D">
            <w:pPr>
              <w:cnfStyle w:val="000000000000"/>
              <w:rPr>
                <w:color w:val="auto"/>
              </w:rPr>
            </w:pPr>
            <w:r w:rsidRPr="00EC404D">
              <w:rPr>
                <w:color w:val="auto"/>
              </w:rPr>
              <w:t>0,56</w:t>
            </w:r>
          </w:p>
        </w:tc>
        <w:tc>
          <w:tcPr>
            <w:tcW w:w="789" w:type="dxa"/>
            <w:noWrap/>
            <w:hideMark/>
          </w:tcPr>
          <w:p w:rsidR="00EC404D" w:rsidRPr="00EC404D" w:rsidRDefault="00EC404D" w:rsidP="00EC404D">
            <w:pPr>
              <w:cnfStyle w:val="000000000000"/>
              <w:rPr>
                <w:color w:val="auto"/>
              </w:rPr>
            </w:pPr>
            <w:r w:rsidRPr="00EC404D">
              <w:rPr>
                <w:color w:val="auto"/>
              </w:rPr>
              <w:t>0,38</w:t>
            </w:r>
          </w:p>
        </w:tc>
        <w:tc>
          <w:tcPr>
            <w:tcW w:w="1115" w:type="dxa"/>
            <w:noWrap/>
            <w:hideMark/>
          </w:tcPr>
          <w:p w:rsidR="00EC404D" w:rsidRPr="00EC404D" w:rsidRDefault="00EC404D" w:rsidP="00EC404D">
            <w:pPr>
              <w:cnfStyle w:val="000000000000"/>
              <w:rPr>
                <w:color w:val="auto"/>
              </w:rPr>
            </w:pPr>
            <w:r w:rsidRPr="00EC404D">
              <w:rPr>
                <w:color w:val="auto"/>
              </w:rPr>
              <w:t>0,38</w:t>
            </w:r>
          </w:p>
        </w:tc>
        <w:tc>
          <w:tcPr>
            <w:tcW w:w="651" w:type="dxa"/>
            <w:noWrap/>
            <w:hideMark/>
          </w:tcPr>
          <w:p w:rsidR="00EC404D" w:rsidRPr="00EC404D" w:rsidRDefault="00EC404D" w:rsidP="00EC404D">
            <w:pPr>
              <w:cnfStyle w:val="000000000000"/>
              <w:rPr>
                <w:color w:val="auto"/>
              </w:rPr>
            </w:pPr>
            <w:r w:rsidRPr="00EC404D">
              <w:rPr>
                <w:color w:val="auto"/>
              </w:rPr>
              <w:t>14</w:t>
            </w:r>
          </w:p>
        </w:tc>
        <w:tc>
          <w:tcPr>
            <w:tcW w:w="799" w:type="dxa"/>
            <w:noWrap/>
            <w:hideMark/>
          </w:tcPr>
          <w:p w:rsidR="00EC404D" w:rsidRPr="00EC404D" w:rsidRDefault="00EC404D" w:rsidP="00EC404D">
            <w:pPr>
              <w:cnfStyle w:val="000000000000"/>
              <w:rPr>
                <w:color w:val="auto"/>
              </w:rPr>
            </w:pPr>
            <w:r w:rsidRPr="00EC404D">
              <w:rPr>
                <w:color w:val="auto"/>
              </w:rPr>
              <w:t>0,92</w:t>
            </w:r>
          </w:p>
        </w:tc>
        <w:tc>
          <w:tcPr>
            <w:tcW w:w="738" w:type="dxa"/>
            <w:noWrap/>
            <w:hideMark/>
          </w:tcPr>
          <w:p w:rsidR="00EC404D" w:rsidRPr="00EC404D" w:rsidRDefault="00EC404D" w:rsidP="00EC404D">
            <w:pPr>
              <w:cnfStyle w:val="000000000000"/>
              <w:rPr>
                <w:color w:val="auto"/>
              </w:rPr>
            </w:pPr>
            <w:r w:rsidRPr="00EC404D">
              <w:rPr>
                <w:color w:val="auto"/>
              </w:rPr>
              <w:t>0,50</w:t>
            </w:r>
          </w:p>
        </w:tc>
        <w:tc>
          <w:tcPr>
            <w:tcW w:w="1260" w:type="dxa"/>
            <w:noWrap/>
            <w:hideMark/>
          </w:tcPr>
          <w:p w:rsidR="00EC404D" w:rsidRPr="00EC404D" w:rsidRDefault="00EC404D" w:rsidP="00EC404D">
            <w:pPr>
              <w:cnfStyle w:val="000000000000"/>
              <w:rPr>
                <w:color w:val="auto"/>
              </w:rPr>
            </w:pPr>
            <w:r w:rsidRPr="00EC404D">
              <w:rPr>
                <w:color w:val="auto"/>
              </w:rPr>
              <w:t>0,57</w:t>
            </w:r>
          </w:p>
        </w:tc>
      </w:tr>
      <w:tr w:rsidR="00EC404D" w:rsidRPr="00EC404D" w:rsidTr="00EC404D">
        <w:trPr>
          <w:cnfStyle w:val="000000100000"/>
          <w:trHeight w:val="315"/>
        </w:trPr>
        <w:tc>
          <w:tcPr>
            <w:cnfStyle w:val="001000000000"/>
            <w:tcW w:w="863" w:type="dxa"/>
            <w:noWrap/>
            <w:hideMark/>
          </w:tcPr>
          <w:p w:rsidR="00EC404D" w:rsidRPr="00EC404D" w:rsidRDefault="00EC404D" w:rsidP="00EC404D">
            <w:pPr>
              <w:rPr>
                <w:b w:val="0"/>
                <w:color w:val="auto"/>
              </w:rPr>
            </w:pPr>
            <w:r w:rsidRPr="00EC404D">
              <w:rPr>
                <w:b w:val="0"/>
                <w:color w:val="auto"/>
              </w:rPr>
              <w:t>20</w:t>
            </w:r>
          </w:p>
        </w:tc>
        <w:tc>
          <w:tcPr>
            <w:tcW w:w="2273" w:type="dxa"/>
            <w:noWrap/>
            <w:hideMark/>
          </w:tcPr>
          <w:p w:rsidR="00EC404D" w:rsidRPr="00EC404D" w:rsidRDefault="00EC404D">
            <w:pPr>
              <w:cnfStyle w:val="000000100000"/>
              <w:rPr>
                <w:color w:val="auto"/>
              </w:rPr>
            </w:pPr>
            <w:r w:rsidRPr="00EC404D">
              <w:rPr>
                <w:color w:val="auto"/>
              </w:rPr>
              <w:t>Utility (Water)</w:t>
            </w:r>
          </w:p>
        </w:tc>
        <w:tc>
          <w:tcPr>
            <w:tcW w:w="800" w:type="dxa"/>
            <w:noWrap/>
            <w:hideMark/>
          </w:tcPr>
          <w:p w:rsidR="00EC404D" w:rsidRPr="00EC404D" w:rsidRDefault="00EC404D" w:rsidP="00EC404D">
            <w:pPr>
              <w:cnfStyle w:val="000000100000"/>
              <w:rPr>
                <w:color w:val="auto"/>
              </w:rPr>
            </w:pPr>
            <w:r w:rsidRPr="00EC404D">
              <w:rPr>
                <w:color w:val="auto"/>
              </w:rPr>
              <w:t>0,75</w:t>
            </w:r>
          </w:p>
        </w:tc>
        <w:tc>
          <w:tcPr>
            <w:tcW w:w="789" w:type="dxa"/>
            <w:noWrap/>
            <w:hideMark/>
          </w:tcPr>
          <w:p w:rsidR="00EC404D" w:rsidRPr="00EC404D" w:rsidRDefault="00EC404D" w:rsidP="00EC404D">
            <w:pPr>
              <w:cnfStyle w:val="000000100000"/>
              <w:rPr>
                <w:color w:val="auto"/>
              </w:rPr>
            </w:pPr>
            <w:r w:rsidRPr="00EC404D">
              <w:rPr>
                <w:color w:val="auto"/>
              </w:rPr>
              <w:t>0,50</w:t>
            </w:r>
          </w:p>
        </w:tc>
        <w:tc>
          <w:tcPr>
            <w:tcW w:w="1115" w:type="dxa"/>
            <w:noWrap/>
            <w:hideMark/>
          </w:tcPr>
          <w:p w:rsidR="00EC404D" w:rsidRPr="00EC404D" w:rsidRDefault="00EC404D" w:rsidP="00EC404D">
            <w:pPr>
              <w:cnfStyle w:val="000000100000"/>
              <w:rPr>
                <w:color w:val="auto"/>
              </w:rPr>
            </w:pPr>
            <w:r w:rsidRPr="00EC404D">
              <w:rPr>
                <w:color w:val="auto"/>
              </w:rPr>
              <w:t>0,50</w:t>
            </w:r>
          </w:p>
        </w:tc>
        <w:tc>
          <w:tcPr>
            <w:tcW w:w="651" w:type="dxa"/>
            <w:noWrap/>
            <w:hideMark/>
          </w:tcPr>
          <w:p w:rsidR="00EC404D" w:rsidRPr="00EC404D" w:rsidRDefault="00EC404D" w:rsidP="00EC404D">
            <w:pPr>
              <w:cnfStyle w:val="000000100000"/>
              <w:rPr>
                <w:color w:val="auto"/>
              </w:rPr>
            </w:pPr>
            <w:r w:rsidRPr="00EC404D">
              <w:rPr>
                <w:color w:val="auto"/>
              </w:rPr>
              <w:t>5</w:t>
            </w:r>
          </w:p>
        </w:tc>
        <w:tc>
          <w:tcPr>
            <w:tcW w:w="799" w:type="dxa"/>
            <w:noWrap/>
            <w:hideMark/>
          </w:tcPr>
          <w:p w:rsidR="00EC404D" w:rsidRPr="00EC404D" w:rsidRDefault="00EC404D" w:rsidP="00EC404D">
            <w:pPr>
              <w:cnfStyle w:val="000000100000"/>
              <w:rPr>
                <w:color w:val="auto"/>
              </w:rPr>
            </w:pPr>
            <w:r w:rsidRPr="00EC404D">
              <w:rPr>
                <w:color w:val="auto"/>
              </w:rPr>
              <w:t>0,76</w:t>
            </w:r>
          </w:p>
        </w:tc>
        <w:tc>
          <w:tcPr>
            <w:tcW w:w="738" w:type="dxa"/>
            <w:noWrap/>
            <w:hideMark/>
          </w:tcPr>
          <w:p w:rsidR="00EC404D" w:rsidRPr="00EC404D" w:rsidRDefault="00EC404D" w:rsidP="00EC404D">
            <w:pPr>
              <w:cnfStyle w:val="000000100000"/>
              <w:rPr>
                <w:color w:val="auto"/>
              </w:rPr>
            </w:pPr>
            <w:r w:rsidRPr="00EC404D">
              <w:rPr>
                <w:color w:val="auto"/>
              </w:rPr>
              <w:t>0,28</w:t>
            </w:r>
          </w:p>
        </w:tc>
        <w:tc>
          <w:tcPr>
            <w:tcW w:w="1260" w:type="dxa"/>
            <w:noWrap/>
            <w:hideMark/>
          </w:tcPr>
          <w:p w:rsidR="00EC404D" w:rsidRPr="00EC404D" w:rsidRDefault="00EC404D" w:rsidP="00EC404D">
            <w:pPr>
              <w:cnfStyle w:val="000000100000"/>
              <w:rPr>
                <w:color w:val="auto"/>
              </w:rPr>
            </w:pPr>
            <w:r w:rsidRPr="00EC404D">
              <w:rPr>
                <w:color w:val="auto"/>
              </w:rPr>
              <w:t>0,33</w:t>
            </w:r>
          </w:p>
        </w:tc>
      </w:tr>
    </w:tbl>
    <w:p w:rsidR="00DA5F26" w:rsidRPr="00936EF8" w:rsidRDefault="002D2585" w:rsidP="006E1927">
      <w:pPr>
        <w:rPr>
          <w:sz w:val="18"/>
        </w:rPr>
      </w:pPr>
      <w:r>
        <w:br/>
      </w:r>
      <w:r>
        <w:br/>
      </w:r>
      <w:r>
        <w:br/>
      </w:r>
      <w:r>
        <w:br/>
      </w:r>
      <w:r>
        <w:br/>
      </w:r>
      <w:r>
        <w:br/>
      </w:r>
      <w:r>
        <w:br/>
      </w:r>
      <w:r>
        <w:br/>
      </w:r>
      <w:r w:rsidRPr="002D2585">
        <w:rPr>
          <w:rStyle w:val="Heading2Char"/>
        </w:rPr>
        <w:lastRenderedPageBreak/>
        <w:t>Appendix G</w:t>
      </w:r>
      <w:r w:rsidR="00E77FE6">
        <w:br/>
      </w:r>
      <w:r>
        <w:rPr>
          <w:sz w:val="18"/>
        </w:rPr>
        <w:t>De downside bèta’s staan hier weergegeven. In kolom 1 de subsectors ingedeeld volgens het ICB.</w:t>
      </w:r>
    </w:p>
    <w:tbl>
      <w:tblPr>
        <w:tblStyle w:val="LightShading-Accent1"/>
        <w:tblW w:w="0" w:type="auto"/>
        <w:tblLook w:val="04A0"/>
      </w:tblPr>
      <w:tblGrid>
        <w:gridCol w:w="2440"/>
        <w:gridCol w:w="820"/>
        <w:gridCol w:w="960"/>
        <w:gridCol w:w="960"/>
        <w:gridCol w:w="1140"/>
      </w:tblGrid>
      <w:tr w:rsidR="00675557" w:rsidRPr="00675557" w:rsidTr="00675557">
        <w:trPr>
          <w:cnfStyle w:val="100000000000"/>
          <w:trHeight w:val="300"/>
        </w:trPr>
        <w:tc>
          <w:tcPr>
            <w:cnfStyle w:val="001000000000"/>
            <w:tcW w:w="2440" w:type="dxa"/>
            <w:noWrap/>
            <w:hideMark/>
          </w:tcPr>
          <w:p w:rsidR="00675557" w:rsidRPr="00675557" w:rsidRDefault="00675557">
            <w:pPr>
              <w:rPr>
                <w:color w:val="auto"/>
              </w:rPr>
            </w:pPr>
            <w:r w:rsidRPr="00675557">
              <w:rPr>
                <w:color w:val="auto"/>
              </w:rPr>
              <w:t>Subsector</w:t>
            </w:r>
          </w:p>
        </w:tc>
        <w:tc>
          <w:tcPr>
            <w:tcW w:w="820" w:type="dxa"/>
            <w:noWrap/>
            <w:hideMark/>
          </w:tcPr>
          <w:p w:rsidR="00675557" w:rsidRPr="00675557" w:rsidRDefault="00675557" w:rsidP="00675557">
            <w:pPr>
              <w:cnfStyle w:val="100000000000"/>
              <w:rPr>
                <w:color w:val="auto"/>
              </w:rPr>
            </w:pPr>
            <w:r w:rsidRPr="00675557">
              <w:rPr>
                <w:color w:val="auto"/>
              </w:rPr>
              <w:t>N</w:t>
            </w:r>
          </w:p>
        </w:tc>
        <w:tc>
          <w:tcPr>
            <w:tcW w:w="960" w:type="dxa"/>
            <w:noWrap/>
            <w:hideMark/>
          </w:tcPr>
          <w:p w:rsidR="00675557" w:rsidRPr="00675557" w:rsidRDefault="005549AB">
            <w:pPr>
              <w:cnfStyle w:val="100000000000"/>
              <w:rPr>
                <w:color w:val="auto"/>
              </w:rPr>
            </w:pPr>
            <w:r>
              <w:rPr>
                <w:color w:val="auto"/>
              </w:rPr>
              <w:t>Bèta</w:t>
            </w:r>
            <w:r w:rsidR="00675557" w:rsidRPr="00675557">
              <w:rPr>
                <w:color w:val="auto"/>
              </w:rPr>
              <w:t xml:space="preserve"> l</w:t>
            </w:r>
          </w:p>
        </w:tc>
        <w:tc>
          <w:tcPr>
            <w:tcW w:w="960" w:type="dxa"/>
            <w:noWrap/>
            <w:hideMark/>
          </w:tcPr>
          <w:p w:rsidR="00675557" w:rsidRPr="00675557" w:rsidRDefault="005549AB">
            <w:pPr>
              <w:cnfStyle w:val="100000000000"/>
              <w:rPr>
                <w:color w:val="auto"/>
              </w:rPr>
            </w:pPr>
            <w:r>
              <w:rPr>
                <w:color w:val="auto"/>
              </w:rPr>
              <w:t>Bèta</w:t>
            </w:r>
            <w:r w:rsidR="00675557" w:rsidRPr="00675557">
              <w:rPr>
                <w:color w:val="auto"/>
              </w:rPr>
              <w:t xml:space="preserve"> u</w:t>
            </w:r>
          </w:p>
        </w:tc>
        <w:tc>
          <w:tcPr>
            <w:tcW w:w="1140" w:type="dxa"/>
            <w:noWrap/>
            <w:hideMark/>
          </w:tcPr>
          <w:p w:rsidR="00675557" w:rsidRPr="00675557" w:rsidRDefault="005549AB">
            <w:pPr>
              <w:cnfStyle w:val="100000000000"/>
              <w:rPr>
                <w:color w:val="auto"/>
              </w:rPr>
            </w:pPr>
            <w:r>
              <w:rPr>
                <w:color w:val="auto"/>
              </w:rPr>
              <w:t>Bèta</w:t>
            </w:r>
            <w:r w:rsidR="00675557" w:rsidRPr="00675557">
              <w:rPr>
                <w:color w:val="auto"/>
              </w:rPr>
              <w:t xml:space="preserve"> u cash</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Aerospace</w:t>
            </w:r>
          </w:p>
        </w:tc>
        <w:tc>
          <w:tcPr>
            <w:tcW w:w="820" w:type="dxa"/>
            <w:noWrap/>
            <w:hideMark/>
          </w:tcPr>
          <w:p w:rsidR="00675557" w:rsidRPr="00675557" w:rsidRDefault="00675557" w:rsidP="00675557">
            <w:pPr>
              <w:cnfStyle w:val="000000100000"/>
              <w:rPr>
                <w:color w:val="auto"/>
              </w:rPr>
            </w:pPr>
            <w:r w:rsidRPr="00675557">
              <w:rPr>
                <w:color w:val="auto"/>
              </w:rPr>
              <w:t>7</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0,07</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Airlines</w:t>
            </w:r>
          </w:p>
        </w:tc>
        <w:tc>
          <w:tcPr>
            <w:tcW w:w="820" w:type="dxa"/>
            <w:noWrap/>
            <w:hideMark/>
          </w:tcPr>
          <w:p w:rsidR="00675557" w:rsidRPr="00675557" w:rsidRDefault="00675557" w:rsidP="00675557">
            <w:pPr>
              <w:cnfStyle w:val="000000000000"/>
              <w:rPr>
                <w:color w:val="auto"/>
              </w:rPr>
            </w:pPr>
            <w:r w:rsidRPr="00675557">
              <w:rPr>
                <w:color w:val="auto"/>
              </w:rPr>
              <w:t>5</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Alt. Electricity</w:t>
            </w:r>
          </w:p>
        </w:tc>
        <w:tc>
          <w:tcPr>
            <w:tcW w:w="820" w:type="dxa"/>
            <w:noWrap/>
            <w:hideMark/>
          </w:tcPr>
          <w:p w:rsidR="00675557" w:rsidRPr="00675557" w:rsidRDefault="00675557" w:rsidP="00675557">
            <w:pPr>
              <w:cnfStyle w:val="000000100000"/>
              <w:rPr>
                <w:color w:val="auto"/>
              </w:rPr>
            </w:pPr>
            <w:r w:rsidRPr="00675557">
              <w:rPr>
                <w:color w:val="auto"/>
              </w:rPr>
              <w:t>2</w:t>
            </w:r>
          </w:p>
        </w:tc>
        <w:tc>
          <w:tcPr>
            <w:tcW w:w="960" w:type="dxa"/>
            <w:noWrap/>
            <w:hideMark/>
          </w:tcPr>
          <w:p w:rsidR="00675557" w:rsidRPr="00675557" w:rsidRDefault="00675557" w:rsidP="00675557">
            <w:pPr>
              <w:cnfStyle w:val="000000100000"/>
              <w:rPr>
                <w:color w:val="auto"/>
              </w:rPr>
            </w:pPr>
            <w:r w:rsidRPr="00675557">
              <w:rPr>
                <w:color w:val="auto"/>
              </w:rPr>
              <w:t>0,11</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Aluminum</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0,14</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1140" w:type="dxa"/>
            <w:noWrap/>
            <w:hideMark/>
          </w:tcPr>
          <w:p w:rsidR="00675557" w:rsidRPr="00675557" w:rsidRDefault="00675557" w:rsidP="00675557">
            <w:pPr>
              <w:cnfStyle w:val="000000000000"/>
              <w:rPr>
                <w:color w:val="auto"/>
              </w:rPr>
            </w:pPr>
            <w:r w:rsidRPr="00675557">
              <w:rPr>
                <w:color w:val="auto"/>
              </w:rPr>
              <w:t>0,10</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Apparel Retailers</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Asset Managers</w:t>
            </w:r>
          </w:p>
        </w:tc>
        <w:tc>
          <w:tcPr>
            <w:tcW w:w="820" w:type="dxa"/>
            <w:noWrap/>
            <w:hideMark/>
          </w:tcPr>
          <w:p w:rsidR="00675557" w:rsidRPr="00675557" w:rsidRDefault="00675557" w:rsidP="00675557">
            <w:pPr>
              <w:cnfStyle w:val="000000000000"/>
              <w:rPr>
                <w:color w:val="auto"/>
              </w:rPr>
            </w:pPr>
            <w:r w:rsidRPr="00675557">
              <w:rPr>
                <w:color w:val="auto"/>
              </w:rPr>
              <w:t>10</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960" w:type="dxa"/>
            <w:noWrap/>
            <w:hideMark/>
          </w:tcPr>
          <w:p w:rsidR="00675557" w:rsidRPr="00675557" w:rsidRDefault="00675557" w:rsidP="00675557">
            <w:pPr>
              <w:cnfStyle w:val="000000000000"/>
              <w:rPr>
                <w:color w:val="auto"/>
              </w:rPr>
            </w:pPr>
            <w:r w:rsidRPr="00675557">
              <w:rPr>
                <w:color w:val="auto"/>
              </w:rPr>
              <w:t>0,02</w:t>
            </w:r>
          </w:p>
        </w:tc>
        <w:tc>
          <w:tcPr>
            <w:tcW w:w="1140" w:type="dxa"/>
            <w:noWrap/>
            <w:hideMark/>
          </w:tcPr>
          <w:p w:rsidR="00675557" w:rsidRPr="00675557" w:rsidRDefault="00675557" w:rsidP="00675557">
            <w:pPr>
              <w:cnfStyle w:val="000000000000"/>
              <w:rPr>
                <w:color w:val="auto"/>
              </w:rPr>
            </w:pPr>
            <w:r w:rsidRPr="00675557">
              <w:rPr>
                <w:color w:val="auto"/>
              </w:rPr>
              <w:t>0,03</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Auto Parts</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0,11</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Automobiles</w:t>
            </w:r>
          </w:p>
        </w:tc>
        <w:tc>
          <w:tcPr>
            <w:tcW w:w="820" w:type="dxa"/>
            <w:noWrap/>
            <w:hideMark/>
          </w:tcPr>
          <w:p w:rsidR="00675557" w:rsidRPr="00675557" w:rsidRDefault="00675557" w:rsidP="00675557">
            <w:pPr>
              <w:cnfStyle w:val="000000000000"/>
              <w:rPr>
                <w:color w:val="auto"/>
              </w:rPr>
            </w:pPr>
            <w:r w:rsidRPr="00675557">
              <w:rPr>
                <w:color w:val="auto"/>
              </w:rPr>
              <w:t>7</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0,04</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Banks</w:t>
            </w:r>
          </w:p>
        </w:tc>
        <w:tc>
          <w:tcPr>
            <w:tcW w:w="820" w:type="dxa"/>
            <w:noWrap/>
            <w:hideMark/>
          </w:tcPr>
          <w:p w:rsidR="00675557" w:rsidRPr="00675557" w:rsidRDefault="00675557" w:rsidP="00675557">
            <w:pPr>
              <w:cnfStyle w:val="000000100000"/>
              <w:rPr>
                <w:color w:val="auto"/>
              </w:rPr>
            </w:pPr>
            <w:r w:rsidRPr="00675557">
              <w:rPr>
                <w:color w:val="auto"/>
              </w:rPr>
              <w:t>45</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Biotechnology</w:t>
            </w:r>
          </w:p>
        </w:tc>
        <w:tc>
          <w:tcPr>
            <w:tcW w:w="820" w:type="dxa"/>
            <w:noWrap/>
            <w:hideMark/>
          </w:tcPr>
          <w:p w:rsidR="00675557" w:rsidRPr="00675557" w:rsidRDefault="00675557" w:rsidP="00675557">
            <w:pPr>
              <w:cnfStyle w:val="000000000000"/>
              <w:rPr>
                <w:color w:val="auto"/>
              </w:rPr>
            </w:pPr>
            <w:r w:rsidRPr="00675557">
              <w:rPr>
                <w:color w:val="auto"/>
              </w:rPr>
              <w:t>7</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1140" w:type="dxa"/>
            <w:noWrap/>
            <w:hideMark/>
          </w:tcPr>
          <w:p w:rsidR="00675557" w:rsidRPr="00675557" w:rsidRDefault="00675557" w:rsidP="00675557">
            <w:pPr>
              <w:cnfStyle w:val="000000000000"/>
              <w:rPr>
                <w:color w:val="auto"/>
              </w:rPr>
            </w:pPr>
            <w:r w:rsidRPr="00675557">
              <w:rPr>
                <w:color w:val="auto"/>
              </w:rPr>
              <w:t>0,06</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Brewers</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Broadcast &amp; Entertain</w:t>
            </w:r>
          </w:p>
        </w:tc>
        <w:tc>
          <w:tcPr>
            <w:tcW w:w="820" w:type="dxa"/>
            <w:noWrap/>
            <w:hideMark/>
          </w:tcPr>
          <w:p w:rsidR="00675557" w:rsidRPr="00675557" w:rsidRDefault="00675557" w:rsidP="00675557">
            <w:pPr>
              <w:cnfStyle w:val="000000000000"/>
              <w:rPr>
                <w:color w:val="auto"/>
              </w:rPr>
            </w:pPr>
            <w:r w:rsidRPr="00675557">
              <w:rPr>
                <w:color w:val="auto"/>
              </w:rPr>
              <w:t>13</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Broadline Retailers</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960" w:type="dxa"/>
            <w:noWrap/>
            <w:hideMark/>
          </w:tcPr>
          <w:p w:rsidR="00675557" w:rsidRPr="00675557" w:rsidRDefault="00675557" w:rsidP="00675557">
            <w:pPr>
              <w:cnfStyle w:val="000000100000"/>
              <w:rPr>
                <w:color w:val="auto"/>
              </w:rPr>
            </w:pPr>
            <w:r w:rsidRPr="00675557">
              <w:rPr>
                <w:color w:val="auto"/>
              </w:rPr>
              <w:t>0,02</w:t>
            </w:r>
          </w:p>
        </w:tc>
        <w:tc>
          <w:tcPr>
            <w:tcW w:w="1140" w:type="dxa"/>
            <w:noWrap/>
            <w:hideMark/>
          </w:tcPr>
          <w:p w:rsidR="00675557" w:rsidRPr="00675557" w:rsidRDefault="00675557" w:rsidP="00675557">
            <w:pPr>
              <w:cnfStyle w:val="000000100000"/>
              <w:rPr>
                <w:color w:val="auto"/>
              </w:rPr>
            </w:pPr>
            <w:r w:rsidRPr="00675557">
              <w:rPr>
                <w:color w:val="auto"/>
              </w:rPr>
              <w:t>0,01</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Building Mat.&amp; Fix.</w:t>
            </w:r>
          </w:p>
        </w:tc>
        <w:tc>
          <w:tcPr>
            <w:tcW w:w="820" w:type="dxa"/>
            <w:noWrap/>
            <w:hideMark/>
          </w:tcPr>
          <w:p w:rsidR="00675557" w:rsidRPr="00675557" w:rsidRDefault="00675557" w:rsidP="00675557">
            <w:pPr>
              <w:cnfStyle w:val="000000000000"/>
              <w:rPr>
                <w:color w:val="auto"/>
              </w:rPr>
            </w:pPr>
            <w:r w:rsidRPr="00675557">
              <w:rPr>
                <w:color w:val="auto"/>
              </w:rPr>
              <w:t>10</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0,01</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Bus.Train &amp; Employmnt</w:t>
            </w:r>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0,13</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Business Support Svs.</w:t>
            </w:r>
          </w:p>
        </w:tc>
        <w:tc>
          <w:tcPr>
            <w:tcW w:w="820" w:type="dxa"/>
            <w:noWrap/>
            <w:hideMark/>
          </w:tcPr>
          <w:p w:rsidR="00675557" w:rsidRPr="00675557" w:rsidRDefault="00675557" w:rsidP="00675557">
            <w:pPr>
              <w:cnfStyle w:val="000000000000"/>
              <w:rPr>
                <w:color w:val="auto"/>
              </w:rPr>
            </w:pPr>
            <w:r w:rsidRPr="00675557">
              <w:rPr>
                <w:color w:val="auto"/>
              </w:rPr>
              <w:t>17</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1140" w:type="dxa"/>
            <w:noWrap/>
            <w:hideMark/>
          </w:tcPr>
          <w:p w:rsidR="00675557" w:rsidRPr="00675557" w:rsidRDefault="00675557" w:rsidP="00675557">
            <w:pPr>
              <w:cnfStyle w:val="000000000000"/>
              <w:rPr>
                <w:color w:val="auto"/>
              </w:rPr>
            </w:pPr>
            <w:r w:rsidRPr="00675557">
              <w:rPr>
                <w:color w:val="auto"/>
              </w:rPr>
              <w:t>0,05</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Clothing &amp; Accessory</w:t>
            </w:r>
          </w:p>
        </w:tc>
        <w:tc>
          <w:tcPr>
            <w:tcW w:w="820" w:type="dxa"/>
            <w:noWrap/>
            <w:hideMark/>
          </w:tcPr>
          <w:p w:rsidR="00675557" w:rsidRPr="00675557" w:rsidRDefault="00675557" w:rsidP="00675557">
            <w:pPr>
              <w:cnfStyle w:val="000000100000"/>
              <w:rPr>
                <w:color w:val="auto"/>
              </w:rPr>
            </w:pPr>
            <w:r w:rsidRPr="00675557">
              <w:rPr>
                <w:color w:val="auto"/>
              </w:rPr>
              <w:t>9</w:t>
            </w:r>
          </w:p>
        </w:tc>
        <w:tc>
          <w:tcPr>
            <w:tcW w:w="960" w:type="dxa"/>
            <w:noWrap/>
            <w:hideMark/>
          </w:tcPr>
          <w:p w:rsidR="00675557" w:rsidRPr="00675557" w:rsidRDefault="00675557" w:rsidP="00675557">
            <w:pPr>
              <w:cnfStyle w:val="000000100000"/>
              <w:rPr>
                <w:color w:val="auto"/>
              </w:rPr>
            </w:pPr>
            <w:r w:rsidRPr="00675557">
              <w:rPr>
                <w:color w:val="auto"/>
              </w:rPr>
              <w:t>0,12</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1140" w:type="dxa"/>
            <w:noWrap/>
            <w:hideMark/>
          </w:tcPr>
          <w:p w:rsidR="00675557" w:rsidRPr="00675557" w:rsidRDefault="00675557" w:rsidP="00675557">
            <w:pPr>
              <w:cnfStyle w:val="000000100000"/>
              <w:rPr>
                <w:color w:val="auto"/>
              </w:rPr>
            </w:pPr>
            <w:r w:rsidRPr="00675557">
              <w:rPr>
                <w:color w:val="auto"/>
              </w:rPr>
              <w:t>0,09</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Comm. Vehicles</w:t>
            </w:r>
            <w:proofErr w:type="gramStart"/>
            <w:r w:rsidRPr="00675557">
              <w:rPr>
                <w:b w:val="0"/>
                <w:color w:val="auto"/>
              </w:rPr>
              <w:t>,Trucks</w:t>
            </w:r>
            <w:proofErr w:type="gramEnd"/>
          </w:p>
        </w:tc>
        <w:tc>
          <w:tcPr>
            <w:tcW w:w="820" w:type="dxa"/>
            <w:noWrap/>
            <w:hideMark/>
          </w:tcPr>
          <w:p w:rsidR="00675557" w:rsidRPr="00675557" w:rsidRDefault="00675557" w:rsidP="00675557">
            <w:pPr>
              <w:cnfStyle w:val="000000000000"/>
              <w:rPr>
                <w:color w:val="auto"/>
              </w:rPr>
            </w:pPr>
            <w:r w:rsidRPr="00675557">
              <w:rPr>
                <w:color w:val="auto"/>
              </w:rPr>
              <w:t>5</w:t>
            </w:r>
          </w:p>
        </w:tc>
        <w:tc>
          <w:tcPr>
            <w:tcW w:w="960" w:type="dxa"/>
            <w:noWrap/>
            <w:hideMark/>
          </w:tcPr>
          <w:p w:rsidR="00675557" w:rsidRPr="00675557" w:rsidRDefault="00675557" w:rsidP="00675557">
            <w:pPr>
              <w:cnfStyle w:val="000000000000"/>
              <w:rPr>
                <w:color w:val="auto"/>
              </w:rPr>
            </w:pPr>
            <w:r w:rsidRPr="00675557">
              <w:rPr>
                <w:color w:val="auto"/>
              </w:rPr>
              <w:t>0,04</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0,03</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Commodity Chemicals</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0,15</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Computer Hardware</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0,04</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0,04</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Computer Services</w:t>
            </w:r>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0,11</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Con. Electricity</w:t>
            </w:r>
          </w:p>
        </w:tc>
        <w:tc>
          <w:tcPr>
            <w:tcW w:w="820" w:type="dxa"/>
            <w:noWrap/>
            <w:hideMark/>
          </w:tcPr>
          <w:p w:rsidR="00675557" w:rsidRPr="00675557" w:rsidRDefault="00675557" w:rsidP="00675557">
            <w:pPr>
              <w:cnfStyle w:val="000000000000"/>
              <w:rPr>
                <w:color w:val="auto"/>
              </w:rPr>
            </w:pPr>
            <w:r w:rsidRPr="00675557">
              <w:rPr>
                <w:color w:val="auto"/>
              </w:rPr>
              <w:t>10</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1140" w:type="dxa"/>
            <w:noWrap/>
            <w:hideMark/>
          </w:tcPr>
          <w:p w:rsidR="00675557" w:rsidRPr="00675557" w:rsidRDefault="00675557" w:rsidP="00675557">
            <w:pPr>
              <w:cnfStyle w:val="000000000000"/>
              <w:rPr>
                <w:color w:val="auto"/>
              </w:rPr>
            </w:pPr>
            <w:r w:rsidRPr="00675557">
              <w:rPr>
                <w:color w:val="auto"/>
              </w:rPr>
              <w:t>0,05</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Consumer Finance</w:t>
            </w:r>
          </w:p>
        </w:tc>
        <w:tc>
          <w:tcPr>
            <w:tcW w:w="820" w:type="dxa"/>
            <w:noWrap/>
            <w:hideMark/>
          </w:tcPr>
          <w:p w:rsidR="00675557" w:rsidRPr="00675557" w:rsidRDefault="00675557" w:rsidP="00675557">
            <w:pPr>
              <w:cnfStyle w:val="000000100000"/>
              <w:rPr>
                <w:color w:val="auto"/>
              </w:rPr>
            </w:pPr>
            <w:r w:rsidRPr="00675557">
              <w:rPr>
                <w:color w:val="auto"/>
              </w:rPr>
              <w:t>2</w:t>
            </w:r>
          </w:p>
        </w:tc>
        <w:tc>
          <w:tcPr>
            <w:tcW w:w="960" w:type="dxa"/>
            <w:noWrap/>
            <w:hideMark/>
          </w:tcPr>
          <w:p w:rsidR="00675557" w:rsidRPr="00675557" w:rsidRDefault="00675557" w:rsidP="00675557">
            <w:pPr>
              <w:cnfStyle w:val="000000100000"/>
              <w:rPr>
                <w:color w:val="auto"/>
              </w:rPr>
            </w:pPr>
            <w:r w:rsidRPr="00675557">
              <w:rPr>
                <w:color w:val="auto"/>
              </w:rPr>
              <w:t>0,12</w:t>
            </w:r>
          </w:p>
        </w:tc>
        <w:tc>
          <w:tcPr>
            <w:tcW w:w="960" w:type="dxa"/>
            <w:noWrap/>
            <w:hideMark/>
          </w:tcPr>
          <w:p w:rsidR="00675557" w:rsidRPr="00675557" w:rsidRDefault="00675557" w:rsidP="00675557">
            <w:pPr>
              <w:cnfStyle w:val="000000100000"/>
              <w:rPr>
                <w:color w:val="auto"/>
              </w:rPr>
            </w:pPr>
            <w:r w:rsidRPr="00675557">
              <w:rPr>
                <w:color w:val="auto"/>
              </w:rPr>
              <w:t>0,12</w:t>
            </w:r>
          </w:p>
        </w:tc>
        <w:tc>
          <w:tcPr>
            <w:tcW w:w="1140" w:type="dxa"/>
            <w:noWrap/>
            <w:hideMark/>
          </w:tcPr>
          <w:p w:rsidR="00675557" w:rsidRPr="00675557" w:rsidRDefault="00675557" w:rsidP="00675557">
            <w:pPr>
              <w:cnfStyle w:val="000000100000"/>
              <w:rPr>
                <w:color w:val="auto"/>
              </w:rPr>
            </w:pPr>
            <w:r w:rsidRPr="00675557">
              <w:rPr>
                <w:color w:val="auto"/>
              </w:rPr>
              <w:t>0,12</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Containers &amp; Package</w:t>
            </w:r>
          </w:p>
        </w:tc>
        <w:tc>
          <w:tcPr>
            <w:tcW w:w="820" w:type="dxa"/>
            <w:noWrap/>
            <w:hideMark/>
          </w:tcPr>
          <w:p w:rsidR="00675557" w:rsidRPr="00675557" w:rsidRDefault="00675557" w:rsidP="00675557">
            <w:pPr>
              <w:cnfStyle w:val="000000000000"/>
              <w:rPr>
                <w:color w:val="auto"/>
              </w:rPr>
            </w:pPr>
            <w:r w:rsidRPr="00675557">
              <w:rPr>
                <w:color w:val="auto"/>
              </w:rPr>
              <w:t>3</w:t>
            </w:r>
          </w:p>
        </w:tc>
        <w:tc>
          <w:tcPr>
            <w:tcW w:w="960" w:type="dxa"/>
            <w:noWrap/>
            <w:hideMark/>
          </w:tcPr>
          <w:p w:rsidR="00675557" w:rsidRPr="00675557" w:rsidRDefault="00675557" w:rsidP="00675557">
            <w:pPr>
              <w:cnfStyle w:val="000000000000"/>
              <w:rPr>
                <w:color w:val="auto"/>
              </w:rPr>
            </w:pPr>
            <w:r w:rsidRPr="00675557">
              <w:rPr>
                <w:color w:val="auto"/>
              </w:rPr>
              <w:t>0,12</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1140" w:type="dxa"/>
            <w:noWrap/>
            <w:hideMark/>
          </w:tcPr>
          <w:p w:rsidR="00675557" w:rsidRPr="00675557" w:rsidRDefault="00675557" w:rsidP="00675557">
            <w:pPr>
              <w:cnfStyle w:val="000000000000"/>
              <w:rPr>
                <w:color w:val="auto"/>
              </w:rPr>
            </w:pPr>
            <w:r w:rsidRPr="00675557">
              <w:rPr>
                <w:color w:val="auto"/>
              </w:rPr>
              <w:t>0,08</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Defense</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0,07</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Delivery Services</w:t>
            </w:r>
          </w:p>
        </w:tc>
        <w:tc>
          <w:tcPr>
            <w:tcW w:w="820" w:type="dxa"/>
            <w:noWrap/>
            <w:hideMark/>
          </w:tcPr>
          <w:p w:rsidR="00675557" w:rsidRPr="00675557" w:rsidRDefault="00675557" w:rsidP="00675557">
            <w:pPr>
              <w:cnfStyle w:val="000000000000"/>
              <w:rPr>
                <w:color w:val="auto"/>
              </w:rPr>
            </w:pPr>
            <w:r w:rsidRPr="00675557">
              <w:rPr>
                <w:color w:val="auto"/>
              </w:rPr>
              <w:t>4</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0,03</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Distillers &amp; Vintners</w:t>
            </w:r>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0,05</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Divers. Industrials</w:t>
            </w:r>
          </w:p>
        </w:tc>
        <w:tc>
          <w:tcPr>
            <w:tcW w:w="820" w:type="dxa"/>
            <w:noWrap/>
            <w:hideMark/>
          </w:tcPr>
          <w:p w:rsidR="00675557" w:rsidRPr="00675557" w:rsidRDefault="00675557" w:rsidP="00675557">
            <w:pPr>
              <w:cnfStyle w:val="000000000000"/>
              <w:rPr>
                <w:color w:val="auto"/>
              </w:rPr>
            </w:pPr>
            <w:r w:rsidRPr="00675557">
              <w:rPr>
                <w:color w:val="auto"/>
              </w:rPr>
              <w:t>5</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960" w:type="dxa"/>
            <w:noWrap/>
            <w:hideMark/>
          </w:tcPr>
          <w:p w:rsidR="00675557" w:rsidRPr="00675557" w:rsidRDefault="00675557" w:rsidP="00675557">
            <w:pPr>
              <w:cnfStyle w:val="000000000000"/>
              <w:rPr>
                <w:color w:val="auto"/>
              </w:rPr>
            </w:pPr>
            <w:r w:rsidRPr="00675557">
              <w:rPr>
                <w:color w:val="auto"/>
              </w:rPr>
              <w:t>0,02</w:t>
            </w:r>
          </w:p>
        </w:tc>
        <w:tc>
          <w:tcPr>
            <w:tcW w:w="1140" w:type="dxa"/>
            <w:noWrap/>
            <w:hideMark/>
          </w:tcPr>
          <w:p w:rsidR="00675557" w:rsidRPr="00675557" w:rsidRDefault="00675557" w:rsidP="00675557">
            <w:pPr>
              <w:cnfStyle w:val="000000000000"/>
              <w:rPr>
                <w:color w:val="auto"/>
              </w:rPr>
            </w:pPr>
            <w:r w:rsidRPr="00675557">
              <w:rPr>
                <w:color w:val="auto"/>
              </w:rPr>
              <w:t>0,02</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Drug Retailers</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0,27</w:t>
            </w:r>
          </w:p>
        </w:tc>
        <w:tc>
          <w:tcPr>
            <w:tcW w:w="960" w:type="dxa"/>
            <w:noWrap/>
            <w:hideMark/>
          </w:tcPr>
          <w:p w:rsidR="00675557" w:rsidRPr="00675557" w:rsidRDefault="00675557" w:rsidP="00675557">
            <w:pPr>
              <w:cnfStyle w:val="000000100000"/>
              <w:rPr>
                <w:color w:val="auto"/>
              </w:rPr>
            </w:pPr>
            <w:r w:rsidRPr="00675557">
              <w:rPr>
                <w:color w:val="auto"/>
              </w:rPr>
              <w:t>0,19</w:t>
            </w:r>
          </w:p>
        </w:tc>
        <w:tc>
          <w:tcPr>
            <w:tcW w:w="1140" w:type="dxa"/>
            <w:noWrap/>
            <w:hideMark/>
          </w:tcPr>
          <w:p w:rsidR="00675557" w:rsidRPr="00675557" w:rsidRDefault="00675557" w:rsidP="00675557">
            <w:pPr>
              <w:cnfStyle w:val="000000100000"/>
              <w:rPr>
                <w:color w:val="auto"/>
              </w:rPr>
            </w:pPr>
            <w:r w:rsidRPr="00675557">
              <w:rPr>
                <w:color w:val="auto"/>
              </w:rPr>
              <w:t>0,22</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Dur. Household Prod.</w:t>
            </w:r>
          </w:p>
        </w:tc>
        <w:tc>
          <w:tcPr>
            <w:tcW w:w="820" w:type="dxa"/>
            <w:noWrap/>
            <w:hideMark/>
          </w:tcPr>
          <w:p w:rsidR="00675557" w:rsidRPr="00675557" w:rsidRDefault="00675557" w:rsidP="00675557">
            <w:pPr>
              <w:cnfStyle w:val="000000000000"/>
              <w:rPr>
                <w:color w:val="auto"/>
              </w:rPr>
            </w:pPr>
            <w:r w:rsidRPr="00675557">
              <w:rPr>
                <w:color w:val="auto"/>
              </w:rPr>
              <w:t>4</w:t>
            </w:r>
          </w:p>
        </w:tc>
        <w:tc>
          <w:tcPr>
            <w:tcW w:w="960" w:type="dxa"/>
            <w:noWrap/>
            <w:hideMark/>
          </w:tcPr>
          <w:p w:rsidR="00675557" w:rsidRPr="00675557" w:rsidRDefault="00675557" w:rsidP="00675557">
            <w:pPr>
              <w:cnfStyle w:val="000000000000"/>
              <w:rPr>
                <w:color w:val="auto"/>
              </w:rPr>
            </w:pPr>
            <w:r w:rsidRPr="00675557">
              <w:rPr>
                <w:color w:val="auto"/>
              </w:rPr>
              <w:t>0,13</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0,06</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Elec. Office Equip.</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0,25</w:t>
            </w:r>
          </w:p>
        </w:tc>
        <w:tc>
          <w:tcPr>
            <w:tcW w:w="960" w:type="dxa"/>
            <w:noWrap/>
            <w:hideMark/>
          </w:tcPr>
          <w:p w:rsidR="00675557" w:rsidRPr="00675557" w:rsidRDefault="00675557" w:rsidP="00675557">
            <w:pPr>
              <w:cnfStyle w:val="000000100000"/>
              <w:rPr>
                <w:color w:val="auto"/>
              </w:rPr>
            </w:pPr>
            <w:r w:rsidRPr="00675557">
              <w:rPr>
                <w:color w:val="auto"/>
              </w:rPr>
              <w:t>0,18</w:t>
            </w:r>
          </w:p>
        </w:tc>
        <w:tc>
          <w:tcPr>
            <w:tcW w:w="1140" w:type="dxa"/>
            <w:noWrap/>
            <w:hideMark/>
          </w:tcPr>
          <w:p w:rsidR="00675557" w:rsidRPr="00675557" w:rsidRDefault="00675557" w:rsidP="00675557">
            <w:pPr>
              <w:cnfStyle w:val="000000100000"/>
              <w:rPr>
                <w:color w:val="auto"/>
              </w:rPr>
            </w:pPr>
            <w:r w:rsidRPr="00675557">
              <w:rPr>
                <w:color w:val="auto"/>
              </w:rPr>
              <w:t>0,18</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Electrical Equipment</w:t>
            </w:r>
          </w:p>
        </w:tc>
        <w:tc>
          <w:tcPr>
            <w:tcW w:w="820" w:type="dxa"/>
            <w:noWrap/>
            <w:hideMark/>
          </w:tcPr>
          <w:p w:rsidR="00675557" w:rsidRPr="00675557" w:rsidRDefault="00675557" w:rsidP="00675557">
            <w:pPr>
              <w:cnfStyle w:val="000000000000"/>
              <w:rPr>
                <w:color w:val="auto"/>
              </w:rPr>
            </w:pPr>
            <w:r w:rsidRPr="00675557">
              <w:rPr>
                <w:color w:val="auto"/>
              </w:rPr>
              <w:t>19</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1140" w:type="dxa"/>
            <w:noWrap/>
            <w:hideMark/>
          </w:tcPr>
          <w:p w:rsidR="00675557" w:rsidRPr="00675557" w:rsidRDefault="00675557" w:rsidP="00675557">
            <w:pPr>
              <w:cnfStyle w:val="000000000000"/>
              <w:rPr>
                <w:color w:val="auto"/>
              </w:rPr>
            </w:pPr>
            <w:r w:rsidRPr="00675557">
              <w:rPr>
                <w:color w:val="auto"/>
              </w:rPr>
              <w:t>0,02</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Eq. Investment Inst</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0,13</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0,08</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Exploration &amp; Prod.</w:t>
            </w:r>
          </w:p>
        </w:tc>
        <w:tc>
          <w:tcPr>
            <w:tcW w:w="820" w:type="dxa"/>
            <w:noWrap/>
            <w:hideMark/>
          </w:tcPr>
          <w:p w:rsidR="00675557" w:rsidRPr="00675557" w:rsidRDefault="00675557" w:rsidP="00675557">
            <w:pPr>
              <w:cnfStyle w:val="000000000000"/>
              <w:rPr>
                <w:color w:val="auto"/>
              </w:rPr>
            </w:pPr>
            <w:r w:rsidRPr="00675557">
              <w:rPr>
                <w:color w:val="auto"/>
              </w:rPr>
              <w:t>7</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1140" w:type="dxa"/>
            <w:noWrap/>
            <w:hideMark/>
          </w:tcPr>
          <w:p w:rsidR="00675557" w:rsidRPr="00675557" w:rsidRDefault="00675557" w:rsidP="00675557">
            <w:pPr>
              <w:cnfStyle w:val="000000000000"/>
              <w:rPr>
                <w:color w:val="auto"/>
              </w:rPr>
            </w:pPr>
            <w:r w:rsidRPr="00675557">
              <w:rPr>
                <w:color w:val="auto"/>
              </w:rPr>
              <w:t>0,08</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Farm Fish Plantation</w:t>
            </w:r>
          </w:p>
        </w:tc>
        <w:tc>
          <w:tcPr>
            <w:tcW w:w="820" w:type="dxa"/>
            <w:noWrap/>
            <w:hideMark/>
          </w:tcPr>
          <w:p w:rsidR="00675557" w:rsidRPr="00675557" w:rsidRDefault="00675557" w:rsidP="00675557">
            <w:pPr>
              <w:cnfStyle w:val="000000100000"/>
              <w:rPr>
                <w:color w:val="auto"/>
              </w:rPr>
            </w:pPr>
            <w:r w:rsidRPr="00675557">
              <w:rPr>
                <w:color w:val="auto"/>
              </w:rPr>
              <w:t>2</w:t>
            </w:r>
          </w:p>
        </w:tc>
        <w:tc>
          <w:tcPr>
            <w:tcW w:w="960" w:type="dxa"/>
            <w:noWrap/>
            <w:hideMark/>
          </w:tcPr>
          <w:p w:rsidR="00675557" w:rsidRPr="00675557" w:rsidRDefault="00675557" w:rsidP="00675557">
            <w:pPr>
              <w:cnfStyle w:val="000000100000"/>
              <w:rPr>
                <w:color w:val="auto"/>
              </w:rPr>
            </w:pPr>
            <w:r w:rsidRPr="00675557">
              <w:rPr>
                <w:color w:val="auto"/>
              </w:rPr>
              <w:t>0,15</w:t>
            </w:r>
          </w:p>
        </w:tc>
        <w:tc>
          <w:tcPr>
            <w:tcW w:w="960" w:type="dxa"/>
            <w:noWrap/>
            <w:hideMark/>
          </w:tcPr>
          <w:p w:rsidR="00675557" w:rsidRPr="00675557" w:rsidRDefault="00675557" w:rsidP="00675557">
            <w:pPr>
              <w:cnfStyle w:val="000000100000"/>
              <w:rPr>
                <w:color w:val="auto"/>
              </w:rPr>
            </w:pPr>
            <w:r w:rsidRPr="00675557">
              <w:rPr>
                <w:color w:val="auto"/>
              </w:rPr>
              <w:t>0,13</w:t>
            </w:r>
          </w:p>
        </w:tc>
        <w:tc>
          <w:tcPr>
            <w:tcW w:w="1140" w:type="dxa"/>
            <w:noWrap/>
            <w:hideMark/>
          </w:tcPr>
          <w:p w:rsidR="00675557" w:rsidRPr="00675557" w:rsidRDefault="00675557" w:rsidP="00675557">
            <w:pPr>
              <w:cnfStyle w:val="000000100000"/>
              <w:rPr>
                <w:color w:val="auto"/>
              </w:rPr>
            </w:pPr>
            <w:r w:rsidRPr="00675557">
              <w:rPr>
                <w:color w:val="auto"/>
              </w:rPr>
              <w:t>0,13</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Financial Admin.</w:t>
            </w:r>
          </w:p>
        </w:tc>
        <w:tc>
          <w:tcPr>
            <w:tcW w:w="820" w:type="dxa"/>
            <w:noWrap/>
            <w:hideMark/>
          </w:tcPr>
          <w:p w:rsidR="00675557" w:rsidRPr="00675557" w:rsidRDefault="00675557" w:rsidP="00675557">
            <w:pPr>
              <w:cnfStyle w:val="000000000000"/>
              <w:rPr>
                <w:color w:val="auto"/>
              </w:rPr>
            </w:pPr>
            <w:r w:rsidRPr="00675557">
              <w:rPr>
                <w:color w:val="auto"/>
              </w:rPr>
              <w:t>3</w:t>
            </w:r>
          </w:p>
        </w:tc>
        <w:tc>
          <w:tcPr>
            <w:tcW w:w="960" w:type="dxa"/>
            <w:noWrap/>
            <w:hideMark/>
          </w:tcPr>
          <w:p w:rsidR="00675557" w:rsidRPr="00675557" w:rsidRDefault="00675557" w:rsidP="00675557">
            <w:pPr>
              <w:cnfStyle w:val="000000000000"/>
              <w:rPr>
                <w:color w:val="auto"/>
              </w:rPr>
            </w:pPr>
            <w:r w:rsidRPr="00675557">
              <w:rPr>
                <w:color w:val="auto"/>
              </w:rPr>
              <w:t>0,10</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1140" w:type="dxa"/>
            <w:noWrap/>
            <w:hideMark/>
          </w:tcPr>
          <w:p w:rsidR="00675557" w:rsidRPr="00675557" w:rsidRDefault="00675557" w:rsidP="00675557">
            <w:pPr>
              <w:cnfStyle w:val="000000000000"/>
              <w:rPr>
                <w:color w:val="auto"/>
              </w:rPr>
            </w:pPr>
            <w:r w:rsidRPr="00675557">
              <w:rPr>
                <w:color w:val="auto"/>
              </w:rPr>
              <w:t>0,09</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Fixed Line Telecom.</w:t>
            </w:r>
          </w:p>
        </w:tc>
        <w:tc>
          <w:tcPr>
            <w:tcW w:w="820" w:type="dxa"/>
            <w:noWrap/>
            <w:hideMark/>
          </w:tcPr>
          <w:p w:rsidR="00675557" w:rsidRPr="00675557" w:rsidRDefault="00675557" w:rsidP="00675557">
            <w:pPr>
              <w:cnfStyle w:val="000000100000"/>
              <w:rPr>
                <w:color w:val="auto"/>
              </w:rPr>
            </w:pPr>
            <w:r w:rsidRPr="00675557">
              <w:rPr>
                <w:color w:val="auto"/>
              </w:rPr>
              <w:t>16</w:t>
            </w:r>
          </w:p>
        </w:tc>
        <w:tc>
          <w:tcPr>
            <w:tcW w:w="960" w:type="dxa"/>
            <w:noWrap/>
            <w:hideMark/>
          </w:tcPr>
          <w:p w:rsidR="00675557" w:rsidRPr="00675557" w:rsidRDefault="00675557" w:rsidP="00675557">
            <w:pPr>
              <w:cnfStyle w:val="000000100000"/>
              <w:rPr>
                <w:color w:val="auto"/>
              </w:rPr>
            </w:pPr>
            <w:r w:rsidRPr="00675557">
              <w:rPr>
                <w:color w:val="auto"/>
              </w:rPr>
              <w:t>0,11</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1140" w:type="dxa"/>
            <w:noWrap/>
            <w:hideMark/>
          </w:tcPr>
          <w:p w:rsidR="00675557" w:rsidRPr="00675557" w:rsidRDefault="00675557" w:rsidP="00675557">
            <w:pPr>
              <w:cnfStyle w:val="000000100000"/>
              <w:rPr>
                <w:color w:val="auto"/>
              </w:rPr>
            </w:pPr>
            <w:r w:rsidRPr="00675557">
              <w:rPr>
                <w:color w:val="auto"/>
              </w:rPr>
              <w:t>0,09</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Food Products</w:t>
            </w:r>
          </w:p>
        </w:tc>
        <w:tc>
          <w:tcPr>
            <w:tcW w:w="820" w:type="dxa"/>
            <w:noWrap/>
            <w:hideMark/>
          </w:tcPr>
          <w:p w:rsidR="00675557" w:rsidRPr="00675557" w:rsidRDefault="00675557" w:rsidP="00675557">
            <w:pPr>
              <w:cnfStyle w:val="000000000000"/>
              <w:rPr>
                <w:color w:val="auto"/>
              </w:rPr>
            </w:pPr>
            <w:r w:rsidRPr="00675557">
              <w:rPr>
                <w:color w:val="auto"/>
              </w:rPr>
              <w:t>15</w:t>
            </w:r>
          </w:p>
        </w:tc>
        <w:tc>
          <w:tcPr>
            <w:tcW w:w="960" w:type="dxa"/>
            <w:noWrap/>
            <w:hideMark/>
          </w:tcPr>
          <w:p w:rsidR="00675557" w:rsidRPr="00675557" w:rsidRDefault="00675557" w:rsidP="00675557">
            <w:pPr>
              <w:cnfStyle w:val="000000000000"/>
              <w:rPr>
                <w:color w:val="auto"/>
              </w:rPr>
            </w:pPr>
            <w:r w:rsidRPr="00675557">
              <w:rPr>
                <w:color w:val="auto"/>
              </w:rPr>
              <w:t>0,13</w:t>
            </w:r>
          </w:p>
        </w:tc>
        <w:tc>
          <w:tcPr>
            <w:tcW w:w="960" w:type="dxa"/>
            <w:noWrap/>
            <w:hideMark/>
          </w:tcPr>
          <w:p w:rsidR="00675557" w:rsidRPr="00675557" w:rsidRDefault="00675557" w:rsidP="00675557">
            <w:pPr>
              <w:cnfStyle w:val="000000000000"/>
              <w:rPr>
                <w:color w:val="auto"/>
              </w:rPr>
            </w:pPr>
            <w:r w:rsidRPr="00675557">
              <w:rPr>
                <w:color w:val="auto"/>
              </w:rPr>
              <w:t>0,10</w:t>
            </w:r>
          </w:p>
        </w:tc>
        <w:tc>
          <w:tcPr>
            <w:tcW w:w="1140" w:type="dxa"/>
            <w:noWrap/>
            <w:hideMark/>
          </w:tcPr>
          <w:p w:rsidR="00675557" w:rsidRPr="00675557" w:rsidRDefault="00675557" w:rsidP="00675557">
            <w:pPr>
              <w:cnfStyle w:val="000000000000"/>
              <w:rPr>
                <w:color w:val="auto"/>
              </w:rPr>
            </w:pPr>
            <w:r w:rsidRPr="00675557">
              <w:rPr>
                <w:color w:val="auto"/>
              </w:rPr>
              <w:t>0,12</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Food Retail</w:t>
            </w:r>
            <w:proofErr w:type="gramStart"/>
            <w:r w:rsidRPr="00675557">
              <w:rPr>
                <w:b w:val="0"/>
                <w:color w:val="auto"/>
              </w:rPr>
              <w:t>,Wholesale</w:t>
            </w:r>
            <w:proofErr w:type="gramEnd"/>
          </w:p>
        </w:tc>
        <w:tc>
          <w:tcPr>
            <w:tcW w:w="820" w:type="dxa"/>
            <w:noWrap/>
            <w:hideMark/>
          </w:tcPr>
          <w:p w:rsidR="00675557" w:rsidRPr="00675557" w:rsidRDefault="00675557" w:rsidP="00675557">
            <w:pPr>
              <w:cnfStyle w:val="000000100000"/>
              <w:rPr>
                <w:color w:val="auto"/>
              </w:rPr>
            </w:pPr>
            <w:r w:rsidRPr="00675557">
              <w:rPr>
                <w:color w:val="auto"/>
              </w:rPr>
              <w:t>15</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0,07</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Footwear</w:t>
            </w:r>
          </w:p>
        </w:tc>
        <w:tc>
          <w:tcPr>
            <w:tcW w:w="820" w:type="dxa"/>
            <w:noWrap/>
            <w:hideMark/>
          </w:tcPr>
          <w:p w:rsidR="00675557" w:rsidRPr="00675557" w:rsidRDefault="00675557" w:rsidP="00675557">
            <w:pPr>
              <w:cnfStyle w:val="000000000000"/>
              <w:rPr>
                <w:color w:val="auto"/>
              </w:rPr>
            </w:pPr>
            <w:r w:rsidRPr="00675557">
              <w:rPr>
                <w:color w:val="auto"/>
              </w:rPr>
              <w:t>2</w:t>
            </w:r>
          </w:p>
        </w:tc>
        <w:tc>
          <w:tcPr>
            <w:tcW w:w="960" w:type="dxa"/>
            <w:noWrap/>
            <w:hideMark/>
          </w:tcPr>
          <w:p w:rsidR="00675557" w:rsidRPr="00675557" w:rsidRDefault="00675557" w:rsidP="00675557">
            <w:pPr>
              <w:cnfStyle w:val="000000000000"/>
              <w:rPr>
                <w:color w:val="auto"/>
              </w:rPr>
            </w:pPr>
            <w:r w:rsidRPr="00675557">
              <w:rPr>
                <w:color w:val="auto"/>
              </w:rPr>
              <w:t>0,14</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1140" w:type="dxa"/>
            <w:noWrap/>
            <w:hideMark/>
          </w:tcPr>
          <w:p w:rsidR="00675557" w:rsidRPr="00675557" w:rsidRDefault="00675557" w:rsidP="00675557">
            <w:pPr>
              <w:cnfStyle w:val="000000000000"/>
              <w:rPr>
                <w:color w:val="auto"/>
              </w:rPr>
            </w:pPr>
            <w:r w:rsidRPr="00675557">
              <w:rPr>
                <w:color w:val="auto"/>
              </w:rPr>
              <w:t>0,10</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Full Line Insurance</w:t>
            </w:r>
          </w:p>
        </w:tc>
        <w:tc>
          <w:tcPr>
            <w:tcW w:w="820" w:type="dxa"/>
            <w:noWrap/>
            <w:hideMark/>
          </w:tcPr>
          <w:p w:rsidR="00675557" w:rsidRPr="00675557" w:rsidRDefault="00675557" w:rsidP="00675557">
            <w:pPr>
              <w:cnfStyle w:val="000000100000"/>
              <w:rPr>
                <w:color w:val="auto"/>
              </w:rPr>
            </w:pPr>
            <w:r w:rsidRPr="00675557">
              <w:rPr>
                <w:color w:val="auto"/>
              </w:rPr>
              <w:t>11</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960" w:type="dxa"/>
            <w:noWrap/>
            <w:hideMark/>
          </w:tcPr>
          <w:p w:rsidR="00675557" w:rsidRPr="00675557" w:rsidRDefault="00675557" w:rsidP="00675557">
            <w:pPr>
              <w:cnfStyle w:val="000000100000"/>
              <w:rPr>
                <w:color w:val="auto"/>
              </w:rPr>
            </w:pPr>
            <w:r w:rsidRPr="00675557">
              <w:rPr>
                <w:color w:val="auto"/>
              </w:rPr>
              <w:t>0,05</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Gambling</w:t>
            </w:r>
          </w:p>
        </w:tc>
        <w:tc>
          <w:tcPr>
            <w:tcW w:w="820" w:type="dxa"/>
            <w:noWrap/>
            <w:hideMark/>
          </w:tcPr>
          <w:p w:rsidR="00675557" w:rsidRPr="00675557" w:rsidRDefault="00675557" w:rsidP="00675557">
            <w:pPr>
              <w:cnfStyle w:val="000000000000"/>
              <w:rPr>
                <w:color w:val="auto"/>
              </w:rPr>
            </w:pPr>
            <w:r w:rsidRPr="00675557">
              <w:rPr>
                <w:color w:val="auto"/>
              </w:rPr>
              <w:t>4</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0,03</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lastRenderedPageBreak/>
              <w:t>Gas Distribution</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0,07</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General Mining</w:t>
            </w:r>
          </w:p>
        </w:tc>
        <w:tc>
          <w:tcPr>
            <w:tcW w:w="820" w:type="dxa"/>
            <w:noWrap/>
            <w:hideMark/>
          </w:tcPr>
          <w:p w:rsidR="00675557" w:rsidRPr="00675557" w:rsidRDefault="00675557" w:rsidP="00675557">
            <w:pPr>
              <w:cnfStyle w:val="000000000000"/>
              <w:rPr>
                <w:color w:val="auto"/>
              </w:rPr>
            </w:pPr>
            <w:r w:rsidRPr="00675557">
              <w:rPr>
                <w:color w:val="auto"/>
              </w:rPr>
              <w:t>7</w:t>
            </w:r>
          </w:p>
        </w:tc>
        <w:tc>
          <w:tcPr>
            <w:tcW w:w="960" w:type="dxa"/>
            <w:noWrap/>
            <w:hideMark/>
          </w:tcPr>
          <w:p w:rsidR="00675557" w:rsidRPr="00675557" w:rsidRDefault="00675557" w:rsidP="00675557">
            <w:pPr>
              <w:cnfStyle w:val="000000000000"/>
              <w:rPr>
                <w:color w:val="auto"/>
              </w:rPr>
            </w:pPr>
            <w:r w:rsidRPr="00675557">
              <w:rPr>
                <w:color w:val="auto"/>
              </w:rPr>
              <w:t>0,13</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1140" w:type="dxa"/>
            <w:noWrap/>
            <w:hideMark/>
          </w:tcPr>
          <w:p w:rsidR="00675557" w:rsidRPr="00675557" w:rsidRDefault="00675557" w:rsidP="00675557">
            <w:pPr>
              <w:cnfStyle w:val="000000000000"/>
              <w:rPr>
                <w:color w:val="auto"/>
              </w:rPr>
            </w:pPr>
            <w:r w:rsidRPr="00675557">
              <w:rPr>
                <w:color w:val="auto"/>
              </w:rPr>
              <w:t>0,10</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Gold Mining</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0,13</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1140" w:type="dxa"/>
            <w:noWrap/>
            <w:hideMark/>
          </w:tcPr>
          <w:p w:rsidR="00675557" w:rsidRPr="00675557" w:rsidRDefault="00675557" w:rsidP="00675557">
            <w:pPr>
              <w:cnfStyle w:val="000000100000"/>
              <w:rPr>
                <w:color w:val="auto"/>
              </w:rPr>
            </w:pPr>
            <w:r w:rsidRPr="00675557">
              <w:rPr>
                <w:color w:val="auto"/>
              </w:rPr>
              <w:t>0,11</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Healthcare Providers</w:t>
            </w:r>
          </w:p>
        </w:tc>
        <w:tc>
          <w:tcPr>
            <w:tcW w:w="820" w:type="dxa"/>
            <w:noWrap/>
            <w:hideMark/>
          </w:tcPr>
          <w:p w:rsidR="00675557" w:rsidRPr="00675557" w:rsidRDefault="00675557" w:rsidP="00675557">
            <w:pPr>
              <w:cnfStyle w:val="000000000000"/>
              <w:rPr>
                <w:color w:val="auto"/>
              </w:rPr>
            </w:pPr>
            <w:r w:rsidRPr="00675557">
              <w:rPr>
                <w:color w:val="auto"/>
              </w:rPr>
              <w:t>3</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1140" w:type="dxa"/>
            <w:noWrap/>
            <w:hideMark/>
          </w:tcPr>
          <w:p w:rsidR="00675557" w:rsidRPr="00675557" w:rsidRDefault="00675557" w:rsidP="00675557">
            <w:pPr>
              <w:cnfStyle w:val="000000000000"/>
              <w:rPr>
                <w:color w:val="auto"/>
              </w:rPr>
            </w:pPr>
            <w:r w:rsidRPr="00675557">
              <w:rPr>
                <w:color w:val="auto"/>
              </w:rPr>
              <w:t>0,06</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Heavy Construction</w:t>
            </w:r>
          </w:p>
        </w:tc>
        <w:tc>
          <w:tcPr>
            <w:tcW w:w="820" w:type="dxa"/>
            <w:noWrap/>
            <w:hideMark/>
          </w:tcPr>
          <w:p w:rsidR="00675557" w:rsidRPr="00675557" w:rsidRDefault="00675557" w:rsidP="00675557">
            <w:pPr>
              <w:cnfStyle w:val="000000100000"/>
              <w:rPr>
                <w:color w:val="auto"/>
              </w:rPr>
            </w:pPr>
            <w:r w:rsidRPr="00675557">
              <w:rPr>
                <w:color w:val="auto"/>
              </w:rPr>
              <w:t>10</w:t>
            </w:r>
          </w:p>
        </w:tc>
        <w:tc>
          <w:tcPr>
            <w:tcW w:w="960" w:type="dxa"/>
            <w:noWrap/>
            <w:hideMark/>
          </w:tcPr>
          <w:p w:rsidR="00675557" w:rsidRPr="00675557" w:rsidRDefault="00675557" w:rsidP="00675557">
            <w:pPr>
              <w:cnfStyle w:val="000000100000"/>
              <w:rPr>
                <w:color w:val="auto"/>
              </w:rPr>
            </w:pPr>
            <w:r w:rsidRPr="00675557">
              <w:rPr>
                <w:color w:val="auto"/>
              </w:rPr>
              <w:t>0,05</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1140" w:type="dxa"/>
            <w:noWrap/>
            <w:hideMark/>
          </w:tcPr>
          <w:p w:rsidR="00675557" w:rsidRPr="00675557" w:rsidRDefault="00675557" w:rsidP="00675557">
            <w:pPr>
              <w:cnfStyle w:val="000000100000"/>
              <w:rPr>
                <w:color w:val="auto"/>
              </w:rPr>
            </w:pPr>
            <w:r w:rsidRPr="00675557">
              <w:rPr>
                <w:color w:val="auto"/>
              </w:rPr>
              <w:t>0,07</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Home Construction</w:t>
            </w:r>
          </w:p>
        </w:tc>
        <w:tc>
          <w:tcPr>
            <w:tcW w:w="820" w:type="dxa"/>
            <w:noWrap/>
            <w:hideMark/>
          </w:tcPr>
          <w:p w:rsidR="00675557" w:rsidRPr="00675557" w:rsidRDefault="00675557" w:rsidP="00675557">
            <w:pPr>
              <w:cnfStyle w:val="000000000000"/>
              <w:rPr>
                <w:color w:val="auto"/>
              </w:rPr>
            </w:pPr>
            <w:r w:rsidRPr="00675557">
              <w:rPr>
                <w:color w:val="auto"/>
              </w:rPr>
              <w:t>5</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Home Improvement Ret.</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1140" w:type="dxa"/>
            <w:noWrap/>
            <w:hideMark/>
          </w:tcPr>
          <w:p w:rsidR="00675557" w:rsidRPr="00675557" w:rsidRDefault="00675557" w:rsidP="00675557">
            <w:pPr>
              <w:cnfStyle w:val="000000100000"/>
              <w:rPr>
                <w:color w:val="auto"/>
              </w:rPr>
            </w:pPr>
            <w:r w:rsidRPr="00675557">
              <w:rPr>
                <w:color w:val="auto"/>
              </w:rPr>
              <w:t>0,04</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Hotels</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0,16</w:t>
            </w:r>
          </w:p>
        </w:tc>
        <w:tc>
          <w:tcPr>
            <w:tcW w:w="960" w:type="dxa"/>
            <w:noWrap/>
            <w:hideMark/>
          </w:tcPr>
          <w:p w:rsidR="00675557" w:rsidRPr="00675557" w:rsidRDefault="00675557" w:rsidP="00675557">
            <w:pPr>
              <w:cnfStyle w:val="000000000000"/>
              <w:rPr>
                <w:color w:val="auto"/>
              </w:rPr>
            </w:pPr>
            <w:r w:rsidRPr="00675557">
              <w:rPr>
                <w:color w:val="auto"/>
              </w:rPr>
              <w:t>0,13</w:t>
            </w:r>
          </w:p>
        </w:tc>
        <w:tc>
          <w:tcPr>
            <w:tcW w:w="1140" w:type="dxa"/>
            <w:noWrap/>
            <w:hideMark/>
          </w:tcPr>
          <w:p w:rsidR="00675557" w:rsidRPr="00675557" w:rsidRDefault="00675557" w:rsidP="00675557">
            <w:pPr>
              <w:cnfStyle w:val="000000000000"/>
              <w:rPr>
                <w:color w:val="auto"/>
              </w:rPr>
            </w:pPr>
            <w:r w:rsidRPr="00675557">
              <w:rPr>
                <w:color w:val="auto"/>
              </w:rPr>
              <w:t>-2,44</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Ind. &amp; Office REITs</w:t>
            </w:r>
          </w:p>
        </w:tc>
        <w:tc>
          <w:tcPr>
            <w:tcW w:w="820" w:type="dxa"/>
            <w:noWrap/>
            <w:hideMark/>
          </w:tcPr>
          <w:p w:rsidR="00675557" w:rsidRPr="00675557" w:rsidRDefault="00675557" w:rsidP="00675557">
            <w:pPr>
              <w:cnfStyle w:val="000000100000"/>
              <w:rPr>
                <w:color w:val="auto"/>
              </w:rPr>
            </w:pPr>
            <w:r w:rsidRPr="00675557">
              <w:rPr>
                <w:color w:val="auto"/>
              </w:rPr>
              <w:t>8</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0,03</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Industrial Machinery</w:t>
            </w:r>
          </w:p>
        </w:tc>
        <w:tc>
          <w:tcPr>
            <w:tcW w:w="820" w:type="dxa"/>
            <w:noWrap/>
            <w:hideMark/>
          </w:tcPr>
          <w:p w:rsidR="00675557" w:rsidRPr="00675557" w:rsidRDefault="00675557" w:rsidP="00675557">
            <w:pPr>
              <w:cnfStyle w:val="000000000000"/>
              <w:rPr>
                <w:color w:val="auto"/>
              </w:rPr>
            </w:pPr>
            <w:r w:rsidRPr="00675557">
              <w:rPr>
                <w:color w:val="auto"/>
              </w:rPr>
              <w:t>25</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Industrial Suppliers</w:t>
            </w:r>
          </w:p>
        </w:tc>
        <w:tc>
          <w:tcPr>
            <w:tcW w:w="820" w:type="dxa"/>
            <w:noWrap/>
            <w:hideMark/>
          </w:tcPr>
          <w:p w:rsidR="00675557" w:rsidRPr="00675557" w:rsidRDefault="00675557" w:rsidP="00675557">
            <w:pPr>
              <w:cnfStyle w:val="000000100000"/>
              <w:rPr>
                <w:color w:val="auto"/>
              </w:rPr>
            </w:pPr>
            <w:r w:rsidRPr="00675557">
              <w:rPr>
                <w:color w:val="auto"/>
              </w:rPr>
              <w:t>6</w:t>
            </w:r>
          </w:p>
        </w:tc>
        <w:tc>
          <w:tcPr>
            <w:tcW w:w="960" w:type="dxa"/>
            <w:noWrap/>
            <w:hideMark/>
          </w:tcPr>
          <w:p w:rsidR="00675557" w:rsidRPr="00675557" w:rsidRDefault="00675557" w:rsidP="00675557">
            <w:pPr>
              <w:cnfStyle w:val="000000100000"/>
              <w:rPr>
                <w:color w:val="auto"/>
              </w:rPr>
            </w:pPr>
            <w:r w:rsidRPr="00675557">
              <w:rPr>
                <w:color w:val="auto"/>
              </w:rPr>
              <w:t>0,11</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0,08</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Insurance Brokers</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0,16</w:t>
            </w:r>
          </w:p>
        </w:tc>
        <w:tc>
          <w:tcPr>
            <w:tcW w:w="960" w:type="dxa"/>
            <w:noWrap/>
            <w:hideMark/>
          </w:tcPr>
          <w:p w:rsidR="00675557" w:rsidRPr="00675557" w:rsidRDefault="00675557" w:rsidP="00675557">
            <w:pPr>
              <w:cnfStyle w:val="000000000000"/>
              <w:rPr>
                <w:color w:val="auto"/>
              </w:rPr>
            </w:pPr>
            <w:r w:rsidRPr="00675557">
              <w:rPr>
                <w:color w:val="auto"/>
              </w:rPr>
              <w:t>0,15</w:t>
            </w:r>
          </w:p>
        </w:tc>
        <w:tc>
          <w:tcPr>
            <w:tcW w:w="1140" w:type="dxa"/>
            <w:noWrap/>
            <w:hideMark/>
          </w:tcPr>
          <w:p w:rsidR="00675557" w:rsidRPr="00675557" w:rsidRDefault="00675557" w:rsidP="00675557">
            <w:pPr>
              <w:cnfStyle w:val="000000000000"/>
              <w:rPr>
                <w:color w:val="auto"/>
              </w:rPr>
            </w:pPr>
            <w:r w:rsidRPr="00675557">
              <w:rPr>
                <w:color w:val="auto"/>
              </w:rPr>
              <w:t>0,15</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Integrated Oil &amp; Gas</w:t>
            </w:r>
          </w:p>
        </w:tc>
        <w:tc>
          <w:tcPr>
            <w:tcW w:w="820" w:type="dxa"/>
            <w:noWrap/>
            <w:hideMark/>
          </w:tcPr>
          <w:p w:rsidR="00675557" w:rsidRPr="00675557" w:rsidRDefault="00675557" w:rsidP="00675557">
            <w:pPr>
              <w:cnfStyle w:val="000000100000"/>
              <w:rPr>
                <w:color w:val="auto"/>
              </w:rPr>
            </w:pPr>
            <w:r w:rsidRPr="00675557">
              <w:rPr>
                <w:color w:val="auto"/>
              </w:rPr>
              <w:t>10</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Internet</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0,04</w:t>
            </w:r>
          </w:p>
        </w:tc>
        <w:tc>
          <w:tcPr>
            <w:tcW w:w="960" w:type="dxa"/>
            <w:noWrap/>
            <w:hideMark/>
          </w:tcPr>
          <w:p w:rsidR="00675557" w:rsidRPr="00675557" w:rsidRDefault="00675557" w:rsidP="00675557">
            <w:pPr>
              <w:cnfStyle w:val="000000000000"/>
              <w:rPr>
                <w:color w:val="auto"/>
              </w:rPr>
            </w:pPr>
            <w:r w:rsidRPr="00675557">
              <w:rPr>
                <w:color w:val="auto"/>
              </w:rPr>
              <w:t>0,04</w:t>
            </w:r>
          </w:p>
        </w:tc>
        <w:tc>
          <w:tcPr>
            <w:tcW w:w="1140" w:type="dxa"/>
            <w:noWrap/>
            <w:hideMark/>
          </w:tcPr>
          <w:p w:rsidR="00675557" w:rsidRPr="00675557" w:rsidRDefault="00675557" w:rsidP="00675557">
            <w:pPr>
              <w:cnfStyle w:val="000000000000"/>
              <w:rPr>
                <w:color w:val="auto"/>
              </w:rPr>
            </w:pPr>
            <w:r w:rsidRPr="00675557">
              <w:rPr>
                <w:color w:val="auto"/>
              </w:rPr>
              <w:t>0,04</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Investment Services</w:t>
            </w:r>
          </w:p>
        </w:tc>
        <w:tc>
          <w:tcPr>
            <w:tcW w:w="820" w:type="dxa"/>
            <w:noWrap/>
            <w:hideMark/>
          </w:tcPr>
          <w:p w:rsidR="00675557" w:rsidRPr="00675557" w:rsidRDefault="00675557" w:rsidP="00675557">
            <w:pPr>
              <w:cnfStyle w:val="000000100000"/>
              <w:rPr>
                <w:color w:val="auto"/>
              </w:rPr>
            </w:pPr>
            <w:r w:rsidRPr="00675557">
              <w:rPr>
                <w:color w:val="auto"/>
              </w:rPr>
              <w:t>7</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0,09</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Iron &amp; Steel</w:t>
            </w:r>
          </w:p>
        </w:tc>
        <w:tc>
          <w:tcPr>
            <w:tcW w:w="820" w:type="dxa"/>
            <w:noWrap/>
            <w:hideMark/>
          </w:tcPr>
          <w:p w:rsidR="00675557" w:rsidRPr="00675557" w:rsidRDefault="00675557" w:rsidP="00675557">
            <w:pPr>
              <w:cnfStyle w:val="000000000000"/>
              <w:rPr>
                <w:color w:val="auto"/>
              </w:rPr>
            </w:pPr>
            <w:r w:rsidRPr="00675557">
              <w:rPr>
                <w:color w:val="auto"/>
              </w:rPr>
              <w:t>2</w:t>
            </w:r>
          </w:p>
        </w:tc>
        <w:tc>
          <w:tcPr>
            <w:tcW w:w="960" w:type="dxa"/>
            <w:noWrap/>
            <w:hideMark/>
          </w:tcPr>
          <w:p w:rsidR="00675557" w:rsidRPr="00675557" w:rsidRDefault="00675557" w:rsidP="00675557">
            <w:pPr>
              <w:cnfStyle w:val="000000000000"/>
              <w:rPr>
                <w:color w:val="auto"/>
              </w:rPr>
            </w:pPr>
            <w:r w:rsidRPr="00675557">
              <w:rPr>
                <w:color w:val="auto"/>
              </w:rPr>
              <w:t>0,00</w:t>
            </w:r>
          </w:p>
        </w:tc>
        <w:tc>
          <w:tcPr>
            <w:tcW w:w="960" w:type="dxa"/>
            <w:noWrap/>
            <w:hideMark/>
          </w:tcPr>
          <w:p w:rsidR="00675557" w:rsidRPr="00675557" w:rsidRDefault="00675557" w:rsidP="00675557">
            <w:pPr>
              <w:cnfStyle w:val="000000000000"/>
              <w:rPr>
                <w:color w:val="auto"/>
              </w:rPr>
            </w:pPr>
            <w:r w:rsidRPr="00675557">
              <w:rPr>
                <w:color w:val="auto"/>
              </w:rPr>
              <w:t>0,00</w:t>
            </w:r>
          </w:p>
        </w:tc>
        <w:tc>
          <w:tcPr>
            <w:tcW w:w="1140" w:type="dxa"/>
            <w:noWrap/>
            <w:hideMark/>
          </w:tcPr>
          <w:p w:rsidR="00675557" w:rsidRPr="00675557" w:rsidRDefault="00675557" w:rsidP="00675557">
            <w:pPr>
              <w:cnfStyle w:val="000000000000"/>
              <w:rPr>
                <w:color w:val="auto"/>
              </w:rPr>
            </w:pPr>
            <w:r w:rsidRPr="00675557">
              <w:rPr>
                <w:color w:val="auto"/>
              </w:rPr>
              <w:t>0,00</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Life Insurance</w:t>
            </w:r>
          </w:p>
        </w:tc>
        <w:tc>
          <w:tcPr>
            <w:tcW w:w="820" w:type="dxa"/>
            <w:noWrap/>
            <w:hideMark/>
          </w:tcPr>
          <w:p w:rsidR="00675557" w:rsidRPr="00675557" w:rsidRDefault="00675557" w:rsidP="00675557">
            <w:pPr>
              <w:cnfStyle w:val="000000100000"/>
              <w:rPr>
                <w:color w:val="auto"/>
              </w:rPr>
            </w:pPr>
            <w:r w:rsidRPr="00675557">
              <w:rPr>
                <w:color w:val="auto"/>
              </w:rPr>
              <w:t>13</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0,08</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Marine Transportation</w:t>
            </w:r>
          </w:p>
        </w:tc>
        <w:tc>
          <w:tcPr>
            <w:tcW w:w="820" w:type="dxa"/>
            <w:noWrap/>
            <w:hideMark/>
          </w:tcPr>
          <w:p w:rsidR="00675557" w:rsidRPr="00675557" w:rsidRDefault="00675557" w:rsidP="00675557">
            <w:pPr>
              <w:cnfStyle w:val="000000000000"/>
              <w:rPr>
                <w:color w:val="auto"/>
              </w:rPr>
            </w:pPr>
            <w:r w:rsidRPr="00675557">
              <w:rPr>
                <w:color w:val="auto"/>
              </w:rPr>
              <w:t>2</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Media Agencies</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0,02</w:t>
            </w:r>
          </w:p>
        </w:tc>
        <w:tc>
          <w:tcPr>
            <w:tcW w:w="960" w:type="dxa"/>
            <w:noWrap/>
            <w:hideMark/>
          </w:tcPr>
          <w:p w:rsidR="00675557" w:rsidRPr="00675557" w:rsidRDefault="00675557" w:rsidP="00675557">
            <w:pPr>
              <w:cnfStyle w:val="000000100000"/>
              <w:rPr>
                <w:color w:val="auto"/>
              </w:rPr>
            </w:pPr>
            <w:r w:rsidRPr="00675557">
              <w:rPr>
                <w:color w:val="auto"/>
              </w:rPr>
              <w:t>0,01</w:t>
            </w:r>
          </w:p>
        </w:tc>
        <w:tc>
          <w:tcPr>
            <w:tcW w:w="1140" w:type="dxa"/>
            <w:noWrap/>
            <w:hideMark/>
          </w:tcPr>
          <w:p w:rsidR="00675557" w:rsidRPr="00675557" w:rsidRDefault="00675557" w:rsidP="00675557">
            <w:pPr>
              <w:cnfStyle w:val="000000100000"/>
              <w:rPr>
                <w:color w:val="auto"/>
              </w:rPr>
            </w:pPr>
            <w:r w:rsidRPr="00675557">
              <w:rPr>
                <w:color w:val="auto"/>
              </w:rPr>
              <w:t>0,01</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Medical Equipment</w:t>
            </w:r>
          </w:p>
        </w:tc>
        <w:tc>
          <w:tcPr>
            <w:tcW w:w="820" w:type="dxa"/>
            <w:noWrap/>
            <w:hideMark/>
          </w:tcPr>
          <w:p w:rsidR="00675557" w:rsidRPr="00675557" w:rsidRDefault="00675557" w:rsidP="00675557">
            <w:pPr>
              <w:cnfStyle w:val="000000000000"/>
              <w:rPr>
                <w:color w:val="auto"/>
              </w:rPr>
            </w:pPr>
            <w:r w:rsidRPr="00675557">
              <w:rPr>
                <w:color w:val="auto"/>
              </w:rPr>
              <w:t>6</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Medical Supplies</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0,05</w:t>
            </w:r>
          </w:p>
        </w:tc>
        <w:tc>
          <w:tcPr>
            <w:tcW w:w="960" w:type="dxa"/>
            <w:noWrap/>
            <w:hideMark/>
          </w:tcPr>
          <w:p w:rsidR="00675557" w:rsidRPr="00675557" w:rsidRDefault="00675557" w:rsidP="00675557">
            <w:pPr>
              <w:cnfStyle w:val="000000100000"/>
              <w:rPr>
                <w:color w:val="auto"/>
              </w:rPr>
            </w:pPr>
            <w:r w:rsidRPr="00675557">
              <w:rPr>
                <w:color w:val="auto"/>
              </w:rPr>
              <w:t>0,05</w:t>
            </w:r>
          </w:p>
        </w:tc>
        <w:tc>
          <w:tcPr>
            <w:tcW w:w="1140" w:type="dxa"/>
            <w:noWrap/>
            <w:hideMark/>
          </w:tcPr>
          <w:p w:rsidR="00675557" w:rsidRPr="00675557" w:rsidRDefault="00675557" w:rsidP="00675557">
            <w:pPr>
              <w:cnfStyle w:val="000000100000"/>
              <w:rPr>
                <w:color w:val="auto"/>
              </w:rPr>
            </w:pPr>
            <w:r w:rsidRPr="00675557">
              <w:rPr>
                <w:color w:val="auto"/>
              </w:rPr>
              <w:t>0,05</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Mobile Telecom.</w:t>
            </w:r>
          </w:p>
        </w:tc>
        <w:tc>
          <w:tcPr>
            <w:tcW w:w="820" w:type="dxa"/>
            <w:noWrap/>
            <w:hideMark/>
          </w:tcPr>
          <w:p w:rsidR="00675557" w:rsidRPr="00675557" w:rsidRDefault="00675557" w:rsidP="00675557">
            <w:pPr>
              <w:cnfStyle w:val="000000000000"/>
              <w:rPr>
                <w:color w:val="auto"/>
              </w:rPr>
            </w:pPr>
            <w:r w:rsidRPr="00675557">
              <w:rPr>
                <w:color w:val="auto"/>
              </w:rPr>
              <w:t>8</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960" w:type="dxa"/>
            <w:noWrap/>
            <w:hideMark/>
          </w:tcPr>
          <w:p w:rsidR="00675557" w:rsidRPr="00675557" w:rsidRDefault="00675557" w:rsidP="00675557">
            <w:pPr>
              <w:cnfStyle w:val="000000000000"/>
              <w:rPr>
                <w:color w:val="auto"/>
              </w:rPr>
            </w:pPr>
            <w:r w:rsidRPr="00675557">
              <w:rPr>
                <w:color w:val="auto"/>
              </w:rPr>
              <w:t>0,05</w:t>
            </w:r>
          </w:p>
        </w:tc>
        <w:tc>
          <w:tcPr>
            <w:tcW w:w="1140" w:type="dxa"/>
            <w:noWrap/>
            <w:hideMark/>
          </w:tcPr>
          <w:p w:rsidR="00675557" w:rsidRPr="00675557" w:rsidRDefault="00675557" w:rsidP="00675557">
            <w:pPr>
              <w:cnfStyle w:val="000000000000"/>
              <w:rPr>
                <w:color w:val="auto"/>
              </w:rPr>
            </w:pPr>
            <w:r w:rsidRPr="00675557">
              <w:rPr>
                <w:color w:val="auto"/>
              </w:rPr>
              <w:t>0,05</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Multiutilities</w:t>
            </w:r>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Nondur.Household Prod</w:t>
            </w:r>
          </w:p>
        </w:tc>
        <w:tc>
          <w:tcPr>
            <w:tcW w:w="820" w:type="dxa"/>
            <w:noWrap/>
            <w:hideMark/>
          </w:tcPr>
          <w:p w:rsidR="00675557" w:rsidRPr="00675557" w:rsidRDefault="00675557" w:rsidP="00675557">
            <w:pPr>
              <w:cnfStyle w:val="000000000000"/>
              <w:rPr>
                <w:color w:val="auto"/>
              </w:rPr>
            </w:pPr>
            <w:r w:rsidRPr="00675557">
              <w:rPr>
                <w:color w:val="auto"/>
              </w:rPr>
              <w:t>3</w:t>
            </w:r>
          </w:p>
        </w:tc>
        <w:tc>
          <w:tcPr>
            <w:tcW w:w="960" w:type="dxa"/>
            <w:noWrap/>
            <w:hideMark/>
          </w:tcPr>
          <w:p w:rsidR="00675557" w:rsidRPr="00675557" w:rsidRDefault="00675557" w:rsidP="00675557">
            <w:pPr>
              <w:cnfStyle w:val="000000000000"/>
              <w:rPr>
                <w:color w:val="auto"/>
              </w:rPr>
            </w:pPr>
            <w:r w:rsidRPr="00675557">
              <w:rPr>
                <w:color w:val="auto"/>
              </w:rPr>
              <w:t>-0,02</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1140" w:type="dxa"/>
            <w:noWrap/>
            <w:hideMark/>
          </w:tcPr>
          <w:p w:rsidR="00675557" w:rsidRPr="00675557" w:rsidRDefault="00675557" w:rsidP="00675557">
            <w:pPr>
              <w:cnfStyle w:val="000000000000"/>
              <w:rPr>
                <w:color w:val="auto"/>
              </w:rPr>
            </w:pPr>
            <w:r w:rsidRPr="00675557">
              <w:rPr>
                <w:color w:val="auto"/>
              </w:rPr>
              <w:t>-0,03</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Nonferrous Metals</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0,22</w:t>
            </w:r>
          </w:p>
        </w:tc>
        <w:tc>
          <w:tcPr>
            <w:tcW w:w="960" w:type="dxa"/>
            <w:noWrap/>
            <w:hideMark/>
          </w:tcPr>
          <w:p w:rsidR="00675557" w:rsidRPr="00675557" w:rsidRDefault="00675557" w:rsidP="00675557">
            <w:pPr>
              <w:cnfStyle w:val="000000100000"/>
              <w:rPr>
                <w:color w:val="auto"/>
              </w:rPr>
            </w:pPr>
            <w:r w:rsidRPr="00675557">
              <w:rPr>
                <w:color w:val="auto"/>
              </w:rPr>
              <w:t>0,21</w:t>
            </w:r>
          </w:p>
        </w:tc>
        <w:tc>
          <w:tcPr>
            <w:tcW w:w="1140" w:type="dxa"/>
            <w:noWrap/>
            <w:hideMark/>
          </w:tcPr>
          <w:p w:rsidR="00675557" w:rsidRPr="00675557" w:rsidRDefault="00675557" w:rsidP="00675557">
            <w:pPr>
              <w:cnfStyle w:val="000000100000"/>
              <w:rPr>
                <w:color w:val="auto"/>
              </w:rPr>
            </w:pPr>
            <w:r w:rsidRPr="00675557">
              <w:rPr>
                <w:color w:val="auto"/>
              </w:rPr>
              <w:t>0,22</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Oil Equip. &amp; Services</w:t>
            </w:r>
          </w:p>
        </w:tc>
        <w:tc>
          <w:tcPr>
            <w:tcW w:w="820" w:type="dxa"/>
            <w:noWrap/>
            <w:hideMark/>
          </w:tcPr>
          <w:p w:rsidR="00675557" w:rsidRPr="00675557" w:rsidRDefault="00675557" w:rsidP="00675557">
            <w:pPr>
              <w:cnfStyle w:val="000000000000"/>
              <w:rPr>
                <w:color w:val="auto"/>
              </w:rPr>
            </w:pPr>
            <w:r w:rsidRPr="00675557">
              <w:rPr>
                <w:color w:val="auto"/>
              </w:rPr>
              <w:t>13</w:t>
            </w:r>
          </w:p>
        </w:tc>
        <w:tc>
          <w:tcPr>
            <w:tcW w:w="960" w:type="dxa"/>
            <w:noWrap/>
            <w:hideMark/>
          </w:tcPr>
          <w:p w:rsidR="00675557" w:rsidRPr="00675557" w:rsidRDefault="00675557" w:rsidP="00675557">
            <w:pPr>
              <w:cnfStyle w:val="000000000000"/>
              <w:rPr>
                <w:color w:val="auto"/>
              </w:rPr>
            </w:pPr>
            <w:r w:rsidRPr="00675557">
              <w:rPr>
                <w:color w:val="auto"/>
              </w:rPr>
              <w:t>0,12</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1140" w:type="dxa"/>
            <w:noWrap/>
            <w:hideMark/>
          </w:tcPr>
          <w:p w:rsidR="00675557" w:rsidRPr="00675557" w:rsidRDefault="00675557" w:rsidP="00675557">
            <w:pPr>
              <w:cnfStyle w:val="000000000000"/>
              <w:rPr>
                <w:color w:val="auto"/>
              </w:rPr>
            </w:pPr>
            <w:r w:rsidRPr="00675557">
              <w:rPr>
                <w:color w:val="auto"/>
              </w:rPr>
              <w:t>0,10</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proofErr w:type="gramStart"/>
            <w:r w:rsidRPr="00675557">
              <w:rPr>
                <w:b w:val="0"/>
                <w:color w:val="auto"/>
              </w:rPr>
              <w:t>Paper</w:t>
            </w:r>
            <w:proofErr w:type="gramEnd"/>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0,07</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Personal Products</w:t>
            </w:r>
          </w:p>
        </w:tc>
        <w:tc>
          <w:tcPr>
            <w:tcW w:w="820" w:type="dxa"/>
            <w:noWrap/>
            <w:hideMark/>
          </w:tcPr>
          <w:p w:rsidR="00675557" w:rsidRPr="00675557" w:rsidRDefault="00675557" w:rsidP="00675557">
            <w:pPr>
              <w:cnfStyle w:val="000000000000"/>
              <w:rPr>
                <w:color w:val="auto"/>
              </w:rPr>
            </w:pPr>
            <w:r w:rsidRPr="00675557">
              <w:rPr>
                <w:color w:val="auto"/>
              </w:rPr>
              <w:t>3</w:t>
            </w:r>
          </w:p>
        </w:tc>
        <w:tc>
          <w:tcPr>
            <w:tcW w:w="960" w:type="dxa"/>
            <w:noWrap/>
            <w:hideMark/>
          </w:tcPr>
          <w:p w:rsidR="00675557" w:rsidRPr="00675557" w:rsidRDefault="00675557" w:rsidP="00675557">
            <w:pPr>
              <w:cnfStyle w:val="000000000000"/>
              <w:rPr>
                <w:color w:val="auto"/>
              </w:rPr>
            </w:pPr>
            <w:r w:rsidRPr="00675557">
              <w:rPr>
                <w:color w:val="auto"/>
              </w:rPr>
              <w:t>0,17</w:t>
            </w:r>
          </w:p>
        </w:tc>
        <w:tc>
          <w:tcPr>
            <w:tcW w:w="960" w:type="dxa"/>
            <w:noWrap/>
            <w:hideMark/>
          </w:tcPr>
          <w:p w:rsidR="00675557" w:rsidRPr="00675557" w:rsidRDefault="00675557" w:rsidP="00675557">
            <w:pPr>
              <w:cnfStyle w:val="000000000000"/>
              <w:rPr>
                <w:color w:val="auto"/>
              </w:rPr>
            </w:pPr>
            <w:r w:rsidRPr="00675557">
              <w:rPr>
                <w:color w:val="auto"/>
              </w:rPr>
              <w:t>0,16</w:t>
            </w:r>
          </w:p>
        </w:tc>
        <w:tc>
          <w:tcPr>
            <w:tcW w:w="1140" w:type="dxa"/>
            <w:noWrap/>
            <w:hideMark/>
          </w:tcPr>
          <w:p w:rsidR="00675557" w:rsidRPr="00675557" w:rsidRDefault="00675557" w:rsidP="00675557">
            <w:pPr>
              <w:cnfStyle w:val="000000000000"/>
              <w:rPr>
                <w:color w:val="auto"/>
              </w:rPr>
            </w:pPr>
            <w:r w:rsidRPr="00675557">
              <w:rPr>
                <w:color w:val="auto"/>
              </w:rPr>
              <w:t>0,17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Pharmaceuticals</w:t>
            </w:r>
          </w:p>
        </w:tc>
        <w:tc>
          <w:tcPr>
            <w:tcW w:w="820" w:type="dxa"/>
            <w:noWrap/>
            <w:hideMark/>
          </w:tcPr>
          <w:p w:rsidR="00675557" w:rsidRPr="00675557" w:rsidRDefault="00675557" w:rsidP="00675557">
            <w:pPr>
              <w:cnfStyle w:val="000000100000"/>
              <w:rPr>
                <w:color w:val="auto"/>
              </w:rPr>
            </w:pPr>
            <w:r w:rsidRPr="00675557">
              <w:rPr>
                <w:color w:val="auto"/>
              </w:rPr>
              <w:t>13</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1140" w:type="dxa"/>
            <w:noWrap/>
            <w:hideMark/>
          </w:tcPr>
          <w:p w:rsidR="00675557" w:rsidRPr="00675557" w:rsidRDefault="00675557" w:rsidP="00675557">
            <w:pPr>
              <w:cnfStyle w:val="000000100000"/>
              <w:rPr>
                <w:color w:val="auto"/>
              </w:rPr>
            </w:pPr>
            <w:r w:rsidRPr="00675557">
              <w:rPr>
                <w:color w:val="auto"/>
              </w:rPr>
              <w:t>0,05</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Plat.&amp; Precious Metal</w:t>
            </w:r>
          </w:p>
        </w:tc>
        <w:tc>
          <w:tcPr>
            <w:tcW w:w="820" w:type="dxa"/>
            <w:noWrap/>
            <w:hideMark/>
          </w:tcPr>
          <w:p w:rsidR="00675557" w:rsidRPr="00675557" w:rsidRDefault="00675557" w:rsidP="00675557">
            <w:pPr>
              <w:cnfStyle w:val="000000000000"/>
              <w:rPr>
                <w:color w:val="auto"/>
              </w:rPr>
            </w:pPr>
            <w:r w:rsidRPr="00675557">
              <w:rPr>
                <w:color w:val="auto"/>
              </w:rPr>
              <w:t>2</w:t>
            </w:r>
          </w:p>
        </w:tc>
        <w:tc>
          <w:tcPr>
            <w:tcW w:w="960" w:type="dxa"/>
            <w:noWrap/>
            <w:hideMark/>
          </w:tcPr>
          <w:p w:rsidR="00675557" w:rsidRPr="00675557" w:rsidRDefault="00675557" w:rsidP="00675557">
            <w:pPr>
              <w:cnfStyle w:val="000000000000"/>
              <w:rPr>
                <w:color w:val="auto"/>
              </w:rPr>
            </w:pPr>
            <w:r w:rsidRPr="00675557">
              <w:rPr>
                <w:color w:val="auto"/>
              </w:rPr>
              <w:t>0,13</w:t>
            </w:r>
          </w:p>
        </w:tc>
        <w:tc>
          <w:tcPr>
            <w:tcW w:w="960" w:type="dxa"/>
            <w:noWrap/>
            <w:hideMark/>
          </w:tcPr>
          <w:p w:rsidR="00675557" w:rsidRPr="00675557" w:rsidRDefault="00675557" w:rsidP="00675557">
            <w:pPr>
              <w:cnfStyle w:val="000000000000"/>
              <w:rPr>
                <w:color w:val="auto"/>
              </w:rPr>
            </w:pPr>
            <w:r w:rsidRPr="00675557">
              <w:rPr>
                <w:color w:val="auto"/>
              </w:rPr>
              <w:t>0,10</w:t>
            </w:r>
          </w:p>
        </w:tc>
        <w:tc>
          <w:tcPr>
            <w:tcW w:w="1140" w:type="dxa"/>
            <w:noWrap/>
            <w:hideMark/>
          </w:tcPr>
          <w:p w:rsidR="00675557" w:rsidRPr="00675557" w:rsidRDefault="00675557" w:rsidP="00675557">
            <w:pPr>
              <w:cnfStyle w:val="000000000000"/>
              <w:rPr>
                <w:color w:val="auto"/>
              </w:rPr>
            </w:pPr>
            <w:r w:rsidRPr="00675557">
              <w:rPr>
                <w:color w:val="auto"/>
              </w:rPr>
              <w:t>0,11</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Prop. &amp; Casualty Ins.</w:t>
            </w:r>
          </w:p>
        </w:tc>
        <w:tc>
          <w:tcPr>
            <w:tcW w:w="820" w:type="dxa"/>
            <w:noWrap/>
            <w:hideMark/>
          </w:tcPr>
          <w:p w:rsidR="00675557" w:rsidRPr="00675557" w:rsidRDefault="00675557" w:rsidP="00675557">
            <w:pPr>
              <w:cnfStyle w:val="000000100000"/>
              <w:rPr>
                <w:color w:val="auto"/>
              </w:rPr>
            </w:pPr>
            <w:r w:rsidRPr="00675557">
              <w:rPr>
                <w:color w:val="auto"/>
              </w:rPr>
              <w:t>8</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1140" w:type="dxa"/>
            <w:noWrap/>
            <w:hideMark/>
          </w:tcPr>
          <w:p w:rsidR="00675557" w:rsidRPr="00675557" w:rsidRDefault="00675557" w:rsidP="00675557">
            <w:pPr>
              <w:cnfStyle w:val="000000100000"/>
              <w:rPr>
                <w:color w:val="auto"/>
              </w:rPr>
            </w:pPr>
            <w:r w:rsidRPr="00675557">
              <w:rPr>
                <w:color w:val="auto"/>
              </w:rPr>
              <w:t>0,09</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Publishing</w:t>
            </w:r>
          </w:p>
        </w:tc>
        <w:tc>
          <w:tcPr>
            <w:tcW w:w="820" w:type="dxa"/>
            <w:noWrap/>
            <w:hideMark/>
          </w:tcPr>
          <w:p w:rsidR="00675557" w:rsidRPr="00675557" w:rsidRDefault="00675557" w:rsidP="00675557">
            <w:pPr>
              <w:cnfStyle w:val="000000000000"/>
              <w:rPr>
                <w:color w:val="auto"/>
              </w:rPr>
            </w:pPr>
            <w:r w:rsidRPr="00675557">
              <w:rPr>
                <w:color w:val="auto"/>
              </w:rPr>
              <w:t>9</w:t>
            </w:r>
          </w:p>
        </w:tc>
        <w:tc>
          <w:tcPr>
            <w:tcW w:w="960" w:type="dxa"/>
            <w:noWrap/>
            <w:hideMark/>
          </w:tcPr>
          <w:p w:rsidR="00675557" w:rsidRPr="00675557" w:rsidRDefault="00675557" w:rsidP="00675557">
            <w:pPr>
              <w:cnfStyle w:val="000000000000"/>
              <w:rPr>
                <w:color w:val="auto"/>
              </w:rPr>
            </w:pPr>
            <w:r w:rsidRPr="00675557">
              <w:rPr>
                <w:color w:val="auto"/>
              </w:rPr>
              <w:t>0,12</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1140" w:type="dxa"/>
            <w:noWrap/>
            <w:hideMark/>
          </w:tcPr>
          <w:p w:rsidR="00675557" w:rsidRPr="00675557" w:rsidRDefault="00675557" w:rsidP="00675557">
            <w:pPr>
              <w:cnfStyle w:val="000000000000"/>
              <w:rPr>
                <w:color w:val="auto"/>
              </w:rPr>
            </w:pPr>
            <w:r w:rsidRPr="00675557">
              <w:rPr>
                <w:color w:val="auto"/>
              </w:rPr>
              <w:t>0,10</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Railroads</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0,10</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1140" w:type="dxa"/>
            <w:noWrap/>
            <w:hideMark/>
          </w:tcPr>
          <w:p w:rsidR="00675557" w:rsidRPr="00675557" w:rsidRDefault="00675557" w:rsidP="00675557">
            <w:pPr>
              <w:cnfStyle w:val="000000100000"/>
              <w:rPr>
                <w:color w:val="auto"/>
              </w:rPr>
            </w:pPr>
            <w:r w:rsidRPr="00675557">
              <w:rPr>
                <w:color w:val="auto"/>
              </w:rPr>
              <w:t>0,10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Real Estate Hold, Dev</w:t>
            </w:r>
          </w:p>
        </w:tc>
        <w:tc>
          <w:tcPr>
            <w:tcW w:w="820" w:type="dxa"/>
            <w:noWrap/>
            <w:hideMark/>
          </w:tcPr>
          <w:p w:rsidR="00675557" w:rsidRPr="00675557" w:rsidRDefault="00675557" w:rsidP="00675557">
            <w:pPr>
              <w:cnfStyle w:val="000000000000"/>
              <w:rPr>
                <w:color w:val="auto"/>
              </w:rPr>
            </w:pPr>
            <w:r w:rsidRPr="00675557">
              <w:rPr>
                <w:color w:val="auto"/>
              </w:rPr>
              <w:t>10</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0,04</w:t>
            </w:r>
          </w:p>
        </w:tc>
        <w:tc>
          <w:tcPr>
            <w:tcW w:w="1140" w:type="dxa"/>
            <w:noWrap/>
            <w:hideMark/>
          </w:tcPr>
          <w:p w:rsidR="00675557" w:rsidRPr="00675557" w:rsidRDefault="00675557" w:rsidP="00675557">
            <w:pPr>
              <w:cnfStyle w:val="000000000000"/>
              <w:rPr>
                <w:color w:val="auto"/>
              </w:rPr>
            </w:pPr>
            <w:r w:rsidRPr="00675557">
              <w:rPr>
                <w:color w:val="auto"/>
              </w:rPr>
              <w:t>0,42</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Recreational Products</w:t>
            </w:r>
          </w:p>
        </w:tc>
        <w:tc>
          <w:tcPr>
            <w:tcW w:w="820" w:type="dxa"/>
            <w:noWrap/>
            <w:hideMark/>
          </w:tcPr>
          <w:p w:rsidR="00675557" w:rsidRPr="00675557" w:rsidRDefault="00675557" w:rsidP="00675557">
            <w:pPr>
              <w:cnfStyle w:val="000000100000"/>
              <w:rPr>
                <w:color w:val="auto"/>
              </w:rPr>
            </w:pPr>
            <w:r w:rsidRPr="00675557">
              <w:rPr>
                <w:color w:val="auto"/>
              </w:rPr>
              <w:t>1</w:t>
            </w:r>
          </w:p>
        </w:tc>
        <w:tc>
          <w:tcPr>
            <w:tcW w:w="960" w:type="dxa"/>
            <w:noWrap/>
            <w:hideMark/>
          </w:tcPr>
          <w:p w:rsidR="00675557" w:rsidRPr="00675557" w:rsidRDefault="00675557" w:rsidP="00675557">
            <w:pPr>
              <w:cnfStyle w:val="000000100000"/>
              <w:rPr>
                <w:color w:val="auto"/>
              </w:rPr>
            </w:pPr>
            <w:r w:rsidRPr="00675557">
              <w:rPr>
                <w:color w:val="auto"/>
              </w:rPr>
              <w:t>-0,03</w:t>
            </w:r>
          </w:p>
        </w:tc>
        <w:tc>
          <w:tcPr>
            <w:tcW w:w="960" w:type="dxa"/>
            <w:noWrap/>
            <w:hideMark/>
          </w:tcPr>
          <w:p w:rsidR="00675557" w:rsidRPr="00675557" w:rsidRDefault="00675557" w:rsidP="00675557">
            <w:pPr>
              <w:cnfStyle w:val="000000100000"/>
              <w:rPr>
                <w:color w:val="auto"/>
              </w:rPr>
            </w:pPr>
            <w:r w:rsidRPr="00675557">
              <w:rPr>
                <w:color w:val="auto"/>
              </w:rPr>
              <w:t>-0,02</w:t>
            </w:r>
          </w:p>
        </w:tc>
        <w:tc>
          <w:tcPr>
            <w:tcW w:w="1140" w:type="dxa"/>
            <w:noWrap/>
            <w:hideMark/>
          </w:tcPr>
          <w:p w:rsidR="00675557" w:rsidRPr="00675557" w:rsidRDefault="00675557" w:rsidP="00675557">
            <w:pPr>
              <w:cnfStyle w:val="000000100000"/>
              <w:rPr>
                <w:color w:val="auto"/>
              </w:rPr>
            </w:pPr>
            <w:r w:rsidRPr="00675557">
              <w:rPr>
                <w:color w:val="auto"/>
              </w:rPr>
              <w:t>-0,02</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Recreational Services</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Reinsurance</w:t>
            </w:r>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0,13</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1140" w:type="dxa"/>
            <w:noWrap/>
            <w:hideMark/>
          </w:tcPr>
          <w:p w:rsidR="00675557" w:rsidRPr="00675557" w:rsidRDefault="00675557" w:rsidP="00675557">
            <w:pPr>
              <w:cnfStyle w:val="000000100000"/>
              <w:rPr>
                <w:color w:val="auto"/>
              </w:rPr>
            </w:pPr>
            <w:r w:rsidRPr="00675557">
              <w:rPr>
                <w:color w:val="auto"/>
              </w:rPr>
              <w:t>0,09</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Renewable Energy Eq.</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960" w:type="dxa"/>
            <w:noWrap/>
            <w:hideMark/>
          </w:tcPr>
          <w:p w:rsidR="00675557" w:rsidRPr="00675557" w:rsidRDefault="00675557" w:rsidP="00675557">
            <w:pPr>
              <w:cnfStyle w:val="000000000000"/>
              <w:rPr>
                <w:color w:val="auto"/>
              </w:rPr>
            </w:pPr>
            <w:r w:rsidRPr="00675557">
              <w:rPr>
                <w:color w:val="auto"/>
              </w:rPr>
              <w:t>-0,01</w:t>
            </w:r>
          </w:p>
        </w:tc>
        <w:tc>
          <w:tcPr>
            <w:tcW w:w="1140" w:type="dxa"/>
            <w:noWrap/>
            <w:hideMark/>
          </w:tcPr>
          <w:p w:rsidR="00675557" w:rsidRPr="00675557" w:rsidRDefault="00675557" w:rsidP="00675557">
            <w:pPr>
              <w:cnfStyle w:val="000000000000"/>
              <w:rPr>
                <w:color w:val="auto"/>
              </w:rPr>
            </w:pPr>
            <w:r w:rsidRPr="00675557">
              <w:rPr>
                <w:color w:val="auto"/>
              </w:rPr>
              <w:t>-0,01</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Restaurants &amp; Bars</w:t>
            </w:r>
          </w:p>
        </w:tc>
        <w:tc>
          <w:tcPr>
            <w:tcW w:w="820" w:type="dxa"/>
            <w:noWrap/>
            <w:hideMark/>
          </w:tcPr>
          <w:p w:rsidR="00675557" w:rsidRPr="00675557" w:rsidRDefault="00675557" w:rsidP="00675557">
            <w:pPr>
              <w:cnfStyle w:val="000000100000"/>
              <w:rPr>
                <w:color w:val="auto"/>
              </w:rPr>
            </w:pPr>
            <w:r w:rsidRPr="00675557">
              <w:rPr>
                <w:color w:val="auto"/>
              </w:rPr>
              <w:t>4</w:t>
            </w:r>
          </w:p>
        </w:tc>
        <w:tc>
          <w:tcPr>
            <w:tcW w:w="960" w:type="dxa"/>
            <w:noWrap/>
            <w:hideMark/>
          </w:tcPr>
          <w:p w:rsidR="00675557" w:rsidRPr="00675557" w:rsidRDefault="00675557" w:rsidP="00675557">
            <w:pPr>
              <w:cnfStyle w:val="000000100000"/>
              <w:rPr>
                <w:color w:val="auto"/>
              </w:rPr>
            </w:pPr>
            <w:r w:rsidRPr="00675557">
              <w:rPr>
                <w:color w:val="auto"/>
              </w:rPr>
              <w:t>0,08</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Retail REITs</w:t>
            </w:r>
          </w:p>
        </w:tc>
        <w:tc>
          <w:tcPr>
            <w:tcW w:w="820" w:type="dxa"/>
            <w:noWrap/>
            <w:hideMark/>
          </w:tcPr>
          <w:p w:rsidR="00675557" w:rsidRPr="00675557" w:rsidRDefault="00675557" w:rsidP="00675557">
            <w:pPr>
              <w:cnfStyle w:val="000000000000"/>
              <w:rPr>
                <w:color w:val="auto"/>
              </w:rPr>
            </w:pPr>
            <w:r w:rsidRPr="00675557">
              <w:rPr>
                <w:color w:val="auto"/>
              </w:rPr>
              <w:t>8</w:t>
            </w:r>
          </w:p>
        </w:tc>
        <w:tc>
          <w:tcPr>
            <w:tcW w:w="960" w:type="dxa"/>
            <w:noWrap/>
            <w:hideMark/>
          </w:tcPr>
          <w:p w:rsidR="00675557" w:rsidRPr="00675557" w:rsidRDefault="00675557" w:rsidP="00675557">
            <w:pPr>
              <w:cnfStyle w:val="000000000000"/>
              <w:rPr>
                <w:color w:val="auto"/>
              </w:rPr>
            </w:pPr>
            <w:r w:rsidRPr="00675557">
              <w:rPr>
                <w:color w:val="auto"/>
              </w:rPr>
              <w:t>0,11</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Semiconductors</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960" w:type="dxa"/>
            <w:noWrap/>
            <w:hideMark/>
          </w:tcPr>
          <w:p w:rsidR="00675557" w:rsidRPr="00675557" w:rsidRDefault="00675557" w:rsidP="00675557">
            <w:pPr>
              <w:cnfStyle w:val="000000100000"/>
              <w:rPr>
                <w:color w:val="auto"/>
              </w:rPr>
            </w:pPr>
            <w:r w:rsidRPr="00675557">
              <w:rPr>
                <w:color w:val="auto"/>
              </w:rPr>
              <w:t>0,03</w:t>
            </w:r>
          </w:p>
        </w:tc>
        <w:tc>
          <w:tcPr>
            <w:tcW w:w="1140" w:type="dxa"/>
            <w:noWrap/>
            <w:hideMark/>
          </w:tcPr>
          <w:p w:rsidR="00675557" w:rsidRPr="00675557" w:rsidRDefault="00675557" w:rsidP="00675557">
            <w:pPr>
              <w:cnfStyle w:val="000000100000"/>
              <w:rPr>
                <w:color w:val="auto"/>
              </w:rPr>
            </w:pPr>
            <w:r w:rsidRPr="00675557">
              <w:rPr>
                <w:color w:val="auto"/>
              </w:rPr>
              <w:t>0,04</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proofErr w:type="gramStart"/>
            <w:r w:rsidRPr="00675557">
              <w:rPr>
                <w:b w:val="0"/>
                <w:color w:val="auto"/>
              </w:rPr>
              <w:t>Soft</w:t>
            </w:r>
            <w:proofErr w:type="gramEnd"/>
            <w:r w:rsidRPr="00675557">
              <w:rPr>
                <w:b w:val="0"/>
                <w:color w:val="auto"/>
              </w:rPr>
              <w:t xml:space="preserve"> Drinks</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-0,03</w:t>
            </w:r>
          </w:p>
        </w:tc>
        <w:tc>
          <w:tcPr>
            <w:tcW w:w="960" w:type="dxa"/>
            <w:noWrap/>
            <w:hideMark/>
          </w:tcPr>
          <w:p w:rsidR="00675557" w:rsidRPr="00675557" w:rsidRDefault="00675557" w:rsidP="00675557">
            <w:pPr>
              <w:cnfStyle w:val="000000000000"/>
              <w:rPr>
                <w:color w:val="auto"/>
              </w:rPr>
            </w:pPr>
            <w:r w:rsidRPr="00675557">
              <w:rPr>
                <w:color w:val="auto"/>
              </w:rPr>
              <w:t>-0,01</w:t>
            </w:r>
          </w:p>
        </w:tc>
        <w:tc>
          <w:tcPr>
            <w:tcW w:w="1140" w:type="dxa"/>
            <w:noWrap/>
            <w:hideMark/>
          </w:tcPr>
          <w:p w:rsidR="00675557" w:rsidRPr="00675557" w:rsidRDefault="00675557" w:rsidP="00675557">
            <w:pPr>
              <w:cnfStyle w:val="000000000000"/>
              <w:rPr>
                <w:color w:val="auto"/>
              </w:rPr>
            </w:pPr>
            <w:r w:rsidRPr="00675557">
              <w:rPr>
                <w:color w:val="auto"/>
              </w:rPr>
              <w:t>-0,01</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Software</w:t>
            </w:r>
          </w:p>
        </w:tc>
        <w:tc>
          <w:tcPr>
            <w:tcW w:w="820" w:type="dxa"/>
            <w:noWrap/>
            <w:hideMark/>
          </w:tcPr>
          <w:p w:rsidR="00675557" w:rsidRPr="00675557" w:rsidRDefault="00675557" w:rsidP="00675557">
            <w:pPr>
              <w:cnfStyle w:val="000000100000"/>
              <w:rPr>
                <w:color w:val="auto"/>
              </w:rPr>
            </w:pPr>
            <w:r w:rsidRPr="00675557">
              <w:rPr>
                <w:color w:val="auto"/>
              </w:rPr>
              <w:t>6</w:t>
            </w:r>
          </w:p>
        </w:tc>
        <w:tc>
          <w:tcPr>
            <w:tcW w:w="960" w:type="dxa"/>
            <w:noWrap/>
            <w:hideMark/>
          </w:tcPr>
          <w:p w:rsidR="00675557" w:rsidRPr="00675557" w:rsidRDefault="00675557" w:rsidP="00675557">
            <w:pPr>
              <w:cnfStyle w:val="000000100000"/>
              <w:rPr>
                <w:color w:val="auto"/>
              </w:rPr>
            </w:pPr>
            <w:r w:rsidRPr="00675557">
              <w:rPr>
                <w:color w:val="auto"/>
              </w:rPr>
              <w:t>0,00</w:t>
            </w:r>
          </w:p>
        </w:tc>
        <w:tc>
          <w:tcPr>
            <w:tcW w:w="960" w:type="dxa"/>
            <w:noWrap/>
            <w:hideMark/>
          </w:tcPr>
          <w:p w:rsidR="00675557" w:rsidRPr="00675557" w:rsidRDefault="00675557" w:rsidP="00675557">
            <w:pPr>
              <w:cnfStyle w:val="000000100000"/>
              <w:rPr>
                <w:color w:val="auto"/>
              </w:rPr>
            </w:pPr>
            <w:r w:rsidRPr="00675557">
              <w:rPr>
                <w:color w:val="auto"/>
              </w:rPr>
              <w:t>0,00</w:t>
            </w:r>
          </w:p>
        </w:tc>
        <w:tc>
          <w:tcPr>
            <w:tcW w:w="1140" w:type="dxa"/>
            <w:noWrap/>
            <w:hideMark/>
          </w:tcPr>
          <w:p w:rsidR="00675557" w:rsidRPr="00675557" w:rsidRDefault="00675557" w:rsidP="00675557">
            <w:pPr>
              <w:cnfStyle w:val="000000100000"/>
              <w:rPr>
                <w:color w:val="auto"/>
              </w:rPr>
            </w:pPr>
            <w:r w:rsidRPr="00675557">
              <w:rPr>
                <w:color w:val="auto"/>
              </w:rPr>
              <w:t>0,00</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Specialty Chemicals</w:t>
            </w:r>
          </w:p>
        </w:tc>
        <w:tc>
          <w:tcPr>
            <w:tcW w:w="820" w:type="dxa"/>
            <w:noWrap/>
            <w:hideMark/>
          </w:tcPr>
          <w:p w:rsidR="00675557" w:rsidRPr="00675557" w:rsidRDefault="00675557" w:rsidP="00675557">
            <w:pPr>
              <w:cnfStyle w:val="000000000000"/>
              <w:rPr>
                <w:color w:val="auto"/>
              </w:rPr>
            </w:pPr>
            <w:r w:rsidRPr="00675557">
              <w:rPr>
                <w:color w:val="auto"/>
              </w:rPr>
              <w:t>20</w:t>
            </w:r>
          </w:p>
        </w:tc>
        <w:tc>
          <w:tcPr>
            <w:tcW w:w="960" w:type="dxa"/>
            <w:noWrap/>
            <w:hideMark/>
          </w:tcPr>
          <w:p w:rsidR="00675557" w:rsidRPr="00675557" w:rsidRDefault="00675557" w:rsidP="00675557">
            <w:pPr>
              <w:cnfStyle w:val="000000000000"/>
              <w:rPr>
                <w:color w:val="auto"/>
              </w:rPr>
            </w:pPr>
            <w:r w:rsidRPr="00675557">
              <w:rPr>
                <w:color w:val="auto"/>
              </w:rPr>
              <w:t>0,09</w:t>
            </w:r>
          </w:p>
        </w:tc>
        <w:tc>
          <w:tcPr>
            <w:tcW w:w="960" w:type="dxa"/>
            <w:noWrap/>
            <w:hideMark/>
          </w:tcPr>
          <w:p w:rsidR="00675557" w:rsidRPr="00675557" w:rsidRDefault="00675557" w:rsidP="00675557">
            <w:pPr>
              <w:cnfStyle w:val="000000000000"/>
              <w:rPr>
                <w:color w:val="auto"/>
              </w:rPr>
            </w:pPr>
            <w:r w:rsidRPr="00675557">
              <w:rPr>
                <w:color w:val="auto"/>
              </w:rPr>
              <w:t>0,07</w:t>
            </w:r>
          </w:p>
        </w:tc>
        <w:tc>
          <w:tcPr>
            <w:tcW w:w="1140" w:type="dxa"/>
            <w:noWrap/>
            <w:hideMark/>
          </w:tcPr>
          <w:p w:rsidR="00675557" w:rsidRPr="00675557" w:rsidRDefault="00675557" w:rsidP="00675557">
            <w:pPr>
              <w:cnfStyle w:val="000000000000"/>
              <w:rPr>
                <w:color w:val="auto"/>
              </w:rPr>
            </w:pPr>
            <w:r w:rsidRPr="00675557">
              <w:rPr>
                <w:color w:val="auto"/>
              </w:rPr>
              <w:t>0,08</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Specialty Finance</w:t>
            </w:r>
          </w:p>
        </w:tc>
        <w:tc>
          <w:tcPr>
            <w:tcW w:w="820" w:type="dxa"/>
            <w:noWrap/>
            <w:hideMark/>
          </w:tcPr>
          <w:p w:rsidR="00675557" w:rsidRPr="00675557" w:rsidRDefault="00675557" w:rsidP="00675557">
            <w:pPr>
              <w:cnfStyle w:val="000000100000"/>
              <w:rPr>
                <w:color w:val="auto"/>
              </w:rPr>
            </w:pPr>
            <w:r w:rsidRPr="00675557">
              <w:rPr>
                <w:color w:val="auto"/>
              </w:rPr>
              <w:t>11</w:t>
            </w:r>
          </w:p>
        </w:tc>
        <w:tc>
          <w:tcPr>
            <w:tcW w:w="960" w:type="dxa"/>
            <w:noWrap/>
            <w:hideMark/>
          </w:tcPr>
          <w:p w:rsidR="00675557" w:rsidRPr="00675557" w:rsidRDefault="00675557" w:rsidP="00675557">
            <w:pPr>
              <w:cnfStyle w:val="000000100000"/>
              <w:rPr>
                <w:color w:val="auto"/>
              </w:rPr>
            </w:pPr>
            <w:r w:rsidRPr="00675557">
              <w:rPr>
                <w:color w:val="auto"/>
              </w:rPr>
              <w:t>0,09</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1140" w:type="dxa"/>
            <w:noWrap/>
            <w:hideMark/>
          </w:tcPr>
          <w:p w:rsidR="00675557" w:rsidRPr="00675557" w:rsidRDefault="00675557" w:rsidP="00675557">
            <w:pPr>
              <w:cnfStyle w:val="000000100000"/>
              <w:rPr>
                <w:color w:val="auto"/>
              </w:rPr>
            </w:pPr>
            <w:r w:rsidRPr="00675557">
              <w:rPr>
                <w:color w:val="auto"/>
              </w:rPr>
              <w:t>0,06</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Specialty Retailers</w:t>
            </w:r>
          </w:p>
        </w:tc>
        <w:tc>
          <w:tcPr>
            <w:tcW w:w="820" w:type="dxa"/>
            <w:noWrap/>
            <w:hideMark/>
          </w:tcPr>
          <w:p w:rsidR="00675557" w:rsidRPr="00675557" w:rsidRDefault="00675557" w:rsidP="00675557">
            <w:pPr>
              <w:cnfStyle w:val="000000000000"/>
              <w:rPr>
                <w:color w:val="auto"/>
              </w:rPr>
            </w:pPr>
            <w:r w:rsidRPr="00675557">
              <w:rPr>
                <w:color w:val="auto"/>
              </w:rPr>
              <w:t>3</w:t>
            </w:r>
          </w:p>
        </w:tc>
        <w:tc>
          <w:tcPr>
            <w:tcW w:w="960" w:type="dxa"/>
            <w:noWrap/>
            <w:hideMark/>
          </w:tcPr>
          <w:p w:rsidR="00675557" w:rsidRPr="00675557" w:rsidRDefault="00675557" w:rsidP="00675557">
            <w:pPr>
              <w:cnfStyle w:val="000000000000"/>
              <w:rPr>
                <w:color w:val="auto"/>
              </w:rPr>
            </w:pPr>
            <w:r w:rsidRPr="00675557">
              <w:rPr>
                <w:color w:val="auto"/>
              </w:rPr>
              <w:t>0,02</w:t>
            </w:r>
          </w:p>
        </w:tc>
        <w:tc>
          <w:tcPr>
            <w:tcW w:w="960" w:type="dxa"/>
            <w:noWrap/>
            <w:hideMark/>
          </w:tcPr>
          <w:p w:rsidR="00675557" w:rsidRPr="00675557" w:rsidRDefault="00675557" w:rsidP="00675557">
            <w:pPr>
              <w:cnfStyle w:val="000000000000"/>
              <w:rPr>
                <w:color w:val="auto"/>
              </w:rPr>
            </w:pPr>
            <w:r w:rsidRPr="00675557">
              <w:rPr>
                <w:color w:val="auto"/>
              </w:rPr>
              <w:t>0,01</w:t>
            </w:r>
          </w:p>
        </w:tc>
        <w:tc>
          <w:tcPr>
            <w:tcW w:w="1140" w:type="dxa"/>
            <w:noWrap/>
            <w:hideMark/>
          </w:tcPr>
          <w:p w:rsidR="00675557" w:rsidRPr="00675557" w:rsidRDefault="00675557" w:rsidP="00675557">
            <w:pPr>
              <w:cnfStyle w:val="000000000000"/>
              <w:rPr>
                <w:color w:val="auto"/>
              </w:rPr>
            </w:pPr>
            <w:r w:rsidRPr="00675557">
              <w:rPr>
                <w:color w:val="auto"/>
              </w:rPr>
              <w:t>0,01</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lastRenderedPageBreak/>
              <w:t>Telecom. Equipment</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-0,03</w:t>
            </w:r>
          </w:p>
        </w:tc>
        <w:tc>
          <w:tcPr>
            <w:tcW w:w="960" w:type="dxa"/>
            <w:noWrap/>
            <w:hideMark/>
          </w:tcPr>
          <w:p w:rsidR="00675557" w:rsidRPr="00675557" w:rsidRDefault="00675557" w:rsidP="00675557">
            <w:pPr>
              <w:cnfStyle w:val="000000100000"/>
              <w:rPr>
                <w:color w:val="auto"/>
              </w:rPr>
            </w:pPr>
            <w:r w:rsidRPr="00675557">
              <w:rPr>
                <w:color w:val="auto"/>
              </w:rPr>
              <w:t>-0,03</w:t>
            </w:r>
          </w:p>
        </w:tc>
        <w:tc>
          <w:tcPr>
            <w:tcW w:w="1140" w:type="dxa"/>
            <w:noWrap/>
            <w:hideMark/>
          </w:tcPr>
          <w:p w:rsidR="00675557" w:rsidRPr="00675557" w:rsidRDefault="00675557" w:rsidP="00675557">
            <w:pPr>
              <w:cnfStyle w:val="000000100000"/>
              <w:rPr>
                <w:color w:val="auto"/>
              </w:rPr>
            </w:pPr>
            <w:r w:rsidRPr="00675557">
              <w:rPr>
                <w:color w:val="auto"/>
              </w:rPr>
              <w:t>-0,03</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Tires</w:t>
            </w:r>
          </w:p>
        </w:tc>
        <w:tc>
          <w:tcPr>
            <w:tcW w:w="820" w:type="dxa"/>
            <w:noWrap/>
            <w:hideMark/>
          </w:tcPr>
          <w:p w:rsidR="00675557" w:rsidRPr="00675557" w:rsidRDefault="00675557" w:rsidP="00675557">
            <w:pPr>
              <w:cnfStyle w:val="000000000000"/>
              <w:rPr>
                <w:color w:val="auto"/>
              </w:rPr>
            </w:pPr>
            <w:r w:rsidRPr="00675557">
              <w:rPr>
                <w:color w:val="auto"/>
              </w:rPr>
              <w:t>4</w:t>
            </w:r>
          </w:p>
        </w:tc>
        <w:tc>
          <w:tcPr>
            <w:tcW w:w="960" w:type="dxa"/>
            <w:noWrap/>
            <w:hideMark/>
          </w:tcPr>
          <w:p w:rsidR="00675557" w:rsidRPr="00675557" w:rsidRDefault="00675557" w:rsidP="00675557">
            <w:pPr>
              <w:cnfStyle w:val="000000000000"/>
              <w:rPr>
                <w:color w:val="auto"/>
              </w:rPr>
            </w:pPr>
            <w:r w:rsidRPr="00675557">
              <w:rPr>
                <w:color w:val="auto"/>
              </w:rPr>
              <w:t>0,02</w:t>
            </w:r>
          </w:p>
        </w:tc>
        <w:tc>
          <w:tcPr>
            <w:tcW w:w="960" w:type="dxa"/>
            <w:noWrap/>
            <w:hideMark/>
          </w:tcPr>
          <w:p w:rsidR="00675557" w:rsidRPr="00675557" w:rsidRDefault="00675557" w:rsidP="00675557">
            <w:pPr>
              <w:cnfStyle w:val="000000000000"/>
              <w:rPr>
                <w:color w:val="auto"/>
              </w:rPr>
            </w:pPr>
            <w:r w:rsidRPr="00675557">
              <w:rPr>
                <w:color w:val="auto"/>
              </w:rPr>
              <w:t>0,01</w:t>
            </w:r>
          </w:p>
        </w:tc>
        <w:tc>
          <w:tcPr>
            <w:tcW w:w="1140" w:type="dxa"/>
            <w:noWrap/>
            <w:hideMark/>
          </w:tcPr>
          <w:p w:rsidR="00675557" w:rsidRPr="00675557" w:rsidRDefault="00675557" w:rsidP="00675557">
            <w:pPr>
              <w:cnfStyle w:val="000000000000"/>
              <w:rPr>
                <w:color w:val="auto"/>
              </w:rPr>
            </w:pPr>
            <w:r w:rsidRPr="00675557">
              <w:rPr>
                <w:color w:val="auto"/>
              </w:rPr>
              <w:t>0,03</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Tobacco</w:t>
            </w:r>
          </w:p>
        </w:tc>
        <w:tc>
          <w:tcPr>
            <w:tcW w:w="820" w:type="dxa"/>
            <w:noWrap/>
            <w:hideMark/>
          </w:tcPr>
          <w:p w:rsidR="00675557" w:rsidRPr="00675557" w:rsidRDefault="00675557" w:rsidP="00675557">
            <w:pPr>
              <w:cnfStyle w:val="000000100000"/>
              <w:rPr>
                <w:color w:val="auto"/>
              </w:rPr>
            </w:pPr>
            <w:r w:rsidRPr="00675557">
              <w:rPr>
                <w:color w:val="auto"/>
              </w:rPr>
              <w:t>3</w:t>
            </w:r>
          </w:p>
        </w:tc>
        <w:tc>
          <w:tcPr>
            <w:tcW w:w="960" w:type="dxa"/>
            <w:noWrap/>
            <w:hideMark/>
          </w:tcPr>
          <w:p w:rsidR="00675557" w:rsidRPr="00675557" w:rsidRDefault="00675557" w:rsidP="00675557">
            <w:pPr>
              <w:cnfStyle w:val="000000100000"/>
              <w:rPr>
                <w:color w:val="auto"/>
              </w:rPr>
            </w:pPr>
            <w:r w:rsidRPr="00675557">
              <w:rPr>
                <w:color w:val="auto"/>
              </w:rPr>
              <w:t>0,12</w:t>
            </w:r>
          </w:p>
        </w:tc>
        <w:tc>
          <w:tcPr>
            <w:tcW w:w="960" w:type="dxa"/>
            <w:noWrap/>
            <w:hideMark/>
          </w:tcPr>
          <w:p w:rsidR="00675557" w:rsidRPr="00675557" w:rsidRDefault="00675557" w:rsidP="00675557">
            <w:pPr>
              <w:cnfStyle w:val="000000100000"/>
              <w:rPr>
                <w:color w:val="auto"/>
              </w:rPr>
            </w:pPr>
            <w:r w:rsidRPr="00675557">
              <w:rPr>
                <w:color w:val="auto"/>
              </w:rPr>
              <w:t>0,07</w:t>
            </w:r>
          </w:p>
        </w:tc>
        <w:tc>
          <w:tcPr>
            <w:tcW w:w="1140" w:type="dxa"/>
            <w:noWrap/>
            <w:hideMark/>
          </w:tcPr>
          <w:p w:rsidR="00675557" w:rsidRPr="00675557" w:rsidRDefault="00675557" w:rsidP="00675557">
            <w:pPr>
              <w:cnfStyle w:val="000000100000"/>
              <w:rPr>
                <w:color w:val="auto"/>
              </w:rPr>
            </w:pPr>
            <w:r w:rsidRPr="00675557">
              <w:rPr>
                <w:color w:val="auto"/>
              </w:rPr>
              <w:t>0,08</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Transport Services</w:t>
            </w:r>
          </w:p>
        </w:tc>
        <w:tc>
          <w:tcPr>
            <w:tcW w:w="820" w:type="dxa"/>
            <w:noWrap/>
            <w:hideMark/>
          </w:tcPr>
          <w:p w:rsidR="00675557" w:rsidRPr="00675557" w:rsidRDefault="00675557" w:rsidP="00675557">
            <w:pPr>
              <w:cnfStyle w:val="000000000000"/>
              <w:rPr>
                <w:color w:val="auto"/>
              </w:rPr>
            </w:pPr>
            <w:r w:rsidRPr="00675557">
              <w:rPr>
                <w:color w:val="auto"/>
              </w:rPr>
              <w:t>7</w:t>
            </w:r>
          </w:p>
        </w:tc>
        <w:tc>
          <w:tcPr>
            <w:tcW w:w="960" w:type="dxa"/>
            <w:noWrap/>
            <w:hideMark/>
          </w:tcPr>
          <w:p w:rsidR="00675557" w:rsidRPr="00675557" w:rsidRDefault="00675557" w:rsidP="00675557">
            <w:pPr>
              <w:cnfStyle w:val="000000000000"/>
              <w:rPr>
                <w:color w:val="auto"/>
              </w:rPr>
            </w:pPr>
            <w:r w:rsidRPr="00675557">
              <w:rPr>
                <w:color w:val="auto"/>
              </w:rPr>
              <w:t>0,08</w:t>
            </w:r>
          </w:p>
        </w:tc>
        <w:tc>
          <w:tcPr>
            <w:tcW w:w="960" w:type="dxa"/>
            <w:noWrap/>
            <w:hideMark/>
          </w:tcPr>
          <w:p w:rsidR="00675557" w:rsidRPr="00675557" w:rsidRDefault="00675557" w:rsidP="00675557">
            <w:pPr>
              <w:cnfStyle w:val="000000000000"/>
              <w:rPr>
                <w:color w:val="auto"/>
              </w:rPr>
            </w:pPr>
            <w:r w:rsidRPr="00675557">
              <w:rPr>
                <w:color w:val="auto"/>
              </w:rPr>
              <w:t>0,06</w:t>
            </w:r>
          </w:p>
        </w:tc>
        <w:tc>
          <w:tcPr>
            <w:tcW w:w="1140" w:type="dxa"/>
            <w:noWrap/>
            <w:hideMark/>
          </w:tcPr>
          <w:p w:rsidR="00675557" w:rsidRPr="00675557" w:rsidRDefault="00675557" w:rsidP="00675557">
            <w:pPr>
              <w:cnfStyle w:val="000000000000"/>
              <w:rPr>
                <w:color w:val="auto"/>
              </w:rPr>
            </w:pPr>
            <w:r w:rsidRPr="00675557">
              <w:rPr>
                <w:color w:val="auto"/>
              </w:rPr>
              <w:t>0,07</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Travel &amp; Tourism</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960" w:type="dxa"/>
            <w:noWrap/>
            <w:hideMark/>
          </w:tcPr>
          <w:p w:rsidR="00675557" w:rsidRPr="00675557" w:rsidRDefault="00675557" w:rsidP="00675557">
            <w:pPr>
              <w:cnfStyle w:val="000000100000"/>
              <w:rPr>
                <w:color w:val="auto"/>
              </w:rPr>
            </w:pPr>
            <w:r w:rsidRPr="00675557">
              <w:rPr>
                <w:color w:val="auto"/>
              </w:rPr>
              <w:t>0,04</w:t>
            </w:r>
          </w:p>
        </w:tc>
        <w:tc>
          <w:tcPr>
            <w:tcW w:w="1140" w:type="dxa"/>
            <w:noWrap/>
            <w:hideMark/>
          </w:tcPr>
          <w:p w:rsidR="00675557" w:rsidRPr="00675557" w:rsidRDefault="00675557" w:rsidP="00675557">
            <w:pPr>
              <w:cnfStyle w:val="000000100000"/>
              <w:rPr>
                <w:color w:val="auto"/>
              </w:rPr>
            </w:pPr>
            <w:r w:rsidRPr="00675557">
              <w:rPr>
                <w:color w:val="auto"/>
              </w:rPr>
              <w:t>0,04</w:t>
            </w:r>
          </w:p>
        </w:tc>
      </w:tr>
      <w:tr w:rsidR="00675557" w:rsidRPr="00675557" w:rsidTr="00675557">
        <w:trPr>
          <w:trHeight w:val="300"/>
        </w:trPr>
        <w:tc>
          <w:tcPr>
            <w:cnfStyle w:val="001000000000"/>
            <w:tcW w:w="2440" w:type="dxa"/>
            <w:noWrap/>
            <w:hideMark/>
          </w:tcPr>
          <w:p w:rsidR="00675557" w:rsidRPr="00675557" w:rsidRDefault="00675557">
            <w:pPr>
              <w:rPr>
                <w:b w:val="0"/>
                <w:color w:val="auto"/>
              </w:rPr>
            </w:pPr>
            <w:r w:rsidRPr="00675557">
              <w:rPr>
                <w:b w:val="0"/>
                <w:color w:val="auto"/>
              </w:rPr>
              <w:t>Trucking</w:t>
            </w:r>
          </w:p>
        </w:tc>
        <w:tc>
          <w:tcPr>
            <w:tcW w:w="820" w:type="dxa"/>
            <w:noWrap/>
            <w:hideMark/>
          </w:tcPr>
          <w:p w:rsidR="00675557" w:rsidRPr="00675557" w:rsidRDefault="00675557" w:rsidP="00675557">
            <w:pPr>
              <w:cnfStyle w:val="000000000000"/>
              <w:rPr>
                <w:color w:val="auto"/>
              </w:rPr>
            </w:pPr>
            <w:r w:rsidRPr="00675557">
              <w:rPr>
                <w:color w:val="auto"/>
              </w:rPr>
              <w:t>1</w:t>
            </w:r>
          </w:p>
        </w:tc>
        <w:tc>
          <w:tcPr>
            <w:tcW w:w="960" w:type="dxa"/>
            <w:noWrap/>
            <w:hideMark/>
          </w:tcPr>
          <w:p w:rsidR="00675557" w:rsidRPr="00675557" w:rsidRDefault="00675557" w:rsidP="00675557">
            <w:pPr>
              <w:cnfStyle w:val="000000000000"/>
              <w:rPr>
                <w:color w:val="auto"/>
              </w:rPr>
            </w:pPr>
            <w:r w:rsidRPr="00675557">
              <w:rPr>
                <w:color w:val="auto"/>
              </w:rPr>
              <w:t>0,24</w:t>
            </w:r>
          </w:p>
        </w:tc>
        <w:tc>
          <w:tcPr>
            <w:tcW w:w="960" w:type="dxa"/>
            <w:noWrap/>
            <w:hideMark/>
          </w:tcPr>
          <w:p w:rsidR="00675557" w:rsidRPr="00675557" w:rsidRDefault="00675557" w:rsidP="00675557">
            <w:pPr>
              <w:cnfStyle w:val="000000000000"/>
              <w:rPr>
                <w:color w:val="auto"/>
              </w:rPr>
            </w:pPr>
            <w:r w:rsidRPr="00675557">
              <w:rPr>
                <w:color w:val="auto"/>
              </w:rPr>
              <w:t>0,16</w:t>
            </w:r>
          </w:p>
        </w:tc>
        <w:tc>
          <w:tcPr>
            <w:tcW w:w="1140" w:type="dxa"/>
            <w:noWrap/>
            <w:hideMark/>
          </w:tcPr>
          <w:p w:rsidR="00675557" w:rsidRPr="00675557" w:rsidRDefault="00675557" w:rsidP="00675557">
            <w:pPr>
              <w:cnfStyle w:val="000000000000"/>
              <w:rPr>
                <w:color w:val="auto"/>
              </w:rPr>
            </w:pPr>
            <w:r w:rsidRPr="00675557">
              <w:rPr>
                <w:color w:val="auto"/>
              </w:rPr>
              <w:t>0,18</w:t>
            </w:r>
          </w:p>
        </w:tc>
      </w:tr>
      <w:tr w:rsidR="00675557" w:rsidRPr="00675557" w:rsidTr="00675557">
        <w:trPr>
          <w:cnfStyle w:val="000000100000"/>
          <w:trHeight w:val="300"/>
        </w:trPr>
        <w:tc>
          <w:tcPr>
            <w:cnfStyle w:val="001000000000"/>
            <w:tcW w:w="2440" w:type="dxa"/>
            <w:noWrap/>
            <w:hideMark/>
          </w:tcPr>
          <w:p w:rsidR="00675557" w:rsidRPr="00675557" w:rsidRDefault="00675557">
            <w:pPr>
              <w:rPr>
                <w:b w:val="0"/>
                <w:color w:val="auto"/>
              </w:rPr>
            </w:pPr>
            <w:r w:rsidRPr="00675557">
              <w:rPr>
                <w:b w:val="0"/>
                <w:color w:val="auto"/>
              </w:rPr>
              <w:t>Water</w:t>
            </w:r>
          </w:p>
        </w:tc>
        <w:tc>
          <w:tcPr>
            <w:tcW w:w="820" w:type="dxa"/>
            <w:noWrap/>
            <w:hideMark/>
          </w:tcPr>
          <w:p w:rsidR="00675557" w:rsidRPr="00675557" w:rsidRDefault="00675557" w:rsidP="00675557">
            <w:pPr>
              <w:cnfStyle w:val="000000100000"/>
              <w:rPr>
                <w:color w:val="auto"/>
              </w:rPr>
            </w:pPr>
            <w:r w:rsidRPr="00675557">
              <w:rPr>
                <w:color w:val="auto"/>
              </w:rPr>
              <w:t>5</w:t>
            </w:r>
          </w:p>
        </w:tc>
        <w:tc>
          <w:tcPr>
            <w:tcW w:w="960" w:type="dxa"/>
            <w:noWrap/>
            <w:hideMark/>
          </w:tcPr>
          <w:p w:rsidR="00675557" w:rsidRPr="00675557" w:rsidRDefault="00675557" w:rsidP="00675557">
            <w:pPr>
              <w:cnfStyle w:val="000000100000"/>
              <w:rPr>
                <w:color w:val="auto"/>
              </w:rPr>
            </w:pPr>
            <w:r w:rsidRPr="00675557">
              <w:rPr>
                <w:color w:val="auto"/>
              </w:rPr>
              <w:t>0,06</w:t>
            </w:r>
          </w:p>
        </w:tc>
        <w:tc>
          <w:tcPr>
            <w:tcW w:w="960" w:type="dxa"/>
            <w:noWrap/>
            <w:hideMark/>
          </w:tcPr>
          <w:p w:rsidR="00675557" w:rsidRPr="00675557" w:rsidRDefault="00675557" w:rsidP="00675557">
            <w:pPr>
              <w:cnfStyle w:val="000000100000"/>
              <w:rPr>
                <w:color w:val="auto"/>
              </w:rPr>
            </w:pPr>
            <w:r w:rsidRPr="00675557">
              <w:rPr>
                <w:color w:val="auto"/>
              </w:rPr>
              <w:t>0,05</w:t>
            </w:r>
          </w:p>
        </w:tc>
        <w:tc>
          <w:tcPr>
            <w:tcW w:w="1140" w:type="dxa"/>
            <w:noWrap/>
            <w:hideMark/>
          </w:tcPr>
          <w:p w:rsidR="00675557" w:rsidRPr="00675557" w:rsidRDefault="00675557" w:rsidP="00675557">
            <w:pPr>
              <w:cnfStyle w:val="000000100000"/>
              <w:rPr>
                <w:color w:val="auto"/>
              </w:rPr>
            </w:pPr>
            <w:r w:rsidRPr="00675557">
              <w:rPr>
                <w:color w:val="auto"/>
              </w:rPr>
              <w:t>0,06</w:t>
            </w:r>
          </w:p>
        </w:tc>
      </w:tr>
    </w:tbl>
    <w:p w:rsidR="004B7700" w:rsidRDefault="004B7700" w:rsidP="006E1927"/>
    <w:p w:rsidR="006E1927" w:rsidRDefault="002D2585" w:rsidP="006E1927">
      <w:bookmarkStart w:id="48" w:name="_Toc39166416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rsidRPr="002D2585">
        <w:rPr>
          <w:rStyle w:val="Heading2Char"/>
        </w:rPr>
        <w:lastRenderedPageBreak/>
        <w:t>Appendix H</w:t>
      </w:r>
      <w:r>
        <w:br/>
      </w:r>
      <w:r>
        <w:rPr>
          <w:sz w:val="18"/>
        </w:rPr>
        <w:t>Hier staat het a</w:t>
      </w:r>
      <w:r w:rsidRPr="00936EF8">
        <w:rPr>
          <w:sz w:val="18"/>
        </w:rPr>
        <w:t xml:space="preserve">antal bedrijven per industrie </w:t>
      </w:r>
      <w:r>
        <w:rPr>
          <w:sz w:val="18"/>
        </w:rPr>
        <w:t xml:space="preserve">weergegeven </w:t>
      </w:r>
      <w:r w:rsidRPr="00936EF8">
        <w:rPr>
          <w:sz w:val="18"/>
        </w:rPr>
        <w:t>van de VS</w:t>
      </w:r>
      <w:r>
        <w:rPr>
          <w:sz w:val="18"/>
        </w:rPr>
        <w:t xml:space="preserve"> (geschat door Damodaran </w:t>
      </w:r>
      <w:proofErr w:type="gramStart"/>
      <w:r>
        <w:rPr>
          <w:sz w:val="18"/>
        </w:rPr>
        <w:t>(</w:t>
      </w:r>
      <w:proofErr w:type="gramEnd"/>
      <w:r>
        <w:rPr>
          <w:sz w:val="18"/>
        </w:rPr>
        <w:t>2014))</w:t>
      </w:r>
      <w:r w:rsidRPr="00936EF8">
        <w:rPr>
          <w:sz w:val="18"/>
        </w:rPr>
        <w:t xml:space="preserve"> en Europa</w:t>
      </w:r>
      <w:r>
        <w:rPr>
          <w:sz w:val="18"/>
        </w:rPr>
        <w:t xml:space="preserve"> (geschat in dit onderzoek)</w:t>
      </w:r>
      <w:r w:rsidRPr="00936EF8">
        <w:rPr>
          <w:sz w:val="18"/>
        </w:rPr>
        <w:t>.</w:t>
      </w:r>
      <w:bookmarkEnd w:id="48"/>
    </w:p>
    <w:tbl>
      <w:tblPr>
        <w:tblStyle w:val="LightShading-Accent1"/>
        <w:tblW w:w="9153" w:type="dxa"/>
        <w:tblLook w:val="04A0"/>
      </w:tblPr>
      <w:tblGrid>
        <w:gridCol w:w="4481"/>
        <w:gridCol w:w="2336"/>
        <w:gridCol w:w="2336"/>
      </w:tblGrid>
      <w:tr w:rsidR="006E1927" w:rsidRPr="006E1927" w:rsidTr="006E1927">
        <w:trPr>
          <w:cnfStyle w:val="100000000000"/>
          <w:trHeight w:val="302"/>
        </w:trPr>
        <w:tc>
          <w:tcPr>
            <w:cnfStyle w:val="001000000000"/>
            <w:tcW w:w="4481" w:type="dxa"/>
            <w:noWrap/>
            <w:hideMark/>
          </w:tcPr>
          <w:p w:rsidR="006E1927" w:rsidRPr="006E1927" w:rsidRDefault="006E1927" w:rsidP="006E1927">
            <w:pPr>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Industry Name</w:t>
            </w:r>
          </w:p>
        </w:tc>
        <w:tc>
          <w:tcPr>
            <w:tcW w:w="2336" w:type="dxa"/>
            <w:noWrap/>
            <w:hideMark/>
          </w:tcPr>
          <w:p w:rsidR="006E1927" w:rsidRPr="006E1927" w:rsidRDefault="006E1927" w:rsidP="006E1927">
            <w:pPr>
              <w:jc w:val="center"/>
              <w:cnfStyle w:val="1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Number of firms VS</w:t>
            </w:r>
          </w:p>
        </w:tc>
        <w:tc>
          <w:tcPr>
            <w:tcW w:w="2336" w:type="dxa"/>
            <w:noWrap/>
            <w:hideMark/>
          </w:tcPr>
          <w:p w:rsidR="006E1927" w:rsidRPr="006E1927" w:rsidRDefault="006E1927" w:rsidP="006E1927">
            <w:pPr>
              <w:jc w:val="center"/>
              <w:cnfStyle w:val="1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Number of firms EU</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Aerospace/Defense</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95</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12</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Air Transport</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25</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Apparel</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70</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Auto &amp; Truck</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26</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Auto Parts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75</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Bank</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45</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 xml:space="preserve">Beverage </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47</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Beverage (Alcoholic)</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19</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Biotechnology</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349</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Broadcasting</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30</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Brokerage &amp; Investment Banking</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49</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18</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Building Materials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Business &amp; Consumer Services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179</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18</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Commodity Chemicals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Chemical (Specialty)</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100</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19</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Computer Services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129</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Computer Software</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273</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6</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Computers/Peripherals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66</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Electrical Equipment</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135</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26</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Electronics (Consumer &amp; Office)</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26</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Environmental &amp; Waste Services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17</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Farming/Agriculture</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29</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Financial Svcs.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76</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val="en-US" w:eastAsia="nl-NL"/>
              </w:rPr>
            </w:pPr>
            <w:r w:rsidRPr="004B7700">
              <w:rPr>
                <w:rFonts w:ascii="Calibri" w:eastAsia="Times New Roman" w:hAnsi="Calibri" w:cs="Times New Roman"/>
                <w:b w:val="0"/>
                <w:color w:val="000000"/>
                <w:lang w:val="en-US" w:eastAsia="nl-NL"/>
              </w:rPr>
              <w:t>Financial Svcs. (Non-bank &amp; Insurance)</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Food Processing</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97</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15</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Food Wholesalers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18</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14</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proofErr w:type="gramStart"/>
            <w:r w:rsidRPr="004B7700">
              <w:rPr>
                <w:rFonts w:ascii="Calibri" w:eastAsia="Times New Roman" w:hAnsi="Calibri" w:cs="Times New Roman"/>
                <w:b w:val="0"/>
                <w:color w:val="000000"/>
                <w:lang w:eastAsia="nl-NL"/>
              </w:rPr>
              <w:t>Furn/Home</w:t>
            </w:r>
            <w:proofErr w:type="gramEnd"/>
            <w:r w:rsidRPr="004B7700">
              <w:rPr>
                <w:rFonts w:ascii="Calibri" w:eastAsia="Times New Roman" w:hAnsi="Calibri" w:cs="Times New Roman"/>
                <w:b w:val="0"/>
                <w:color w:val="000000"/>
                <w:lang w:eastAsia="nl-NL"/>
              </w:rPr>
              <w:t xml:space="preserve"> Furnishings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36</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Healthcare Equipment</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193</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6</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Healthcare Facilities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47</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Healthcare Products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58</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Heavy Construction</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46</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Homebuilding</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32</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Hotel/Gaming</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89</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Household Products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139</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Insurance (General)</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26</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12</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Insurance (Life)</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Insurance (Prop/Cas.)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53</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Internet software and services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330</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Machinery</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141</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25</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Metals &amp; Mining</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134</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11</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Oil/Gas (Integrated)</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lastRenderedPageBreak/>
              <w:t>Oil/Gas Distribution</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80</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Oilfield Svcs/Equip.</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163</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14</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Packaging &amp; Container</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24</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Paper/Forest Products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21</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Pharma &amp; Drugs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138</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14</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Precious Metals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166</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Publshing &amp; Newspapers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52</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9</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R.E.I.T.</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46</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16</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Railroad</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Real Estate (Development)</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22</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Recreation</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70</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Reinsurance</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Restaurant</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84</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Broadline Retailers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213</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Retail (Special Lines)</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Rubber&amp; Tires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4</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Semiconductor</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104</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Shoe</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14</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Steel</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37</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Telecom (Wireless)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28</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Telecom. Equipment</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131</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Telecom. Services</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82</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15</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Tobacco</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12</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3</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Transportation</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22</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7</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Trucking</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28</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w:t>
            </w:r>
          </w:p>
        </w:tc>
      </w:tr>
      <w:tr w:rsidR="006E1927" w:rsidRPr="006E1927" w:rsidTr="006E1927">
        <w:trPr>
          <w:cnfStyle w:val="000000100000"/>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Utility (General)</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20</w:t>
            </w:r>
          </w:p>
        </w:tc>
        <w:tc>
          <w:tcPr>
            <w:tcW w:w="2336" w:type="dxa"/>
            <w:noWrap/>
            <w:hideMark/>
          </w:tcPr>
          <w:p w:rsidR="006E1927" w:rsidRPr="006E1927" w:rsidRDefault="006E1927" w:rsidP="006E1927">
            <w:pPr>
              <w:jc w:val="center"/>
              <w:cnfStyle w:val="0000001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14</w:t>
            </w:r>
          </w:p>
        </w:tc>
      </w:tr>
      <w:tr w:rsidR="006E1927" w:rsidRPr="006E1927" w:rsidTr="006E1927">
        <w:trPr>
          <w:trHeight w:val="302"/>
        </w:trPr>
        <w:tc>
          <w:tcPr>
            <w:cnfStyle w:val="001000000000"/>
            <w:tcW w:w="4481" w:type="dxa"/>
            <w:noWrap/>
            <w:hideMark/>
          </w:tcPr>
          <w:p w:rsidR="006E1927" w:rsidRPr="004B7700" w:rsidRDefault="006E1927" w:rsidP="006E1927">
            <w:pPr>
              <w:rPr>
                <w:rFonts w:ascii="Calibri" w:eastAsia="Times New Roman" w:hAnsi="Calibri" w:cs="Times New Roman"/>
                <w:b w:val="0"/>
                <w:color w:val="000000"/>
                <w:lang w:eastAsia="nl-NL"/>
              </w:rPr>
            </w:pPr>
            <w:r w:rsidRPr="004B7700">
              <w:rPr>
                <w:rFonts w:ascii="Calibri" w:eastAsia="Times New Roman" w:hAnsi="Calibri" w:cs="Times New Roman"/>
                <w:b w:val="0"/>
                <w:color w:val="000000"/>
                <w:lang w:eastAsia="nl-NL"/>
              </w:rPr>
              <w:t>Utility (Water)</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20</w:t>
            </w:r>
          </w:p>
        </w:tc>
        <w:tc>
          <w:tcPr>
            <w:tcW w:w="2336" w:type="dxa"/>
            <w:noWrap/>
            <w:hideMark/>
          </w:tcPr>
          <w:p w:rsidR="006E1927" w:rsidRPr="006E1927" w:rsidRDefault="006E1927" w:rsidP="006E1927">
            <w:pPr>
              <w:jc w:val="center"/>
              <w:cnfStyle w:val="000000000000"/>
              <w:rPr>
                <w:rFonts w:ascii="Calibri" w:eastAsia="Times New Roman" w:hAnsi="Calibri" w:cs="Times New Roman"/>
                <w:color w:val="000000"/>
                <w:lang w:eastAsia="nl-NL"/>
              </w:rPr>
            </w:pPr>
            <w:r w:rsidRPr="006E1927">
              <w:rPr>
                <w:rFonts w:ascii="Calibri" w:eastAsia="Times New Roman" w:hAnsi="Calibri" w:cs="Times New Roman"/>
                <w:color w:val="000000"/>
                <w:lang w:eastAsia="nl-NL"/>
              </w:rPr>
              <w:t>5</w:t>
            </w:r>
          </w:p>
        </w:tc>
      </w:tr>
    </w:tbl>
    <w:p w:rsidR="00747012" w:rsidRDefault="00747012" w:rsidP="002D2585">
      <w:pPr>
        <w:pStyle w:val="Heading1"/>
        <w:rPr>
          <w:rFonts w:asciiTheme="minorHAnsi" w:eastAsia="MS Mincho" w:hAnsiTheme="minorHAnsi" w:cstheme="minorBidi"/>
          <w:b w:val="0"/>
          <w:bCs w:val="0"/>
          <w:color w:val="auto"/>
          <w:sz w:val="22"/>
          <w:szCs w:val="22"/>
        </w:rPr>
      </w:pPr>
    </w:p>
    <w:p w:rsidR="002D2585" w:rsidRDefault="002D2585" w:rsidP="002D2585"/>
    <w:p w:rsidR="002D2585" w:rsidRDefault="002D2585" w:rsidP="002D2585"/>
    <w:p w:rsidR="002D2585" w:rsidRDefault="002D2585" w:rsidP="002D2585"/>
    <w:p w:rsidR="002D2585" w:rsidRDefault="002D2585" w:rsidP="002D2585"/>
    <w:p w:rsidR="002D2585" w:rsidRDefault="002D2585" w:rsidP="002D2585"/>
    <w:p w:rsidR="002D2585" w:rsidRDefault="002D2585" w:rsidP="002D2585"/>
    <w:p w:rsidR="002D2585" w:rsidRDefault="002D2585" w:rsidP="002D2585"/>
    <w:p w:rsidR="002D2585" w:rsidRDefault="002D2585" w:rsidP="002D2585"/>
    <w:p w:rsidR="002D2585" w:rsidRDefault="002D2585" w:rsidP="002D2585"/>
    <w:p w:rsidR="002D2585" w:rsidRDefault="002D2585" w:rsidP="002D2585"/>
    <w:sdt>
      <w:sdtPr>
        <w:rPr>
          <w:rFonts w:asciiTheme="minorHAnsi" w:eastAsia="MS Mincho" w:hAnsiTheme="minorHAnsi" w:cstheme="minorBidi"/>
          <w:b w:val="0"/>
          <w:bCs w:val="0"/>
          <w:color w:val="auto"/>
          <w:sz w:val="22"/>
          <w:szCs w:val="22"/>
        </w:rPr>
        <w:id w:val="-201634737"/>
        <w:docPartObj>
          <w:docPartGallery w:val="Bibliographies"/>
          <w:docPartUnique/>
        </w:docPartObj>
      </w:sdtPr>
      <w:sdtContent>
        <w:p w:rsidR="002D2585" w:rsidRPr="0030107D" w:rsidRDefault="002D2585">
          <w:pPr>
            <w:pStyle w:val="Heading1"/>
            <w:rPr>
              <w:lang w:val="en-US"/>
            </w:rPr>
          </w:pPr>
          <w:r w:rsidRPr="0030107D">
            <w:rPr>
              <w:lang w:val="en-US"/>
            </w:rPr>
            <w:t>Bibliografie</w:t>
          </w:r>
        </w:p>
        <w:sdt>
          <w:sdtPr>
            <w:id w:val="111145805"/>
            <w:bibliography/>
          </w:sdtPr>
          <w:sdtContent>
            <w:p w:rsidR="002D2585" w:rsidRPr="00114BC7" w:rsidRDefault="00116E9D" w:rsidP="002D2585">
              <w:pPr>
                <w:pStyle w:val="Bibliography"/>
                <w:ind w:left="720" w:hanging="720"/>
                <w:rPr>
                  <w:noProof/>
                  <w:lang w:val="en-US"/>
                </w:rPr>
              </w:pPr>
              <w:r>
                <w:fldChar w:fldCharType="begin"/>
              </w:r>
              <w:r w:rsidR="002D2585" w:rsidRPr="0030107D">
                <w:rPr>
                  <w:lang w:val="en-US"/>
                </w:rPr>
                <w:instrText xml:space="preserve"> BIBLIOGRAPHY </w:instrText>
              </w:r>
              <w:r>
                <w:fldChar w:fldCharType="separate"/>
              </w:r>
              <w:r w:rsidR="002D2585" w:rsidRPr="0030107D">
                <w:rPr>
                  <w:i/>
                  <w:iCs/>
                  <w:noProof/>
                  <w:lang w:val="en-US"/>
                </w:rPr>
                <w:t>Financial research and development</w:t>
              </w:r>
              <w:r w:rsidR="002D2585" w:rsidRPr="0030107D">
                <w:rPr>
                  <w:noProof/>
                  <w:lang w:val="en-US"/>
                </w:rPr>
                <w:t xml:space="preserve">. </w:t>
              </w:r>
              <w:r w:rsidR="002D2585" w:rsidRPr="00114BC7">
                <w:rPr>
                  <w:noProof/>
                  <w:lang w:val="en-US"/>
                </w:rPr>
                <w:t>(2009). Opgeroepen op juni 23, 2014, van Financial research and development: http://www.frd.be/nl/lexicon.php?agree=1</w:t>
              </w:r>
            </w:p>
            <w:p w:rsidR="002D2585" w:rsidRDefault="002D2585" w:rsidP="002D2585">
              <w:pPr>
                <w:pStyle w:val="Bibliography"/>
                <w:ind w:left="720" w:hanging="720"/>
                <w:rPr>
                  <w:noProof/>
                </w:rPr>
              </w:pPr>
              <w:r>
                <w:rPr>
                  <w:i/>
                  <w:iCs/>
                  <w:noProof/>
                </w:rPr>
                <w:t>msci.com</w:t>
              </w:r>
              <w:r>
                <w:rPr>
                  <w:noProof/>
                </w:rPr>
                <w:t>. (2013, november 27). Opgeroepen op juni 4, 2014, van msci.com: http://www.msci.com/products/indexes/tools/index.html#WORLD</w:t>
              </w:r>
            </w:p>
            <w:p w:rsidR="002D2585" w:rsidRDefault="002D2585" w:rsidP="002D2585">
              <w:pPr>
                <w:pStyle w:val="Bibliography"/>
                <w:ind w:left="720" w:hanging="720"/>
                <w:rPr>
                  <w:noProof/>
                </w:rPr>
              </w:pPr>
              <w:r>
                <w:rPr>
                  <w:i/>
                  <w:iCs/>
                  <w:noProof/>
                </w:rPr>
                <w:t>nyse.com</w:t>
              </w:r>
              <w:r>
                <w:rPr>
                  <w:noProof/>
                </w:rPr>
                <w:t>. (2014). Opgeroepen op juni 4, 2014, van nyse.com: http://www.nyse.com/about/listed/lc_all_industry.html</w:t>
              </w:r>
            </w:p>
            <w:p w:rsidR="002D2585" w:rsidRDefault="002D2585" w:rsidP="002D2585">
              <w:pPr>
                <w:pStyle w:val="Bibliography"/>
                <w:ind w:left="720" w:hanging="720"/>
                <w:rPr>
                  <w:noProof/>
                </w:rPr>
              </w:pPr>
              <w:r>
                <w:rPr>
                  <w:i/>
                  <w:iCs/>
                  <w:noProof/>
                </w:rPr>
                <w:t>stoxx.com</w:t>
              </w:r>
              <w:r>
                <w:rPr>
                  <w:noProof/>
                </w:rPr>
                <w:t>. (2014, juni 2). Opgeroepen op juni 2, 2014, van stoxx.com: http://www.stoxx.com/indices/index_information.html?symbol=SXXP</w:t>
              </w:r>
            </w:p>
            <w:p w:rsidR="002D2585" w:rsidRPr="0030107D" w:rsidRDefault="002D2585" w:rsidP="002D2585">
              <w:pPr>
                <w:pStyle w:val="Bibliography"/>
                <w:ind w:left="720" w:hanging="720"/>
                <w:rPr>
                  <w:noProof/>
                  <w:lang w:val="en-US"/>
                </w:rPr>
              </w:pPr>
              <w:r w:rsidRPr="0030107D">
                <w:rPr>
                  <w:noProof/>
                  <w:lang w:val="en-US"/>
                </w:rPr>
                <w:t xml:space="preserve">Bancel, F., &amp; Mittoo, U. R. (2004). Cros-Country Determinants of Capital Structure Choice: A Survey of European Firms. </w:t>
              </w:r>
              <w:r w:rsidRPr="0030107D">
                <w:rPr>
                  <w:i/>
                  <w:iCs/>
                  <w:noProof/>
                  <w:lang w:val="en-US"/>
                </w:rPr>
                <w:t>Financial Management</w:t>
              </w:r>
              <w:r w:rsidRPr="0030107D">
                <w:rPr>
                  <w:noProof/>
                  <w:lang w:val="en-US"/>
                </w:rPr>
                <w:t>, 103-132.</w:t>
              </w:r>
            </w:p>
            <w:p w:rsidR="002D2585" w:rsidRPr="0030107D" w:rsidRDefault="002D2585" w:rsidP="002D2585">
              <w:pPr>
                <w:pStyle w:val="Bibliography"/>
                <w:ind w:left="720" w:hanging="720"/>
                <w:rPr>
                  <w:noProof/>
                  <w:lang w:val="en-US"/>
                </w:rPr>
              </w:pPr>
              <w:r w:rsidRPr="0030107D">
                <w:rPr>
                  <w:noProof/>
                  <w:lang w:val="en-US"/>
                </w:rPr>
                <w:t xml:space="preserve">Berk, J., &amp; DeMarzo, P. (2011). </w:t>
              </w:r>
              <w:r w:rsidRPr="0030107D">
                <w:rPr>
                  <w:i/>
                  <w:iCs/>
                  <w:noProof/>
                  <w:lang w:val="en-US"/>
                </w:rPr>
                <w:t>Corporate Finance.</w:t>
              </w:r>
              <w:r w:rsidRPr="0030107D">
                <w:rPr>
                  <w:noProof/>
                  <w:lang w:val="en-US"/>
                </w:rPr>
                <w:t xml:space="preserve"> England: Pearson Education Limited.</w:t>
              </w:r>
            </w:p>
            <w:p w:rsidR="002D2585" w:rsidRPr="0030107D" w:rsidRDefault="002D2585" w:rsidP="002D2585">
              <w:pPr>
                <w:pStyle w:val="Bibliography"/>
                <w:ind w:left="720" w:hanging="720"/>
                <w:rPr>
                  <w:noProof/>
                  <w:lang w:val="en-US"/>
                </w:rPr>
              </w:pPr>
              <w:r w:rsidRPr="0030107D">
                <w:rPr>
                  <w:noProof/>
                  <w:lang w:val="en-US"/>
                </w:rPr>
                <w:t xml:space="preserve">Bowman, R. G. (1979). The Theoretical Relation Between Systematic Risk and Financial (Accounting) Variables. </w:t>
              </w:r>
              <w:r w:rsidRPr="0030107D">
                <w:rPr>
                  <w:i/>
                  <w:iCs/>
                  <w:noProof/>
                  <w:lang w:val="en-US"/>
                </w:rPr>
                <w:t>The Journal of Finance</w:t>
              </w:r>
              <w:r w:rsidRPr="0030107D">
                <w:rPr>
                  <w:noProof/>
                  <w:lang w:val="en-US"/>
                </w:rPr>
                <w:t>, 617-630.</w:t>
              </w:r>
            </w:p>
            <w:p w:rsidR="002D2585" w:rsidRPr="0030107D" w:rsidRDefault="002D2585" w:rsidP="002D2585">
              <w:pPr>
                <w:pStyle w:val="Bibliography"/>
                <w:ind w:left="720" w:hanging="720"/>
                <w:rPr>
                  <w:noProof/>
                  <w:lang w:val="en-US"/>
                </w:rPr>
              </w:pPr>
              <w:r w:rsidRPr="0030107D">
                <w:rPr>
                  <w:noProof/>
                  <w:lang w:val="en-US"/>
                </w:rPr>
                <w:t xml:space="preserve">Brounen, D., De Jong, A., &amp; Koedijk, K. (2004). Corporate Finance In Europe: Confronting theory with Practice. </w:t>
              </w:r>
              <w:r w:rsidRPr="0030107D">
                <w:rPr>
                  <w:i/>
                  <w:iCs/>
                  <w:noProof/>
                  <w:lang w:val="en-US"/>
                </w:rPr>
                <w:t>Financial Management</w:t>
              </w:r>
              <w:r w:rsidRPr="0030107D">
                <w:rPr>
                  <w:noProof/>
                  <w:lang w:val="en-US"/>
                </w:rPr>
                <w:t>, 71-101.</w:t>
              </w:r>
            </w:p>
            <w:p w:rsidR="002D2585" w:rsidRPr="0030107D" w:rsidRDefault="002D2585" w:rsidP="002D2585">
              <w:pPr>
                <w:pStyle w:val="Bibliography"/>
                <w:ind w:left="720" w:hanging="720"/>
                <w:rPr>
                  <w:noProof/>
                  <w:lang w:val="en-US"/>
                </w:rPr>
              </w:pPr>
              <w:r w:rsidRPr="0030107D">
                <w:rPr>
                  <w:noProof/>
                  <w:lang w:val="en-US"/>
                </w:rPr>
                <w:t xml:space="preserve">Bruner, R., Eades, K., Harris, R., &amp; Higgins, R. (1998). Best practices in estimating the cost of capital: survey and synthesis. </w:t>
              </w:r>
              <w:r w:rsidRPr="0030107D">
                <w:rPr>
                  <w:i/>
                  <w:iCs/>
                  <w:noProof/>
                  <w:lang w:val="en-US"/>
                </w:rPr>
                <w:t xml:space="preserve">Financial Practice and Education </w:t>
              </w:r>
              <w:r w:rsidRPr="0030107D">
                <w:rPr>
                  <w:noProof/>
                  <w:lang w:val="en-US"/>
                </w:rPr>
                <w:t>, 13-28.</w:t>
              </w:r>
            </w:p>
            <w:p w:rsidR="002D2585" w:rsidRPr="0030107D" w:rsidRDefault="002D2585" w:rsidP="002D2585">
              <w:pPr>
                <w:pStyle w:val="Bibliography"/>
                <w:ind w:left="720" w:hanging="720"/>
                <w:rPr>
                  <w:noProof/>
                  <w:lang w:val="en-US"/>
                </w:rPr>
              </w:pPr>
              <w:r w:rsidRPr="0030107D">
                <w:rPr>
                  <w:noProof/>
                  <w:lang w:val="en-US"/>
                </w:rPr>
                <w:t xml:space="preserve">Damodaran, A. (2014, januari 5). </w:t>
              </w:r>
              <w:r w:rsidRPr="0030107D">
                <w:rPr>
                  <w:i/>
                  <w:iCs/>
                  <w:noProof/>
                  <w:lang w:val="en-US"/>
                </w:rPr>
                <w:t>damodaran.com.</w:t>
              </w:r>
              <w:r w:rsidRPr="0030107D">
                <w:rPr>
                  <w:noProof/>
                  <w:lang w:val="en-US"/>
                </w:rPr>
                <w:t xml:space="preserve"> Opgeroepen op juni 4, 2014, van damodaran.com: http://pages.stern.nyu.edu/~adamodar/</w:t>
              </w:r>
            </w:p>
            <w:p w:rsidR="002D2585" w:rsidRDefault="002D2585" w:rsidP="002D2585">
              <w:pPr>
                <w:pStyle w:val="Bibliography"/>
                <w:ind w:left="720" w:hanging="720"/>
                <w:rPr>
                  <w:noProof/>
                </w:rPr>
              </w:pPr>
              <w:r>
                <w:rPr>
                  <w:noProof/>
                </w:rPr>
                <w:t xml:space="preserve">De Wildt, J. (2011, januari 20). </w:t>
              </w:r>
              <w:r>
                <w:rPr>
                  <w:i/>
                  <w:iCs/>
                  <w:noProof/>
                </w:rPr>
                <w:t>De Rechtspraak</w:t>
              </w:r>
              <w:r>
                <w:rPr>
                  <w:noProof/>
                </w:rPr>
                <w:t>. Opgeroepen op juni 27, 2014, van www.Rechtspraak.nl: http://uitspraken.rechtspraak.nl/inziendocument?id=ECLI:NL:RBROT:2011:BP1526</w:t>
              </w:r>
            </w:p>
            <w:p w:rsidR="002D2585" w:rsidRPr="0030107D" w:rsidRDefault="002D2585" w:rsidP="002D2585">
              <w:pPr>
                <w:pStyle w:val="Bibliography"/>
                <w:ind w:left="720" w:hanging="720"/>
                <w:rPr>
                  <w:noProof/>
                  <w:lang w:val="en-US"/>
                </w:rPr>
              </w:pPr>
              <w:r w:rsidRPr="0030107D">
                <w:rPr>
                  <w:noProof/>
                  <w:lang w:val="en-US"/>
                </w:rPr>
                <w:t xml:space="preserve">Fama, E. F., &amp; French, K. R. (1993). Common risk factors in the returns on stocks and bonds. </w:t>
              </w:r>
              <w:r w:rsidRPr="0030107D">
                <w:rPr>
                  <w:i/>
                  <w:iCs/>
                  <w:noProof/>
                  <w:lang w:val="en-US"/>
                </w:rPr>
                <w:t>Journal of Financial Economics</w:t>
              </w:r>
              <w:r w:rsidRPr="0030107D">
                <w:rPr>
                  <w:noProof/>
                  <w:lang w:val="en-US"/>
                </w:rPr>
                <w:t>, 3-56.</w:t>
              </w:r>
            </w:p>
            <w:p w:rsidR="002D2585" w:rsidRPr="0030107D" w:rsidRDefault="002D2585" w:rsidP="002D2585">
              <w:pPr>
                <w:pStyle w:val="Bibliography"/>
                <w:ind w:left="720" w:hanging="720"/>
                <w:rPr>
                  <w:noProof/>
                  <w:lang w:val="en-US"/>
                </w:rPr>
              </w:pPr>
              <w:r w:rsidRPr="0030107D">
                <w:rPr>
                  <w:noProof/>
                  <w:lang w:val="en-US"/>
                </w:rPr>
                <w:t xml:space="preserve">Fama, e. F., &amp; French, K. R. (1997). Industry cost of equity. </w:t>
              </w:r>
              <w:r w:rsidRPr="0030107D">
                <w:rPr>
                  <w:i/>
                  <w:iCs/>
                  <w:noProof/>
                  <w:lang w:val="en-US"/>
                </w:rPr>
                <w:t>Jopurnal of Financial Economics</w:t>
              </w:r>
              <w:r w:rsidRPr="0030107D">
                <w:rPr>
                  <w:noProof/>
                  <w:lang w:val="en-US"/>
                </w:rPr>
                <w:t>, 153-193.</w:t>
              </w:r>
            </w:p>
            <w:p w:rsidR="002D2585" w:rsidRDefault="002D2585" w:rsidP="002D2585">
              <w:pPr>
                <w:pStyle w:val="Bibliography"/>
                <w:ind w:left="720" w:hanging="720"/>
                <w:rPr>
                  <w:noProof/>
                </w:rPr>
              </w:pPr>
              <w:r w:rsidRPr="0030107D">
                <w:rPr>
                  <w:noProof/>
                  <w:lang w:val="en-US"/>
                </w:rPr>
                <w:t xml:space="preserve">Fernandez, P. (2003, January). </w:t>
              </w:r>
              <w:r w:rsidRPr="0030107D">
                <w:rPr>
                  <w:i/>
                  <w:iCs/>
                  <w:noProof/>
                  <w:lang w:val="en-US"/>
                </w:rPr>
                <w:t xml:space="preserve">Levered and Unlevered </w:t>
              </w:r>
              <w:r w:rsidR="0030107D" w:rsidRPr="0030107D">
                <w:rPr>
                  <w:i/>
                  <w:iCs/>
                  <w:noProof/>
                  <w:lang w:val="en-US"/>
                </w:rPr>
                <w:t>Bèta</w:t>
              </w:r>
              <w:r w:rsidRPr="0030107D">
                <w:rPr>
                  <w:i/>
                  <w:iCs/>
                  <w:noProof/>
                  <w:lang w:val="en-US"/>
                </w:rPr>
                <w:t>.</w:t>
              </w:r>
              <w:r w:rsidRPr="0030107D">
                <w:rPr>
                  <w:noProof/>
                  <w:lang w:val="en-US"/>
                </w:rPr>
                <w:t xml:space="preserve"> </w:t>
              </w:r>
              <w:r>
                <w:rPr>
                  <w:noProof/>
                </w:rPr>
                <w:t>Opgeroepen op april 2014, 22, van iese.edu: http://www.iese.edu/research/pdfs/di-0488-e.pdf</w:t>
              </w:r>
            </w:p>
            <w:p w:rsidR="002D2585" w:rsidRPr="0030107D" w:rsidRDefault="002D2585" w:rsidP="002D2585">
              <w:pPr>
                <w:pStyle w:val="Bibliography"/>
                <w:ind w:left="720" w:hanging="720"/>
                <w:rPr>
                  <w:noProof/>
                  <w:lang w:val="en-US"/>
                </w:rPr>
              </w:pPr>
              <w:r w:rsidRPr="0030107D">
                <w:rPr>
                  <w:noProof/>
                  <w:lang w:val="en-US"/>
                </w:rPr>
                <w:t xml:space="preserve">Graham, J. R., &amp; Harvey, C. R. (2001). The theory and practice of corporate finance: evidence from the field. </w:t>
              </w:r>
              <w:r w:rsidRPr="0030107D">
                <w:rPr>
                  <w:i/>
                  <w:iCs/>
                  <w:noProof/>
                  <w:lang w:val="en-US"/>
                </w:rPr>
                <w:t>Journal of Financial Economics</w:t>
              </w:r>
              <w:r w:rsidRPr="0030107D">
                <w:rPr>
                  <w:noProof/>
                  <w:lang w:val="en-US"/>
                </w:rPr>
                <w:t>, 187-243.</w:t>
              </w:r>
            </w:p>
            <w:p w:rsidR="002D2585" w:rsidRPr="0030107D" w:rsidRDefault="002D2585" w:rsidP="002D2585">
              <w:pPr>
                <w:pStyle w:val="Bibliography"/>
                <w:ind w:left="720" w:hanging="720"/>
                <w:rPr>
                  <w:noProof/>
                  <w:lang w:val="en-US"/>
                </w:rPr>
              </w:pPr>
              <w:r w:rsidRPr="0030107D">
                <w:rPr>
                  <w:noProof/>
                  <w:lang w:val="en-US"/>
                </w:rPr>
                <w:t xml:space="preserve">Heston, S. L., Rouwenhorst, G. K., &amp; Wessels, R. E. (1999). The role of </w:t>
              </w:r>
              <w:r w:rsidR="0030107D" w:rsidRPr="0030107D">
                <w:rPr>
                  <w:noProof/>
                  <w:lang w:val="en-US"/>
                </w:rPr>
                <w:t>bèta</w:t>
              </w:r>
              <w:r w:rsidRPr="0030107D">
                <w:rPr>
                  <w:noProof/>
                  <w:lang w:val="en-US"/>
                </w:rPr>
                <w:t xml:space="preserve"> and size in the cross-section of European stock returns. </w:t>
              </w:r>
              <w:r w:rsidRPr="0030107D">
                <w:rPr>
                  <w:i/>
                  <w:iCs/>
                  <w:noProof/>
                  <w:lang w:val="en-US"/>
                </w:rPr>
                <w:t>European Financial Management</w:t>
              </w:r>
              <w:r w:rsidRPr="0030107D">
                <w:rPr>
                  <w:noProof/>
                  <w:lang w:val="en-US"/>
                </w:rPr>
                <w:t>, 9-27.</w:t>
              </w:r>
            </w:p>
            <w:p w:rsidR="002D2585" w:rsidRPr="0030107D" w:rsidRDefault="002D2585" w:rsidP="002D2585">
              <w:pPr>
                <w:pStyle w:val="Bibliography"/>
                <w:ind w:left="720" w:hanging="720"/>
                <w:rPr>
                  <w:noProof/>
                  <w:lang w:val="en-US"/>
                </w:rPr>
              </w:pPr>
              <w:r w:rsidRPr="0030107D">
                <w:rPr>
                  <w:noProof/>
                  <w:lang w:val="en-US"/>
                </w:rPr>
                <w:t xml:space="preserve">Koller, T., Goedhart, M., &amp; Wessels, D. (2010). </w:t>
              </w:r>
              <w:r w:rsidRPr="0030107D">
                <w:rPr>
                  <w:i/>
                  <w:iCs/>
                  <w:noProof/>
                  <w:lang w:val="en-US"/>
                </w:rPr>
                <w:t>Valuation.</w:t>
              </w:r>
              <w:r w:rsidRPr="0030107D">
                <w:rPr>
                  <w:noProof/>
                  <w:lang w:val="en-US"/>
                </w:rPr>
                <w:t xml:space="preserve"> Hoboken, New Jersey: John Wiley &amp; Sons, Inc.</w:t>
              </w:r>
            </w:p>
            <w:p w:rsidR="002D2585" w:rsidRPr="0030107D" w:rsidRDefault="002D2585" w:rsidP="002D2585">
              <w:pPr>
                <w:pStyle w:val="Bibliography"/>
                <w:ind w:left="720" w:hanging="720"/>
                <w:rPr>
                  <w:noProof/>
                  <w:lang w:val="en-US"/>
                </w:rPr>
              </w:pPr>
              <w:r w:rsidRPr="0030107D">
                <w:rPr>
                  <w:noProof/>
                  <w:lang w:val="en-US"/>
                </w:rPr>
                <w:lastRenderedPageBreak/>
                <w:t xml:space="preserve">Rosenburg, B., &amp; Rudd, A. (1998). The Corporate Uses of </w:t>
              </w:r>
              <w:r w:rsidR="0030107D" w:rsidRPr="0030107D">
                <w:rPr>
                  <w:noProof/>
                  <w:lang w:val="en-US"/>
                </w:rPr>
                <w:t>Bèta</w:t>
              </w:r>
              <w:r w:rsidRPr="0030107D">
                <w:rPr>
                  <w:noProof/>
                  <w:lang w:val="en-US"/>
                </w:rPr>
                <w:t xml:space="preserve">. </w:t>
              </w:r>
              <w:r w:rsidRPr="0030107D">
                <w:rPr>
                  <w:i/>
                  <w:iCs/>
                  <w:noProof/>
                  <w:lang w:val="en-US"/>
                </w:rPr>
                <w:t>The Revolution in Corporate Finance</w:t>
              </w:r>
              <w:r w:rsidRPr="0030107D">
                <w:rPr>
                  <w:noProof/>
                  <w:lang w:val="en-US"/>
                </w:rPr>
                <w:t>, 58-68.</w:t>
              </w:r>
            </w:p>
            <w:p w:rsidR="002D2585" w:rsidRPr="0030107D" w:rsidRDefault="002D2585" w:rsidP="002D2585">
              <w:pPr>
                <w:pStyle w:val="Bibliography"/>
                <w:ind w:left="720" w:hanging="720"/>
                <w:rPr>
                  <w:noProof/>
                  <w:lang w:val="en-US"/>
                </w:rPr>
              </w:pPr>
              <w:r w:rsidRPr="0030107D">
                <w:rPr>
                  <w:noProof/>
                  <w:lang w:val="en-US"/>
                </w:rPr>
                <w:t xml:space="preserve">Ross, S. A. (1976). The Arbitrage Theory of Capital Asset Pricing. </w:t>
              </w:r>
              <w:r w:rsidRPr="0030107D">
                <w:rPr>
                  <w:i/>
                  <w:iCs/>
                  <w:noProof/>
                  <w:lang w:val="en-US"/>
                </w:rPr>
                <w:t>Journal of economics</w:t>
              </w:r>
              <w:r w:rsidRPr="0030107D">
                <w:rPr>
                  <w:noProof/>
                  <w:lang w:val="en-US"/>
                </w:rPr>
                <w:t>, 341-360.</w:t>
              </w:r>
            </w:p>
            <w:p w:rsidR="002D2585" w:rsidRDefault="002D2585" w:rsidP="002D2585">
              <w:pPr>
                <w:pStyle w:val="Bibliography"/>
                <w:ind w:left="720" w:hanging="720"/>
                <w:rPr>
                  <w:noProof/>
                </w:rPr>
              </w:pPr>
              <w:r w:rsidRPr="0030107D">
                <w:rPr>
                  <w:noProof/>
                  <w:lang w:val="en-US"/>
                </w:rPr>
                <w:t xml:space="preserve">Van Vliet, P. (2004). </w:t>
              </w:r>
              <w:r w:rsidRPr="0030107D">
                <w:rPr>
                  <w:i/>
                  <w:iCs/>
                  <w:noProof/>
                  <w:lang w:val="en-US"/>
                </w:rPr>
                <w:t>Downside Risk and Empirical Asset Pricing.</w:t>
              </w:r>
              <w:r w:rsidRPr="0030107D">
                <w:rPr>
                  <w:noProof/>
                  <w:lang w:val="en-US"/>
                </w:rPr>
                <w:t xml:space="preserve"> </w:t>
              </w:r>
              <w:r>
                <w:rPr>
                  <w:noProof/>
                </w:rPr>
                <w:t>Rotterdam: Erasmus Research Institute of Management.</w:t>
              </w:r>
            </w:p>
            <w:p w:rsidR="002D2585" w:rsidRDefault="00116E9D" w:rsidP="002D2585">
              <w:r>
                <w:fldChar w:fldCharType="end"/>
              </w:r>
            </w:p>
          </w:sdtContent>
        </w:sdt>
      </w:sdtContent>
    </w:sdt>
    <w:p w:rsidR="002D2585" w:rsidRPr="002D2585" w:rsidRDefault="002D2585" w:rsidP="002D2585"/>
    <w:p w:rsidR="00350DD7" w:rsidRPr="00350DD7" w:rsidRDefault="00350DD7" w:rsidP="00350DD7"/>
    <w:sectPr w:rsidR="00350DD7" w:rsidRPr="00350DD7" w:rsidSect="003A394B">
      <w:footerReference w:type="default" r:id="rId187"/>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2AD" w:rsidRDefault="00C452AD" w:rsidP="003A394B">
      <w:pPr>
        <w:spacing w:after="0" w:line="240" w:lineRule="auto"/>
      </w:pPr>
      <w:r>
        <w:separator/>
      </w:r>
    </w:p>
  </w:endnote>
  <w:endnote w:type="continuationSeparator" w:id="0">
    <w:p w:rsidR="00C452AD" w:rsidRDefault="00C452AD" w:rsidP="003A39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enturySchoolbook">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0816647"/>
      <w:docPartObj>
        <w:docPartGallery w:val="Page Numbers (Bottom of Page)"/>
        <w:docPartUnique/>
      </w:docPartObj>
    </w:sdtPr>
    <w:sdtEndPr>
      <w:rPr>
        <w:noProof/>
      </w:rPr>
    </w:sdtEndPr>
    <w:sdtContent>
      <w:p w:rsidR="0030107D" w:rsidRDefault="0030107D" w:rsidP="00B15817">
        <w:pPr>
          <w:pStyle w:val="Footer"/>
          <w:tabs>
            <w:tab w:val="left" w:pos="5895"/>
          </w:tabs>
        </w:pPr>
        <w:r>
          <w:tab/>
        </w:r>
        <w:r>
          <w:tab/>
        </w:r>
        <w:r>
          <w:tab/>
        </w:r>
        <w:r w:rsidR="00116E9D">
          <w:fldChar w:fldCharType="begin"/>
        </w:r>
        <w:r>
          <w:instrText xml:space="preserve"> PAGE   \* MERGEFORMAT </w:instrText>
        </w:r>
        <w:r w:rsidR="00116E9D">
          <w:fldChar w:fldCharType="separate"/>
        </w:r>
        <w:r w:rsidR="00114BC7">
          <w:rPr>
            <w:noProof/>
          </w:rPr>
          <w:t>45</w:t>
        </w:r>
        <w:r w:rsidR="00116E9D">
          <w:rPr>
            <w:noProof/>
          </w:rPr>
          <w:fldChar w:fldCharType="end"/>
        </w:r>
      </w:p>
    </w:sdtContent>
  </w:sdt>
  <w:p w:rsidR="0030107D" w:rsidRDefault="0030107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2AD" w:rsidRDefault="00C452AD" w:rsidP="003A394B">
      <w:pPr>
        <w:spacing w:after="0" w:line="240" w:lineRule="auto"/>
      </w:pPr>
      <w:r>
        <w:separator/>
      </w:r>
    </w:p>
  </w:footnote>
  <w:footnote w:type="continuationSeparator" w:id="0">
    <w:p w:rsidR="00C452AD" w:rsidRDefault="00C452AD" w:rsidP="003A394B">
      <w:pPr>
        <w:spacing w:after="0" w:line="240" w:lineRule="auto"/>
      </w:pPr>
      <w:r>
        <w:continuationSeparator/>
      </w:r>
    </w:p>
  </w:footnote>
  <w:footnote w:id="1">
    <w:p w:rsidR="0030107D" w:rsidRPr="00025457" w:rsidRDefault="0030107D">
      <w:pPr>
        <w:pStyle w:val="FootnoteText"/>
      </w:pPr>
      <w:r>
        <w:rPr>
          <w:rStyle w:val="FootnoteReference"/>
        </w:rPr>
        <w:footnoteRef/>
      </w:r>
      <w:r>
        <w:t xml:space="preserve"> Dit is logisch omdat voor de schatting van bèta l nog geen gebruik is gemaakt van deze variabelen.</w:t>
      </w:r>
    </w:p>
  </w:footnote>
  <w:footnote w:id="2">
    <w:p w:rsidR="0030107D" w:rsidRPr="0028098F" w:rsidRDefault="0030107D">
      <w:pPr>
        <w:pStyle w:val="FootnoteText"/>
      </w:pPr>
      <w:r>
        <w:rPr>
          <w:rStyle w:val="FootnoteReference"/>
        </w:rPr>
        <w:footnoteRef/>
      </w:r>
      <w:r>
        <w:t xml:space="preserve"> </w:t>
      </w:r>
      <w:r w:rsidRPr="0028098F">
        <w:t>Eerst is de T-waarde b</w:t>
      </w:r>
      <w:r>
        <w:t>erekend door ((1-de coëfficiënt)/de standaardafwijking) en vervolgens met 67 vrijheidsgraden zijn de bijhorende P-waardes opgezocht.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7671D7"/>
    <w:multiLevelType w:val="multilevel"/>
    <w:tmpl w:val="0792C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6012399"/>
    <w:multiLevelType w:val="hybridMultilevel"/>
    <w:tmpl w:val="B9184D02"/>
    <w:lvl w:ilvl="0" w:tplc="295271A2">
      <w:start w:val="1"/>
      <w:numFmt w:val="decimal"/>
      <w:lvlText w:val="%1."/>
      <w:lvlJc w:val="left"/>
      <w:pPr>
        <w:ind w:left="720" w:hanging="360"/>
      </w:pPr>
      <w:rPr>
        <w:rFonts w:asciiTheme="majorHAnsi" w:eastAsiaTheme="majorEastAsia" w:hAnsiTheme="majorHAnsi" w:cstheme="majorBidi" w:hint="default"/>
        <w:b/>
        <w:color w:val="365F91" w:themeColor="accent1" w:themeShade="BF"/>
        <w:sz w:val="2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71C019EC"/>
    <w:multiLevelType w:val="multilevel"/>
    <w:tmpl w:val="60E23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hideGrammaticalErrors/>
  <w:proofState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
  <w:rsids>
    <w:rsidRoot w:val="00CD7A5C"/>
    <w:rsid w:val="00003009"/>
    <w:rsid w:val="0000349A"/>
    <w:rsid w:val="00012AB3"/>
    <w:rsid w:val="00015C64"/>
    <w:rsid w:val="0002077B"/>
    <w:rsid w:val="00023C27"/>
    <w:rsid w:val="00025457"/>
    <w:rsid w:val="00026C8C"/>
    <w:rsid w:val="00027BC6"/>
    <w:rsid w:val="0003327C"/>
    <w:rsid w:val="0003717A"/>
    <w:rsid w:val="0004368B"/>
    <w:rsid w:val="00051651"/>
    <w:rsid w:val="000529F9"/>
    <w:rsid w:val="00053FE8"/>
    <w:rsid w:val="00055FA2"/>
    <w:rsid w:val="00056CB3"/>
    <w:rsid w:val="000750E2"/>
    <w:rsid w:val="00076063"/>
    <w:rsid w:val="00087BB4"/>
    <w:rsid w:val="000923BF"/>
    <w:rsid w:val="000A0C9D"/>
    <w:rsid w:val="000A29DB"/>
    <w:rsid w:val="000C066A"/>
    <w:rsid w:val="000D1D2B"/>
    <w:rsid w:val="000D644F"/>
    <w:rsid w:val="000E01EC"/>
    <w:rsid w:val="000E03F0"/>
    <w:rsid w:val="000F3351"/>
    <w:rsid w:val="000F5FA7"/>
    <w:rsid w:val="001015FD"/>
    <w:rsid w:val="00110DD2"/>
    <w:rsid w:val="00114BC7"/>
    <w:rsid w:val="00116E9D"/>
    <w:rsid w:val="00124BBF"/>
    <w:rsid w:val="001278F1"/>
    <w:rsid w:val="00143673"/>
    <w:rsid w:val="001461B7"/>
    <w:rsid w:val="00160E13"/>
    <w:rsid w:val="0016256C"/>
    <w:rsid w:val="001632EC"/>
    <w:rsid w:val="00165299"/>
    <w:rsid w:val="00167792"/>
    <w:rsid w:val="0017388E"/>
    <w:rsid w:val="00175EE7"/>
    <w:rsid w:val="00185CEB"/>
    <w:rsid w:val="0019169A"/>
    <w:rsid w:val="001972D7"/>
    <w:rsid w:val="00197C55"/>
    <w:rsid w:val="001A52CF"/>
    <w:rsid w:val="001B20E1"/>
    <w:rsid w:val="001C4CC5"/>
    <w:rsid w:val="001D40E5"/>
    <w:rsid w:val="00200A79"/>
    <w:rsid w:val="00217392"/>
    <w:rsid w:val="002245A9"/>
    <w:rsid w:val="00226F5E"/>
    <w:rsid w:val="00227CC4"/>
    <w:rsid w:val="00240B9F"/>
    <w:rsid w:val="0027152D"/>
    <w:rsid w:val="00274931"/>
    <w:rsid w:val="00275D80"/>
    <w:rsid w:val="00275FAA"/>
    <w:rsid w:val="00280248"/>
    <w:rsid w:val="0028098F"/>
    <w:rsid w:val="00285464"/>
    <w:rsid w:val="002A00BA"/>
    <w:rsid w:val="002A35E8"/>
    <w:rsid w:val="002A377A"/>
    <w:rsid w:val="002B2DBF"/>
    <w:rsid w:val="002B6174"/>
    <w:rsid w:val="002C124B"/>
    <w:rsid w:val="002D2585"/>
    <w:rsid w:val="002D41CF"/>
    <w:rsid w:val="002D5B41"/>
    <w:rsid w:val="002D6B0C"/>
    <w:rsid w:val="002D704C"/>
    <w:rsid w:val="002E6452"/>
    <w:rsid w:val="002F45FF"/>
    <w:rsid w:val="0030107D"/>
    <w:rsid w:val="00310A2E"/>
    <w:rsid w:val="0031616A"/>
    <w:rsid w:val="00345291"/>
    <w:rsid w:val="00350DD7"/>
    <w:rsid w:val="003535BF"/>
    <w:rsid w:val="00356FA6"/>
    <w:rsid w:val="0037160C"/>
    <w:rsid w:val="00377CE5"/>
    <w:rsid w:val="00392A78"/>
    <w:rsid w:val="003A394B"/>
    <w:rsid w:val="003A6FDE"/>
    <w:rsid w:val="003B550F"/>
    <w:rsid w:val="003C296A"/>
    <w:rsid w:val="003F146D"/>
    <w:rsid w:val="003F4AC5"/>
    <w:rsid w:val="00404933"/>
    <w:rsid w:val="004261F1"/>
    <w:rsid w:val="004277B2"/>
    <w:rsid w:val="00430C6F"/>
    <w:rsid w:val="004517F4"/>
    <w:rsid w:val="004608BC"/>
    <w:rsid w:val="00461418"/>
    <w:rsid w:val="004622B4"/>
    <w:rsid w:val="004737D0"/>
    <w:rsid w:val="004805EF"/>
    <w:rsid w:val="004877C1"/>
    <w:rsid w:val="00493ACC"/>
    <w:rsid w:val="00495A31"/>
    <w:rsid w:val="004A2DC9"/>
    <w:rsid w:val="004B1CDA"/>
    <w:rsid w:val="004B3320"/>
    <w:rsid w:val="004B4CCB"/>
    <w:rsid w:val="004B7700"/>
    <w:rsid w:val="004B7C18"/>
    <w:rsid w:val="004C4625"/>
    <w:rsid w:val="004C5801"/>
    <w:rsid w:val="004C60FD"/>
    <w:rsid w:val="004C64A0"/>
    <w:rsid w:val="004D0A07"/>
    <w:rsid w:val="004D2B08"/>
    <w:rsid w:val="004E01DF"/>
    <w:rsid w:val="004E16BA"/>
    <w:rsid w:val="004E200B"/>
    <w:rsid w:val="005024E8"/>
    <w:rsid w:val="005047F6"/>
    <w:rsid w:val="0050780F"/>
    <w:rsid w:val="00511A97"/>
    <w:rsid w:val="005136CD"/>
    <w:rsid w:val="00516C10"/>
    <w:rsid w:val="00523634"/>
    <w:rsid w:val="00526080"/>
    <w:rsid w:val="0053268C"/>
    <w:rsid w:val="005517AF"/>
    <w:rsid w:val="0055396C"/>
    <w:rsid w:val="005549AB"/>
    <w:rsid w:val="00571A9D"/>
    <w:rsid w:val="00580110"/>
    <w:rsid w:val="0058624C"/>
    <w:rsid w:val="0058721D"/>
    <w:rsid w:val="005907E5"/>
    <w:rsid w:val="0059141C"/>
    <w:rsid w:val="00593174"/>
    <w:rsid w:val="005A1B49"/>
    <w:rsid w:val="005A26A6"/>
    <w:rsid w:val="005A6D6A"/>
    <w:rsid w:val="005A6F82"/>
    <w:rsid w:val="005D1DD1"/>
    <w:rsid w:val="005D2E87"/>
    <w:rsid w:val="005D5109"/>
    <w:rsid w:val="005E2E09"/>
    <w:rsid w:val="005E4713"/>
    <w:rsid w:val="005F1DA3"/>
    <w:rsid w:val="005F5791"/>
    <w:rsid w:val="00614A14"/>
    <w:rsid w:val="006205A0"/>
    <w:rsid w:val="00622962"/>
    <w:rsid w:val="00624663"/>
    <w:rsid w:val="00625569"/>
    <w:rsid w:val="00626963"/>
    <w:rsid w:val="00627CF6"/>
    <w:rsid w:val="00636F04"/>
    <w:rsid w:val="00637026"/>
    <w:rsid w:val="00651618"/>
    <w:rsid w:val="006551FE"/>
    <w:rsid w:val="00675557"/>
    <w:rsid w:val="00684B46"/>
    <w:rsid w:val="006936BA"/>
    <w:rsid w:val="00694419"/>
    <w:rsid w:val="006A0003"/>
    <w:rsid w:val="006B52CB"/>
    <w:rsid w:val="006B6603"/>
    <w:rsid w:val="006C2BD0"/>
    <w:rsid w:val="006C668E"/>
    <w:rsid w:val="006E1927"/>
    <w:rsid w:val="006E5AD3"/>
    <w:rsid w:val="006E7734"/>
    <w:rsid w:val="006F2F5E"/>
    <w:rsid w:val="006F3A9C"/>
    <w:rsid w:val="0071681A"/>
    <w:rsid w:val="00732726"/>
    <w:rsid w:val="00740622"/>
    <w:rsid w:val="0074222A"/>
    <w:rsid w:val="00747012"/>
    <w:rsid w:val="00751B7B"/>
    <w:rsid w:val="0075389D"/>
    <w:rsid w:val="00756009"/>
    <w:rsid w:val="007648CB"/>
    <w:rsid w:val="00766A2E"/>
    <w:rsid w:val="00767EC2"/>
    <w:rsid w:val="0077333F"/>
    <w:rsid w:val="00777C21"/>
    <w:rsid w:val="00796D3D"/>
    <w:rsid w:val="007A2450"/>
    <w:rsid w:val="007A5169"/>
    <w:rsid w:val="007A5836"/>
    <w:rsid w:val="007C0FC7"/>
    <w:rsid w:val="007C20CB"/>
    <w:rsid w:val="007C60C7"/>
    <w:rsid w:val="007D37AB"/>
    <w:rsid w:val="007E006F"/>
    <w:rsid w:val="007E323F"/>
    <w:rsid w:val="007E7B4A"/>
    <w:rsid w:val="007E7D46"/>
    <w:rsid w:val="00817E4A"/>
    <w:rsid w:val="00856161"/>
    <w:rsid w:val="008578B5"/>
    <w:rsid w:val="00873CDB"/>
    <w:rsid w:val="00876547"/>
    <w:rsid w:val="008862C0"/>
    <w:rsid w:val="008900E9"/>
    <w:rsid w:val="00890F80"/>
    <w:rsid w:val="00891340"/>
    <w:rsid w:val="008925C6"/>
    <w:rsid w:val="00893A66"/>
    <w:rsid w:val="008A786F"/>
    <w:rsid w:val="008C1746"/>
    <w:rsid w:val="008C3D37"/>
    <w:rsid w:val="008D0BDE"/>
    <w:rsid w:val="008D49CA"/>
    <w:rsid w:val="008D565E"/>
    <w:rsid w:val="008F5B35"/>
    <w:rsid w:val="008F62FB"/>
    <w:rsid w:val="008F64C4"/>
    <w:rsid w:val="009025AE"/>
    <w:rsid w:val="00907CFB"/>
    <w:rsid w:val="00924197"/>
    <w:rsid w:val="0093171A"/>
    <w:rsid w:val="00935E44"/>
    <w:rsid w:val="00936EF8"/>
    <w:rsid w:val="009578F4"/>
    <w:rsid w:val="00963905"/>
    <w:rsid w:val="00971CD0"/>
    <w:rsid w:val="00996165"/>
    <w:rsid w:val="009A1F7A"/>
    <w:rsid w:val="009A3078"/>
    <w:rsid w:val="009B4D85"/>
    <w:rsid w:val="009C3863"/>
    <w:rsid w:val="009C4E46"/>
    <w:rsid w:val="009D3FEC"/>
    <w:rsid w:val="009E0312"/>
    <w:rsid w:val="009E2C59"/>
    <w:rsid w:val="009E4505"/>
    <w:rsid w:val="009E55EE"/>
    <w:rsid w:val="009F0A51"/>
    <w:rsid w:val="009F6E9B"/>
    <w:rsid w:val="00A00A20"/>
    <w:rsid w:val="00A023E0"/>
    <w:rsid w:val="00A02A9D"/>
    <w:rsid w:val="00A0672B"/>
    <w:rsid w:val="00A17A3D"/>
    <w:rsid w:val="00A26E6D"/>
    <w:rsid w:val="00A3281B"/>
    <w:rsid w:val="00A347AB"/>
    <w:rsid w:val="00A35DD6"/>
    <w:rsid w:val="00A402F2"/>
    <w:rsid w:val="00A41594"/>
    <w:rsid w:val="00A50F8F"/>
    <w:rsid w:val="00A62F58"/>
    <w:rsid w:val="00A71813"/>
    <w:rsid w:val="00A82118"/>
    <w:rsid w:val="00A861D5"/>
    <w:rsid w:val="00A94048"/>
    <w:rsid w:val="00A9449F"/>
    <w:rsid w:val="00A96C76"/>
    <w:rsid w:val="00AC15F3"/>
    <w:rsid w:val="00AE23EE"/>
    <w:rsid w:val="00AE4583"/>
    <w:rsid w:val="00AF06B7"/>
    <w:rsid w:val="00B04C54"/>
    <w:rsid w:val="00B15817"/>
    <w:rsid w:val="00B21AFC"/>
    <w:rsid w:val="00B30DA2"/>
    <w:rsid w:val="00B32FF4"/>
    <w:rsid w:val="00B42211"/>
    <w:rsid w:val="00B4786F"/>
    <w:rsid w:val="00B60C93"/>
    <w:rsid w:val="00B62167"/>
    <w:rsid w:val="00B72624"/>
    <w:rsid w:val="00B821EA"/>
    <w:rsid w:val="00B8246F"/>
    <w:rsid w:val="00B901D4"/>
    <w:rsid w:val="00BA0A0E"/>
    <w:rsid w:val="00BA698B"/>
    <w:rsid w:val="00BB5FD1"/>
    <w:rsid w:val="00BC1B1B"/>
    <w:rsid w:val="00BC312E"/>
    <w:rsid w:val="00BD5FBF"/>
    <w:rsid w:val="00BE4AF2"/>
    <w:rsid w:val="00C01C97"/>
    <w:rsid w:val="00C02FBB"/>
    <w:rsid w:val="00C03DF5"/>
    <w:rsid w:val="00C03FDC"/>
    <w:rsid w:val="00C201F3"/>
    <w:rsid w:val="00C21F35"/>
    <w:rsid w:val="00C23735"/>
    <w:rsid w:val="00C255B5"/>
    <w:rsid w:val="00C30EA1"/>
    <w:rsid w:val="00C41C64"/>
    <w:rsid w:val="00C452AD"/>
    <w:rsid w:val="00C467F0"/>
    <w:rsid w:val="00C5001F"/>
    <w:rsid w:val="00C60B56"/>
    <w:rsid w:val="00C716E0"/>
    <w:rsid w:val="00C73248"/>
    <w:rsid w:val="00C738DA"/>
    <w:rsid w:val="00C83379"/>
    <w:rsid w:val="00C94921"/>
    <w:rsid w:val="00C96BE3"/>
    <w:rsid w:val="00C9792F"/>
    <w:rsid w:val="00CA20D6"/>
    <w:rsid w:val="00CA3F45"/>
    <w:rsid w:val="00CC737F"/>
    <w:rsid w:val="00CC7D6F"/>
    <w:rsid w:val="00CD522D"/>
    <w:rsid w:val="00CD7A5C"/>
    <w:rsid w:val="00CE55E9"/>
    <w:rsid w:val="00CE7DD4"/>
    <w:rsid w:val="00CF6460"/>
    <w:rsid w:val="00D06E4A"/>
    <w:rsid w:val="00D17BB4"/>
    <w:rsid w:val="00D23CE1"/>
    <w:rsid w:val="00D268FB"/>
    <w:rsid w:val="00D41550"/>
    <w:rsid w:val="00D44DC9"/>
    <w:rsid w:val="00D46252"/>
    <w:rsid w:val="00D47A18"/>
    <w:rsid w:val="00D76422"/>
    <w:rsid w:val="00D774BC"/>
    <w:rsid w:val="00D77764"/>
    <w:rsid w:val="00D77A6A"/>
    <w:rsid w:val="00D82512"/>
    <w:rsid w:val="00D82589"/>
    <w:rsid w:val="00DA45C7"/>
    <w:rsid w:val="00DA489A"/>
    <w:rsid w:val="00DA5F26"/>
    <w:rsid w:val="00DB0668"/>
    <w:rsid w:val="00DB3945"/>
    <w:rsid w:val="00DB5AFA"/>
    <w:rsid w:val="00DB6DC1"/>
    <w:rsid w:val="00DF7CFF"/>
    <w:rsid w:val="00E06F87"/>
    <w:rsid w:val="00E11624"/>
    <w:rsid w:val="00E169CD"/>
    <w:rsid w:val="00E35864"/>
    <w:rsid w:val="00E365DA"/>
    <w:rsid w:val="00E43243"/>
    <w:rsid w:val="00E509E3"/>
    <w:rsid w:val="00E61AB6"/>
    <w:rsid w:val="00E63F5B"/>
    <w:rsid w:val="00E64ABC"/>
    <w:rsid w:val="00E67882"/>
    <w:rsid w:val="00E71111"/>
    <w:rsid w:val="00E71BFF"/>
    <w:rsid w:val="00E72827"/>
    <w:rsid w:val="00E77FE6"/>
    <w:rsid w:val="00E81216"/>
    <w:rsid w:val="00E86D80"/>
    <w:rsid w:val="00E87CF4"/>
    <w:rsid w:val="00E91D67"/>
    <w:rsid w:val="00E959ED"/>
    <w:rsid w:val="00E95A9C"/>
    <w:rsid w:val="00EA0B9B"/>
    <w:rsid w:val="00EA19B5"/>
    <w:rsid w:val="00EA3D30"/>
    <w:rsid w:val="00EB1B0E"/>
    <w:rsid w:val="00EC404D"/>
    <w:rsid w:val="00ED55FB"/>
    <w:rsid w:val="00EF5869"/>
    <w:rsid w:val="00EF6052"/>
    <w:rsid w:val="00F036E2"/>
    <w:rsid w:val="00F15460"/>
    <w:rsid w:val="00F23303"/>
    <w:rsid w:val="00F30502"/>
    <w:rsid w:val="00F35E66"/>
    <w:rsid w:val="00F44DCE"/>
    <w:rsid w:val="00F51B30"/>
    <w:rsid w:val="00F53D96"/>
    <w:rsid w:val="00F620BA"/>
    <w:rsid w:val="00F71868"/>
    <w:rsid w:val="00F7217F"/>
    <w:rsid w:val="00F80DA6"/>
    <w:rsid w:val="00F8120D"/>
    <w:rsid w:val="00F813CD"/>
    <w:rsid w:val="00F93767"/>
    <w:rsid w:val="00F955F6"/>
    <w:rsid w:val="00FA03B4"/>
    <w:rsid w:val="00FA1EE2"/>
    <w:rsid w:val="00FA6B0F"/>
    <w:rsid w:val="00FC06B7"/>
    <w:rsid w:val="00FC0D18"/>
    <w:rsid w:val="00FC4EEB"/>
    <w:rsid w:val="00FC7543"/>
    <w:rsid w:val="00FC7721"/>
    <w:rsid w:val="00FD0E20"/>
    <w:rsid w:val="00FD7905"/>
    <w:rsid w:val="00FF6031"/>
    <w:rsid w:val="00FF7279"/>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MS Mincho"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6E9D"/>
  </w:style>
  <w:style w:type="paragraph" w:styleId="Heading1">
    <w:name w:val="heading 1"/>
    <w:basedOn w:val="Normal"/>
    <w:next w:val="Normal"/>
    <w:link w:val="Heading1Char"/>
    <w:uiPriority w:val="9"/>
    <w:qFormat/>
    <w:rsid w:val="008F5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F5B3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71A9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73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37F"/>
    <w:rPr>
      <w:rFonts w:ascii="Tahoma" w:hAnsi="Tahoma" w:cs="Tahoma"/>
      <w:sz w:val="16"/>
      <w:szCs w:val="16"/>
    </w:rPr>
  </w:style>
  <w:style w:type="paragraph" w:styleId="NormalWeb">
    <w:name w:val="Normal (Web)"/>
    <w:basedOn w:val="Normal"/>
    <w:uiPriority w:val="99"/>
    <w:unhideWhenUsed/>
    <w:rsid w:val="00E95A9C"/>
    <w:rPr>
      <w:rFonts w:ascii="Times New Roman" w:hAnsi="Times New Roman" w:cs="Times New Roman"/>
      <w:sz w:val="24"/>
      <w:szCs w:val="24"/>
    </w:rPr>
  </w:style>
  <w:style w:type="character" w:styleId="PlaceholderText">
    <w:name w:val="Placeholder Text"/>
    <w:basedOn w:val="DefaultParagraphFont"/>
    <w:uiPriority w:val="99"/>
    <w:semiHidden/>
    <w:rsid w:val="00E95A9C"/>
    <w:rPr>
      <w:color w:val="808080"/>
    </w:rPr>
  </w:style>
  <w:style w:type="table" w:styleId="TableGrid">
    <w:name w:val="Table Grid"/>
    <w:basedOn w:val="TableNormal"/>
    <w:uiPriority w:val="59"/>
    <w:rsid w:val="009B4D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9B4D85"/>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iPriority w:val="99"/>
    <w:unhideWhenUsed/>
    <w:rsid w:val="003A394B"/>
    <w:pPr>
      <w:tabs>
        <w:tab w:val="center" w:pos="4536"/>
        <w:tab w:val="right" w:pos="9072"/>
      </w:tabs>
      <w:spacing w:after="0" w:line="240" w:lineRule="auto"/>
    </w:pPr>
  </w:style>
  <w:style w:type="character" w:customStyle="1" w:styleId="HeaderChar">
    <w:name w:val="Header Char"/>
    <w:basedOn w:val="DefaultParagraphFont"/>
    <w:link w:val="Header"/>
    <w:uiPriority w:val="99"/>
    <w:rsid w:val="003A394B"/>
  </w:style>
  <w:style w:type="paragraph" w:styleId="Footer">
    <w:name w:val="footer"/>
    <w:basedOn w:val="Normal"/>
    <w:link w:val="FooterChar"/>
    <w:uiPriority w:val="99"/>
    <w:unhideWhenUsed/>
    <w:rsid w:val="003A394B"/>
    <w:pPr>
      <w:tabs>
        <w:tab w:val="center" w:pos="4536"/>
        <w:tab w:val="right" w:pos="9072"/>
      </w:tabs>
      <w:spacing w:after="0" w:line="240" w:lineRule="auto"/>
    </w:pPr>
  </w:style>
  <w:style w:type="character" w:customStyle="1" w:styleId="FooterChar">
    <w:name w:val="Footer Char"/>
    <w:basedOn w:val="DefaultParagraphFont"/>
    <w:link w:val="Footer"/>
    <w:uiPriority w:val="99"/>
    <w:rsid w:val="003A394B"/>
  </w:style>
  <w:style w:type="character" w:customStyle="1" w:styleId="Heading1Char">
    <w:name w:val="Heading 1 Char"/>
    <w:basedOn w:val="DefaultParagraphFont"/>
    <w:link w:val="Heading1"/>
    <w:uiPriority w:val="9"/>
    <w:rsid w:val="008F5B3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F5B3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71A9D"/>
    <w:rPr>
      <w:rFonts w:asciiTheme="majorHAnsi" w:eastAsiaTheme="majorEastAsia" w:hAnsiTheme="majorHAnsi" w:cstheme="majorBidi"/>
      <w:b/>
      <w:bCs/>
      <w:color w:val="4F81BD" w:themeColor="accent1"/>
    </w:rPr>
  </w:style>
  <w:style w:type="numbering" w:customStyle="1" w:styleId="NoList1">
    <w:name w:val="No List1"/>
    <w:next w:val="NoList"/>
    <w:uiPriority w:val="99"/>
    <w:semiHidden/>
    <w:unhideWhenUsed/>
    <w:rsid w:val="00A023E0"/>
  </w:style>
  <w:style w:type="character" w:styleId="Hyperlink">
    <w:name w:val="Hyperlink"/>
    <w:basedOn w:val="DefaultParagraphFont"/>
    <w:uiPriority w:val="99"/>
    <w:unhideWhenUsed/>
    <w:rsid w:val="00A023E0"/>
    <w:rPr>
      <w:color w:val="0000FF"/>
      <w:u w:val="single"/>
    </w:rPr>
  </w:style>
  <w:style w:type="character" w:styleId="FollowedHyperlink">
    <w:name w:val="FollowedHyperlink"/>
    <w:basedOn w:val="DefaultParagraphFont"/>
    <w:uiPriority w:val="99"/>
    <w:semiHidden/>
    <w:unhideWhenUsed/>
    <w:rsid w:val="00A023E0"/>
    <w:rPr>
      <w:color w:val="800080"/>
      <w:u w:val="single"/>
    </w:rPr>
  </w:style>
  <w:style w:type="paragraph" w:styleId="NoSpacing">
    <w:name w:val="No Spacing"/>
    <w:uiPriority w:val="1"/>
    <w:qFormat/>
    <w:rsid w:val="004B3320"/>
    <w:pPr>
      <w:spacing w:after="0" w:line="240" w:lineRule="auto"/>
    </w:pPr>
  </w:style>
  <w:style w:type="paragraph" w:styleId="Bibliography">
    <w:name w:val="Bibliography"/>
    <w:basedOn w:val="Normal"/>
    <w:next w:val="Normal"/>
    <w:uiPriority w:val="37"/>
    <w:unhideWhenUsed/>
    <w:rsid w:val="00747012"/>
  </w:style>
  <w:style w:type="paragraph" w:styleId="TOCHeading">
    <w:name w:val="TOC Heading"/>
    <w:basedOn w:val="Heading1"/>
    <w:next w:val="Normal"/>
    <w:uiPriority w:val="39"/>
    <w:semiHidden/>
    <w:unhideWhenUsed/>
    <w:qFormat/>
    <w:rsid w:val="00B72624"/>
    <w:pPr>
      <w:outlineLvl w:val="9"/>
    </w:pPr>
  </w:style>
  <w:style w:type="paragraph" w:styleId="TOC1">
    <w:name w:val="toc 1"/>
    <w:basedOn w:val="Normal"/>
    <w:next w:val="Normal"/>
    <w:autoRedefine/>
    <w:uiPriority w:val="39"/>
    <w:unhideWhenUsed/>
    <w:qFormat/>
    <w:rsid w:val="00B72624"/>
    <w:pPr>
      <w:spacing w:after="100"/>
    </w:pPr>
  </w:style>
  <w:style w:type="paragraph" w:styleId="TOC3">
    <w:name w:val="toc 3"/>
    <w:basedOn w:val="Normal"/>
    <w:next w:val="Normal"/>
    <w:autoRedefine/>
    <w:uiPriority w:val="39"/>
    <w:unhideWhenUsed/>
    <w:qFormat/>
    <w:rsid w:val="00B72624"/>
    <w:pPr>
      <w:spacing w:after="100"/>
      <w:ind w:left="440"/>
    </w:pPr>
  </w:style>
  <w:style w:type="paragraph" w:styleId="TOC2">
    <w:name w:val="toc 2"/>
    <w:basedOn w:val="Normal"/>
    <w:next w:val="Normal"/>
    <w:autoRedefine/>
    <w:uiPriority w:val="39"/>
    <w:unhideWhenUsed/>
    <w:qFormat/>
    <w:rsid w:val="00B72624"/>
    <w:pPr>
      <w:spacing w:after="100"/>
      <w:ind w:left="220"/>
    </w:pPr>
  </w:style>
  <w:style w:type="character" w:customStyle="1" w:styleId="apple-converted-space">
    <w:name w:val="apple-converted-space"/>
    <w:basedOn w:val="DefaultParagraphFont"/>
    <w:rsid w:val="00C02FBB"/>
  </w:style>
  <w:style w:type="paragraph" w:styleId="ListParagraph">
    <w:name w:val="List Paragraph"/>
    <w:basedOn w:val="Normal"/>
    <w:uiPriority w:val="34"/>
    <w:qFormat/>
    <w:rsid w:val="000D644F"/>
    <w:pPr>
      <w:ind w:left="720"/>
      <w:contextualSpacing/>
    </w:pPr>
  </w:style>
  <w:style w:type="paragraph" w:customStyle="1" w:styleId="xl67">
    <w:name w:val="xl67"/>
    <w:basedOn w:val="Normal"/>
    <w:rsid w:val="004C4625"/>
    <w:pP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xl68">
    <w:name w:val="xl68"/>
    <w:basedOn w:val="Normal"/>
    <w:rsid w:val="00EC404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9">
    <w:name w:val="xl69"/>
    <w:basedOn w:val="Normal"/>
    <w:rsid w:val="00EC404D"/>
    <w:pP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xl70">
    <w:name w:val="xl70"/>
    <w:basedOn w:val="Normal"/>
    <w:rsid w:val="00EC404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71">
    <w:name w:val="xl71"/>
    <w:basedOn w:val="Normal"/>
    <w:rsid w:val="00EC404D"/>
    <w:pPr>
      <w:spacing w:before="100" w:beforeAutospacing="1" w:after="100" w:afterAutospacing="1" w:line="240" w:lineRule="auto"/>
      <w:textAlignment w:val="center"/>
    </w:pPr>
    <w:rPr>
      <w:rFonts w:ascii="Times New Roman" w:eastAsia="Times New Roman" w:hAnsi="Times New Roman" w:cs="Times New Roman"/>
      <w:b/>
      <w:bCs/>
      <w:lang w:eastAsia="nl-NL"/>
    </w:rPr>
  </w:style>
  <w:style w:type="paragraph" w:customStyle="1" w:styleId="xl72">
    <w:name w:val="xl72"/>
    <w:basedOn w:val="Normal"/>
    <w:rsid w:val="00EC404D"/>
    <w:pPr>
      <w:spacing w:before="100" w:beforeAutospacing="1" w:after="100" w:afterAutospacing="1" w:line="240" w:lineRule="auto"/>
      <w:textAlignment w:val="center"/>
    </w:pPr>
    <w:rPr>
      <w:rFonts w:ascii="Times New Roman" w:eastAsia="Times New Roman" w:hAnsi="Times New Roman" w:cs="Times New Roman"/>
      <w:b/>
      <w:bCs/>
      <w:lang w:eastAsia="nl-NL"/>
    </w:rPr>
  </w:style>
  <w:style w:type="paragraph" w:customStyle="1" w:styleId="xl73">
    <w:name w:val="xl73"/>
    <w:basedOn w:val="Normal"/>
    <w:rsid w:val="00EC404D"/>
    <w:pPr>
      <w:spacing w:before="100" w:beforeAutospacing="1" w:after="100" w:afterAutospacing="1" w:line="240" w:lineRule="auto"/>
      <w:jc w:val="center"/>
      <w:textAlignment w:val="center"/>
    </w:pPr>
    <w:rPr>
      <w:rFonts w:ascii="Times New Roman" w:eastAsia="Times New Roman" w:hAnsi="Times New Roman" w:cs="Times New Roman"/>
      <w:b/>
      <w:bCs/>
      <w:lang w:eastAsia="nl-NL"/>
    </w:rPr>
  </w:style>
  <w:style w:type="paragraph" w:styleId="FootnoteText">
    <w:name w:val="footnote text"/>
    <w:basedOn w:val="Normal"/>
    <w:link w:val="FootnoteTextChar"/>
    <w:uiPriority w:val="99"/>
    <w:semiHidden/>
    <w:unhideWhenUsed/>
    <w:rsid w:val="000254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25457"/>
    <w:rPr>
      <w:sz w:val="20"/>
      <w:szCs w:val="20"/>
    </w:rPr>
  </w:style>
  <w:style w:type="character" w:styleId="FootnoteReference">
    <w:name w:val="footnote reference"/>
    <w:basedOn w:val="DefaultParagraphFont"/>
    <w:uiPriority w:val="99"/>
    <w:semiHidden/>
    <w:unhideWhenUsed/>
    <w:rsid w:val="0002545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MS Mincho"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8F5B3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F5B3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71A9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C73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37F"/>
    <w:rPr>
      <w:rFonts w:ascii="Tahoma" w:hAnsi="Tahoma" w:cs="Tahoma"/>
      <w:sz w:val="16"/>
      <w:szCs w:val="16"/>
    </w:rPr>
  </w:style>
  <w:style w:type="paragraph" w:styleId="NormalWeb">
    <w:name w:val="Normal (Web)"/>
    <w:basedOn w:val="Normal"/>
    <w:uiPriority w:val="99"/>
    <w:unhideWhenUsed/>
    <w:rsid w:val="00E95A9C"/>
    <w:rPr>
      <w:rFonts w:ascii="Times New Roman" w:hAnsi="Times New Roman" w:cs="Times New Roman"/>
      <w:sz w:val="24"/>
      <w:szCs w:val="24"/>
    </w:rPr>
  </w:style>
  <w:style w:type="character" w:styleId="PlaceholderText">
    <w:name w:val="Placeholder Text"/>
    <w:basedOn w:val="DefaultParagraphFont"/>
    <w:uiPriority w:val="99"/>
    <w:semiHidden/>
    <w:rsid w:val="00E95A9C"/>
    <w:rPr>
      <w:color w:val="808080"/>
    </w:rPr>
  </w:style>
  <w:style w:type="table" w:styleId="TableGrid">
    <w:name w:val="Table Grid"/>
    <w:basedOn w:val="TableNormal"/>
    <w:uiPriority w:val="59"/>
    <w:rsid w:val="009B4D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9B4D85"/>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Header">
    <w:name w:val="header"/>
    <w:basedOn w:val="Normal"/>
    <w:link w:val="HeaderChar"/>
    <w:uiPriority w:val="99"/>
    <w:unhideWhenUsed/>
    <w:rsid w:val="003A394B"/>
    <w:pPr>
      <w:tabs>
        <w:tab w:val="center" w:pos="4536"/>
        <w:tab w:val="right" w:pos="9072"/>
      </w:tabs>
      <w:spacing w:after="0" w:line="240" w:lineRule="auto"/>
    </w:pPr>
  </w:style>
  <w:style w:type="character" w:customStyle="1" w:styleId="HeaderChar">
    <w:name w:val="Header Char"/>
    <w:basedOn w:val="DefaultParagraphFont"/>
    <w:link w:val="Header"/>
    <w:uiPriority w:val="99"/>
    <w:rsid w:val="003A394B"/>
  </w:style>
  <w:style w:type="paragraph" w:styleId="Footer">
    <w:name w:val="footer"/>
    <w:basedOn w:val="Normal"/>
    <w:link w:val="FooterChar"/>
    <w:uiPriority w:val="99"/>
    <w:unhideWhenUsed/>
    <w:rsid w:val="003A394B"/>
    <w:pPr>
      <w:tabs>
        <w:tab w:val="center" w:pos="4536"/>
        <w:tab w:val="right" w:pos="9072"/>
      </w:tabs>
      <w:spacing w:after="0" w:line="240" w:lineRule="auto"/>
    </w:pPr>
  </w:style>
  <w:style w:type="character" w:customStyle="1" w:styleId="FooterChar">
    <w:name w:val="Footer Char"/>
    <w:basedOn w:val="DefaultParagraphFont"/>
    <w:link w:val="Footer"/>
    <w:uiPriority w:val="99"/>
    <w:rsid w:val="003A394B"/>
  </w:style>
  <w:style w:type="character" w:customStyle="1" w:styleId="Heading1Char">
    <w:name w:val="Heading 1 Char"/>
    <w:basedOn w:val="DefaultParagraphFont"/>
    <w:link w:val="Heading1"/>
    <w:uiPriority w:val="9"/>
    <w:rsid w:val="008F5B3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8F5B3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71A9D"/>
    <w:rPr>
      <w:rFonts w:asciiTheme="majorHAnsi" w:eastAsiaTheme="majorEastAsia" w:hAnsiTheme="majorHAnsi" w:cstheme="majorBidi"/>
      <w:b/>
      <w:bCs/>
      <w:color w:val="4F81BD" w:themeColor="accent1"/>
    </w:rPr>
  </w:style>
  <w:style w:type="numbering" w:customStyle="1" w:styleId="NoList1">
    <w:name w:val="No List1"/>
    <w:next w:val="NoList"/>
    <w:uiPriority w:val="99"/>
    <w:semiHidden/>
    <w:unhideWhenUsed/>
    <w:rsid w:val="00A023E0"/>
  </w:style>
  <w:style w:type="character" w:styleId="Hyperlink">
    <w:name w:val="Hyperlink"/>
    <w:basedOn w:val="DefaultParagraphFont"/>
    <w:uiPriority w:val="99"/>
    <w:unhideWhenUsed/>
    <w:rsid w:val="00A023E0"/>
    <w:rPr>
      <w:color w:val="0000FF"/>
      <w:u w:val="single"/>
    </w:rPr>
  </w:style>
  <w:style w:type="character" w:styleId="FollowedHyperlink">
    <w:name w:val="FollowedHyperlink"/>
    <w:basedOn w:val="DefaultParagraphFont"/>
    <w:uiPriority w:val="99"/>
    <w:semiHidden/>
    <w:unhideWhenUsed/>
    <w:rsid w:val="00A023E0"/>
    <w:rPr>
      <w:color w:val="800080"/>
      <w:u w:val="single"/>
    </w:rPr>
  </w:style>
  <w:style w:type="paragraph" w:styleId="NoSpacing">
    <w:name w:val="No Spacing"/>
    <w:uiPriority w:val="1"/>
    <w:qFormat/>
    <w:rsid w:val="004B3320"/>
    <w:pPr>
      <w:spacing w:after="0" w:line="240" w:lineRule="auto"/>
    </w:pPr>
  </w:style>
  <w:style w:type="paragraph" w:styleId="Bibliography">
    <w:name w:val="Bibliography"/>
    <w:basedOn w:val="Normal"/>
    <w:next w:val="Normal"/>
    <w:uiPriority w:val="37"/>
    <w:unhideWhenUsed/>
    <w:rsid w:val="00747012"/>
  </w:style>
  <w:style w:type="paragraph" w:styleId="TOCHeading">
    <w:name w:val="TOC Heading"/>
    <w:basedOn w:val="Heading1"/>
    <w:next w:val="Normal"/>
    <w:uiPriority w:val="39"/>
    <w:semiHidden/>
    <w:unhideWhenUsed/>
    <w:qFormat/>
    <w:rsid w:val="00B72624"/>
    <w:pPr>
      <w:outlineLvl w:val="9"/>
    </w:pPr>
  </w:style>
  <w:style w:type="paragraph" w:styleId="TOC1">
    <w:name w:val="toc 1"/>
    <w:basedOn w:val="Normal"/>
    <w:next w:val="Normal"/>
    <w:autoRedefine/>
    <w:uiPriority w:val="39"/>
    <w:unhideWhenUsed/>
    <w:qFormat/>
    <w:rsid w:val="00B72624"/>
    <w:pPr>
      <w:spacing w:after="100"/>
    </w:pPr>
  </w:style>
  <w:style w:type="paragraph" w:styleId="TOC3">
    <w:name w:val="toc 3"/>
    <w:basedOn w:val="Normal"/>
    <w:next w:val="Normal"/>
    <w:autoRedefine/>
    <w:uiPriority w:val="39"/>
    <w:unhideWhenUsed/>
    <w:qFormat/>
    <w:rsid w:val="00B72624"/>
    <w:pPr>
      <w:spacing w:after="100"/>
      <w:ind w:left="440"/>
    </w:pPr>
  </w:style>
  <w:style w:type="paragraph" w:styleId="TOC2">
    <w:name w:val="toc 2"/>
    <w:basedOn w:val="Normal"/>
    <w:next w:val="Normal"/>
    <w:autoRedefine/>
    <w:uiPriority w:val="39"/>
    <w:unhideWhenUsed/>
    <w:qFormat/>
    <w:rsid w:val="00B72624"/>
    <w:pPr>
      <w:spacing w:after="100"/>
      <w:ind w:left="220"/>
    </w:pPr>
  </w:style>
  <w:style w:type="character" w:customStyle="1" w:styleId="apple-converted-space">
    <w:name w:val="apple-converted-space"/>
    <w:basedOn w:val="DefaultParagraphFont"/>
    <w:rsid w:val="00C02FBB"/>
  </w:style>
  <w:style w:type="paragraph" w:styleId="ListParagraph">
    <w:name w:val="List Paragraph"/>
    <w:basedOn w:val="Normal"/>
    <w:uiPriority w:val="34"/>
    <w:qFormat/>
    <w:rsid w:val="000D644F"/>
    <w:pPr>
      <w:ind w:left="720"/>
      <w:contextualSpacing/>
    </w:pPr>
  </w:style>
  <w:style w:type="paragraph" w:customStyle="1" w:styleId="xl67">
    <w:name w:val="xl67"/>
    <w:basedOn w:val="Normal"/>
    <w:rsid w:val="004C4625"/>
    <w:pP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xl68">
    <w:name w:val="xl68"/>
    <w:basedOn w:val="Normal"/>
    <w:rsid w:val="00EC404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69">
    <w:name w:val="xl69"/>
    <w:basedOn w:val="Normal"/>
    <w:rsid w:val="00EC404D"/>
    <w:pPr>
      <w:spacing w:before="100" w:beforeAutospacing="1" w:after="100" w:afterAutospacing="1" w:line="240" w:lineRule="auto"/>
      <w:jc w:val="center"/>
    </w:pPr>
    <w:rPr>
      <w:rFonts w:ascii="Times New Roman" w:eastAsia="Times New Roman" w:hAnsi="Times New Roman" w:cs="Times New Roman"/>
      <w:sz w:val="24"/>
      <w:szCs w:val="24"/>
      <w:lang w:eastAsia="nl-NL"/>
    </w:rPr>
  </w:style>
  <w:style w:type="paragraph" w:customStyle="1" w:styleId="xl70">
    <w:name w:val="xl70"/>
    <w:basedOn w:val="Normal"/>
    <w:rsid w:val="00EC404D"/>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xl71">
    <w:name w:val="xl71"/>
    <w:basedOn w:val="Normal"/>
    <w:rsid w:val="00EC404D"/>
    <w:pPr>
      <w:spacing w:before="100" w:beforeAutospacing="1" w:after="100" w:afterAutospacing="1" w:line="240" w:lineRule="auto"/>
      <w:textAlignment w:val="center"/>
    </w:pPr>
    <w:rPr>
      <w:rFonts w:ascii="Times New Roman" w:eastAsia="Times New Roman" w:hAnsi="Times New Roman" w:cs="Times New Roman"/>
      <w:b/>
      <w:bCs/>
      <w:lang w:eastAsia="nl-NL"/>
    </w:rPr>
  </w:style>
  <w:style w:type="paragraph" w:customStyle="1" w:styleId="xl72">
    <w:name w:val="xl72"/>
    <w:basedOn w:val="Normal"/>
    <w:rsid w:val="00EC404D"/>
    <w:pPr>
      <w:spacing w:before="100" w:beforeAutospacing="1" w:after="100" w:afterAutospacing="1" w:line="240" w:lineRule="auto"/>
      <w:textAlignment w:val="center"/>
    </w:pPr>
    <w:rPr>
      <w:rFonts w:ascii="Times New Roman" w:eastAsia="Times New Roman" w:hAnsi="Times New Roman" w:cs="Times New Roman"/>
      <w:b/>
      <w:bCs/>
      <w:lang w:eastAsia="nl-NL"/>
    </w:rPr>
  </w:style>
  <w:style w:type="paragraph" w:customStyle="1" w:styleId="xl73">
    <w:name w:val="xl73"/>
    <w:basedOn w:val="Normal"/>
    <w:rsid w:val="00EC404D"/>
    <w:pPr>
      <w:spacing w:before="100" w:beforeAutospacing="1" w:after="100" w:afterAutospacing="1" w:line="240" w:lineRule="auto"/>
      <w:jc w:val="center"/>
      <w:textAlignment w:val="center"/>
    </w:pPr>
    <w:rPr>
      <w:rFonts w:ascii="Times New Roman" w:eastAsia="Times New Roman" w:hAnsi="Times New Roman" w:cs="Times New Roman"/>
      <w:b/>
      <w:bCs/>
      <w:lang w:eastAsia="nl-NL"/>
    </w:rPr>
  </w:style>
  <w:style w:type="paragraph" w:styleId="FootnoteText">
    <w:name w:val="footnote text"/>
    <w:basedOn w:val="Normal"/>
    <w:link w:val="FootnoteTextChar"/>
    <w:uiPriority w:val="99"/>
    <w:semiHidden/>
    <w:unhideWhenUsed/>
    <w:rsid w:val="000254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25457"/>
    <w:rPr>
      <w:sz w:val="20"/>
      <w:szCs w:val="20"/>
    </w:rPr>
  </w:style>
  <w:style w:type="character" w:styleId="FootnoteReference">
    <w:name w:val="footnote reference"/>
    <w:basedOn w:val="DefaultParagraphFont"/>
    <w:uiPriority w:val="99"/>
    <w:semiHidden/>
    <w:unhideWhenUsed/>
    <w:rsid w:val="00025457"/>
    <w:rPr>
      <w:vertAlign w:val="superscript"/>
    </w:rPr>
  </w:style>
</w:styles>
</file>

<file path=word/webSettings.xml><?xml version="1.0" encoding="utf-8"?>
<w:webSettings xmlns:r="http://schemas.openxmlformats.org/officeDocument/2006/relationships" xmlns:w="http://schemas.openxmlformats.org/wordprocessingml/2006/main">
  <w:divs>
    <w:div w:id="10500560">
      <w:bodyDiv w:val="1"/>
      <w:marLeft w:val="0"/>
      <w:marRight w:val="0"/>
      <w:marTop w:val="0"/>
      <w:marBottom w:val="0"/>
      <w:divBdr>
        <w:top w:val="none" w:sz="0" w:space="0" w:color="auto"/>
        <w:left w:val="none" w:sz="0" w:space="0" w:color="auto"/>
        <w:bottom w:val="none" w:sz="0" w:space="0" w:color="auto"/>
        <w:right w:val="none" w:sz="0" w:space="0" w:color="auto"/>
      </w:divBdr>
    </w:div>
    <w:div w:id="149904515">
      <w:bodyDiv w:val="1"/>
      <w:marLeft w:val="0"/>
      <w:marRight w:val="0"/>
      <w:marTop w:val="0"/>
      <w:marBottom w:val="0"/>
      <w:divBdr>
        <w:top w:val="none" w:sz="0" w:space="0" w:color="auto"/>
        <w:left w:val="none" w:sz="0" w:space="0" w:color="auto"/>
        <w:bottom w:val="none" w:sz="0" w:space="0" w:color="auto"/>
        <w:right w:val="none" w:sz="0" w:space="0" w:color="auto"/>
      </w:divBdr>
      <w:divsChild>
        <w:div w:id="1653748682">
          <w:marLeft w:val="0"/>
          <w:marRight w:val="0"/>
          <w:marTop w:val="0"/>
          <w:marBottom w:val="0"/>
          <w:divBdr>
            <w:top w:val="none" w:sz="0" w:space="0" w:color="auto"/>
            <w:left w:val="none" w:sz="0" w:space="0" w:color="auto"/>
            <w:bottom w:val="none" w:sz="0" w:space="0" w:color="auto"/>
            <w:right w:val="none" w:sz="0" w:space="0" w:color="auto"/>
          </w:divBdr>
        </w:div>
      </w:divsChild>
    </w:div>
    <w:div w:id="170340912">
      <w:bodyDiv w:val="1"/>
      <w:marLeft w:val="0"/>
      <w:marRight w:val="0"/>
      <w:marTop w:val="0"/>
      <w:marBottom w:val="0"/>
      <w:divBdr>
        <w:top w:val="none" w:sz="0" w:space="0" w:color="auto"/>
        <w:left w:val="none" w:sz="0" w:space="0" w:color="auto"/>
        <w:bottom w:val="none" w:sz="0" w:space="0" w:color="auto"/>
        <w:right w:val="none" w:sz="0" w:space="0" w:color="auto"/>
      </w:divBdr>
    </w:div>
    <w:div w:id="182062872">
      <w:bodyDiv w:val="1"/>
      <w:marLeft w:val="0"/>
      <w:marRight w:val="0"/>
      <w:marTop w:val="0"/>
      <w:marBottom w:val="0"/>
      <w:divBdr>
        <w:top w:val="none" w:sz="0" w:space="0" w:color="auto"/>
        <w:left w:val="none" w:sz="0" w:space="0" w:color="auto"/>
        <w:bottom w:val="none" w:sz="0" w:space="0" w:color="auto"/>
        <w:right w:val="none" w:sz="0" w:space="0" w:color="auto"/>
      </w:divBdr>
      <w:divsChild>
        <w:div w:id="180700648">
          <w:marLeft w:val="0"/>
          <w:marRight w:val="0"/>
          <w:marTop w:val="0"/>
          <w:marBottom w:val="0"/>
          <w:divBdr>
            <w:top w:val="none" w:sz="0" w:space="0" w:color="auto"/>
            <w:left w:val="none" w:sz="0" w:space="0" w:color="auto"/>
            <w:bottom w:val="none" w:sz="0" w:space="0" w:color="auto"/>
            <w:right w:val="none" w:sz="0" w:space="0" w:color="auto"/>
          </w:divBdr>
        </w:div>
      </w:divsChild>
    </w:div>
    <w:div w:id="227955668">
      <w:bodyDiv w:val="1"/>
      <w:marLeft w:val="0"/>
      <w:marRight w:val="0"/>
      <w:marTop w:val="0"/>
      <w:marBottom w:val="0"/>
      <w:divBdr>
        <w:top w:val="none" w:sz="0" w:space="0" w:color="auto"/>
        <w:left w:val="none" w:sz="0" w:space="0" w:color="auto"/>
        <w:bottom w:val="none" w:sz="0" w:space="0" w:color="auto"/>
        <w:right w:val="none" w:sz="0" w:space="0" w:color="auto"/>
      </w:divBdr>
    </w:div>
    <w:div w:id="232735652">
      <w:bodyDiv w:val="1"/>
      <w:marLeft w:val="0"/>
      <w:marRight w:val="0"/>
      <w:marTop w:val="0"/>
      <w:marBottom w:val="0"/>
      <w:divBdr>
        <w:top w:val="none" w:sz="0" w:space="0" w:color="auto"/>
        <w:left w:val="none" w:sz="0" w:space="0" w:color="auto"/>
        <w:bottom w:val="none" w:sz="0" w:space="0" w:color="auto"/>
        <w:right w:val="none" w:sz="0" w:space="0" w:color="auto"/>
      </w:divBdr>
    </w:div>
    <w:div w:id="236399310">
      <w:bodyDiv w:val="1"/>
      <w:marLeft w:val="0"/>
      <w:marRight w:val="0"/>
      <w:marTop w:val="0"/>
      <w:marBottom w:val="0"/>
      <w:divBdr>
        <w:top w:val="none" w:sz="0" w:space="0" w:color="auto"/>
        <w:left w:val="none" w:sz="0" w:space="0" w:color="auto"/>
        <w:bottom w:val="none" w:sz="0" w:space="0" w:color="auto"/>
        <w:right w:val="none" w:sz="0" w:space="0" w:color="auto"/>
      </w:divBdr>
    </w:div>
    <w:div w:id="262109199">
      <w:bodyDiv w:val="1"/>
      <w:marLeft w:val="0"/>
      <w:marRight w:val="0"/>
      <w:marTop w:val="0"/>
      <w:marBottom w:val="0"/>
      <w:divBdr>
        <w:top w:val="none" w:sz="0" w:space="0" w:color="auto"/>
        <w:left w:val="none" w:sz="0" w:space="0" w:color="auto"/>
        <w:bottom w:val="none" w:sz="0" w:space="0" w:color="auto"/>
        <w:right w:val="none" w:sz="0" w:space="0" w:color="auto"/>
      </w:divBdr>
    </w:div>
    <w:div w:id="302388945">
      <w:bodyDiv w:val="1"/>
      <w:marLeft w:val="0"/>
      <w:marRight w:val="0"/>
      <w:marTop w:val="0"/>
      <w:marBottom w:val="0"/>
      <w:divBdr>
        <w:top w:val="none" w:sz="0" w:space="0" w:color="auto"/>
        <w:left w:val="none" w:sz="0" w:space="0" w:color="auto"/>
        <w:bottom w:val="none" w:sz="0" w:space="0" w:color="auto"/>
        <w:right w:val="none" w:sz="0" w:space="0" w:color="auto"/>
      </w:divBdr>
    </w:div>
    <w:div w:id="334579910">
      <w:bodyDiv w:val="1"/>
      <w:marLeft w:val="0"/>
      <w:marRight w:val="0"/>
      <w:marTop w:val="0"/>
      <w:marBottom w:val="0"/>
      <w:divBdr>
        <w:top w:val="none" w:sz="0" w:space="0" w:color="auto"/>
        <w:left w:val="none" w:sz="0" w:space="0" w:color="auto"/>
        <w:bottom w:val="none" w:sz="0" w:space="0" w:color="auto"/>
        <w:right w:val="none" w:sz="0" w:space="0" w:color="auto"/>
      </w:divBdr>
    </w:div>
    <w:div w:id="433940688">
      <w:bodyDiv w:val="1"/>
      <w:marLeft w:val="0"/>
      <w:marRight w:val="0"/>
      <w:marTop w:val="0"/>
      <w:marBottom w:val="0"/>
      <w:divBdr>
        <w:top w:val="none" w:sz="0" w:space="0" w:color="auto"/>
        <w:left w:val="none" w:sz="0" w:space="0" w:color="auto"/>
        <w:bottom w:val="none" w:sz="0" w:space="0" w:color="auto"/>
        <w:right w:val="none" w:sz="0" w:space="0" w:color="auto"/>
      </w:divBdr>
    </w:div>
    <w:div w:id="462845785">
      <w:bodyDiv w:val="1"/>
      <w:marLeft w:val="0"/>
      <w:marRight w:val="0"/>
      <w:marTop w:val="0"/>
      <w:marBottom w:val="0"/>
      <w:divBdr>
        <w:top w:val="none" w:sz="0" w:space="0" w:color="auto"/>
        <w:left w:val="none" w:sz="0" w:space="0" w:color="auto"/>
        <w:bottom w:val="none" w:sz="0" w:space="0" w:color="auto"/>
        <w:right w:val="none" w:sz="0" w:space="0" w:color="auto"/>
      </w:divBdr>
    </w:div>
    <w:div w:id="542862767">
      <w:bodyDiv w:val="1"/>
      <w:marLeft w:val="0"/>
      <w:marRight w:val="0"/>
      <w:marTop w:val="0"/>
      <w:marBottom w:val="0"/>
      <w:divBdr>
        <w:top w:val="none" w:sz="0" w:space="0" w:color="auto"/>
        <w:left w:val="none" w:sz="0" w:space="0" w:color="auto"/>
        <w:bottom w:val="none" w:sz="0" w:space="0" w:color="auto"/>
        <w:right w:val="none" w:sz="0" w:space="0" w:color="auto"/>
      </w:divBdr>
      <w:divsChild>
        <w:div w:id="1578705683">
          <w:marLeft w:val="0"/>
          <w:marRight w:val="0"/>
          <w:marTop w:val="300"/>
          <w:marBottom w:val="0"/>
          <w:divBdr>
            <w:top w:val="none" w:sz="0" w:space="0" w:color="auto"/>
            <w:left w:val="none" w:sz="0" w:space="0" w:color="auto"/>
            <w:bottom w:val="none" w:sz="0" w:space="0" w:color="auto"/>
            <w:right w:val="none" w:sz="0" w:space="0" w:color="auto"/>
          </w:divBdr>
        </w:div>
      </w:divsChild>
    </w:div>
    <w:div w:id="549151341">
      <w:bodyDiv w:val="1"/>
      <w:marLeft w:val="0"/>
      <w:marRight w:val="0"/>
      <w:marTop w:val="0"/>
      <w:marBottom w:val="0"/>
      <w:divBdr>
        <w:top w:val="none" w:sz="0" w:space="0" w:color="auto"/>
        <w:left w:val="none" w:sz="0" w:space="0" w:color="auto"/>
        <w:bottom w:val="none" w:sz="0" w:space="0" w:color="auto"/>
        <w:right w:val="none" w:sz="0" w:space="0" w:color="auto"/>
      </w:divBdr>
    </w:div>
    <w:div w:id="593784231">
      <w:bodyDiv w:val="1"/>
      <w:marLeft w:val="0"/>
      <w:marRight w:val="0"/>
      <w:marTop w:val="0"/>
      <w:marBottom w:val="0"/>
      <w:divBdr>
        <w:top w:val="none" w:sz="0" w:space="0" w:color="auto"/>
        <w:left w:val="none" w:sz="0" w:space="0" w:color="auto"/>
        <w:bottom w:val="none" w:sz="0" w:space="0" w:color="auto"/>
        <w:right w:val="none" w:sz="0" w:space="0" w:color="auto"/>
      </w:divBdr>
    </w:div>
    <w:div w:id="595409399">
      <w:bodyDiv w:val="1"/>
      <w:marLeft w:val="0"/>
      <w:marRight w:val="0"/>
      <w:marTop w:val="0"/>
      <w:marBottom w:val="0"/>
      <w:divBdr>
        <w:top w:val="none" w:sz="0" w:space="0" w:color="auto"/>
        <w:left w:val="none" w:sz="0" w:space="0" w:color="auto"/>
        <w:bottom w:val="none" w:sz="0" w:space="0" w:color="auto"/>
        <w:right w:val="none" w:sz="0" w:space="0" w:color="auto"/>
      </w:divBdr>
    </w:div>
    <w:div w:id="639918410">
      <w:bodyDiv w:val="1"/>
      <w:marLeft w:val="0"/>
      <w:marRight w:val="0"/>
      <w:marTop w:val="0"/>
      <w:marBottom w:val="0"/>
      <w:divBdr>
        <w:top w:val="none" w:sz="0" w:space="0" w:color="auto"/>
        <w:left w:val="none" w:sz="0" w:space="0" w:color="auto"/>
        <w:bottom w:val="none" w:sz="0" w:space="0" w:color="auto"/>
        <w:right w:val="none" w:sz="0" w:space="0" w:color="auto"/>
      </w:divBdr>
      <w:divsChild>
        <w:div w:id="136462229">
          <w:marLeft w:val="0"/>
          <w:marRight w:val="0"/>
          <w:marTop w:val="300"/>
          <w:marBottom w:val="0"/>
          <w:divBdr>
            <w:top w:val="none" w:sz="0" w:space="0" w:color="auto"/>
            <w:left w:val="none" w:sz="0" w:space="0" w:color="auto"/>
            <w:bottom w:val="none" w:sz="0" w:space="0" w:color="auto"/>
            <w:right w:val="none" w:sz="0" w:space="0" w:color="auto"/>
          </w:divBdr>
        </w:div>
      </w:divsChild>
    </w:div>
    <w:div w:id="640885893">
      <w:bodyDiv w:val="1"/>
      <w:marLeft w:val="0"/>
      <w:marRight w:val="0"/>
      <w:marTop w:val="0"/>
      <w:marBottom w:val="0"/>
      <w:divBdr>
        <w:top w:val="none" w:sz="0" w:space="0" w:color="auto"/>
        <w:left w:val="none" w:sz="0" w:space="0" w:color="auto"/>
        <w:bottom w:val="none" w:sz="0" w:space="0" w:color="auto"/>
        <w:right w:val="none" w:sz="0" w:space="0" w:color="auto"/>
      </w:divBdr>
    </w:div>
    <w:div w:id="666519435">
      <w:bodyDiv w:val="1"/>
      <w:marLeft w:val="0"/>
      <w:marRight w:val="0"/>
      <w:marTop w:val="0"/>
      <w:marBottom w:val="0"/>
      <w:divBdr>
        <w:top w:val="none" w:sz="0" w:space="0" w:color="auto"/>
        <w:left w:val="none" w:sz="0" w:space="0" w:color="auto"/>
        <w:bottom w:val="none" w:sz="0" w:space="0" w:color="auto"/>
        <w:right w:val="none" w:sz="0" w:space="0" w:color="auto"/>
      </w:divBdr>
    </w:div>
    <w:div w:id="671688245">
      <w:bodyDiv w:val="1"/>
      <w:marLeft w:val="0"/>
      <w:marRight w:val="0"/>
      <w:marTop w:val="0"/>
      <w:marBottom w:val="0"/>
      <w:divBdr>
        <w:top w:val="none" w:sz="0" w:space="0" w:color="auto"/>
        <w:left w:val="none" w:sz="0" w:space="0" w:color="auto"/>
        <w:bottom w:val="none" w:sz="0" w:space="0" w:color="auto"/>
        <w:right w:val="none" w:sz="0" w:space="0" w:color="auto"/>
      </w:divBdr>
      <w:divsChild>
        <w:div w:id="2146506452">
          <w:marLeft w:val="0"/>
          <w:marRight w:val="0"/>
          <w:marTop w:val="0"/>
          <w:marBottom w:val="0"/>
          <w:divBdr>
            <w:top w:val="none" w:sz="0" w:space="0" w:color="auto"/>
            <w:left w:val="none" w:sz="0" w:space="0" w:color="auto"/>
            <w:bottom w:val="none" w:sz="0" w:space="0" w:color="auto"/>
            <w:right w:val="none" w:sz="0" w:space="0" w:color="auto"/>
          </w:divBdr>
        </w:div>
      </w:divsChild>
    </w:div>
    <w:div w:id="688916684">
      <w:bodyDiv w:val="1"/>
      <w:marLeft w:val="0"/>
      <w:marRight w:val="0"/>
      <w:marTop w:val="0"/>
      <w:marBottom w:val="0"/>
      <w:divBdr>
        <w:top w:val="none" w:sz="0" w:space="0" w:color="auto"/>
        <w:left w:val="none" w:sz="0" w:space="0" w:color="auto"/>
        <w:bottom w:val="none" w:sz="0" w:space="0" w:color="auto"/>
        <w:right w:val="none" w:sz="0" w:space="0" w:color="auto"/>
      </w:divBdr>
    </w:div>
    <w:div w:id="697312791">
      <w:bodyDiv w:val="1"/>
      <w:marLeft w:val="0"/>
      <w:marRight w:val="0"/>
      <w:marTop w:val="0"/>
      <w:marBottom w:val="0"/>
      <w:divBdr>
        <w:top w:val="none" w:sz="0" w:space="0" w:color="auto"/>
        <w:left w:val="none" w:sz="0" w:space="0" w:color="auto"/>
        <w:bottom w:val="none" w:sz="0" w:space="0" w:color="auto"/>
        <w:right w:val="none" w:sz="0" w:space="0" w:color="auto"/>
      </w:divBdr>
    </w:div>
    <w:div w:id="753741380">
      <w:bodyDiv w:val="1"/>
      <w:marLeft w:val="0"/>
      <w:marRight w:val="0"/>
      <w:marTop w:val="0"/>
      <w:marBottom w:val="0"/>
      <w:divBdr>
        <w:top w:val="none" w:sz="0" w:space="0" w:color="auto"/>
        <w:left w:val="none" w:sz="0" w:space="0" w:color="auto"/>
        <w:bottom w:val="none" w:sz="0" w:space="0" w:color="auto"/>
        <w:right w:val="none" w:sz="0" w:space="0" w:color="auto"/>
      </w:divBdr>
    </w:div>
    <w:div w:id="758869047">
      <w:bodyDiv w:val="1"/>
      <w:marLeft w:val="0"/>
      <w:marRight w:val="0"/>
      <w:marTop w:val="0"/>
      <w:marBottom w:val="0"/>
      <w:divBdr>
        <w:top w:val="none" w:sz="0" w:space="0" w:color="auto"/>
        <w:left w:val="none" w:sz="0" w:space="0" w:color="auto"/>
        <w:bottom w:val="none" w:sz="0" w:space="0" w:color="auto"/>
        <w:right w:val="none" w:sz="0" w:space="0" w:color="auto"/>
      </w:divBdr>
    </w:div>
    <w:div w:id="828903828">
      <w:bodyDiv w:val="1"/>
      <w:marLeft w:val="0"/>
      <w:marRight w:val="0"/>
      <w:marTop w:val="0"/>
      <w:marBottom w:val="0"/>
      <w:divBdr>
        <w:top w:val="none" w:sz="0" w:space="0" w:color="auto"/>
        <w:left w:val="none" w:sz="0" w:space="0" w:color="auto"/>
        <w:bottom w:val="none" w:sz="0" w:space="0" w:color="auto"/>
        <w:right w:val="none" w:sz="0" w:space="0" w:color="auto"/>
      </w:divBdr>
    </w:div>
    <w:div w:id="891112453">
      <w:bodyDiv w:val="1"/>
      <w:marLeft w:val="0"/>
      <w:marRight w:val="0"/>
      <w:marTop w:val="0"/>
      <w:marBottom w:val="0"/>
      <w:divBdr>
        <w:top w:val="none" w:sz="0" w:space="0" w:color="auto"/>
        <w:left w:val="none" w:sz="0" w:space="0" w:color="auto"/>
        <w:bottom w:val="none" w:sz="0" w:space="0" w:color="auto"/>
        <w:right w:val="none" w:sz="0" w:space="0" w:color="auto"/>
      </w:divBdr>
    </w:div>
    <w:div w:id="903027256">
      <w:bodyDiv w:val="1"/>
      <w:marLeft w:val="0"/>
      <w:marRight w:val="0"/>
      <w:marTop w:val="0"/>
      <w:marBottom w:val="0"/>
      <w:divBdr>
        <w:top w:val="none" w:sz="0" w:space="0" w:color="auto"/>
        <w:left w:val="none" w:sz="0" w:space="0" w:color="auto"/>
        <w:bottom w:val="none" w:sz="0" w:space="0" w:color="auto"/>
        <w:right w:val="none" w:sz="0" w:space="0" w:color="auto"/>
      </w:divBdr>
    </w:div>
    <w:div w:id="913584400">
      <w:bodyDiv w:val="1"/>
      <w:marLeft w:val="0"/>
      <w:marRight w:val="0"/>
      <w:marTop w:val="0"/>
      <w:marBottom w:val="0"/>
      <w:divBdr>
        <w:top w:val="none" w:sz="0" w:space="0" w:color="auto"/>
        <w:left w:val="none" w:sz="0" w:space="0" w:color="auto"/>
        <w:bottom w:val="none" w:sz="0" w:space="0" w:color="auto"/>
        <w:right w:val="none" w:sz="0" w:space="0" w:color="auto"/>
      </w:divBdr>
    </w:div>
    <w:div w:id="1006130706">
      <w:bodyDiv w:val="1"/>
      <w:marLeft w:val="0"/>
      <w:marRight w:val="0"/>
      <w:marTop w:val="0"/>
      <w:marBottom w:val="0"/>
      <w:divBdr>
        <w:top w:val="none" w:sz="0" w:space="0" w:color="auto"/>
        <w:left w:val="none" w:sz="0" w:space="0" w:color="auto"/>
        <w:bottom w:val="none" w:sz="0" w:space="0" w:color="auto"/>
        <w:right w:val="none" w:sz="0" w:space="0" w:color="auto"/>
      </w:divBdr>
    </w:div>
    <w:div w:id="1019818380">
      <w:bodyDiv w:val="1"/>
      <w:marLeft w:val="0"/>
      <w:marRight w:val="0"/>
      <w:marTop w:val="0"/>
      <w:marBottom w:val="0"/>
      <w:divBdr>
        <w:top w:val="none" w:sz="0" w:space="0" w:color="auto"/>
        <w:left w:val="none" w:sz="0" w:space="0" w:color="auto"/>
        <w:bottom w:val="none" w:sz="0" w:space="0" w:color="auto"/>
        <w:right w:val="none" w:sz="0" w:space="0" w:color="auto"/>
      </w:divBdr>
    </w:div>
    <w:div w:id="1079057307">
      <w:bodyDiv w:val="1"/>
      <w:marLeft w:val="0"/>
      <w:marRight w:val="0"/>
      <w:marTop w:val="0"/>
      <w:marBottom w:val="0"/>
      <w:divBdr>
        <w:top w:val="none" w:sz="0" w:space="0" w:color="auto"/>
        <w:left w:val="none" w:sz="0" w:space="0" w:color="auto"/>
        <w:bottom w:val="none" w:sz="0" w:space="0" w:color="auto"/>
        <w:right w:val="none" w:sz="0" w:space="0" w:color="auto"/>
      </w:divBdr>
    </w:div>
    <w:div w:id="1087651619">
      <w:bodyDiv w:val="1"/>
      <w:marLeft w:val="0"/>
      <w:marRight w:val="0"/>
      <w:marTop w:val="0"/>
      <w:marBottom w:val="0"/>
      <w:divBdr>
        <w:top w:val="none" w:sz="0" w:space="0" w:color="auto"/>
        <w:left w:val="none" w:sz="0" w:space="0" w:color="auto"/>
        <w:bottom w:val="none" w:sz="0" w:space="0" w:color="auto"/>
        <w:right w:val="none" w:sz="0" w:space="0" w:color="auto"/>
      </w:divBdr>
    </w:div>
    <w:div w:id="1090275385">
      <w:bodyDiv w:val="1"/>
      <w:marLeft w:val="0"/>
      <w:marRight w:val="0"/>
      <w:marTop w:val="0"/>
      <w:marBottom w:val="0"/>
      <w:divBdr>
        <w:top w:val="none" w:sz="0" w:space="0" w:color="auto"/>
        <w:left w:val="none" w:sz="0" w:space="0" w:color="auto"/>
        <w:bottom w:val="none" w:sz="0" w:space="0" w:color="auto"/>
        <w:right w:val="none" w:sz="0" w:space="0" w:color="auto"/>
      </w:divBdr>
    </w:div>
    <w:div w:id="1096442247">
      <w:bodyDiv w:val="1"/>
      <w:marLeft w:val="0"/>
      <w:marRight w:val="0"/>
      <w:marTop w:val="0"/>
      <w:marBottom w:val="0"/>
      <w:divBdr>
        <w:top w:val="none" w:sz="0" w:space="0" w:color="auto"/>
        <w:left w:val="none" w:sz="0" w:space="0" w:color="auto"/>
        <w:bottom w:val="none" w:sz="0" w:space="0" w:color="auto"/>
        <w:right w:val="none" w:sz="0" w:space="0" w:color="auto"/>
      </w:divBdr>
    </w:div>
    <w:div w:id="1104348759">
      <w:bodyDiv w:val="1"/>
      <w:marLeft w:val="0"/>
      <w:marRight w:val="0"/>
      <w:marTop w:val="0"/>
      <w:marBottom w:val="0"/>
      <w:divBdr>
        <w:top w:val="none" w:sz="0" w:space="0" w:color="auto"/>
        <w:left w:val="none" w:sz="0" w:space="0" w:color="auto"/>
        <w:bottom w:val="none" w:sz="0" w:space="0" w:color="auto"/>
        <w:right w:val="none" w:sz="0" w:space="0" w:color="auto"/>
      </w:divBdr>
    </w:div>
    <w:div w:id="1115323593">
      <w:bodyDiv w:val="1"/>
      <w:marLeft w:val="0"/>
      <w:marRight w:val="0"/>
      <w:marTop w:val="0"/>
      <w:marBottom w:val="0"/>
      <w:divBdr>
        <w:top w:val="none" w:sz="0" w:space="0" w:color="auto"/>
        <w:left w:val="none" w:sz="0" w:space="0" w:color="auto"/>
        <w:bottom w:val="none" w:sz="0" w:space="0" w:color="auto"/>
        <w:right w:val="none" w:sz="0" w:space="0" w:color="auto"/>
      </w:divBdr>
    </w:div>
    <w:div w:id="1131820868">
      <w:bodyDiv w:val="1"/>
      <w:marLeft w:val="0"/>
      <w:marRight w:val="0"/>
      <w:marTop w:val="0"/>
      <w:marBottom w:val="0"/>
      <w:divBdr>
        <w:top w:val="none" w:sz="0" w:space="0" w:color="auto"/>
        <w:left w:val="none" w:sz="0" w:space="0" w:color="auto"/>
        <w:bottom w:val="none" w:sz="0" w:space="0" w:color="auto"/>
        <w:right w:val="none" w:sz="0" w:space="0" w:color="auto"/>
      </w:divBdr>
    </w:div>
    <w:div w:id="1248730241">
      <w:bodyDiv w:val="1"/>
      <w:marLeft w:val="0"/>
      <w:marRight w:val="0"/>
      <w:marTop w:val="0"/>
      <w:marBottom w:val="0"/>
      <w:divBdr>
        <w:top w:val="none" w:sz="0" w:space="0" w:color="auto"/>
        <w:left w:val="none" w:sz="0" w:space="0" w:color="auto"/>
        <w:bottom w:val="none" w:sz="0" w:space="0" w:color="auto"/>
        <w:right w:val="none" w:sz="0" w:space="0" w:color="auto"/>
      </w:divBdr>
    </w:div>
    <w:div w:id="1280146210">
      <w:bodyDiv w:val="1"/>
      <w:marLeft w:val="0"/>
      <w:marRight w:val="0"/>
      <w:marTop w:val="0"/>
      <w:marBottom w:val="0"/>
      <w:divBdr>
        <w:top w:val="none" w:sz="0" w:space="0" w:color="auto"/>
        <w:left w:val="none" w:sz="0" w:space="0" w:color="auto"/>
        <w:bottom w:val="none" w:sz="0" w:space="0" w:color="auto"/>
        <w:right w:val="none" w:sz="0" w:space="0" w:color="auto"/>
      </w:divBdr>
    </w:div>
    <w:div w:id="1395860100">
      <w:bodyDiv w:val="1"/>
      <w:marLeft w:val="0"/>
      <w:marRight w:val="0"/>
      <w:marTop w:val="0"/>
      <w:marBottom w:val="0"/>
      <w:divBdr>
        <w:top w:val="none" w:sz="0" w:space="0" w:color="auto"/>
        <w:left w:val="none" w:sz="0" w:space="0" w:color="auto"/>
        <w:bottom w:val="none" w:sz="0" w:space="0" w:color="auto"/>
        <w:right w:val="none" w:sz="0" w:space="0" w:color="auto"/>
      </w:divBdr>
    </w:div>
    <w:div w:id="1448239390">
      <w:bodyDiv w:val="1"/>
      <w:marLeft w:val="0"/>
      <w:marRight w:val="0"/>
      <w:marTop w:val="0"/>
      <w:marBottom w:val="0"/>
      <w:divBdr>
        <w:top w:val="none" w:sz="0" w:space="0" w:color="auto"/>
        <w:left w:val="none" w:sz="0" w:space="0" w:color="auto"/>
        <w:bottom w:val="none" w:sz="0" w:space="0" w:color="auto"/>
        <w:right w:val="none" w:sz="0" w:space="0" w:color="auto"/>
      </w:divBdr>
    </w:div>
    <w:div w:id="1483621107">
      <w:bodyDiv w:val="1"/>
      <w:marLeft w:val="0"/>
      <w:marRight w:val="0"/>
      <w:marTop w:val="0"/>
      <w:marBottom w:val="0"/>
      <w:divBdr>
        <w:top w:val="none" w:sz="0" w:space="0" w:color="auto"/>
        <w:left w:val="none" w:sz="0" w:space="0" w:color="auto"/>
        <w:bottom w:val="none" w:sz="0" w:space="0" w:color="auto"/>
        <w:right w:val="none" w:sz="0" w:space="0" w:color="auto"/>
      </w:divBdr>
    </w:div>
    <w:div w:id="1497651768">
      <w:bodyDiv w:val="1"/>
      <w:marLeft w:val="0"/>
      <w:marRight w:val="0"/>
      <w:marTop w:val="0"/>
      <w:marBottom w:val="0"/>
      <w:divBdr>
        <w:top w:val="none" w:sz="0" w:space="0" w:color="auto"/>
        <w:left w:val="none" w:sz="0" w:space="0" w:color="auto"/>
        <w:bottom w:val="none" w:sz="0" w:space="0" w:color="auto"/>
        <w:right w:val="none" w:sz="0" w:space="0" w:color="auto"/>
      </w:divBdr>
    </w:div>
    <w:div w:id="1501189221">
      <w:bodyDiv w:val="1"/>
      <w:marLeft w:val="0"/>
      <w:marRight w:val="0"/>
      <w:marTop w:val="0"/>
      <w:marBottom w:val="0"/>
      <w:divBdr>
        <w:top w:val="none" w:sz="0" w:space="0" w:color="auto"/>
        <w:left w:val="none" w:sz="0" w:space="0" w:color="auto"/>
        <w:bottom w:val="none" w:sz="0" w:space="0" w:color="auto"/>
        <w:right w:val="none" w:sz="0" w:space="0" w:color="auto"/>
      </w:divBdr>
    </w:div>
    <w:div w:id="1545017889">
      <w:bodyDiv w:val="1"/>
      <w:marLeft w:val="0"/>
      <w:marRight w:val="0"/>
      <w:marTop w:val="0"/>
      <w:marBottom w:val="0"/>
      <w:divBdr>
        <w:top w:val="none" w:sz="0" w:space="0" w:color="auto"/>
        <w:left w:val="none" w:sz="0" w:space="0" w:color="auto"/>
        <w:bottom w:val="none" w:sz="0" w:space="0" w:color="auto"/>
        <w:right w:val="none" w:sz="0" w:space="0" w:color="auto"/>
      </w:divBdr>
    </w:div>
    <w:div w:id="1546402930">
      <w:bodyDiv w:val="1"/>
      <w:marLeft w:val="0"/>
      <w:marRight w:val="0"/>
      <w:marTop w:val="0"/>
      <w:marBottom w:val="0"/>
      <w:divBdr>
        <w:top w:val="none" w:sz="0" w:space="0" w:color="auto"/>
        <w:left w:val="none" w:sz="0" w:space="0" w:color="auto"/>
        <w:bottom w:val="none" w:sz="0" w:space="0" w:color="auto"/>
        <w:right w:val="none" w:sz="0" w:space="0" w:color="auto"/>
      </w:divBdr>
    </w:div>
    <w:div w:id="1586650080">
      <w:bodyDiv w:val="1"/>
      <w:marLeft w:val="0"/>
      <w:marRight w:val="0"/>
      <w:marTop w:val="0"/>
      <w:marBottom w:val="0"/>
      <w:divBdr>
        <w:top w:val="none" w:sz="0" w:space="0" w:color="auto"/>
        <w:left w:val="none" w:sz="0" w:space="0" w:color="auto"/>
        <w:bottom w:val="none" w:sz="0" w:space="0" w:color="auto"/>
        <w:right w:val="none" w:sz="0" w:space="0" w:color="auto"/>
      </w:divBdr>
    </w:div>
    <w:div w:id="1686206504">
      <w:bodyDiv w:val="1"/>
      <w:marLeft w:val="0"/>
      <w:marRight w:val="0"/>
      <w:marTop w:val="0"/>
      <w:marBottom w:val="0"/>
      <w:divBdr>
        <w:top w:val="none" w:sz="0" w:space="0" w:color="auto"/>
        <w:left w:val="none" w:sz="0" w:space="0" w:color="auto"/>
        <w:bottom w:val="none" w:sz="0" w:space="0" w:color="auto"/>
        <w:right w:val="none" w:sz="0" w:space="0" w:color="auto"/>
      </w:divBdr>
    </w:div>
    <w:div w:id="1698580384">
      <w:bodyDiv w:val="1"/>
      <w:marLeft w:val="0"/>
      <w:marRight w:val="0"/>
      <w:marTop w:val="0"/>
      <w:marBottom w:val="0"/>
      <w:divBdr>
        <w:top w:val="none" w:sz="0" w:space="0" w:color="auto"/>
        <w:left w:val="none" w:sz="0" w:space="0" w:color="auto"/>
        <w:bottom w:val="none" w:sz="0" w:space="0" w:color="auto"/>
        <w:right w:val="none" w:sz="0" w:space="0" w:color="auto"/>
      </w:divBdr>
    </w:div>
    <w:div w:id="1723556970">
      <w:bodyDiv w:val="1"/>
      <w:marLeft w:val="0"/>
      <w:marRight w:val="0"/>
      <w:marTop w:val="0"/>
      <w:marBottom w:val="0"/>
      <w:divBdr>
        <w:top w:val="none" w:sz="0" w:space="0" w:color="auto"/>
        <w:left w:val="none" w:sz="0" w:space="0" w:color="auto"/>
        <w:bottom w:val="none" w:sz="0" w:space="0" w:color="auto"/>
        <w:right w:val="none" w:sz="0" w:space="0" w:color="auto"/>
      </w:divBdr>
    </w:div>
    <w:div w:id="1743092002">
      <w:bodyDiv w:val="1"/>
      <w:marLeft w:val="0"/>
      <w:marRight w:val="0"/>
      <w:marTop w:val="0"/>
      <w:marBottom w:val="0"/>
      <w:divBdr>
        <w:top w:val="none" w:sz="0" w:space="0" w:color="auto"/>
        <w:left w:val="none" w:sz="0" w:space="0" w:color="auto"/>
        <w:bottom w:val="none" w:sz="0" w:space="0" w:color="auto"/>
        <w:right w:val="none" w:sz="0" w:space="0" w:color="auto"/>
      </w:divBdr>
    </w:div>
    <w:div w:id="1803617194">
      <w:bodyDiv w:val="1"/>
      <w:marLeft w:val="0"/>
      <w:marRight w:val="0"/>
      <w:marTop w:val="0"/>
      <w:marBottom w:val="0"/>
      <w:divBdr>
        <w:top w:val="none" w:sz="0" w:space="0" w:color="auto"/>
        <w:left w:val="none" w:sz="0" w:space="0" w:color="auto"/>
        <w:bottom w:val="none" w:sz="0" w:space="0" w:color="auto"/>
        <w:right w:val="none" w:sz="0" w:space="0" w:color="auto"/>
      </w:divBdr>
    </w:div>
    <w:div w:id="1821193042">
      <w:bodyDiv w:val="1"/>
      <w:marLeft w:val="0"/>
      <w:marRight w:val="0"/>
      <w:marTop w:val="0"/>
      <w:marBottom w:val="0"/>
      <w:divBdr>
        <w:top w:val="none" w:sz="0" w:space="0" w:color="auto"/>
        <w:left w:val="none" w:sz="0" w:space="0" w:color="auto"/>
        <w:bottom w:val="none" w:sz="0" w:space="0" w:color="auto"/>
        <w:right w:val="none" w:sz="0" w:space="0" w:color="auto"/>
      </w:divBdr>
    </w:div>
    <w:div w:id="1851555776">
      <w:bodyDiv w:val="1"/>
      <w:marLeft w:val="0"/>
      <w:marRight w:val="0"/>
      <w:marTop w:val="0"/>
      <w:marBottom w:val="0"/>
      <w:divBdr>
        <w:top w:val="none" w:sz="0" w:space="0" w:color="auto"/>
        <w:left w:val="none" w:sz="0" w:space="0" w:color="auto"/>
        <w:bottom w:val="none" w:sz="0" w:space="0" w:color="auto"/>
        <w:right w:val="none" w:sz="0" w:space="0" w:color="auto"/>
      </w:divBdr>
    </w:div>
    <w:div w:id="1895702111">
      <w:bodyDiv w:val="1"/>
      <w:marLeft w:val="0"/>
      <w:marRight w:val="0"/>
      <w:marTop w:val="0"/>
      <w:marBottom w:val="0"/>
      <w:divBdr>
        <w:top w:val="none" w:sz="0" w:space="0" w:color="auto"/>
        <w:left w:val="none" w:sz="0" w:space="0" w:color="auto"/>
        <w:bottom w:val="none" w:sz="0" w:space="0" w:color="auto"/>
        <w:right w:val="none" w:sz="0" w:space="0" w:color="auto"/>
      </w:divBdr>
    </w:div>
    <w:div w:id="1907690162">
      <w:bodyDiv w:val="1"/>
      <w:marLeft w:val="0"/>
      <w:marRight w:val="0"/>
      <w:marTop w:val="0"/>
      <w:marBottom w:val="0"/>
      <w:divBdr>
        <w:top w:val="none" w:sz="0" w:space="0" w:color="auto"/>
        <w:left w:val="none" w:sz="0" w:space="0" w:color="auto"/>
        <w:bottom w:val="none" w:sz="0" w:space="0" w:color="auto"/>
        <w:right w:val="none" w:sz="0" w:space="0" w:color="auto"/>
      </w:divBdr>
    </w:div>
    <w:div w:id="1916629086">
      <w:bodyDiv w:val="1"/>
      <w:marLeft w:val="0"/>
      <w:marRight w:val="0"/>
      <w:marTop w:val="0"/>
      <w:marBottom w:val="0"/>
      <w:divBdr>
        <w:top w:val="none" w:sz="0" w:space="0" w:color="auto"/>
        <w:left w:val="none" w:sz="0" w:space="0" w:color="auto"/>
        <w:bottom w:val="none" w:sz="0" w:space="0" w:color="auto"/>
        <w:right w:val="none" w:sz="0" w:space="0" w:color="auto"/>
      </w:divBdr>
    </w:div>
    <w:div w:id="1930381889">
      <w:bodyDiv w:val="1"/>
      <w:marLeft w:val="0"/>
      <w:marRight w:val="0"/>
      <w:marTop w:val="0"/>
      <w:marBottom w:val="0"/>
      <w:divBdr>
        <w:top w:val="none" w:sz="0" w:space="0" w:color="auto"/>
        <w:left w:val="none" w:sz="0" w:space="0" w:color="auto"/>
        <w:bottom w:val="none" w:sz="0" w:space="0" w:color="auto"/>
        <w:right w:val="none" w:sz="0" w:space="0" w:color="auto"/>
      </w:divBdr>
      <w:divsChild>
        <w:div w:id="1962763414">
          <w:marLeft w:val="0"/>
          <w:marRight w:val="0"/>
          <w:marTop w:val="300"/>
          <w:marBottom w:val="0"/>
          <w:divBdr>
            <w:top w:val="none" w:sz="0" w:space="0" w:color="auto"/>
            <w:left w:val="none" w:sz="0" w:space="0" w:color="auto"/>
            <w:bottom w:val="none" w:sz="0" w:space="0" w:color="auto"/>
            <w:right w:val="none" w:sz="0" w:space="0" w:color="auto"/>
          </w:divBdr>
        </w:div>
      </w:divsChild>
    </w:div>
    <w:div w:id="1940599527">
      <w:bodyDiv w:val="1"/>
      <w:marLeft w:val="0"/>
      <w:marRight w:val="0"/>
      <w:marTop w:val="0"/>
      <w:marBottom w:val="0"/>
      <w:divBdr>
        <w:top w:val="none" w:sz="0" w:space="0" w:color="auto"/>
        <w:left w:val="none" w:sz="0" w:space="0" w:color="auto"/>
        <w:bottom w:val="none" w:sz="0" w:space="0" w:color="auto"/>
        <w:right w:val="none" w:sz="0" w:space="0" w:color="auto"/>
      </w:divBdr>
    </w:div>
    <w:div w:id="1942684851">
      <w:bodyDiv w:val="1"/>
      <w:marLeft w:val="0"/>
      <w:marRight w:val="0"/>
      <w:marTop w:val="0"/>
      <w:marBottom w:val="0"/>
      <w:divBdr>
        <w:top w:val="none" w:sz="0" w:space="0" w:color="auto"/>
        <w:left w:val="none" w:sz="0" w:space="0" w:color="auto"/>
        <w:bottom w:val="none" w:sz="0" w:space="0" w:color="auto"/>
        <w:right w:val="none" w:sz="0" w:space="0" w:color="auto"/>
      </w:divBdr>
    </w:div>
    <w:div w:id="2070301238">
      <w:bodyDiv w:val="1"/>
      <w:marLeft w:val="0"/>
      <w:marRight w:val="0"/>
      <w:marTop w:val="0"/>
      <w:marBottom w:val="0"/>
      <w:divBdr>
        <w:top w:val="none" w:sz="0" w:space="0" w:color="auto"/>
        <w:left w:val="none" w:sz="0" w:space="0" w:color="auto"/>
        <w:bottom w:val="none" w:sz="0" w:space="0" w:color="auto"/>
        <w:right w:val="none" w:sz="0" w:space="0" w:color="auto"/>
      </w:divBdr>
    </w:div>
    <w:div w:id="2086797422">
      <w:bodyDiv w:val="1"/>
      <w:marLeft w:val="0"/>
      <w:marRight w:val="0"/>
      <w:marTop w:val="0"/>
      <w:marBottom w:val="0"/>
      <w:divBdr>
        <w:top w:val="none" w:sz="0" w:space="0" w:color="auto"/>
        <w:left w:val="none" w:sz="0" w:space="0" w:color="auto"/>
        <w:bottom w:val="none" w:sz="0" w:space="0" w:color="auto"/>
        <w:right w:val="none" w:sz="0" w:space="0" w:color="auto"/>
      </w:divBdr>
    </w:div>
    <w:div w:id="2108847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yse.com/about/listed/lc_all_industry_2.html?supersector=12&amp;sector=103&amp;subsector=1120128534124" TargetMode="External"/><Relationship Id="rId117" Type="http://schemas.openxmlformats.org/officeDocument/2006/relationships/hyperlink" Target="http://www.nyse.com/about/listed/lc_all_industry_5.html?supersector=19&amp;sector=121&amp;subsector=1120128534175" TargetMode="External"/><Relationship Id="rId21" Type="http://schemas.openxmlformats.org/officeDocument/2006/relationships/hyperlink" Target="http://www.nyse.com/about/listed/lc_all_industry_2.html?supersector=13&amp;sector=106&amp;subsector=1120128534133" TargetMode="External"/><Relationship Id="rId42" Type="http://schemas.openxmlformats.org/officeDocument/2006/relationships/hyperlink" Target="http://www.nyse.com/about/listed/lc_all_industry_4.html?supersector=18&amp;sector=117" TargetMode="External"/><Relationship Id="rId47" Type="http://schemas.openxmlformats.org/officeDocument/2006/relationships/hyperlink" Target="http://www.nyse.com/about/listed/lc_all_industry_4.html?supersector=18&amp;sector=118" TargetMode="External"/><Relationship Id="rId63" Type="http://schemas.openxmlformats.org/officeDocument/2006/relationships/hyperlink" Target="http://www.nyse.com/about/listed/lc_all_industry_6.html?supersector=20" TargetMode="External"/><Relationship Id="rId68" Type="http://schemas.openxmlformats.org/officeDocument/2006/relationships/hyperlink" Target="http://www.nyse.com/about/listed/lc_all_industry_6.html?supersector=20&amp;sector=124&amp;subsector=1120128534182" TargetMode="External"/><Relationship Id="rId84" Type="http://schemas.openxmlformats.org/officeDocument/2006/relationships/hyperlink" Target="http://www.nyse.com/about/listed/lc_all_industry_9.html?supersector=25&amp;sector=131&amp;subsector=1120128534202" TargetMode="External"/><Relationship Id="rId89" Type="http://schemas.openxmlformats.org/officeDocument/2006/relationships/hyperlink" Target="http://www.nyse.com/about/listed/lc_all_industry_9.html?supersector=27&amp;sector=135&amp;subsector=1120128534210" TargetMode="External"/><Relationship Id="rId112" Type="http://schemas.openxmlformats.org/officeDocument/2006/relationships/hyperlink" Target="http://www.nyse.com/about/listed/lc_all_industry_9.html?supersector=26&amp;sector=132&amp;subsector=1120128534205" TargetMode="External"/><Relationship Id="rId133" Type="http://schemas.openxmlformats.org/officeDocument/2006/relationships/hyperlink" Target="http://www.nyse.com/about/listed/lc_all_industry_3.html?supersector=15&amp;sector=110&amp;subsector=1120128534142" TargetMode="External"/><Relationship Id="rId138" Type="http://schemas.openxmlformats.org/officeDocument/2006/relationships/hyperlink" Target="http://www.nyse.com/about/listed/lc_all_industry_3.html?supersector=15&amp;sector=111" TargetMode="External"/><Relationship Id="rId154" Type="http://schemas.openxmlformats.org/officeDocument/2006/relationships/hyperlink" Target="http://www.nyse.com/about/listed/lc_all_industry_1.html?supersector=11" TargetMode="External"/><Relationship Id="rId159" Type="http://schemas.openxmlformats.org/officeDocument/2006/relationships/hyperlink" Target="http://www.nyse.com/about/listed/lc_all_industry_1.html?supersector=11&amp;sector=102&amp;subsector=1120128534122" TargetMode="External"/><Relationship Id="rId175" Type="http://schemas.openxmlformats.org/officeDocument/2006/relationships/hyperlink" Target="http://www.nyse.com/about/listed/lc_all_industry_7.html?supersector=23&amp;sector=127&amp;subsector=1120128534196" TargetMode="External"/><Relationship Id="rId170" Type="http://schemas.openxmlformats.org/officeDocument/2006/relationships/hyperlink" Target="http://www.nyse.com/about/listed/lc_all_industry_10.html?supersector=28&amp;sector=139&amp;subsector=1120128534222" TargetMode="External"/><Relationship Id="rId16" Type="http://schemas.openxmlformats.org/officeDocument/2006/relationships/hyperlink" Target="http://www.nyse.com/about/listed/lc_all_industry_2.html?supersector=13&amp;sector=105&amp;subsector=1120128534130" TargetMode="External"/><Relationship Id="rId107" Type="http://schemas.openxmlformats.org/officeDocument/2006/relationships/hyperlink" Target="http://www.nyse.com/about/listed/lc_all_industry_9.html?supersector=26&amp;sector=133" TargetMode="External"/><Relationship Id="rId11" Type="http://schemas.openxmlformats.org/officeDocument/2006/relationships/hyperlink" Target="http://www.nyse.com/about/listed/lc_all_industry_2.html?supersector=13&amp;sector=104" TargetMode="External"/><Relationship Id="rId32" Type="http://schemas.openxmlformats.org/officeDocument/2006/relationships/hyperlink" Target="http://www.nyse.com/about/listed/lc_all_industry_4.html?supersector=16&amp;sector=114&amp;subsector=1120128534156" TargetMode="External"/><Relationship Id="rId37" Type="http://schemas.openxmlformats.org/officeDocument/2006/relationships/hyperlink" Target="http://www.nyse.com/about/listed/lc_all_industry_4.html?supersector=17&amp;sector=115&amp;subsector=1120128534160" TargetMode="External"/><Relationship Id="rId53" Type="http://schemas.openxmlformats.org/officeDocument/2006/relationships/hyperlink" Target="http://www.nyse.com/about/listed/lc_all_industry_4.html?supersector=18&amp;sector=119&amp;subsector=1120128534172" TargetMode="External"/><Relationship Id="rId58" Type="http://schemas.openxmlformats.org/officeDocument/2006/relationships/hyperlink" Target="http://www.nyse.com/about/listed/lc_all_industry_6.html?supersector=21" TargetMode="External"/><Relationship Id="rId74" Type="http://schemas.openxmlformats.org/officeDocument/2006/relationships/hyperlink" Target="http://www.nyse.com/about/listed/lc_all_industry_6.html?supersector=22&amp;sector=126" TargetMode="External"/><Relationship Id="rId79" Type="http://schemas.openxmlformats.org/officeDocument/2006/relationships/hyperlink" Target="http://www.nyse.com/about/listed/lc_all_industry_6.html?supersector=22&amp;sector=126&amp;subsector=1120128534194" TargetMode="External"/><Relationship Id="rId102" Type="http://schemas.openxmlformats.org/officeDocument/2006/relationships/hyperlink" Target="http://www.nyse.com/about/listed/lc_all_industry_9.html?supersector=27&amp;sector=134&amp;subsector=1120128534209" TargetMode="External"/><Relationship Id="rId123" Type="http://schemas.openxmlformats.org/officeDocument/2006/relationships/hyperlink" Target="http://www.nyse.com/about/listed/lc_all_industry_3.html" TargetMode="External"/><Relationship Id="rId128" Type="http://schemas.openxmlformats.org/officeDocument/2006/relationships/hyperlink" Target="http://www.nyse.com/about/listed/lc_all_industry_3.html?supersector=15" TargetMode="External"/><Relationship Id="rId144" Type="http://schemas.openxmlformats.org/officeDocument/2006/relationships/hyperlink" Target="http://www.nyse.com/about/listed/lc_all_industry_3.html?supersector=15&amp;sector=112&amp;subsector=1120128534148" TargetMode="External"/><Relationship Id="rId149" Type="http://schemas.openxmlformats.org/officeDocument/2006/relationships/hyperlink" Target="http://www.nyse.com/about/listed/lc_all_industry_3.html?supersector=15&amp;sector=113&amp;subsector=1120128534152" TargetMode="External"/><Relationship Id="rId5" Type="http://schemas.openxmlformats.org/officeDocument/2006/relationships/webSettings" Target="webSettings.xml"/><Relationship Id="rId90" Type="http://schemas.openxmlformats.org/officeDocument/2006/relationships/hyperlink" Target="http://www.nyse.com/about/listed/lc_all_industry_9.html?supersector=27&amp;sector=135&amp;subsector=1120128534211" TargetMode="External"/><Relationship Id="rId95" Type="http://schemas.openxmlformats.org/officeDocument/2006/relationships/hyperlink" Target="http://www.nyse.com/about/listed/lc_all_industry_9.html?supersector=27&amp;sector=137&amp;subsector=1120128534216" TargetMode="External"/><Relationship Id="rId160" Type="http://schemas.openxmlformats.org/officeDocument/2006/relationships/hyperlink" Target="http://www.nyse.com/about/listed/lc_all_industry_1.html?supersector=11&amp;sector=102&amp;subsector=1120128534123" TargetMode="External"/><Relationship Id="rId165" Type="http://schemas.openxmlformats.org/officeDocument/2006/relationships/hyperlink" Target="http://www.nyse.com/about/listed/lc_all_industry_10.html?supersector=28&amp;sector=138&amp;subsector=1120128534218" TargetMode="External"/><Relationship Id="rId181" Type="http://schemas.openxmlformats.org/officeDocument/2006/relationships/hyperlink" Target="http://www.nyse.com/about/listed/lc_all_industry_8.html?supersector=24&amp;sector=129&amp;subsector=1120128534226" TargetMode="External"/><Relationship Id="rId186" Type="http://schemas.openxmlformats.org/officeDocument/2006/relationships/hyperlink" Target="http://www.nyse.com/about/listed/lc_all_industry_8.html?supersector=24&amp;sector=130&amp;subsector=1120128534201" TargetMode="External"/><Relationship Id="rId22" Type="http://schemas.openxmlformats.org/officeDocument/2006/relationships/hyperlink" Target="http://www.nyse.com/about/listed/lc_all_industry_2.html?supersector=13&amp;sector=106&amp;subsector=1120128534134" TargetMode="External"/><Relationship Id="rId27" Type="http://schemas.openxmlformats.org/officeDocument/2006/relationships/hyperlink" Target="http://www.nyse.com/about/listed/lc_all_industry_2.html?supersector=12&amp;sector=103&amp;subsector=1120128534125" TargetMode="External"/><Relationship Id="rId43" Type="http://schemas.openxmlformats.org/officeDocument/2006/relationships/hyperlink" Target="http://www.nyse.com/about/listed/lc_all_industry_4.html?supersector=18&amp;sector=117&amp;subsector=1120128534164" TargetMode="External"/><Relationship Id="rId48" Type="http://schemas.openxmlformats.org/officeDocument/2006/relationships/hyperlink" Target="http://www.nyse.com/about/listed/lc_all_industry_4.html?supersector=18&amp;sector=118&amp;subsector=1120128534168" TargetMode="External"/><Relationship Id="rId64" Type="http://schemas.openxmlformats.org/officeDocument/2006/relationships/hyperlink" Target="http://www.nyse.com/about/listed/lc_all_industry_6.html?supersector=20&amp;sector=123" TargetMode="External"/><Relationship Id="rId69" Type="http://schemas.openxmlformats.org/officeDocument/2006/relationships/hyperlink" Target="http://www.nyse.com/about/listed/lc_all_industry_6.html?supersector=20&amp;sector=124&amp;subsector=1120128534183" TargetMode="External"/><Relationship Id="rId113" Type="http://schemas.openxmlformats.org/officeDocument/2006/relationships/hyperlink" Target="http://www.nyse.com/about/listed/lc_all_industry_9.html?supersector=26&amp;sector=132&amp;subsector=1120128534206" TargetMode="External"/><Relationship Id="rId118" Type="http://schemas.openxmlformats.org/officeDocument/2006/relationships/hyperlink" Target="http://www.nyse.com/about/listed/lc_all_industry_5.html?supersector=19&amp;sector=121&amp;subsector=1120128534176" TargetMode="External"/><Relationship Id="rId134" Type="http://schemas.openxmlformats.org/officeDocument/2006/relationships/hyperlink" Target="http://www.nyse.com/about/listed/lc_all_industry_3.html?supersector=15&amp;sector=110&amp;subsector=1120128534143" TargetMode="External"/><Relationship Id="rId139" Type="http://schemas.openxmlformats.org/officeDocument/2006/relationships/hyperlink" Target="http://www.nyse.com/about/listed/lc_all_industry_3.html?supersector=15&amp;sector=111&amp;subsector=1120128534144" TargetMode="External"/><Relationship Id="rId80" Type="http://schemas.openxmlformats.org/officeDocument/2006/relationships/hyperlink" Target="http://www.nyse.com/about/listed/lc_all_industry_6.html?supersector=22&amp;sector=126&amp;subsector=1120128534195" TargetMode="External"/><Relationship Id="rId85" Type="http://schemas.openxmlformats.org/officeDocument/2006/relationships/hyperlink" Target="http://www.nyse.com/about/listed/lc_all_industry_9.html?supersector=27" TargetMode="External"/><Relationship Id="rId150" Type="http://schemas.openxmlformats.org/officeDocument/2006/relationships/hyperlink" Target="http://www.nyse.com/about/listed/lc_all_industry_3.html?supersector=15&amp;sector=113&amp;subsector=1120128534153" TargetMode="External"/><Relationship Id="rId155" Type="http://schemas.openxmlformats.org/officeDocument/2006/relationships/hyperlink" Target="http://www.nyse.com/about/listed/lc_all_industry_1.html?supersector=11&amp;sector=101" TargetMode="External"/><Relationship Id="rId171" Type="http://schemas.openxmlformats.org/officeDocument/2006/relationships/hyperlink" Target="http://www.nyse.com/about/listed/lc_all_industry_10.html?supersector=28&amp;sector=139&amp;subsector=1120128534223" TargetMode="External"/><Relationship Id="rId176" Type="http://schemas.openxmlformats.org/officeDocument/2006/relationships/hyperlink" Target="http://www.nyse.com/about/listed/lc_all_industry_7.html?supersector=23&amp;sector=128" TargetMode="External"/><Relationship Id="rId12" Type="http://schemas.openxmlformats.org/officeDocument/2006/relationships/hyperlink" Target="http://www.nyse.com/about/listed/lc_all_industry_2.html?supersector=13&amp;sector=104&amp;subsector=1120128534126" TargetMode="External"/><Relationship Id="rId17" Type="http://schemas.openxmlformats.org/officeDocument/2006/relationships/hyperlink" Target="http://www.nyse.com/about/listed/lc_all_industry_2.html?supersector=13&amp;sector=105&amp;subsector=1120128534129" TargetMode="External"/><Relationship Id="rId33" Type="http://schemas.openxmlformats.org/officeDocument/2006/relationships/hyperlink" Target="http://www.nyse.com/about/listed/lc_all_industry_4.html?supersector=16&amp;sector=114&amp;subsector=1120128534158" TargetMode="External"/><Relationship Id="rId38" Type="http://schemas.openxmlformats.org/officeDocument/2006/relationships/hyperlink" Target="http://www.nyse.com/about/listed/lc_all_industry_4.html?supersector=17&amp;sector=116" TargetMode="External"/><Relationship Id="rId59" Type="http://schemas.openxmlformats.org/officeDocument/2006/relationships/hyperlink" Target="http://www.nyse.com/about/listed/lc_all_industry_6.html?supersector=21&amp;sector=125" TargetMode="External"/><Relationship Id="rId103" Type="http://schemas.openxmlformats.org/officeDocument/2006/relationships/hyperlink" Target="http://www.nyse.com/about/listed/lc_all_industry_9.html?supersector=27&amp;sector=134&amp;subsector=1120128534229" TargetMode="External"/><Relationship Id="rId108" Type="http://schemas.openxmlformats.org/officeDocument/2006/relationships/hyperlink" Target="http://www.nyse.com/about/listed/lc_all_industry_9.html?supersector=26&amp;sector=133&amp;subsector=1120128534207" TargetMode="External"/><Relationship Id="rId124" Type="http://schemas.openxmlformats.org/officeDocument/2006/relationships/hyperlink" Target="http://www.nyse.com/about/listed/lc_all_industry_3.html?supersector=14" TargetMode="External"/><Relationship Id="rId129" Type="http://schemas.openxmlformats.org/officeDocument/2006/relationships/hyperlink" Target="http://www.nyse.com/about/listed/lc_all_industry_3.html?supersector=15&amp;sector=108" TargetMode="External"/><Relationship Id="rId54" Type="http://schemas.openxmlformats.org/officeDocument/2006/relationships/hyperlink" Target="http://www.nyse.com/about/listed/lc_all_industry_4.html?supersector=18&amp;sector=119&amp;subsector=1120128534173" TargetMode="External"/><Relationship Id="rId70" Type="http://schemas.openxmlformats.org/officeDocument/2006/relationships/hyperlink" Target="http://www.nyse.com/about/listed/lc_all_industry_6.html?supersector=20&amp;sector=124&amp;subsector=1120128534184" TargetMode="External"/><Relationship Id="rId75" Type="http://schemas.openxmlformats.org/officeDocument/2006/relationships/hyperlink" Target="http://www.nyse.com/about/listed/lc_all_industry_6.html?supersector=22&amp;sector=126&amp;subsector=1120128534190" TargetMode="External"/><Relationship Id="rId91" Type="http://schemas.openxmlformats.org/officeDocument/2006/relationships/hyperlink" Target="http://www.nyse.com/about/listed/lc_all_industry_9.html?supersector=27&amp;sector=135&amp;subsector=1120128534213" TargetMode="External"/><Relationship Id="rId96" Type="http://schemas.openxmlformats.org/officeDocument/2006/relationships/hyperlink" Target="http://www.nyse.com/about/listed/lc_all_industry_9.html?supersector=27&amp;sector=134" TargetMode="External"/><Relationship Id="rId140" Type="http://schemas.openxmlformats.org/officeDocument/2006/relationships/hyperlink" Target="http://www.nyse.com/about/listed/lc_all_industry_3.html?supersector=15&amp;sector=111&amp;subsector=1120128534145" TargetMode="External"/><Relationship Id="rId145" Type="http://schemas.openxmlformats.org/officeDocument/2006/relationships/hyperlink" Target="http://www.nyse.com/about/listed/lc_all_industry_3.html?supersector=15&amp;sector=112&amp;subsector=1120128534149" TargetMode="External"/><Relationship Id="rId161" Type="http://schemas.openxmlformats.org/officeDocument/2006/relationships/hyperlink" Target="http://www.nyse.com/about/listed/lc_all_industry_10.html" TargetMode="External"/><Relationship Id="rId166" Type="http://schemas.openxmlformats.org/officeDocument/2006/relationships/hyperlink" Target="http://www.nyse.com/about/listed/lc_all_industry_10.html?supersector=28&amp;sector=138&amp;subsector=1120128534219" TargetMode="External"/><Relationship Id="rId182" Type="http://schemas.openxmlformats.org/officeDocument/2006/relationships/hyperlink" Target="http://www.nyse.com/about/listed/lc_all_industry_8.html?supersector=24&amp;sector=129&amp;subsector=1120128534198" TargetMode="External"/><Relationship Id="rId187"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nyse.com/about/listed/lc_all_industry_2.html?supersector=13&amp;sector=106&amp;subsector=1120128534135" TargetMode="External"/><Relationship Id="rId28" Type="http://schemas.openxmlformats.org/officeDocument/2006/relationships/hyperlink" Target="http://www.nyse.com/about/listed/lc_all_industry_4.html" TargetMode="External"/><Relationship Id="rId49" Type="http://schemas.openxmlformats.org/officeDocument/2006/relationships/hyperlink" Target="http://www.nyse.com/about/listed/lc_all_industry_4.html?supersector=18&amp;sector=118&amp;subsector=1120128534169" TargetMode="External"/><Relationship Id="rId114" Type="http://schemas.openxmlformats.org/officeDocument/2006/relationships/hyperlink" Target="http://www.nyse.com/about/listed/lc_all_industry_5.html" TargetMode="External"/><Relationship Id="rId119" Type="http://schemas.openxmlformats.org/officeDocument/2006/relationships/hyperlink" Target="http://www.nyse.com/about/listed/lc_all_industry_5.html?supersector=19&amp;sector=121&amp;subsector=1120128534177" TargetMode="External"/><Relationship Id="rId44" Type="http://schemas.openxmlformats.org/officeDocument/2006/relationships/hyperlink" Target="http://www.nyse.com/about/listed/lc_all_industry_4.html?supersector=18&amp;sector=117&amp;subsector=1120128534166" TargetMode="External"/><Relationship Id="rId60" Type="http://schemas.openxmlformats.org/officeDocument/2006/relationships/hyperlink" Target="http://www.nyse.com/about/listed/lc_all_industry_6.html?supersector=21&amp;sector=125&amp;subsector=1120128534187" TargetMode="External"/><Relationship Id="rId65" Type="http://schemas.openxmlformats.org/officeDocument/2006/relationships/hyperlink" Target="http://www.nyse.com/about/listed/lc_all_industry_6.html?supersector=20&amp;sector=123&amp;subsector=1120128534180" TargetMode="External"/><Relationship Id="rId81" Type="http://schemas.openxmlformats.org/officeDocument/2006/relationships/hyperlink" Target="http://www.nyse.com/about/listed/lc_all_industry_9.html" TargetMode="External"/><Relationship Id="rId86" Type="http://schemas.openxmlformats.org/officeDocument/2006/relationships/hyperlink" Target="http://www.nyse.com/about/listed/lc_all_industry_9.html?supersector=27&amp;sector=136" TargetMode="External"/><Relationship Id="rId130" Type="http://schemas.openxmlformats.org/officeDocument/2006/relationships/hyperlink" Target="http://www.nyse.com/about/listed/lc_all_industry_3.html?supersector=15&amp;sector=108&amp;subsector=1120128534138" TargetMode="External"/><Relationship Id="rId135" Type="http://schemas.openxmlformats.org/officeDocument/2006/relationships/hyperlink" Target="http://www.nyse.com/about/listed/lc_all_industry_3.html?supersector=15&amp;sector=109" TargetMode="External"/><Relationship Id="rId151" Type="http://schemas.openxmlformats.org/officeDocument/2006/relationships/hyperlink" Target="http://www.nyse.com/about/listed/lc_all_industry_3.html?supersector=15&amp;sector=113&amp;subsector=1120128534154" TargetMode="External"/><Relationship Id="rId156" Type="http://schemas.openxmlformats.org/officeDocument/2006/relationships/hyperlink" Target="http://www.nyse.com/about/listed/lc_all_industry_1.html?supersector=11&amp;sector=101&amp;subsector=1120128534120" TargetMode="External"/><Relationship Id="rId177" Type="http://schemas.openxmlformats.org/officeDocument/2006/relationships/hyperlink" Target="http://www.nyse.com/about/listed/lc_all_industry_7.html?supersector=23&amp;sector=128&amp;subsector=1120128534197" TargetMode="External"/><Relationship Id="rId172" Type="http://schemas.openxmlformats.org/officeDocument/2006/relationships/hyperlink" Target="http://www.nyse.com/about/listed/lc_all_industry_7.html" TargetMode="External"/><Relationship Id="rId13" Type="http://schemas.openxmlformats.org/officeDocument/2006/relationships/hyperlink" Target="http://www.nyse.com/about/listed/lc_all_industry_2.html?supersector=13&amp;sector=104&amp;subsector=1120128534127" TargetMode="External"/><Relationship Id="rId18" Type="http://schemas.openxmlformats.org/officeDocument/2006/relationships/hyperlink" Target="http://www.nyse.com/about/listed/lc_all_industry_2.html?supersector=13&amp;sector=106" TargetMode="External"/><Relationship Id="rId39" Type="http://schemas.openxmlformats.org/officeDocument/2006/relationships/hyperlink" Target="http://www.nyse.com/about/listed/lc_all_industry_4.html?supersector=17&amp;sector=116&amp;subsector=1120128534162" TargetMode="External"/><Relationship Id="rId109" Type="http://schemas.openxmlformats.org/officeDocument/2006/relationships/hyperlink" Target="http://www.nyse.com/about/listed/lc_all_industry_9.html?supersector=26&amp;sector=132" TargetMode="External"/><Relationship Id="rId34" Type="http://schemas.openxmlformats.org/officeDocument/2006/relationships/hyperlink" Target="http://www.nyse.com/about/listed/lc_all_industry_4.html?supersector=17" TargetMode="External"/><Relationship Id="rId50" Type="http://schemas.openxmlformats.org/officeDocument/2006/relationships/hyperlink" Target="http://www.nyse.com/about/listed/lc_all_industry_4.html?supersector=18&amp;sector=118&amp;subsector=1120128534170" TargetMode="External"/><Relationship Id="rId55" Type="http://schemas.openxmlformats.org/officeDocument/2006/relationships/hyperlink" Target="http://www.nyse.com/about/listed/lc_all_industry_4.html?supersector=18&amp;sector=120" TargetMode="External"/><Relationship Id="rId76" Type="http://schemas.openxmlformats.org/officeDocument/2006/relationships/hyperlink" Target="http://www.nyse.com/about/listed/lc_all_industry_6.html?supersector=22&amp;sector=126&amp;subsector=1120128534191" TargetMode="External"/><Relationship Id="rId97" Type="http://schemas.openxmlformats.org/officeDocument/2006/relationships/hyperlink" Target="http://www.nyse.com/about/listed/lc_all_industry_9.html?supersector=27&amp;sector=134&amp;subsector=1120128534230" TargetMode="External"/><Relationship Id="rId104" Type="http://schemas.openxmlformats.org/officeDocument/2006/relationships/hyperlink" Target="http://www.nyse.com/about/listed/lc_all_industry_9.html?supersector=27&amp;sector=134&amp;subsector=1120128534228" TargetMode="External"/><Relationship Id="rId120" Type="http://schemas.openxmlformats.org/officeDocument/2006/relationships/hyperlink" Target="http://www.nyse.com/about/listed/lc_all_industry_5.html?supersector=19&amp;sector=122" TargetMode="External"/><Relationship Id="rId125" Type="http://schemas.openxmlformats.org/officeDocument/2006/relationships/hyperlink" Target="http://www.nyse.com/about/listed/lc_all_industry_3.html?supersector=14&amp;sector=107" TargetMode="External"/><Relationship Id="rId141" Type="http://schemas.openxmlformats.org/officeDocument/2006/relationships/hyperlink" Target="http://www.nyse.com/about/listed/lc_all_industry_3.html?supersector=15&amp;sector=112" TargetMode="External"/><Relationship Id="rId146" Type="http://schemas.openxmlformats.org/officeDocument/2006/relationships/hyperlink" Target="http://www.nyse.com/about/listed/lc_all_industry_3.html?supersector=15&amp;sector=112&amp;subsector=1120128534150" TargetMode="External"/><Relationship Id="rId167" Type="http://schemas.openxmlformats.org/officeDocument/2006/relationships/hyperlink" Target="http://www.nyse.com/about/listed/lc_all_industry_10.html?supersector=28&amp;sector=139" TargetMode="External"/><Relationship Id="rId188"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nyse.com/about/listed/lc_all_industry_6.html?supersector=20&amp;sector=124&amp;subsector=1120128534185" TargetMode="External"/><Relationship Id="rId92" Type="http://schemas.openxmlformats.org/officeDocument/2006/relationships/hyperlink" Target="http://www.nyse.com/about/listed/lc_all_industry_9.html?supersector=27&amp;sector=135&amp;subsector=1120128534214" TargetMode="External"/><Relationship Id="rId162" Type="http://schemas.openxmlformats.org/officeDocument/2006/relationships/hyperlink" Target="http://www.nyse.com/about/listed/lc_all_industry_10.html?supersector=28" TargetMode="External"/><Relationship Id="rId183" Type="http://schemas.openxmlformats.org/officeDocument/2006/relationships/hyperlink" Target="http://www.nyse.com/about/listed/lc_all_industry_8.html?supersector=24&amp;sector=130" TargetMode="External"/><Relationship Id="rId2" Type="http://schemas.openxmlformats.org/officeDocument/2006/relationships/numbering" Target="numbering.xml"/><Relationship Id="rId29" Type="http://schemas.openxmlformats.org/officeDocument/2006/relationships/hyperlink" Target="http://www.nyse.com/about/listed/lc_all_industry_4.html?supersector=16" TargetMode="External"/><Relationship Id="rId24" Type="http://schemas.openxmlformats.org/officeDocument/2006/relationships/hyperlink" Target="http://www.nyse.com/about/listed/lc_all_industry_2.html?supersector=12" TargetMode="External"/><Relationship Id="rId40" Type="http://schemas.openxmlformats.org/officeDocument/2006/relationships/hyperlink" Target="http://www.nyse.com/about/listed/lc_all_industry_4.html?supersector=17&amp;sector=116&amp;subsector=1120128534163" TargetMode="External"/><Relationship Id="rId45" Type="http://schemas.openxmlformats.org/officeDocument/2006/relationships/hyperlink" Target="http://www.nyse.com/about/listed/lc_all_industry_4.html?supersector=18&amp;sector=117&amp;subsector=1120128534167" TargetMode="External"/><Relationship Id="rId66" Type="http://schemas.openxmlformats.org/officeDocument/2006/relationships/hyperlink" Target="http://www.nyse.com/about/listed/lc_all_industry_6.html?supersector=20&amp;sector=123&amp;subsector=1120128534181" TargetMode="External"/><Relationship Id="rId87" Type="http://schemas.openxmlformats.org/officeDocument/2006/relationships/hyperlink" Target="http://www.nyse.com/about/listed/lc_all_industry_9.html?supersector=27&amp;sector=136&amp;subsector=1120128534215" TargetMode="External"/><Relationship Id="rId110" Type="http://schemas.openxmlformats.org/officeDocument/2006/relationships/hyperlink" Target="http://www.nyse.com/about/listed/lc_all_industry_9.html?supersector=26&amp;sector=132&amp;subsector=1120128534203" TargetMode="External"/><Relationship Id="rId115" Type="http://schemas.openxmlformats.org/officeDocument/2006/relationships/hyperlink" Target="http://www.nyse.com/about/listed/lc_all_industry_5.html?supersector=19" TargetMode="External"/><Relationship Id="rId131" Type="http://schemas.openxmlformats.org/officeDocument/2006/relationships/hyperlink" Target="http://www.nyse.com/about/listed/lc_all_industry_3.html?supersector=15&amp;sector=108&amp;subsector=1120128534139" TargetMode="External"/><Relationship Id="rId136" Type="http://schemas.openxmlformats.org/officeDocument/2006/relationships/hyperlink" Target="http://www.nyse.com/about/listed/lc_all_industry_3.html?supersector=15&amp;sector=109&amp;subsector=1120128534140" TargetMode="External"/><Relationship Id="rId157" Type="http://schemas.openxmlformats.org/officeDocument/2006/relationships/hyperlink" Target="http://www.nyse.com/about/listed/lc_all_industry_1.html?supersector=11&amp;sector=101&amp;subsector=1120128534121" TargetMode="External"/><Relationship Id="rId178" Type="http://schemas.openxmlformats.org/officeDocument/2006/relationships/hyperlink" Target="http://www.nyse.com/about/listed/lc_all_industry_8.html" TargetMode="External"/><Relationship Id="rId61" Type="http://schemas.openxmlformats.org/officeDocument/2006/relationships/hyperlink" Target="http://www.nyse.com/about/listed/lc_all_industry_6.html?supersector=21&amp;sector=125&amp;subsector=1120128534188" TargetMode="External"/><Relationship Id="rId82" Type="http://schemas.openxmlformats.org/officeDocument/2006/relationships/hyperlink" Target="http://www.nyse.com/about/listed/lc_all_industry_9.html?supersector=25" TargetMode="External"/><Relationship Id="rId152" Type="http://schemas.openxmlformats.org/officeDocument/2006/relationships/hyperlink" Target="http://www.nyse.com/about/listed/lc_all_industry_3.html?supersector=15&amp;sector=113&amp;subsector=1120128534155" TargetMode="External"/><Relationship Id="rId173" Type="http://schemas.openxmlformats.org/officeDocument/2006/relationships/hyperlink" Target="http://www.nyse.com/about/listed/lc_all_industry_7.html?supersector=23" TargetMode="External"/><Relationship Id="rId19" Type="http://schemas.openxmlformats.org/officeDocument/2006/relationships/hyperlink" Target="http://www.nyse.com/about/listed/lc_all_industry_2.html?supersector=13&amp;sector=106&amp;subsector=1120128534131" TargetMode="External"/><Relationship Id="rId14" Type="http://schemas.openxmlformats.org/officeDocument/2006/relationships/hyperlink" Target="http://www.nyse.com/about/listed/lc_all_industry_2.html?supersector=13&amp;sector=105" TargetMode="External"/><Relationship Id="rId30" Type="http://schemas.openxmlformats.org/officeDocument/2006/relationships/hyperlink" Target="http://www.nyse.com/about/listed/lc_all_industry_4.html?supersector=16&amp;sector=114" TargetMode="External"/><Relationship Id="rId35" Type="http://schemas.openxmlformats.org/officeDocument/2006/relationships/hyperlink" Target="http://www.nyse.com/about/listed/lc_all_industry_4.html?supersector=17&amp;sector=115" TargetMode="External"/><Relationship Id="rId56" Type="http://schemas.openxmlformats.org/officeDocument/2006/relationships/hyperlink" Target="http://www.nyse.com/about/listed/lc_all_industry_4.html?supersector=18&amp;sector=120&amp;subsector=1120128534174" TargetMode="External"/><Relationship Id="rId77" Type="http://schemas.openxmlformats.org/officeDocument/2006/relationships/hyperlink" Target="http://www.nyse.com/about/listed/lc_all_industry_6.html?supersector=22&amp;sector=126&amp;subsector=1120128534192" TargetMode="External"/><Relationship Id="rId100" Type="http://schemas.openxmlformats.org/officeDocument/2006/relationships/hyperlink" Target="http://www.nyse.com/about/listed/lc_all_industry_9.html?supersector=27&amp;sector=134&amp;subsector=1120128534232" TargetMode="External"/><Relationship Id="rId105" Type="http://schemas.openxmlformats.org/officeDocument/2006/relationships/hyperlink" Target="http://www.nyse.com/about/listed/lc_all_industry_9.html?supersector=27&amp;sector=134&amp;subsector=1120128534231" TargetMode="External"/><Relationship Id="rId126" Type="http://schemas.openxmlformats.org/officeDocument/2006/relationships/hyperlink" Target="http://www.nyse.com/about/listed/lc_all_industry_3.html?supersector=14&amp;sector=107&amp;subsector=1120128534136" TargetMode="External"/><Relationship Id="rId147" Type="http://schemas.openxmlformats.org/officeDocument/2006/relationships/hyperlink" Target="http://www.nyse.com/about/listed/lc_all_industry_3.html?supersector=15&amp;sector=113" TargetMode="External"/><Relationship Id="rId168" Type="http://schemas.openxmlformats.org/officeDocument/2006/relationships/hyperlink" Target="http://www.nyse.com/about/listed/lc_all_industry_10.html?supersector=28&amp;sector=139&amp;subsector=1120128534220" TargetMode="External"/><Relationship Id="rId8" Type="http://schemas.openxmlformats.org/officeDocument/2006/relationships/image" Target="media/image1.jpeg"/><Relationship Id="rId51" Type="http://schemas.openxmlformats.org/officeDocument/2006/relationships/hyperlink" Target="http://www.nyse.com/about/listed/lc_all_industry_4.html?supersector=18&amp;sector=119" TargetMode="External"/><Relationship Id="rId72" Type="http://schemas.openxmlformats.org/officeDocument/2006/relationships/hyperlink" Target="http://www.nyse.com/about/listed/lc_all_industry_6.html?supersector=20&amp;sector=124&amp;subsector=1120128534186" TargetMode="External"/><Relationship Id="rId93" Type="http://schemas.openxmlformats.org/officeDocument/2006/relationships/hyperlink" Target="http://www.nyse.com/about/listed/lc_all_industry_9.html?supersector=27&amp;sector=135&amp;subsector=1120128534212" TargetMode="External"/><Relationship Id="rId98" Type="http://schemas.openxmlformats.org/officeDocument/2006/relationships/hyperlink" Target="http://www.nyse.com/about/listed/lc_all_industry_9.html?supersector=27&amp;sector=134&amp;subsector=1120128534233" TargetMode="External"/><Relationship Id="rId121" Type="http://schemas.openxmlformats.org/officeDocument/2006/relationships/hyperlink" Target="http://www.nyse.com/about/listed/lc_all_industry_5.html?supersector=19&amp;sector=122&amp;subsector=1120128534178" TargetMode="External"/><Relationship Id="rId142" Type="http://schemas.openxmlformats.org/officeDocument/2006/relationships/hyperlink" Target="http://www.nyse.com/about/listed/lc_all_industry_3.html?supersector=15&amp;sector=112&amp;subsector=1120128534146" TargetMode="External"/><Relationship Id="rId163" Type="http://schemas.openxmlformats.org/officeDocument/2006/relationships/hyperlink" Target="http://www.nyse.com/about/listed/lc_all_industry_10.html?supersector=28&amp;sector=138" TargetMode="External"/><Relationship Id="rId184" Type="http://schemas.openxmlformats.org/officeDocument/2006/relationships/hyperlink" Target="http://www.nyse.com/about/listed/lc_all_industry_8.html?supersector=24&amp;sector=130&amp;subsector=1120128534199" TargetMode="External"/><Relationship Id="rId189"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www.nyse.com/about/listed/lc_all_industry_2.html?supersector=12&amp;sector=103" TargetMode="External"/><Relationship Id="rId46" Type="http://schemas.openxmlformats.org/officeDocument/2006/relationships/hyperlink" Target="http://www.nyse.com/about/listed/lc_all_industry_4.html?supersector=18&amp;sector=117&amp;subsector=1120128534165" TargetMode="External"/><Relationship Id="rId67" Type="http://schemas.openxmlformats.org/officeDocument/2006/relationships/hyperlink" Target="http://www.nyse.com/about/listed/lc_all_industry_6.html?supersector=20&amp;sector=124" TargetMode="External"/><Relationship Id="rId116" Type="http://schemas.openxmlformats.org/officeDocument/2006/relationships/hyperlink" Target="http://www.nyse.com/about/listed/lc_all_industry_5.html?supersector=19&amp;sector=121" TargetMode="External"/><Relationship Id="rId137" Type="http://schemas.openxmlformats.org/officeDocument/2006/relationships/hyperlink" Target="http://www.nyse.com/about/listed/lc_all_industry_3.html?supersector=15&amp;sector=109&amp;subsector=1120128534141" TargetMode="External"/><Relationship Id="rId158" Type="http://schemas.openxmlformats.org/officeDocument/2006/relationships/hyperlink" Target="http://www.nyse.com/about/listed/lc_all_industry_1.html?supersector=11&amp;sector=102" TargetMode="External"/><Relationship Id="rId20" Type="http://schemas.openxmlformats.org/officeDocument/2006/relationships/hyperlink" Target="http://www.nyse.com/about/listed/lc_all_industry_2.html?supersector=13&amp;sector=106&amp;subsector=1120128534132" TargetMode="External"/><Relationship Id="rId41" Type="http://schemas.openxmlformats.org/officeDocument/2006/relationships/hyperlink" Target="http://www.nyse.com/about/listed/lc_all_industry_4.html?supersector=18" TargetMode="External"/><Relationship Id="rId62" Type="http://schemas.openxmlformats.org/officeDocument/2006/relationships/hyperlink" Target="http://www.nyse.com/about/listed/lc_all_industry_6.html?supersector=21&amp;sector=125&amp;subsector=1120128534189" TargetMode="External"/><Relationship Id="rId83" Type="http://schemas.openxmlformats.org/officeDocument/2006/relationships/hyperlink" Target="http://www.nyse.com/about/listed/lc_all_industry_9.html?supersector=25&amp;sector=131" TargetMode="External"/><Relationship Id="rId88" Type="http://schemas.openxmlformats.org/officeDocument/2006/relationships/hyperlink" Target="http://www.nyse.com/about/listed/lc_all_industry_9.html?supersector=27&amp;sector=135" TargetMode="External"/><Relationship Id="rId111" Type="http://schemas.openxmlformats.org/officeDocument/2006/relationships/hyperlink" Target="http://www.nyse.com/about/listed/lc_all_industry_9.html?supersector=26&amp;sector=132&amp;subsector=1120128534204" TargetMode="External"/><Relationship Id="rId132" Type="http://schemas.openxmlformats.org/officeDocument/2006/relationships/hyperlink" Target="http://www.nyse.com/about/listed/lc_all_industry_3.html?supersector=15&amp;sector=110" TargetMode="External"/><Relationship Id="rId153" Type="http://schemas.openxmlformats.org/officeDocument/2006/relationships/hyperlink" Target="http://www.nyse.com/about/listed/lc_all_industry_1.html" TargetMode="External"/><Relationship Id="rId174" Type="http://schemas.openxmlformats.org/officeDocument/2006/relationships/hyperlink" Target="http://www.nyse.com/about/listed/lc_all_industry_7.html?supersector=23&amp;sector=127" TargetMode="External"/><Relationship Id="rId179" Type="http://schemas.openxmlformats.org/officeDocument/2006/relationships/hyperlink" Target="http://www.nyse.com/about/listed/lc_all_industry_8.html?supersector=24" TargetMode="External"/><Relationship Id="rId190" Type="http://schemas.microsoft.com/office/2007/relationships/stylesWithEffects" Target="stylesWithEffects.xml"/><Relationship Id="rId15" Type="http://schemas.openxmlformats.org/officeDocument/2006/relationships/hyperlink" Target="http://www.nyse.com/about/listed/lc_all_industry_2.html?supersector=13&amp;sector=105&amp;subsector=1120128534128" TargetMode="External"/><Relationship Id="rId36" Type="http://schemas.openxmlformats.org/officeDocument/2006/relationships/hyperlink" Target="http://www.nyse.com/about/listed/lc_all_industry_4.html?supersector=17&amp;sector=115&amp;subsector=1120128534159" TargetMode="External"/><Relationship Id="rId57" Type="http://schemas.openxmlformats.org/officeDocument/2006/relationships/hyperlink" Target="http://www.nyse.com/about/listed/lc_all_industry_6.html" TargetMode="External"/><Relationship Id="rId106" Type="http://schemas.openxmlformats.org/officeDocument/2006/relationships/hyperlink" Target="http://www.nyse.com/about/listed/lc_all_industry_9.html?supersector=26" TargetMode="External"/><Relationship Id="rId127" Type="http://schemas.openxmlformats.org/officeDocument/2006/relationships/hyperlink" Target="http://www.nyse.com/about/listed/lc_all_industry_3.html?supersector=14&amp;sector=107&amp;subsector=1120128534137" TargetMode="External"/><Relationship Id="rId10" Type="http://schemas.openxmlformats.org/officeDocument/2006/relationships/hyperlink" Target="http://www.nyse.com/about/listed/lc_all_industry_2.html?supersector=13" TargetMode="External"/><Relationship Id="rId31" Type="http://schemas.openxmlformats.org/officeDocument/2006/relationships/hyperlink" Target="http://www.nyse.com/about/listed/lc_all_industry_4.html?supersector=16&amp;sector=114&amp;subsector=1120128534157" TargetMode="External"/><Relationship Id="rId52" Type="http://schemas.openxmlformats.org/officeDocument/2006/relationships/hyperlink" Target="http://www.nyse.com/about/listed/lc_all_industry_4.html?supersector=18&amp;sector=119&amp;subsector=1120128534171" TargetMode="External"/><Relationship Id="rId73" Type="http://schemas.openxmlformats.org/officeDocument/2006/relationships/hyperlink" Target="http://www.nyse.com/about/listed/lc_all_industry_6.html?supersector=22" TargetMode="External"/><Relationship Id="rId78" Type="http://schemas.openxmlformats.org/officeDocument/2006/relationships/hyperlink" Target="http://www.nyse.com/about/listed/lc_all_industry_6.html?supersector=22&amp;sector=126&amp;subsector=1120128534193" TargetMode="External"/><Relationship Id="rId94" Type="http://schemas.openxmlformats.org/officeDocument/2006/relationships/hyperlink" Target="http://www.nyse.com/about/listed/lc_all_industry_9.html?supersector=27&amp;sector=137" TargetMode="External"/><Relationship Id="rId99" Type="http://schemas.openxmlformats.org/officeDocument/2006/relationships/hyperlink" Target="http://www.nyse.com/about/listed/lc_all_industry_9.html?supersector=27&amp;sector=134&amp;subsector=1120128534227" TargetMode="External"/><Relationship Id="rId101" Type="http://schemas.openxmlformats.org/officeDocument/2006/relationships/hyperlink" Target="http://www.nyse.com/about/listed/lc_all_industry_9.html?supersector=27&amp;sector=134&amp;subsector=1120128534208" TargetMode="External"/><Relationship Id="rId122" Type="http://schemas.openxmlformats.org/officeDocument/2006/relationships/hyperlink" Target="http://www.nyse.com/about/listed/lc_all_industry_5.html?supersector=19&amp;sector=122&amp;subsector=1120128534179" TargetMode="External"/><Relationship Id="rId143" Type="http://schemas.openxmlformats.org/officeDocument/2006/relationships/hyperlink" Target="http://www.nyse.com/about/listed/lc_all_industry_3.html?supersector=15&amp;sector=112&amp;subsector=1120128534147" TargetMode="External"/><Relationship Id="rId148" Type="http://schemas.openxmlformats.org/officeDocument/2006/relationships/hyperlink" Target="http://www.nyse.com/about/listed/lc_all_industry_3.html?supersector=15&amp;sector=113&amp;subsector=1120128534151" TargetMode="External"/><Relationship Id="rId164" Type="http://schemas.openxmlformats.org/officeDocument/2006/relationships/hyperlink" Target="http://www.nyse.com/about/listed/lc_all_industry_10.html?supersector=28&amp;sector=138&amp;subsector=1120128534217" TargetMode="External"/><Relationship Id="rId169" Type="http://schemas.openxmlformats.org/officeDocument/2006/relationships/hyperlink" Target="http://www.nyse.com/about/listed/lc_all_industry_10.html?supersector=28&amp;sector=139&amp;subsector=1120128534221" TargetMode="External"/><Relationship Id="rId185" Type="http://schemas.openxmlformats.org/officeDocument/2006/relationships/hyperlink" Target="http://www.nyse.com/about/listed/lc_all_industry_8.html?supersector=24&amp;sector=130&amp;subsector=1120128534200" TargetMode="External"/><Relationship Id="rId4" Type="http://schemas.openxmlformats.org/officeDocument/2006/relationships/settings" Target="settings.xml"/><Relationship Id="rId9" Type="http://schemas.openxmlformats.org/officeDocument/2006/relationships/hyperlink" Target="http://www.nyse.com/about/listed/lc_all_industry_2.html" TargetMode="External"/><Relationship Id="rId180" Type="http://schemas.openxmlformats.org/officeDocument/2006/relationships/hyperlink" Target="http://www.nyse.com/about/listed/lc_all_industry_8.html?supersector=24&amp;sector=1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Ber11</b:Tag>
    <b:SourceType>Book</b:SourceType>
    <b:Guid>{CE99863B-7D70-4D46-BA41-4F43F67CADFE}</b:Guid>
    <b:Author>
      <b:Author>
        <b:NameList>
          <b:Person>
            <b:Last>Berk</b:Last>
            <b:First>Jonathan</b:First>
          </b:Person>
          <b:Person>
            <b:Last>DeMarzo</b:Last>
            <b:First>Peter</b:First>
          </b:Person>
        </b:NameList>
      </b:Author>
    </b:Author>
    <b:Title>Corporate Finance</b:Title>
    <b:Year>2011</b:Year>
    <b:City>England</b:City>
    <b:Publisher>Pearson Education Limited</b:Publisher>
    <b:RefOrder>8</b:RefOrder>
  </b:Source>
  <b:Source>
    <b:Tag>Fam97</b:Tag>
    <b:SourceType>JournalArticle</b:SourceType>
    <b:Guid>{B9EB32CE-30E9-453E-B13D-7A9A25DCF6FE}</b:Guid>
    <b:Title>Industry cost of equity</b:Title>
    <b:Year>1997</b:Year>
    <b:Author>
      <b:Author>
        <b:NameList>
          <b:Person>
            <b:Last>Fama</b:Last>
            <b:First>eugene</b:First>
            <b:Middle>F.</b:Middle>
          </b:Person>
          <b:Person>
            <b:Last>French</b:Last>
            <b:First>Kenneth</b:First>
            <b:Middle>R.</b:Middle>
          </b:Person>
        </b:NameList>
      </b:Author>
    </b:Author>
    <b:JournalName>Jopurnal of Financial Economics</b:JournalName>
    <b:Pages>153-193</b:Pages>
    <b:RefOrder>9</b:RefOrder>
  </b:Source>
  <b:Source>
    <b:Tag>Ros76</b:Tag>
    <b:SourceType>JournalArticle</b:SourceType>
    <b:Guid>{58E05E32-E83D-44BE-A9C4-3EE7CDEB1DDC}</b:Guid>
    <b:Author>
      <b:Author>
        <b:NameList>
          <b:Person>
            <b:Last>Ross</b:Last>
            <b:First>Stephen</b:First>
            <b:Middle>A.</b:Middle>
          </b:Person>
        </b:NameList>
      </b:Author>
    </b:Author>
    <b:Title>The Arbitrage Theory of Capital Asset Pricing</b:Title>
    <b:JournalName>Journal of economics</b:JournalName>
    <b:Year>1976</b:Year>
    <b:Pages>341-360</b:Pages>
    <b:RefOrder>7</b:RefOrder>
  </b:Source>
  <b:Source>
    <b:Tag>Ban04</b:Tag>
    <b:SourceType>JournalArticle</b:SourceType>
    <b:Guid>{0D3BF78A-10E4-4DD9-8584-2FFFA2C572D0}</b:Guid>
    <b:Author>
      <b:Author>
        <b:NameList>
          <b:Person>
            <b:Last>Bancel</b:Last>
            <b:First>Franck</b:First>
          </b:Person>
          <b:Person>
            <b:Last>Mittoo</b:Last>
            <b:First>Usha</b:First>
            <b:Middle>R.</b:Middle>
          </b:Person>
        </b:NameList>
      </b:Author>
    </b:Author>
    <b:Title>Cros-Country Determinants of Capital Structure Choice: A Survey of European Firms</b:Title>
    <b:JournalName>Financial Management</b:JournalName>
    <b:Year>2004</b:Year>
    <b:Pages>103-132</b:Pages>
    <b:RefOrder>11</b:RefOrder>
  </b:Source>
  <b:Source>
    <b:Tag>Hes99</b:Tag>
    <b:SourceType>JournalArticle</b:SourceType>
    <b:Guid>{F98FAF11-383D-4250-860A-76468C0ABB6B}</b:Guid>
    <b:Author>
      <b:Author>
        <b:NameList>
          <b:Person>
            <b:Last>Heston</b:Last>
            <b:First>Steven</b:First>
            <b:Middle>L.</b:Middle>
          </b:Person>
          <b:Person>
            <b:Last>Rouwenhorst</b:Last>
            <b:First>Geert</b:First>
            <b:Middle>K.</b:Middle>
          </b:Person>
          <b:Person>
            <b:Last>Wessels</b:Last>
            <b:First>Roberto</b:First>
            <b:Middle>E.</b:Middle>
          </b:Person>
        </b:NameList>
      </b:Author>
    </b:Author>
    <b:Title>The role of beta and size in the cross-section of European stock returns</b:Title>
    <b:JournalName>European Financial Management</b:JournalName>
    <b:Year>1999</b:Year>
    <b:Pages>9-27</b:Pages>
    <b:RefOrder>12</b:RefOrder>
  </b:Source>
  <b:Source>
    <b:Tag>Ros98</b:Tag>
    <b:SourceType>JournalArticle</b:SourceType>
    <b:Guid>{DEC3E567-C4C1-460A-9CA9-7D9000CE38A8}</b:Guid>
    <b:Author>
      <b:Author>
        <b:NameList>
          <b:Person>
            <b:Last>Rosenburg</b:Last>
            <b:First>B.</b:First>
          </b:Person>
          <b:Person>
            <b:Last>Rudd</b:Last>
            <b:First>A</b:First>
          </b:Person>
        </b:NameList>
      </b:Author>
    </b:Author>
    <b:Title>The Corporate Uses of Beta</b:Title>
    <b:JournalName>The Revolution in Corporate Finance</b:JournalName>
    <b:Year>1998</b:Year>
    <b:Pages>58-68</b:Pages>
    <b:RefOrder>3</b:RefOrder>
  </b:Source>
  <b:Source>
    <b:Tag>Bru98</b:Tag>
    <b:SourceType>JournalArticle</b:SourceType>
    <b:Guid>{4787817F-30ED-48F1-B681-ABD4D99183FC}</b:Guid>
    <b:Author>
      <b:Author>
        <b:NameList>
          <b:Person>
            <b:Last>Bruner</b:Last>
            <b:First>R.F.</b:First>
          </b:Person>
          <b:Person>
            <b:Last>Eades</b:Last>
            <b:First>K.M.</b:First>
          </b:Person>
          <b:Person>
            <b:Last>Harris</b:Last>
            <b:First>R.S</b:First>
          </b:Person>
          <b:Person>
            <b:Last>Higgins</b:Last>
            <b:First>R.C.</b:First>
          </b:Person>
        </b:NameList>
      </b:Author>
    </b:Author>
    <b:Title>Best practices in estimating the cost of capital: survey and synthesis</b:Title>
    <b:JournalName>Financial Practice and Education </b:JournalName>
    <b:Year>1998</b:Year>
    <b:Pages>13-28</b:Pages>
    <b:RefOrder>13</b:RefOrder>
  </b:Source>
  <b:Source>
    <b:Tag>Pab03</b:Tag>
    <b:SourceType>DocumentFromInternetSite</b:SourceType>
    <b:Guid>{51107668-9F51-41A6-9920-742468432055}</b:Guid>
    <b:Title>Levered and Unlevered Beta</b:Title>
    <b:InternetSiteTitle>iese.edu</b:InternetSiteTitle>
    <b:Year>2003</b:Year>
    <b:Month>January</b:Month>
    <b:YearAccessed>22</b:YearAccessed>
    <b:MonthAccessed>april</b:MonthAccessed>
    <b:DayAccessed>2014</b:DayAccessed>
    <b:URL>http://www.iese.edu/research/pdfs/di-0488-e.pdf</b:URL>
    <b:Author>
      <b:Author>
        <b:NameList>
          <b:Person>
            <b:Last>Fernandez</b:Last>
            <b:First>Pablo</b:First>
          </b:Person>
        </b:NameList>
      </b:Author>
    </b:Author>
    <b:RefOrder>19</b:RefOrder>
  </b:Source>
  <b:Source>
    <b:Tag>Kol10</b:Tag>
    <b:SourceType>Book</b:SourceType>
    <b:Guid>{82D2B99E-17A9-49E2-A677-137707E06FD8}</b:Guid>
    <b:Author>
      <b:Author>
        <b:NameList>
          <b:Person>
            <b:Last>Koller</b:Last>
            <b:First>Tim</b:First>
          </b:Person>
          <b:Person>
            <b:Last>Goedhart</b:Last>
            <b:First>Marc</b:First>
          </b:Person>
          <b:Person>
            <b:Last>Wessels</b:Last>
            <b:First>David</b:First>
          </b:Person>
        </b:NameList>
      </b:Author>
    </b:Author>
    <b:Title>Valuation</b:Title>
    <b:Year>2010</b:Year>
    <b:City>Hoboken, New Jersey</b:City>
    <b:Publisher>John Wiley &amp; Sons, Inc.</b:Publisher>
    <b:RefOrder>5</b:RefOrder>
  </b:Source>
  <b:Source>
    <b:Tag>www14</b:Tag>
    <b:SourceType>InternetSite</b:SourceType>
    <b:Guid>{14B3966F-CD25-42DD-AE61-114FED35ED33}</b:Guid>
    <b:Title>stoxx.com</b:Title>
    <b:Year>2014</b:Year>
    <b:InternetSiteTitle>stoxx.com</b:InternetSiteTitle>
    <b:Month>juni</b:Month>
    <b:Day>2</b:Day>
    <b:YearAccessed>2014</b:YearAccessed>
    <b:MonthAccessed>juni</b:MonthAccessed>
    <b:DayAccessed>2</b:DayAccessed>
    <b:URL>http://www.stoxx.com/indices/index_information.html?symbol=SXXP</b:URL>
    <b:RefOrder>15</b:RefOrder>
  </b:Source>
  <b:Source>
    <b:Tag>Fam93</b:Tag>
    <b:SourceType>JournalArticle</b:SourceType>
    <b:Guid>{15A21838-EE55-411C-86B4-DAB8FFAA84DC}</b:Guid>
    <b:Title>Common risk factors in the returns on stocks and bonds</b:Title>
    <b:Year>1993</b:Year>
    <b:Author>
      <b:Author>
        <b:NameList>
          <b:Person>
            <b:Last>Fama</b:Last>
            <b:First>Eugene</b:First>
            <b:Middle>F.</b:Middle>
          </b:Person>
          <b:Person>
            <b:Last>French</b:Last>
            <b:First>Kenneth</b:First>
            <b:Middle>R.</b:Middle>
          </b:Person>
        </b:NameList>
      </b:Author>
    </b:Author>
    <b:JournalName>Journal of Financial Economics</b:JournalName>
    <b:Pages>3-56</b:Pages>
    <b:RefOrder>6</b:RefOrder>
  </b:Source>
  <b:Source>
    <b:Tag>Gra11</b:Tag>
    <b:SourceType>JournalArticle</b:SourceType>
    <b:Guid>{6510219E-5C85-406D-9711-EC55860C9213}</b:Guid>
    <b:Title>The theory and practice of corporate finance: evidence from the field</b:Title>
    <b:Year>2001</b:Year>
    <b:Author>
      <b:Author>
        <b:NameList>
          <b:Person>
            <b:Last>Graham</b:Last>
            <b:First>John</b:First>
            <b:Middle>R.</b:Middle>
          </b:Person>
          <b:Person>
            <b:Last>Harvey</b:Last>
            <b:First>Campbell</b:First>
            <b:Middle>R.</b:Middle>
          </b:Person>
        </b:NameList>
      </b:Author>
    </b:Author>
    <b:JournalName>Journal of Financial Economics</b:JournalName>
    <b:Pages>187-243</b:Pages>
    <b:RefOrder>2</b:RefOrder>
  </b:Source>
  <b:Source>
    <b:Tag>msc13</b:Tag>
    <b:SourceType>InternetSite</b:SourceType>
    <b:Guid>{E329293F-8CB0-421D-99BA-EBB2D86DC770}</b:Guid>
    <b:Title>msci.com</b:Title>
    <b:Year>2013</b:Year>
    <b:InternetSiteTitle>msci.com</b:InternetSiteTitle>
    <b:Month>november</b:Month>
    <b:Day>27</b:Day>
    <b:YearAccessed>2014</b:YearAccessed>
    <b:MonthAccessed>juni</b:MonthAccessed>
    <b:DayAccessed>4</b:DayAccessed>
    <b:URL>http://www.msci.com/products/indexes/tools/index.html#WORLD</b:URL>
    <b:RefOrder>16</b:RefOrder>
  </b:Source>
  <b:Source>
    <b:Tag>nys14</b:Tag>
    <b:SourceType>InternetSite</b:SourceType>
    <b:Guid>{872D7F84-E309-4B5B-B4E7-7C0F02232EA8}</b:Guid>
    <b:Title>nyse.com</b:Title>
    <b:InternetSiteTitle>nyse.com</b:InternetSiteTitle>
    <b:Year>2014</b:Year>
    <b:YearAccessed>2014</b:YearAccessed>
    <b:MonthAccessed>juni</b:MonthAccessed>
    <b:DayAccessed>4</b:DayAccessed>
    <b:URL>http://www.nyse.com/about/listed/lc_all_industry.html</b:URL>
    <b:RefOrder>17</b:RefOrder>
  </b:Source>
  <b:Source>
    <b:Tag>Dam14</b:Tag>
    <b:SourceType>DocumentFromInternetSite</b:SourceType>
    <b:Guid>{EE7662EE-50C6-4E60-AD94-1E868B491697}</b:Guid>
    <b:Title>damodaran.com</b:Title>
    <b:InternetSiteTitle>damodaran.com</b:InternetSiteTitle>
    <b:Year>2014</b:Year>
    <b:Month>januari</b:Month>
    <b:Day>5</b:Day>
    <b:YearAccessed>2014</b:YearAccessed>
    <b:MonthAccessed>juni</b:MonthAccessed>
    <b:DayAccessed>4</b:DayAccessed>
    <b:URL>http://pages.stern.nyu.edu/~adamodar/</b:URL>
    <b:Author>
      <b:Author>
        <b:NameList>
          <b:Person>
            <b:Last>Damodaran</b:Last>
            <b:First>Aswath</b:First>
          </b:Person>
        </b:NameList>
      </b:Author>
    </b:Author>
    <b:RefOrder>18</b:RefOrder>
  </b:Source>
  <b:Source>
    <b:Tag>Fin09</b:Tag>
    <b:SourceType>InternetSite</b:SourceType>
    <b:Guid>{098AEFF8-47AB-4FCE-8836-F252EC315F98}</b:Guid>
    <b:Title>Financial research and development</b:Title>
    <b:Year>2009</b:Year>
    <b:InternetSiteTitle>Financial research and development</b:InternetSiteTitle>
    <b:YearAccessed>2014</b:YearAccessed>
    <b:MonthAccessed>juni</b:MonthAccessed>
    <b:DayAccessed>23</b:DayAccessed>
    <b:URL>http://www.frd.be/nl/lexicon.php?agree=1</b:URL>
    <b:RefOrder>14</b:RefOrder>
  </b:Source>
  <b:Source>
    <b:Tag>Bow79</b:Tag>
    <b:SourceType>JournalArticle</b:SourceType>
    <b:Guid>{FBE5C4C6-8BD5-478D-AF2D-9F6CAC9240B8}</b:Guid>
    <b:Author>
      <b:Author>
        <b:NameList>
          <b:Person>
            <b:Last>Bowman</b:Last>
            <b:First>R.</b:First>
            <b:Middle>G.</b:Middle>
          </b:Person>
        </b:NameList>
      </b:Author>
    </b:Author>
    <b:Title>The Theoretical Relation Between Systematic Risk and Financial (Accounting) Variables</b:Title>
    <b:JournalName>The Journal of Finance</b:JournalName>
    <b:Year>1979</b:Year>
    <b:Pages>617-630</b:Pages>
    <b:RefOrder>20</b:RefOrder>
  </b:Source>
  <b:Source>
    <b:Tag>Rec11</b:Tag>
    <b:SourceType>InternetSite</b:SourceType>
    <b:Guid>{287A3EEC-769A-4D08-9109-8F7C890915E5}</b:Guid>
    <b:Title>De Rechtspraak</b:Title>
    <b:Year>2011</b:Year>
    <b:Author>
      <b:Author>
        <b:NameList>
          <b:Person>
            <b:Last>De Wildt</b:Last>
            <b:First>J.H.</b:First>
          </b:Person>
        </b:NameList>
      </b:Author>
    </b:Author>
    <b:InternetSiteTitle>www.Rechtspraak.nl</b:InternetSiteTitle>
    <b:Month>januari</b:Month>
    <b:Day>20</b:Day>
    <b:YearAccessed>2014</b:YearAccessed>
    <b:MonthAccessed>juni</b:MonthAccessed>
    <b:DayAccessed>27</b:DayAccessed>
    <b:URL>http://uitspraken.rechtspraak.nl/inziendocument?id=ECLI:NL:RBROT:2011:BP1526</b:URL>
    <b:RefOrder>4</b:RefOrder>
  </b:Source>
  <b:Source>
    <b:Tag>van04</b:Tag>
    <b:SourceType>Book</b:SourceType>
    <b:Guid>{AB488F09-DFF7-4893-83D3-56CE2BA47A89}</b:Guid>
    <b:Title>Downside Risk and Empirical Asset Pricing</b:Title>
    <b:Year>2004</b:Year>
    <b:City>Rotterdam</b:City>
    <b:Publisher>Erasmus Research Institute of Management</b:Publisher>
    <b:Author>
      <b:Author>
        <b:NameList>
          <b:Person>
            <b:Last>Van Vliet</b:Last>
            <b:First>Pim</b:First>
          </b:Person>
        </b:NameList>
      </b:Author>
    </b:Author>
    <b:RefOrder>1</b:RefOrder>
  </b:Source>
  <b:Source>
    <b:Tag>Bro04</b:Tag>
    <b:SourceType>JournalArticle</b:SourceType>
    <b:Guid>{247A666D-D8ED-4500-B4E8-2E8FD4C43E62}</b:Guid>
    <b:Title>Corporate Finance In Europe: Confronting theory with Practice</b:Title>
    <b:JournalName>Financial Management</b:JournalName>
    <b:Year>2004</b:Year>
    <b:Pages>71-101</b:Pages>
    <b:Author>
      <b:Author>
        <b:NameList>
          <b:Person>
            <b:Last>Brounen</b:Last>
            <b:First>Dirk</b:First>
          </b:Person>
          <b:Person>
            <b:Last>De Jong</b:Last>
            <b:First>Abe</b:First>
          </b:Person>
          <b:Person>
            <b:Last>Koedijk</b:Last>
            <b:First>Kees</b:First>
          </b:Person>
        </b:NameList>
      </b:Author>
    </b:Author>
    <b:RefOrder>10</b:RefOrder>
  </b:Source>
</b:Sources>
</file>

<file path=customXml/itemProps1.xml><?xml version="1.0" encoding="utf-8"?>
<ds:datastoreItem xmlns:ds="http://schemas.openxmlformats.org/officeDocument/2006/customXml" ds:itemID="{92463D13-483B-42AD-92F3-A9026422C7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45</Pages>
  <Words>13794</Words>
  <Characters>71848</Characters>
  <Application>Microsoft Office Word</Application>
  <DocSecurity>4</DocSecurity>
  <Lines>5615</Lines>
  <Paragraphs>3986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Company>
  <LinksUpToDate>false</LinksUpToDate>
  <CharactersWithSpaces>82790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Ivo</dc:creator>
  <cp:lastModifiedBy>Helene L. Molenaar</cp:lastModifiedBy>
  <cp:revision>2</cp:revision>
  <dcterms:created xsi:type="dcterms:W3CDTF">2014-07-14T08:06:00Z</dcterms:created>
  <dcterms:modified xsi:type="dcterms:W3CDTF">2014-07-14T08:06:00Z</dcterms:modified>
</cp:coreProperties>
</file>