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D4B" w:rsidRPr="00B26B8C" w:rsidRDefault="00D97D4B" w:rsidP="00B26B8C">
      <w:pPr>
        <w:spacing w:line="480" w:lineRule="auto"/>
        <w:jc w:val="center"/>
        <w:rPr>
          <w:rFonts w:ascii="Times New Roman" w:hAnsi="Times New Roman" w:cs="Times New Roman"/>
          <w:b/>
          <w:sz w:val="22"/>
          <w:szCs w:val="22"/>
        </w:rPr>
      </w:pPr>
    </w:p>
    <w:p w:rsidR="00D97D4B" w:rsidRPr="00B26B8C" w:rsidRDefault="00D97D4B" w:rsidP="00B26B8C">
      <w:pPr>
        <w:spacing w:line="480" w:lineRule="auto"/>
        <w:jc w:val="center"/>
        <w:rPr>
          <w:rFonts w:ascii="Times New Roman" w:hAnsi="Times New Roman" w:cs="Times New Roman"/>
          <w:b/>
          <w:sz w:val="22"/>
          <w:szCs w:val="22"/>
          <w:lang w:val="en-GB"/>
        </w:rPr>
      </w:pPr>
    </w:p>
    <w:p w:rsidR="00D97D4B" w:rsidRPr="00B26B8C" w:rsidRDefault="00D97D4B" w:rsidP="00B26B8C">
      <w:pPr>
        <w:spacing w:line="480" w:lineRule="auto"/>
        <w:jc w:val="center"/>
        <w:rPr>
          <w:rFonts w:ascii="Times New Roman" w:hAnsi="Times New Roman" w:cs="Times New Roman"/>
          <w:b/>
          <w:sz w:val="22"/>
          <w:szCs w:val="22"/>
          <w:lang w:val="en-GB"/>
        </w:rPr>
      </w:pPr>
      <w:r w:rsidRPr="00B26B8C">
        <w:rPr>
          <w:rFonts w:ascii="Times New Roman" w:hAnsi="Times New Roman" w:cs="Times New Roman"/>
          <w:b/>
          <w:sz w:val="22"/>
          <w:szCs w:val="22"/>
          <w:lang w:val="en-GB"/>
        </w:rPr>
        <w:t xml:space="preserve"> Bachelor thesis</w:t>
      </w:r>
    </w:p>
    <w:p w:rsidR="00D97D4B" w:rsidRDefault="00CE0631" w:rsidP="00B26B8C">
      <w:pPr>
        <w:spacing w:line="480" w:lineRule="auto"/>
        <w:jc w:val="center"/>
        <w:rPr>
          <w:rFonts w:ascii="Times New Roman" w:hAnsi="Times New Roman" w:cs="Times New Roman"/>
          <w:b/>
          <w:sz w:val="22"/>
          <w:szCs w:val="22"/>
          <w:lang w:val="en-US"/>
        </w:rPr>
      </w:pPr>
      <w:r w:rsidRPr="00CE0631">
        <w:rPr>
          <w:rFonts w:ascii="Times New Roman" w:hAnsi="Times New Roman" w:cs="Times New Roman"/>
          <w:b/>
          <w:sz w:val="22"/>
          <w:szCs w:val="22"/>
          <w:lang w:val="en-US"/>
        </w:rPr>
        <w:t>Which social and urban factors are conducive to the entrepreneurial society? A cross-country empirical investigation of the Florida hypothesis</w:t>
      </w:r>
    </w:p>
    <w:p w:rsidR="00CE0631" w:rsidRPr="00CE0631" w:rsidRDefault="00CE0631" w:rsidP="00B26B8C">
      <w:pPr>
        <w:spacing w:line="480" w:lineRule="auto"/>
        <w:jc w:val="center"/>
        <w:rPr>
          <w:rFonts w:ascii="Times New Roman" w:hAnsi="Times New Roman" w:cs="Times New Roman"/>
          <w:sz w:val="22"/>
          <w:szCs w:val="22"/>
          <w:lang w:val="en-US"/>
        </w:rPr>
      </w:pPr>
    </w:p>
    <w:p w:rsidR="00D97D4B" w:rsidRPr="00B26B8C" w:rsidRDefault="00D97D4B" w:rsidP="00B26B8C">
      <w:pPr>
        <w:spacing w:line="480" w:lineRule="auto"/>
        <w:jc w:val="center"/>
        <w:rPr>
          <w:rFonts w:ascii="Times New Roman" w:hAnsi="Times New Roman" w:cs="Times New Roman"/>
          <w:sz w:val="22"/>
          <w:szCs w:val="22"/>
          <w:lang w:val="en-GB"/>
        </w:rPr>
      </w:pPr>
      <w:r w:rsidRPr="00B26B8C">
        <w:rPr>
          <w:rFonts w:ascii="Times New Roman" w:hAnsi="Times New Roman" w:cs="Times New Roman"/>
          <w:sz w:val="22"/>
          <w:szCs w:val="22"/>
          <w:lang w:val="en-GB"/>
        </w:rPr>
        <w:t>Charlotte Verschoor</w:t>
      </w:r>
    </w:p>
    <w:p w:rsidR="00D97D4B" w:rsidRPr="00B26B8C" w:rsidRDefault="00D97D4B" w:rsidP="00B26B8C">
      <w:pPr>
        <w:spacing w:line="480" w:lineRule="auto"/>
        <w:jc w:val="center"/>
        <w:rPr>
          <w:rFonts w:ascii="Times New Roman" w:hAnsi="Times New Roman" w:cs="Times New Roman"/>
          <w:sz w:val="22"/>
          <w:szCs w:val="22"/>
          <w:lang w:val="en-GB"/>
        </w:rPr>
      </w:pPr>
      <w:r w:rsidRPr="00B26B8C">
        <w:rPr>
          <w:rFonts w:ascii="Times New Roman" w:hAnsi="Times New Roman" w:cs="Times New Roman"/>
          <w:sz w:val="22"/>
          <w:szCs w:val="22"/>
          <w:lang w:val="en-GB"/>
        </w:rPr>
        <w:t>332905</w:t>
      </w:r>
    </w:p>
    <w:p w:rsidR="00D97D4B" w:rsidRPr="00B26B8C" w:rsidRDefault="00D97D4B" w:rsidP="00B26B8C">
      <w:pPr>
        <w:spacing w:line="480" w:lineRule="auto"/>
        <w:jc w:val="center"/>
        <w:rPr>
          <w:rFonts w:ascii="Times New Roman" w:hAnsi="Times New Roman" w:cs="Times New Roman"/>
          <w:sz w:val="22"/>
          <w:szCs w:val="22"/>
          <w:lang w:val="en-GB"/>
        </w:rPr>
      </w:pPr>
    </w:p>
    <w:p w:rsidR="00D97D4B" w:rsidRPr="00B26B8C" w:rsidRDefault="00D97D4B" w:rsidP="00B26B8C">
      <w:pPr>
        <w:spacing w:line="480" w:lineRule="auto"/>
        <w:jc w:val="center"/>
        <w:rPr>
          <w:rFonts w:ascii="Times New Roman" w:hAnsi="Times New Roman" w:cs="Times New Roman"/>
          <w:sz w:val="22"/>
          <w:szCs w:val="22"/>
          <w:lang w:val="en-GB"/>
        </w:rPr>
      </w:pPr>
      <w:r w:rsidRPr="00B26B8C">
        <w:rPr>
          <w:rFonts w:ascii="Times New Roman" w:hAnsi="Times New Roman" w:cs="Times New Roman"/>
          <w:sz w:val="22"/>
          <w:szCs w:val="22"/>
          <w:lang w:val="en-GB"/>
        </w:rPr>
        <w:t>This thesis is supervised by</w:t>
      </w:r>
    </w:p>
    <w:p w:rsidR="00D97D4B" w:rsidRPr="00CE0631" w:rsidRDefault="00D97D4B" w:rsidP="00B26B8C">
      <w:pPr>
        <w:spacing w:line="480" w:lineRule="auto"/>
        <w:jc w:val="center"/>
        <w:rPr>
          <w:rFonts w:ascii="Times New Roman" w:hAnsi="Times New Roman" w:cs="Times New Roman"/>
          <w:sz w:val="22"/>
          <w:szCs w:val="22"/>
          <w:lang w:val="en-US"/>
        </w:rPr>
      </w:pPr>
      <w:r w:rsidRPr="00CE0631">
        <w:rPr>
          <w:rFonts w:ascii="Times New Roman" w:hAnsi="Times New Roman" w:cs="Times New Roman"/>
          <w:sz w:val="22"/>
          <w:szCs w:val="22"/>
          <w:lang w:val="en-US"/>
        </w:rPr>
        <w:t>Ruben de Bliek</w:t>
      </w:r>
    </w:p>
    <w:p w:rsidR="00D97D4B" w:rsidRPr="00CE0631" w:rsidRDefault="00D97D4B" w:rsidP="00B26B8C">
      <w:pPr>
        <w:spacing w:line="480" w:lineRule="auto"/>
        <w:jc w:val="center"/>
        <w:rPr>
          <w:rFonts w:ascii="Times New Roman" w:hAnsi="Times New Roman" w:cs="Times New Roman"/>
          <w:sz w:val="22"/>
          <w:szCs w:val="22"/>
          <w:lang w:val="en-US"/>
        </w:rPr>
      </w:pPr>
    </w:p>
    <w:p w:rsidR="00D97D4B" w:rsidRPr="00CE0631" w:rsidRDefault="00BB3274" w:rsidP="00B26B8C">
      <w:pPr>
        <w:spacing w:line="480" w:lineRule="auto"/>
        <w:jc w:val="center"/>
        <w:rPr>
          <w:rFonts w:ascii="Times New Roman" w:hAnsi="Times New Roman" w:cs="Times New Roman"/>
          <w:sz w:val="22"/>
          <w:szCs w:val="22"/>
          <w:lang w:val="en-US"/>
        </w:rPr>
      </w:pPr>
      <w:r w:rsidRPr="00CE0631">
        <w:rPr>
          <w:rFonts w:ascii="Times New Roman" w:hAnsi="Times New Roman" w:cs="Times New Roman"/>
          <w:sz w:val="22"/>
          <w:szCs w:val="22"/>
          <w:lang w:val="en-US"/>
        </w:rPr>
        <w:t>Jul 28</w:t>
      </w:r>
      <w:r w:rsidR="00D97D4B" w:rsidRPr="00CE0631">
        <w:rPr>
          <w:rFonts w:ascii="Times New Roman" w:hAnsi="Times New Roman" w:cs="Times New Roman"/>
          <w:sz w:val="22"/>
          <w:szCs w:val="22"/>
          <w:lang w:val="en-US"/>
        </w:rPr>
        <w:t>, 2014</w:t>
      </w:r>
    </w:p>
    <w:p w:rsidR="00D97D4B" w:rsidRPr="00CE0631" w:rsidRDefault="00D97D4B" w:rsidP="00B26B8C">
      <w:pPr>
        <w:spacing w:line="480" w:lineRule="auto"/>
        <w:jc w:val="center"/>
        <w:rPr>
          <w:rFonts w:ascii="Times New Roman" w:hAnsi="Times New Roman" w:cs="Times New Roman"/>
          <w:sz w:val="22"/>
          <w:szCs w:val="22"/>
          <w:lang w:val="en-US"/>
        </w:rPr>
      </w:pPr>
    </w:p>
    <w:p w:rsidR="00D52242" w:rsidRPr="00CE0631" w:rsidRDefault="00D97D4B" w:rsidP="00B26B8C">
      <w:pPr>
        <w:spacing w:line="480" w:lineRule="auto"/>
        <w:rPr>
          <w:rFonts w:ascii="Times New Roman" w:hAnsi="Times New Roman" w:cs="Times New Roman"/>
          <w:sz w:val="22"/>
          <w:szCs w:val="22"/>
          <w:lang w:val="en-US"/>
        </w:rPr>
      </w:pP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p>
    <w:p w:rsidR="00D52242" w:rsidRPr="00CE0631" w:rsidRDefault="00D52242" w:rsidP="00B26B8C">
      <w:pPr>
        <w:spacing w:line="480" w:lineRule="auto"/>
        <w:rPr>
          <w:rFonts w:ascii="Times New Roman" w:hAnsi="Times New Roman" w:cs="Times New Roman"/>
          <w:sz w:val="22"/>
          <w:szCs w:val="22"/>
          <w:lang w:val="en-US"/>
        </w:rPr>
      </w:pPr>
    </w:p>
    <w:p w:rsidR="00D52242" w:rsidRPr="00CE0631" w:rsidRDefault="00D52242" w:rsidP="00B26B8C">
      <w:pPr>
        <w:spacing w:line="480" w:lineRule="auto"/>
        <w:rPr>
          <w:rFonts w:ascii="Times New Roman" w:hAnsi="Times New Roman" w:cs="Times New Roman"/>
          <w:sz w:val="22"/>
          <w:szCs w:val="22"/>
          <w:lang w:val="en-US"/>
        </w:rPr>
      </w:pPr>
    </w:p>
    <w:p w:rsidR="00D97D4B" w:rsidRPr="00CE0631" w:rsidRDefault="00D97D4B" w:rsidP="00D52242">
      <w:pPr>
        <w:spacing w:line="276" w:lineRule="auto"/>
        <w:ind w:left="3540" w:firstLine="708"/>
        <w:rPr>
          <w:rFonts w:ascii="Times New Roman" w:hAnsi="Times New Roman" w:cs="Times New Roman"/>
          <w:sz w:val="22"/>
          <w:szCs w:val="22"/>
          <w:lang w:val="en-US"/>
        </w:rPr>
      </w:pPr>
      <w:r w:rsidRPr="00CE0631">
        <w:rPr>
          <w:rFonts w:ascii="Times New Roman" w:hAnsi="Times New Roman" w:cs="Times New Roman"/>
          <w:sz w:val="22"/>
          <w:szCs w:val="22"/>
          <w:lang w:val="en-US"/>
        </w:rPr>
        <w:t>Erasmus Universiteit Rotterdam</w:t>
      </w:r>
    </w:p>
    <w:p w:rsidR="001B159F" w:rsidRPr="00B26B8C" w:rsidRDefault="00D97D4B" w:rsidP="00D52242">
      <w:pPr>
        <w:spacing w:line="276" w:lineRule="auto"/>
        <w:rPr>
          <w:rFonts w:ascii="Times New Roman" w:hAnsi="Times New Roman" w:cs="Times New Roman"/>
          <w:b/>
          <w:sz w:val="22"/>
          <w:szCs w:val="22"/>
          <w:lang w:val="en-GB"/>
        </w:rPr>
      </w:pP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CE0631">
        <w:rPr>
          <w:rFonts w:ascii="Times New Roman" w:hAnsi="Times New Roman" w:cs="Times New Roman"/>
          <w:sz w:val="22"/>
          <w:szCs w:val="22"/>
          <w:lang w:val="en-US"/>
        </w:rPr>
        <w:tab/>
      </w:r>
      <w:r w:rsidRPr="007A297D">
        <w:rPr>
          <w:rFonts w:ascii="Times New Roman" w:hAnsi="Times New Roman" w:cs="Times New Roman"/>
          <w:sz w:val="22"/>
          <w:szCs w:val="22"/>
          <w:lang w:val="en-GB"/>
        </w:rPr>
        <w:t>Department of Applied Economics</w:t>
      </w:r>
      <w:r w:rsidRPr="00B26B8C">
        <w:rPr>
          <w:rFonts w:ascii="Times New Roman" w:hAnsi="Times New Roman" w:cs="Times New Roman"/>
          <w:b/>
          <w:sz w:val="22"/>
          <w:szCs w:val="22"/>
          <w:lang w:val="en-GB"/>
        </w:rPr>
        <w:br w:type="page"/>
      </w:r>
    </w:p>
    <w:p w:rsidR="001B159F" w:rsidRDefault="001B159F" w:rsidP="00B26B8C">
      <w:pPr>
        <w:spacing w:line="480" w:lineRule="auto"/>
        <w:jc w:val="center"/>
        <w:rPr>
          <w:rFonts w:ascii="Times New Roman" w:hAnsi="Times New Roman" w:cs="Times New Roman"/>
          <w:b/>
          <w:sz w:val="22"/>
          <w:szCs w:val="22"/>
          <w:lang w:val="en-GB"/>
        </w:rPr>
      </w:pPr>
      <w:r w:rsidRPr="00B26B8C">
        <w:rPr>
          <w:rFonts w:ascii="Times New Roman" w:hAnsi="Times New Roman" w:cs="Times New Roman"/>
          <w:b/>
          <w:sz w:val="22"/>
          <w:szCs w:val="22"/>
          <w:lang w:val="en-GB"/>
        </w:rPr>
        <w:lastRenderedPageBreak/>
        <w:t>Abstract</w:t>
      </w:r>
    </w:p>
    <w:p w:rsidR="00D52242" w:rsidRDefault="00D52242" w:rsidP="0032590F">
      <w:pPr>
        <w:spacing w:line="480" w:lineRule="auto"/>
        <w:jc w:val="both"/>
        <w:rPr>
          <w:rFonts w:ascii="Times New Roman" w:hAnsi="Times New Roman" w:cs="Times New Roman"/>
          <w:sz w:val="22"/>
          <w:szCs w:val="22"/>
          <w:lang w:val="en-GB"/>
        </w:rPr>
        <w:sectPr w:rsidR="00D52242">
          <w:headerReference w:type="default" r:id="rId6"/>
          <w:footerReference w:type="even" r:id="rId7"/>
          <w:footerReference w:type="default" r:id="rId8"/>
          <w:pgSz w:w="11900" w:h="16840"/>
          <w:pgMar w:top="1418" w:right="1418" w:bottom="1418" w:left="1418" w:header="720" w:footer="720" w:gutter="0"/>
          <w:cols w:space="720"/>
          <w:titlePg/>
          <w:docGrid w:linePitch="326"/>
        </w:sectPr>
      </w:pPr>
      <w:r w:rsidRPr="00D52242">
        <w:rPr>
          <w:rFonts w:ascii="Times New Roman" w:hAnsi="Times New Roman" w:cs="Times New Roman"/>
          <w:sz w:val="22"/>
          <w:szCs w:val="22"/>
          <w:lang w:val="en-GB"/>
        </w:rPr>
        <w:t xml:space="preserve">In this paper, the influence of urbanization and diversity on innovative entrepreneurship is analysed. </w:t>
      </w:r>
      <w:r w:rsidR="00CE0631" w:rsidRPr="00CE0631">
        <w:rPr>
          <w:rFonts w:ascii="Times New Roman" w:hAnsi="Times New Roman" w:cs="Times New Roman"/>
          <w:sz w:val="22"/>
          <w:szCs w:val="22"/>
          <w:lang w:val="en-US"/>
        </w:rPr>
        <w:t>According to Richard Florida's central thesis from "The Rise of the Creative Class" (2002) and "Cities and the Creative Class"</w:t>
      </w:r>
      <w:r w:rsidR="00CE0631">
        <w:rPr>
          <w:rFonts w:ascii="Times New Roman" w:hAnsi="Times New Roman" w:cs="Times New Roman"/>
          <w:sz w:val="22"/>
          <w:szCs w:val="22"/>
          <w:lang w:val="en-US"/>
        </w:rPr>
        <w:t xml:space="preserve"> (2005)</w:t>
      </w:r>
      <w:r w:rsidR="00CE0631" w:rsidRPr="00CE0631">
        <w:rPr>
          <w:rFonts w:ascii="Times New Roman" w:hAnsi="Times New Roman" w:cs="Times New Roman"/>
          <w:sz w:val="22"/>
          <w:szCs w:val="22"/>
          <w:lang w:val="en-US"/>
        </w:rPr>
        <w:t>, urbanization and diversity are the foundation of innovative entrepreneurship. The latter boosts economic growth.</w:t>
      </w:r>
      <w:r w:rsidR="00CE0631">
        <w:rPr>
          <w:rFonts w:ascii="Times New Roman" w:hAnsi="Times New Roman" w:cs="Times New Roman"/>
          <w:sz w:val="22"/>
          <w:szCs w:val="22"/>
          <w:lang w:val="en-US"/>
        </w:rPr>
        <w:t xml:space="preserve"> </w:t>
      </w:r>
      <w:r w:rsidR="004D4281">
        <w:rPr>
          <w:rFonts w:ascii="Times New Roman" w:hAnsi="Times New Roman" w:cs="Times New Roman"/>
          <w:sz w:val="22"/>
          <w:szCs w:val="22"/>
          <w:lang w:val="en-GB"/>
        </w:rPr>
        <w:t>Over the last decade, the positive influence of entrepreneurship, and specifically innovative entrepreneurship, is demonstrated. This paper aims to explain the variance in innovative entrepreneurship between countries u</w:t>
      </w:r>
      <w:r w:rsidRPr="00D52242">
        <w:rPr>
          <w:rFonts w:ascii="Times New Roman" w:hAnsi="Times New Roman" w:cs="Times New Roman"/>
          <w:sz w:val="22"/>
          <w:szCs w:val="22"/>
          <w:lang w:val="en-GB"/>
        </w:rPr>
        <w:t>sing multiple regression a</w:t>
      </w:r>
      <w:r w:rsidR="004D4281">
        <w:rPr>
          <w:rFonts w:ascii="Times New Roman" w:hAnsi="Times New Roman" w:cs="Times New Roman"/>
          <w:sz w:val="22"/>
          <w:szCs w:val="22"/>
          <w:lang w:val="en-GB"/>
        </w:rPr>
        <w:t>nalysis. T</w:t>
      </w:r>
      <w:r w:rsidRPr="00D52242">
        <w:rPr>
          <w:rFonts w:ascii="Times New Roman" w:hAnsi="Times New Roman" w:cs="Times New Roman"/>
          <w:sz w:val="22"/>
          <w:szCs w:val="22"/>
          <w:lang w:val="en-GB"/>
        </w:rPr>
        <w:t>he relation</w:t>
      </w:r>
      <w:r w:rsidR="004D4281">
        <w:rPr>
          <w:rFonts w:ascii="Times New Roman" w:hAnsi="Times New Roman" w:cs="Times New Roman"/>
          <w:sz w:val="22"/>
          <w:szCs w:val="22"/>
          <w:lang w:val="en-GB"/>
        </w:rPr>
        <w:t>ship</w:t>
      </w:r>
      <w:r w:rsidRPr="00D52242">
        <w:rPr>
          <w:rFonts w:ascii="Times New Roman" w:hAnsi="Times New Roman" w:cs="Times New Roman"/>
          <w:sz w:val="22"/>
          <w:szCs w:val="22"/>
          <w:lang w:val="en-GB"/>
        </w:rPr>
        <w:t xml:space="preserve"> between innovative entrepreneurship, urbanization and diversity is investigated. Innovative entrepreneurships is measured using the Acs and Szerb (2010) Aspiration index. This paper confirms the influence of urbanization, but finds no statistical evidence concerning diversity</w:t>
      </w:r>
      <w:r w:rsidR="004D4281">
        <w:rPr>
          <w:rFonts w:ascii="Times New Roman" w:hAnsi="Times New Roman" w:cs="Times New Roman"/>
          <w:sz w:val="22"/>
          <w:szCs w:val="22"/>
          <w:lang w:val="en-GB"/>
        </w:rPr>
        <w:t xml:space="preserve"> or an interaction effect.</w:t>
      </w:r>
    </w:p>
    <w:p w:rsidR="008D6A94" w:rsidRPr="00B26B8C" w:rsidRDefault="00D97D4B" w:rsidP="00D52242">
      <w:pPr>
        <w:spacing w:line="480" w:lineRule="auto"/>
        <w:jc w:val="both"/>
        <w:rPr>
          <w:rFonts w:ascii="Times New Roman" w:hAnsi="Times New Roman" w:cs="Times New Roman"/>
          <w:b/>
          <w:sz w:val="22"/>
          <w:szCs w:val="22"/>
          <w:lang w:val="en-GB"/>
        </w:rPr>
      </w:pPr>
      <w:r w:rsidRPr="00B26B8C">
        <w:rPr>
          <w:rFonts w:ascii="Times New Roman" w:hAnsi="Times New Roman" w:cs="Times New Roman"/>
          <w:b/>
          <w:sz w:val="22"/>
          <w:szCs w:val="22"/>
          <w:lang w:val="en-GB"/>
        </w:rPr>
        <w:lastRenderedPageBreak/>
        <w:t>1. Introduction</w:t>
      </w:r>
    </w:p>
    <w:p w:rsidR="00AA034C" w:rsidRPr="00B26B8C" w:rsidRDefault="00AA034C" w:rsidP="00B26B8C">
      <w:pPr>
        <w:spacing w:line="480" w:lineRule="auto"/>
        <w:rPr>
          <w:rFonts w:ascii="Times New Roman" w:eastAsia="Times New Roman" w:hAnsi="Times New Roman" w:cs="Times New Roman"/>
          <w:i/>
          <w:color w:val="222222"/>
          <w:sz w:val="22"/>
          <w:szCs w:val="22"/>
          <w:lang w:val="en-US"/>
        </w:rPr>
      </w:pPr>
      <w:r w:rsidRPr="00B26B8C">
        <w:rPr>
          <w:rFonts w:ascii="Times New Roman" w:hAnsi="Times New Roman" w:cs="Times New Roman"/>
          <w:sz w:val="22"/>
          <w:szCs w:val="22"/>
          <w:lang w:val="en-GB"/>
        </w:rPr>
        <w:t>Entrepreneurship is one of the cruc</w:t>
      </w:r>
      <w:r w:rsidR="001D5CBA" w:rsidRPr="00B26B8C">
        <w:rPr>
          <w:rFonts w:ascii="Times New Roman" w:hAnsi="Times New Roman" w:cs="Times New Roman"/>
          <w:sz w:val="22"/>
          <w:szCs w:val="22"/>
          <w:lang w:val="en-GB"/>
        </w:rPr>
        <w:t>ial factors for economic growth</w:t>
      </w:r>
      <w:r w:rsidRPr="00B26B8C">
        <w:rPr>
          <w:rFonts w:ascii="Times New Roman" w:hAnsi="Times New Roman" w:cs="Times New Roman"/>
          <w:sz w:val="22"/>
          <w:szCs w:val="22"/>
          <w:lang w:val="en-GB"/>
        </w:rPr>
        <w:t xml:space="preserve"> (Ac</w:t>
      </w:r>
      <w:r w:rsidR="00370171" w:rsidRPr="00B26B8C">
        <w:rPr>
          <w:rFonts w:ascii="Times New Roman" w:hAnsi="Times New Roman" w:cs="Times New Roman"/>
          <w:sz w:val="22"/>
          <w:szCs w:val="22"/>
          <w:lang w:val="en-GB"/>
        </w:rPr>
        <w:t>s et al., 2009)</w:t>
      </w:r>
      <w:r w:rsidR="001D5CBA" w:rsidRPr="00B26B8C">
        <w:rPr>
          <w:rFonts w:ascii="Times New Roman" w:hAnsi="Times New Roman" w:cs="Times New Roman"/>
          <w:sz w:val="22"/>
          <w:szCs w:val="22"/>
          <w:lang w:val="en-GB"/>
        </w:rPr>
        <w:t>.</w:t>
      </w:r>
      <w:r w:rsidR="00370171" w:rsidRPr="00B26B8C">
        <w:rPr>
          <w:rFonts w:ascii="Times New Roman" w:hAnsi="Times New Roman" w:cs="Times New Roman"/>
          <w:sz w:val="22"/>
          <w:szCs w:val="22"/>
          <w:lang w:val="en-GB"/>
        </w:rPr>
        <w:t xml:space="preserve"> A country </w:t>
      </w:r>
      <w:r w:rsidR="001D5CBA" w:rsidRPr="00B26B8C">
        <w:rPr>
          <w:rFonts w:ascii="Times New Roman" w:hAnsi="Times New Roman" w:cs="Times New Roman"/>
          <w:sz w:val="22"/>
          <w:szCs w:val="22"/>
          <w:lang w:val="en-GB"/>
        </w:rPr>
        <w:t xml:space="preserve">that adapts </w:t>
      </w:r>
      <w:r w:rsidR="00CE0631">
        <w:rPr>
          <w:rFonts w:ascii="Times New Roman" w:hAnsi="Times New Roman" w:cs="Times New Roman"/>
          <w:sz w:val="22"/>
          <w:szCs w:val="22"/>
          <w:lang w:val="en-GB"/>
        </w:rPr>
        <w:t xml:space="preserve">to </w:t>
      </w:r>
      <w:r w:rsidR="001D5CBA" w:rsidRPr="00B26B8C">
        <w:rPr>
          <w:rFonts w:ascii="Times New Roman" w:hAnsi="Times New Roman" w:cs="Times New Roman"/>
          <w:sz w:val="22"/>
          <w:szCs w:val="22"/>
          <w:lang w:val="en-GB"/>
        </w:rPr>
        <w:t>the</w:t>
      </w:r>
      <w:r w:rsidR="004E01E2" w:rsidRPr="00B26B8C">
        <w:rPr>
          <w:rFonts w:ascii="Times New Roman" w:hAnsi="Times New Roman" w:cs="Times New Roman"/>
          <w:sz w:val="22"/>
          <w:szCs w:val="22"/>
          <w:lang w:val="en-GB"/>
        </w:rPr>
        <w:t xml:space="preserve"> entrepreneurial economy</w:t>
      </w:r>
      <w:r w:rsidRPr="00B26B8C">
        <w:rPr>
          <w:rFonts w:ascii="Times New Roman" w:hAnsi="Times New Roman" w:cs="Times New Roman"/>
          <w:sz w:val="22"/>
          <w:szCs w:val="22"/>
          <w:lang w:val="en-GB"/>
        </w:rPr>
        <w:t xml:space="preserve"> </w:t>
      </w:r>
      <w:r w:rsidR="001D5CBA" w:rsidRPr="00B26B8C">
        <w:rPr>
          <w:rFonts w:ascii="Times New Roman" w:hAnsi="Times New Roman" w:cs="Times New Roman"/>
          <w:sz w:val="22"/>
          <w:szCs w:val="22"/>
          <w:lang w:val="en-GB"/>
        </w:rPr>
        <w:t xml:space="preserve">more rapidly </w:t>
      </w:r>
      <w:r w:rsidRPr="00B26B8C">
        <w:rPr>
          <w:rFonts w:ascii="Times New Roman" w:hAnsi="Times New Roman" w:cs="Times New Roman"/>
          <w:sz w:val="22"/>
          <w:szCs w:val="22"/>
          <w:lang w:val="en-GB"/>
        </w:rPr>
        <w:t>displa</w:t>
      </w:r>
      <w:r w:rsidR="001D5CBA" w:rsidRPr="00B26B8C">
        <w:rPr>
          <w:rFonts w:ascii="Times New Roman" w:hAnsi="Times New Roman" w:cs="Times New Roman"/>
          <w:sz w:val="22"/>
          <w:szCs w:val="22"/>
          <w:lang w:val="en-GB"/>
        </w:rPr>
        <w:t>ys higher economic growth rates</w:t>
      </w:r>
      <w:r w:rsidRPr="00B26B8C">
        <w:rPr>
          <w:rFonts w:ascii="Times New Roman" w:hAnsi="Times New Roman" w:cs="Times New Roman"/>
          <w:sz w:val="22"/>
          <w:szCs w:val="22"/>
          <w:lang w:val="en-GB"/>
        </w:rPr>
        <w:t xml:space="preserve"> (Thurik, 2009)</w:t>
      </w:r>
      <w:r w:rsidR="001D5CBA" w:rsidRPr="00B26B8C">
        <w:rPr>
          <w:rFonts w:ascii="Times New Roman" w:hAnsi="Times New Roman" w:cs="Times New Roman"/>
          <w:sz w:val="22"/>
          <w:szCs w:val="22"/>
          <w:lang w:val="en-GB"/>
        </w:rPr>
        <w:t>.</w:t>
      </w:r>
      <w:r w:rsidRPr="00B26B8C">
        <w:rPr>
          <w:rFonts w:ascii="Times New Roman" w:hAnsi="Times New Roman" w:cs="Times New Roman"/>
          <w:sz w:val="22"/>
          <w:szCs w:val="22"/>
          <w:lang w:val="en-GB"/>
        </w:rPr>
        <w:t xml:space="preserve"> </w:t>
      </w:r>
      <w:r w:rsidR="00F26FDC" w:rsidRPr="00B26B8C">
        <w:rPr>
          <w:rFonts w:ascii="Times New Roman" w:eastAsia="Times New Roman" w:hAnsi="Times New Roman" w:cs="Times New Roman"/>
          <w:color w:val="222222"/>
          <w:sz w:val="22"/>
          <w:szCs w:val="22"/>
          <w:lang w:val="en-US"/>
        </w:rPr>
        <w:t xml:space="preserve">Since the </w:t>
      </w:r>
      <w:r w:rsidR="00CE0631">
        <w:rPr>
          <w:rFonts w:ascii="Times New Roman" w:eastAsia="Times New Roman" w:hAnsi="Times New Roman" w:cs="Times New Roman"/>
          <w:color w:val="222222"/>
          <w:sz w:val="22"/>
          <w:szCs w:val="22"/>
          <w:lang w:val="en-US"/>
        </w:rPr>
        <w:t>1970s</w:t>
      </w:r>
      <w:r w:rsidR="00F26FDC" w:rsidRPr="00B26B8C">
        <w:rPr>
          <w:rFonts w:ascii="Times New Roman" w:eastAsia="Times New Roman" w:hAnsi="Times New Roman" w:cs="Times New Roman"/>
          <w:color w:val="222222"/>
          <w:sz w:val="22"/>
          <w:szCs w:val="22"/>
          <w:lang w:val="en-US"/>
        </w:rPr>
        <w:t>, the role of entrepreneurship changed and</w:t>
      </w:r>
      <w:r w:rsidR="000A320F" w:rsidRPr="00B26B8C">
        <w:rPr>
          <w:rFonts w:ascii="Times New Roman" w:eastAsia="Times New Roman" w:hAnsi="Times New Roman" w:cs="Times New Roman"/>
          <w:color w:val="222222"/>
          <w:sz w:val="22"/>
          <w:szCs w:val="22"/>
          <w:lang w:val="en-US"/>
        </w:rPr>
        <w:t xml:space="preserve"> the</w:t>
      </w:r>
      <w:r w:rsidR="00272077" w:rsidRPr="00B26B8C">
        <w:rPr>
          <w:rFonts w:ascii="Times New Roman" w:hAnsi="Times New Roman" w:cs="Times New Roman"/>
          <w:sz w:val="22"/>
          <w:szCs w:val="22"/>
          <w:lang w:val="en-GB"/>
        </w:rPr>
        <w:t xml:space="preserve"> new consensus is that small firms can be innovative as well.</w:t>
      </w:r>
      <w:r w:rsidR="000B4FCD" w:rsidRPr="00B26B8C">
        <w:rPr>
          <w:rFonts w:ascii="Times New Roman" w:hAnsi="Times New Roman" w:cs="Times New Roman"/>
          <w:sz w:val="22"/>
          <w:szCs w:val="22"/>
          <w:lang w:val="en-GB"/>
        </w:rPr>
        <w:t xml:space="preserve"> </w:t>
      </w:r>
      <w:r w:rsidRPr="00B26B8C">
        <w:rPr>
          <w:rFonts w:ascii="Times New Roman" w:hAnsi="Times New Roman" w:cs="Times New Roman"/>
          <w:sz w:val="22"/>
          <w:szCs w:val="22"/>
          <w:lang w:val="en-GB"/>
        </w:rPr>
        <w:t xml:space="preserve">Therefore, </w:t>
      </w:r>
      <w:r w:rsidR="00F26FDC" w:rsidRPr="00B26B8C">
        <w:rPr>
          <w:rFonts w:ascii="Times New Roman" w:hAnsi="Times New Roman" w:cs="Times New Roman"/>
          <w:sz w:val="22"/>
          <w:szCs w:val="22"/>
          <w:lang w:val="en-GB"/>
        </w:rPr>
        <w:t xml:space="preserve">during </w:t>
      </w:r>
      <w:r w:rsidR="00997A8C" w:rsidRPr="00B26B8C">
        <w:rPr>
          <w:rFonts w:ascii="Times New Roman" w:hAnsi="Times New Roman" w:cs="Times New Roman"/>
          <w:sz w:val="22"/>
          <w:szCs w:val="22"/>
          <w:lang w:val="en-GB"/>
        </w:rPr>
        <w:t xml:space="preserve">the last decade </w:t>
      </w:r>
      <w:r w:rsidRPr="00B26B8C">
        <w:rPr>
          <w:rFonts w:ascii="Times New Roman" w:hAnsi="Times New Roman" w:cs="Times New Roman"/>
          <w:sz w:val="22"/>
          <w:szCs w:val="22"/>
          <w:lang w:val="en-GB"/>
        </w:rPr>
        <w:t xml:space="preserve">extensive research has been done </w:t>
      </w:r>
      <w:r w:rsidR="000B4FCD" w:rsidRPr="00B26B8C">
        <w:rPr>
          <w:rFonts w:ascii="Times New Roman" w:hAnsi="Times New Roman" w:cs="Times New Roman"/>
          <w:sz w:val="22"/>
          <w:szCs w:val="22"/>
          <w:lang w:val="en-GB"/>
        </w:rPr>
        <w:t>concerning policy</w:t>
      </w:r>
      <w:r w:rsidR="00997A8C" w:rsidRPr="00B26B8C">
        <w:rPr>
          <w:rFonts w:ascii="Times New Roman" w:hAnsi="Times New Roman" w:cs="Times New Roman"/>
          <w:sz w:val="22"/>
          <w:szCs w:val="22"/>
          <w:lang w:val="en-GB"/>
        </w:rPr>
        <w:t xml:space="preserve"> effect</w:t>
      </w:r>
      <w:r w:rsidR="001D5CBA" w:rsidRPr="00B26B8C">
        <w:rPr>
          <w:rFonts w:ascii="Times New Roman" w:hAnsi="Times New Roman" w:cs="Times New Roman"/>
          <w:sz w:val="22"/>
          <w:szCs w:val="22"/>
          <w:lang w:val="en-GB"/>
        </w:rPr>
        <w:t>s</w:t>
      </w:r>
      <w:r w:rsidR="000B4FCD" w:rsidRPr="00B26B8C">
        <w:rPr>
          <w:rFonts w:ascii="Times New Roman" w:hAnsi="Times New Roman" w:cs="Times New Roman"/>
          <w:sz w:val="22"/>
          <w:szCs w:val="22"/>
          <w:lang w:val="en-GB"/>
        </w:rPr>
        <w:t xml:space="preserve"> promoting</w:t>
      </w:r>
      <w:r w:rsidR="001D5CBA" w:rsidRPr="00B26B8C">
        <w:rPr>
          <w:rFonts w:ascii="Times New Roman" w:hAnsi="Times New Roman" w:cs="Times New Roman"/>
          <w:sz w:val="22"/>
          <w:szCs w:val="22"/>
          <w:lang w:val="en-GB"/>
        </w:rPr>
        <w:t xml:space="preserve"> entrepreneurship</w:t>
      </w:r>
      <w:r w:rsidRPr="00B26B8C">
        <w:rPr>
          <w:rFonts w:ascii="Times New Roman" w:hAnsi="Times New Roman" w:cs="Times New Roman"/>
          <w:sz w:val="22"/>
          <w:szCs w:val="22"/>
          <w:lang w:val="en-GB"/>
        </w:rPr>
        <w:t xml:space="preserve"> (</w:t>
      </w:r>
      <w:r w:rsidR="000B4FCD" w:rsidRPr="00B26B8C">
        <w:rPr>
          <w:rFonts w:ascii="Times New Roman" w:hAnsi="Times New Roman" w:cs="Times New Roman"/>
          <w:sz w:val="22"/>
          <w:szCs w:val="22"/>
          <w:lang w:val="en-GB"/>
        </w:rPr>
        <w:t>Thurik, 2009)</w:t>
      </w:r>
      <w:r w:rsidR="001D5CBA" w:rsidRPr="00B26B8C">
        <w:rPr>
          <w:rFonts w:ascii="Times New Roman" w:hAnsi="Times New Roman" w:cs="Times New Roman"/>
          <w:sz w:val="22"/>
          <w:szCs w:val="22"/>
          <w:lang w:val="en-GB"/>
        </w:rPr>
        <w:t>.</w:t>
      </w:r>
    </w:p>
    <w:p w:rsidR="00461DD8" w:rsidRDefault="00AA034C"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If an entrepreneurial economy is something to strive for, what are the fundamental factors required in a region to embrace innovative entrepreneurship? </w:t>
      </w:r>
      <w:r w:rsidR="00272077" w:rsidRPr="00B26B8C">
        <w:rPr>
          <w:rFonts w:ascii="Times New Roman" w:hAnsi="Times New Roman" w:cs="Times New Roman"/>
          <w:sz w:val="22"/>
          <w:szCs w:val="22"/>
          <w:lang w:val="en-GB"/>
        </w:rPr>
        <w:t>One of the</w:t>
      </w:r>
      <w:r w:rsidR="000B4FCD" w:rsidRPr="00B26B8C">
        <w:rPr>
          <w:rFonts w:ascii="Times New Roman" w:hAnsi="Times New Roman" w:cs="Times New Roman"/>
          <w:sz w:val="22"/>
          <w:szCs w:val="22"/>
          <w:lang w:val="en-GB"/>
        </w:rPr>
        <w:t xml:space="preserve"> most import</w:t>
      </w:r>
      <w:r w:rsidR="004E01E2" w:rsidRPr="00B26B8C">
        <w:rPr>
          <w:rFonts w:ascii="Times New Roman" w:hAnsi="Times New Roman" w:cs="Times New Roman"/>
          <w:sz w:val="22"/>
          <w:szCs w:val="22"/>
          <w:lang w:val="en-GB"/>
        </w:rPr>
        <w:t>a</w:t>
      </w:r>
      <w:r w:rsidR="00C37E57" w:rsidRPr="00B26B8C">
        <w:rPr>
          <w:rFonts w:ascii="Times New Roman" w:hAnsi="Times New Roman" w:cs="Times New Roman"/>
          <w:sz w:val="22"/>
          <w:szCs w:val="22"/>
          <w:lang w:val="en-GB"/>
        </w:rPr>
        <w:t>nt factor</w:t>
      </w:r>
      <w:r w:rsidR="00272077" w:rsidRPr="00B26B8C">
        <w:rPr>
          <w:rFonts w:ascii="Times New Roman" w:hAnsi="Times New Roman" w:cs="Times New Roman"/>
          <w:sz w:val="22"/>
          <w:szCs w:val="22"/>
          <w:lang w:val="en-GB"/>
        </w:rPr>
        <w:t>s</w:t>
      </w:r>
      <w:r w:rsidR="00C37E57" w:rsidRPr="00B26B8C">
        <w:rPr>
          <w:rFonts w:ascii="Times New Roman" w:hAnsi="Times New Roman" w:cs="Times New Roman"/>
          <w:sz w:val="22"/>
          <w:szCs w:val="22"/>
          <w:lang w:val="en-GB"/>
        </w:rPr>
        <w:t xml:space="preserve"> is the opportunity to exchange knowledge.</w:t>
      </w:r>
      <w:r w:rsidR="000B4FCD" w:rsidRPr="00B26B8C">
        <w:rPr>
          <w:rFonts w:ascii="Times New Roman" w:hAnsi="Times New Roman" w:cs="Times New Roman"/>
          <w:sz w:val="22"/>
          <w:szCs w:val="22"/>
          <w:lang w:val="en-GB"/>
        </w:rPr>
        <w:t xml:space="preserve"> </w:t>
      </w:r>
      <w:r w:rsidR="00C37E57" w:rsidRPr="00B26B8C">
        <w:rPr>
          <w:rFonts w:ascii="Times New Roman" w:hAnsi="Times New Roman" w:cs="Times New Roman"/>
          <w:sz w:val="22"/>
          <w:szCs w:val="22"/>
          <w:lang w:val="en-GB"/>
        </w:rPr>
        <w:t>K</w:t>
      </w:r>
      <w:r w:rsidR="004E01E2" w:rsidRPr="00B26B8C">
        <w:rPr>
          <w:rFonts w:ascii="Times New Roman" w:hAnsi="Times New Roman" w:cs="Times New Roman"/>
          <w:sz w:val="22"/>
          <w:szCs w:val="22"/>
          <w:lang w:val="en-GB"/>
        </w:rPr>
        <w:t xml:space="preserve">nowledge </w:t>
      </w:r>
      <w:r w:rsidR="00997A8C" w:rsidRPr="00B26B8C">
        <w:rPr>
          <w:rFonts w:ascii="Times New Roman" w:hAnsi="Times New Roman" w:cs="Times New Roman"/>
          <w:sz w:val="22"/>
          <w:szCs w:val="22"/>
          <w:lang w:val="en-GB"/>
        </w:rPr>
        <w:t>spill</w:t>
      </w:r>
      <w:r w:rsidR="00461DD8">
        <w:rPr>
          <w:rFonts w:ascii="Times New Roman" w:hAnsi="Times New Roman" w:cs="Times New Roman"/>
          <w:sz w:val="22"/>
          <w:szCs w:val="22"/>
          <w:lang w:val="en-GB"/>
        </w:rPr>
        <w:t xml:space="preserve"> </w:t>
      </w:r>
      <w:r w:rsidR="00997A8C" w:rsidRPr="00B26B8C">
        <w:rPr>
          <w:rFonts w:ascii="Times New Roman" w:hAnsi="Times New Roman" w:cs="Times New Roman"/>
          <w:sz w:val="22"/>
          <w:szCs w:val="22"/>
          <w:lang w:val="en-GB"/>
        </w:rPr>
        <w:t>overs</w:t>
      </w:r>
      <w:r w:rsidR="004E01E2" w:rsidRPr="00B26B8C">
        <w:rPr>
          <w:rFonts w:ascii="Times New Roman" w:hAnsi="Times New Roman" w:cs="Times New Roman"/>
          <w:sz w:val="22"/>
          <w:szCs w:val="22"/>
          <w:lang w:val="en-GB"/>
        </w:rPr>
        <w:t xml:space="preserve"> in a region due to clustering will increase the innovation rates in the environment. </w:t>
      </w:r>
      <w:r w:rsidR="00C37E57" w:rsidRPr="00B26B8C">
        <w:rPr>
          <w:rFonts w:ascii="Times New Roman" w:hAnsi="Times New Roman" w:cs="Times New Roman"/>
          <w:sz w:val="22"/>
          <w:szCs w:val="22"/>
          <w:lang w:val="en-GB"/>
        </w:rPr>
        <w:t>Formal or infor</w:t>
      </w:r>
      <w:r w:rsidR="001D5CBA" w:rsidRPr="00B26B8C">
        <w:rPr>
          <w:rFonts w:ascii="Times New Roman" w:hAnsi="Times New Roman" w:cs="Times New Roman"/>
          <w:sz w:val="22"/>
          <w:szCs w:val="22"/>
          <w:lang w:val="en-GB"/>
        </w:rPr>
        <w:t xml:space="preserve">mal meetings in a cluster allow </w:t>
      </w:r>
      <w:r w:rsidR="00C37E57" w:rsidRPr="00B26B8C">
        <w:rPr>
          <w:rFonts w:ascii="Times New Roman" w:hAnsi="Times New Roman" w:cs="Times New Roman"/>
          <w:sz w:val="22"/>
          <w:szCs w:val="22"/>
          <w:lang w:val="en-GB"/>
        </w:rPr>
        <w:t xml:space="preserve">tacit information to be shared. </w:t>
      </w:r>
      <w:r w:rsidR="006C32C0" w:rsidRPr="00B26B8C">
        <w:rPr>
          <w:rFonts w:ascii="Times New Roman" w:hAnsi="Times New Roman" w:cs="Times New Roman"/>
          <w:sz w:val="22"/>
          <w:szCs w:val="22"/>
          <w:lang w:val="en-GB"/>
        </w:rPr>
        <w:t xml:space="preserve">Participants with partial information can engage in mutual trading of information, improving the knowledge of the environment </w:t>
      </w:r>
      <w:r w:rsidR="00C37E57" w:rsidRPr="00B26B8C">
        <w:rPr>
          <w:rFonts w:ascii="Times New Roman" w:hAnsi="Times New Roman" w:cs="Times New Roman"/>
          <w:sz w:val="22"/>
          <w:szCs w:val="22"/>
          <w:lang w:val="en-GB"/>
        </w:rPr>
        <w:t>(McCann, 2013)</w:t>
      </w:r>
      <w:r w:rsidR="006C32C0" w:rsidRPr="00B26B8C">
        <w:rPr>
          <w:rFonts w:ascii="Times New Roman" w:hAnsi="Times New Roman" w:cs="Times New Roman"/>
          <w:sz w:val="22"/>
          <w:szCs w:val="22"/>
          <w:lang w:val="en-GB"/>
        </w:rPr>
        <w:t>.</w:t>
      </w:r>
      <w:r w:rsidR="00C37E57" w:rsidRPr="00B26B8C">
        <w:rPr>
          <w:rFonts w:ascii="Times New Roman" w:hAnsi="Times New Roman" w:cs="Times New Roman"/>
          <w:sz w:val="22"/>
          <w:szCs w:val="22"/>
          <w:lang w:val="en-GB"/>
        </w:rPr>
        <w:t xml:space="preserve"> </w:t>
      </w:r>
      <w:r w:rsidR="006C32C0" w:rsidRPr="00B26B8C">
        <w:rPr>
          <w:rFonts w:ascii="Times New Roman" w:hAnsi="Times New Roman" w:cs="Times New Roman"/>
          <w:sz w:val="22"/>
          <w:szCs w:val="22"/>
          <w:lang w:val="en-GB"/>
        </w:rPr>
        <w:t xml:space="preserve">Then again, what is a good </w:t>
      </w:r>
      <w:r w:rsidR="00D63A99" w:rsidRPr="00B26B8C">
        <w:rPr>
          <w:rFonts w:ascii="Times New Roman" w:hAnsi="Times New Roman" w:cs="Times New Roman"/>
          <w:sz w:val="22"/>
          <w:szCs w:val="22"/>
          <w:lang w:val="en-GB"/>
        </w:rPr>
        <w:t>breeding ground</w:t>
      </w:r>
      <w:r w:rsidR="006C32C0" w:rsidRPr="00B26B8C">
        <w:rPr>
          <w:rFonts w:ascii="Times New Roman" w:hAnsi="Times New Roman" w:cs="Times New Roman"/>
          <w:sz w:val="22"/>
          <w:szCs w:val="22"/>
          <w:lang w:val="en-GB"/>
        </w:rPr>
        <w:t xml:space="preserve"> to promote the exchange of knowledge?</w:t>
      </w:r>
      <w:r w:rsidR="000F08A4" w:rsidRPr="00B26B8C">
        <w:rPr>
          <w:rFonts w:ascii="Times New Roman" w:hAnsi="Times New Roman" w:cs="Times New Roman"/>
          <w:sz w:val="22"/>
          <w:szCs w:val="22"/>
          <w:lang w:val="en-GB"/>
        </w:rPr>
        <w:t xml:space="preserve"> M</w:t>
      </w:r>
      <w:r w:rsidR="00F26FDC" w:rsidRPr="00B26B8C">
        <w:rPr>
          <w:rFonts w:ascii="Times New Roman" w:hAnsi="Times New Roman" w:cs="Times New Roman"/>
          <w:sz w:val="22"/>
          <w:szCs w:val="22"/>
          <w:lang w:val="en-GB"/>
        </w:rPr>
        <w:t>uch research has been conducted</w:t>
      </w:r>
      <w:r w:rsidR="000F08A4" w:rsidRPr="00B26B8C">
        <w:rPr>
          <w:rFonts w:ascii="Times New Roman" w:hAnsi="Times New Roman" w:cs="Times New Roman"/>
          <w:sz w:val="22"/>
          <w:szCs w:val="22"/>
          <w:lang w:val="en-GB"/>
        </w:rPr>
        <w:t xml:space="preserve"> on the influence of urbanization on entrepreneurship. According to Rahmann and Fatima (2011) the spatial dimensions in entrepreneurial activity </w:t>
      </w:r>
      <w:r w:rsidR="00F26FDC" w:rsidRPr="00B26B8C">
        <w:rPr>
          <w:rFonts w:ascii="Times New Roman" w:hAnsi="Times New Roman" w:cs="Times New Roman"/>
          <w:sz w:val="22"/>
          <w:szCs w:val="22"/>
          <w:lang w:val="en-GB"/>
        </w:rPr>
        <w:t xml:space="preserve">suggest </w:t>
      </w:r>
      <w:r w:rsidR="000F08A4" w:rsidRPr="00B26B8C">
        <w:rPr>
          <w:rFonts w:ascii="Times New Roman" w:hAnsi="Times New Roman" w:cs="Times New Roman"/>
          <w:sz w:val="22"/>
          <w:szCs w:val="22"/>
          <w:lang w:val="en-GB"/>
        </w:rPr>
        <w:t>that economic growth generated by entrepreneurial activities is bounded in the geographical location where it starts. The effect of growth dampens</w:t>
      </w:r>
      <w:r w:rsidR="00F26FDC" w:rsidRPr="00B26B8C">
        <w:rPr>
          <w:rFonts w:ascii="Times New Roman" w:hAnsi="Times New Roman" w:cs="Times New Roman"/>
          <w:sz w:val="22"/>
          <w:szCs w:val="22"/>
          <w:lang w:val="en-GB"/>
        </w:rPr>
        <w:t xml:space="preserve"> as we move away from city cent</w:t>
      </w:r>
      <w:r w:rsidR="000F08A4" w:rsidRPr="00B26B8C">
        <w:rPr>
          <w:rFonts w:ascii="Times New Roman" w:hAnsi="Times New Roman" w:cs="Times New Roman"/>
          <w:sz w:val="22"/>
          <w:szCs w:val="22"/>
          <w:lang w:val="en-GB"/>
        </w:rPr>
        <w:t>r</w:t>
      </w:r>
      <w:r w:rsidR="00F26FDC" w:rsidRPr="00B26B8C">
        <w:rPr>
          <w:rFonts w:ascii="Times New Roman" w:hAnsi="Times New Roman" w:cs="Times New Roman"/>
          <w:sz w:val="22"/>
          <w:szCs w:val="22"/>
          <w:lang w:val="en-GB"/>
        </w:rPr>
        <w:t>e</w:t>
      </w:r>
      <w:r w:rsidR="000F08A4" w:rsidRPr="00B26B8C">
        <w:rPr>
          <w:rFonts w:ascii="Times New Roman" w:hAnsi="Times New Roman" w:cs="Times New Roman"/>
          <w:sz w:val="22"/>
          <w:szCs w:val="22"/>
          <w:lang w:val="en-GB"/>
        </w:rPr>
        <w:t xml:space="preserve">s. </w:t>
      </w:r>
      <w:r w:rsidR="007A297D">
        <w:rPr>
          <w:rFonts w:ascii="Times New Roman" w:hAnsi="Times New Roman" w:cs="Times New Roman"/>
          <w:sz w:val="22"/>
          <w:szCs w:val="22"/>
          <w:lang w:val="en-GB"/>
        </w:rPr>
        <w:t xml:space="preserve">Therefore, the rate of urbanization seems to be of influence on the knowledge exchange in countries. Richard Florida investigated the impact of a diverse and creative society on economic growth. In his book, </w:t>
      </w:r>
      <w:r w:rsidR="00CE0631">
        <w:rPr>
          <w:rFonts w:ascii="Times New Roman" w:hAnsi="Times New Roman" w:cs="Times New Roman"/>
          <w:sz w:val="22"/>
          <w:szCs w:val="22"/>
          <w:lang w:val="en-GB"/>
        </w:rPr>
        <w:t>“</w:t>
      </w:r>
      <w:r w:rsidR="007A297D">
        <w:rPr>
          <w:rFonts w:ascii="Times New Roman" w:hAnsi="Times New Roman" w:cs="Times New Roman"/>
          <w:sz w:val="22"/>
          <w:szCs w:val="22"/>
          <w:lang w:val="en-GB"/>
        </w:rPr>
        <w:t>Rise of the Creative Class</w:t>
      </w:r>
      <w:r w:rsidR="00CE0631">
        <w:rPr>
          <w:rFonts w:ascii="Times New Roman" w:hAnsi="Times New Roman" w:cs="Times New Roman"/>
          <w:sz w:val="22"/>
          <w:szCs w:val="22"/>
          <w:lang w:val="en-GB"/>
        </w:rPr>
        <w:t xml:space="preserve">” (2002) </w:t>
      </w:r>
      <w:r w:rsidR="007A297D">
        <w:rPr>
          <w:rFonts w:ascii="Times New Roman" w:hAnsi="Times New Roman" w:cs="Times New Roman"/>
          <w:sz w:val="22"/>
          <w:szCs w:val="22"/>
          <w:lang w:val="en-GB"/>
        </w:rPr>
        <w:t xml:space="preserve">, he states that a region benefits from the presence of the creative class. </w:t>
      </w:r>
      <w:r w:rsidR="00CE0631">
        <w:rPr>
          <w:rFonts w:ascii="Times New Roman" w:hAnsi="Times New Roman" w:cs="Times New Roman"/>
          <w:sz w:val="22"/>
          <w:szCs w:val="22"/>
          <w:lang w:val="en-GB"/>
        </w:rPr>
        <w:t xml:space="preserve">The creative class are people who have jobs forcing them to be creative. Florida makes a distinction between the super creative core and the creative professionals. The super-creative core is focused on problem finding, finding an unfulfilling equilibrium and change that. Entrepreneurs are part of the super-creative core, but the super-creative core can be found in many other parts of the market like research, engineering, design and arts. Creative professionals are more focused on problem solving, they deal with problems that need a knowledge intensive approach. Creative professionals can be found in healthcare, education, finance and law. </w:t>
      </w:r>
      <w:r w:rsidR="007A297D">
        <w:rPr>
          <w:rFonts w:ascii="Times New Roman" w:hAnsi="Times New Roman" w:cs="Times New Roman"/>
          <w:sz w:val="22"/>
          <w:szCs w:val="22"/>
          <w:lang w:val="en-GB"/>
        </w:rPr>
        <w:t xml:space="preserve">To nourish the growth of this creative class in a region, cities need to be open and diverse. </w:t>
      </w:r>
    </w:p>
    <w:p w:rsidR="00461DD8" w:rsidRDefault="00AB026F"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lastRenderedPageBreak/>
        <w:t xml:space="preserve">This paper will focus on the influence of </w:t>
      </w:r>
      <w:r w:rsidR="003F29EB" w:rsidRPr="00B26B8C">
        <w:rPr>
          <w:rFonts w:ascii="Times New Roman" w:hAnsi="Times New Roman" w:cs="Times New Roman"/>
          <w:sz w:val="22"/>
          <w:szCs w:val="22"/>
          <w:lang w:val="en-GB"/>
        </w:rPr>
        <w:t>urbanization</w:t>
      </w:r>
      <w:r w:rsidRPr="00B26B8C">
        <w:rPr>
          <w:rFonts w:ascii="Times New Roman" w:hAnsi="Times New Roman" w:cs="Times New Roman"/>
          <w:sz w:val="22"/>
          <w:szCs w:val="22"/>
          <w:lang w:val="en-GB"/>
        </w:rPr>
        <w:t>, diversi</w:t>
      </w:r>
      <w:r w:rsidR="00F26FDC" w:rsidRPr="00B26B8C">
        <w:rPr>
          <w:rFonts w:ascii="Times New Roman" w:hAnsi="Times New Roman" w:cs="Times New Roman"/>
          <w:sz w:val="22"/>
          <w:szCs w:val="22"/>
          <w:lang w:val="en-GB"/>
        </w:rPr>
        <w:t>ty</w:t>
      </w:r>
      <w:r w:rsidRPr="00B26B8C">
        <w:rPr>
          <w:rFonts w:ascii="Times New Roman" w:hAnsi="Times New Roman" w:cs="Times New Roman"/>
          <w:sz w:val="22"/>
          <w:szCs w:val="22"/>
          <w:lang w:val="en-GB"/>
        </w:rPr>
        <w:t xml:space="preserve"> and </w:t>
      </w:r>
      <w:r w:rsidR="00711C52" w:rsidRPr="00B26B8C">
        <w:rPr>
          <w:rFonts w:ascii="Times New Roman" w:hAnsi="Times New Roman" w:cs="Times New Roman"/>
          <w:sz w:val="22"/>
          <w:szCs w:val="22"/>
          <w:lang w:val="en-GB"/>
        </w:rPr>
        <w:t xml:space="preserve">the interaction between those variables </w:t>
      </w:r>
      <w:r w:rsidRPr="00B26B8C">
        <w:rPr>
          <w:rFonts w:ascii="Times New Roman" w:hAnsi="Times New Roman" w:cs="Times New Roman"/>
          <w:sz w:val="22"/>
          <w:szCs w:val="22"/>
          <w:lang w:val="en-GB"/>
        </w:rPr>
        <w:t>on the level of innovative entrepreneurship</w:t>
      </w:r>
      <w:r w:rsidR="00461DD8">
        <w:rPr>
          <w:rFonts w:ascii="Times New Roman" w:hAnsi="Times New Roman" w:cs="Times New Roman"/>
          <w:sz w:val="22"/>
          <w:szCs w:val="22"/>
          <w:lang w:val="en-GB"/>
        </w:rPr>
        <w:t xml:space="preserve"> in different countries</w:t>
      </w:r>
      <w:r w:rsidRPr="00B26B8C">
        <w:rPr>
          <w:rFonts w:ascii="Times New Roman" w:hAnsi="Times New Roman" w:cs="Times New Roman"/>
          <w:sz w:val="22"/>
          <w:szCs w:val="22"/>
          <w:lang w:val="en-GB"/>
        </w:rPr>
        <w:t>.</w:t>
      </w:r>
      <w:r w:rsidR="000A320F" w:rsidRPr="00B26B8C">
        <w:rPr>
          <w:rFonts w:ascii="Times New Roman" w:hAnsi="Times New Roman" w:cs="Times New Roman"/>
          <w:sz w:val="22"/>
          <w:szCs w:val="22"/>
          <w:lang w:val="en-GB"/>
        </w:rPr>
        <w:t xml:space="preserve"> </w:t>
      </w:r>
      <w:r w:rsidR="00461DD8">
        <w:rPr>
          <w:rFonts w:ascii="Times New Roman" w:hAnsi="Times New Roman" w:cs="Times New Roman"/>
          <w:sz w:val="22"/>
          <w:szCs w:val="22"/>
          <w:lang w:val="en-GB"/>
        </w:rPr>
        <w:t xml:space="preserve">To measure the amount of innovative entrepreneurship, the Aspiration index of Acs and Szerb (2010) will be used. </w:t>
      </w:r>
    </w:p>
    <w:p w:rsidR="006E292E" w:rsidRDefault="00CE0631" w:rsidP="00B26B8C">
      <w:pPr>
        <w:spacing w:line="480" w:lineRule="auto"/>
        <w:rPr>
          <w:rFonts w:ascii="Times New Roman" w:hAnsi="Times New Roman" w:cs="Times New Roman"/>
          <w:sz w:val="22"/>
          <w:szCs w:val="22"/>
          <w:lang w:val="en-US"/>
        </w:rPr>
      </w:pPr>
      <w:r>
        <w:rPr>
          <w:rFonts w:ascii="Times New Roman" w:hAnsi="Times New Roman" w:cs="Times New Roman"/>
          <w:sz w:val="22"/>
          <w:szCs w:val="22"/>
          <w:lang w:val="en-US"/>
        </w:rPr>
        <w:t xml:space="preserve">The remainder of this paper is organized as follows: </w:t>
      </w:r>
      <w:r w:rsidR="00461DD8">
        <w:rPr>
          <w:rFonts w:ascii="Times New Roman" w:hAnsi="Times New Roman" w:cs="Times New Roman"/>
          <w:sz w:val="22"/>
          <w:szCs w:val="22"/>
          <w:lang w:val="en-US"/>
        </w:rPr>
        <w:t>S</w:t>
      </w:r>
      <w:r>
        <w:rPr>
          <w:rFonts w:ascii="Times New Roman" w:hAnsi="Times New Roman" w:cs="Times New Roman"/>
          <w:sz w:val="22"/>
          <w:szCs w:val="22"/>
          <w:lang w:val="en-US"/>
        </w:rPr>
        <w:t>ection 2</w:t>
      </w:r>
      <w:r w:rsidR="00461DD8">
        <w:rPr>
          <w:rFonts w:ascii="Times New Roman" w:hAnsi="Times New Roman" w:cs="Times New Roman"/>
          <w:i/>
          <w:sz w:val="22"/>
          <w:szCs w:val="22"/>
          <w:lang w:val="en-US"/>
        </w:rPr>
        <w:t xml:space="preserve"> </w:t>
      </w:r>
      <w:r w:rsidR="00461DD8">
        <w:rPr>
          <w:rFonts w:ascii="Times New Roman" w:hAnsi="Times New Roman" w:cs="Times New Roman"/>
          <w:sz w:val="22"/>
          <w:szCs w:val="22"/>
          <w:lang w:val="en-US"/>
        </w:rPr>
        <w:t>consist of a theoretical framework explaining research findings concerning entrepreneurship, urbanizat</w:t>
      </w:r>
      <w:r>
        <w:rPr>
          <w:rFonts w:ascii="Times New Roman" w:hAnsi="Times New Roman" w:cs="Times New Roman"/>
          <w:sz w:val="22"/>
          <w:szCs w:val="22"/>
          <w:lang w:val="en-US"/>
        </w:rPr>
        <w:t>ion and diversity. In section 3</w:t>
      </w:r>
      <w:r w:rsidR="00461DD8">
        <w:rPr>
          <w:rFonts w:ascii="Times New Roman" w:hAnsi="Times New Roman" w:cs="Times New Roman"/>
          <w:sz w:val="22"/>
          <w:szCs w:val="22"/>
          <w:lang w:val="en-US"/>
        </w:rPr>
        <w:t xml:space="preserve"> the data used </w:t>
      </w:r>
      <w:r>
        <w:rPr>
          <w:rFonts w:ascii="Times New Roman" w:hAnsi="Times New Roman" w:cs="Times New Roman"/>
          <w:sz w:val="22"/>
          <w:szCs w:val="22"/>
          <w:lang w:val="en-US"/>
        </w:rPr>
        <w:t>will be discussed, in section 4</w:t>
      </w:r>
      <w:r w:rsidR="00461DD8">
        <w:rPr>
          <w:rFonts w:ascii="Times New Roman" w:hAnsi="Times New Roman" w:cs="Times New Roman"/>
          <w:sz w:val="22"/>
          <w:szCs w:val="22"/>
          <w:lang w:val="en-US"/>
        </w:rPr>
        <w:t xml:space="preserve"> the methodology and findi</w:t>
      </w:r>
      <w:r>
        <w:rPr>
          <w:rFonts w:ascii="Times New Roman" w:hAnsi="Times New Roman" w:cs="Times New Roman"/>
          <w:sz w:val="22"/>
          <w:szCs w:val="22"/>
          <w:lang w:val="en-US"/>
        </w:rPr>
        <w:t>ngs are presented, in section 5</w:t>
      </w:r>
      <w:r w:rsidR="00461DD8">
        <w:rPr>
          <w:rFonts w:ascii="Times New Roman" w:hAnsi="Times New Roman" w:cs="Times New Roman"/>
          <w:sz w:val="22"/>
          <w:szCs w:val="22"/>
          <w:lang w:val="en-US"/>
        </w:rPr>
        <w:t xml:space="preserve"> a conclusion is </w:t>
      </w:r>
      <w:r>
        <w:rPr>
          <w:rFonts w:ascii="Times New Roman" w:hAnsi="Times New Roman" w:cs="Times New Roman"/>
          <w:sz w:val="22"/>
          <w:szCs w:val="22"/>
          <w:lang w:val="en-US"/>
        </w:rPr>
        <w:t>drawn, section 6</w:t>
      </w:r>
      <w:r w:rsidR="00461DD8">
        <w:rPr>
          <w:rFonts w:ascii="Times New Roman" w:hAnsi="Times New Roman" w:cs="Times New Roman"/>
          <w:sz w:val="22"/>
          <w:szCs w:val="22"/>
          <w:lang w:val="en-US"/>
        </w:rPr>
        <w:t xml:space="preserve"> addresses some of the limitati</w:t>
      </w:r>
      <w:r>
        <w:rPr>
          <w:rFonts w:ascii="Times New Roman" w:hAnsi="Times New Roman" w:cs="Times New Roman"/>
          <w:sz w:val="22"/>
          <w:szCs w:val="22"/>
          <w:lang w:val="en-US"/>
        </w:rPr>
        <w:t>ons of this paper and section 7</w:t>
      </w:r>
      <w:r w:rsidR="00461DD8">
        <w:rPr>
          <w:rFonts w:ascii="Times New Roman" w:hAnsi="Times New Roman" w:cs="Times New Roman"/>
          <w:sz w:val="22"/>
          <w:szCs w:val="22"/>
          <w:lang w:val="en-US"/>
        </w:rPr>
        <w:t xml:space="preserve"> contains the reference list. </w:t>
      </w:r>
    </w:p>
    <w:p w:rsidR="00CE0631" w:rsidRDefault="00CE0631" w:rsidP="00B26B8C">
      <w:pPr>
        <w:spacing w:line="480" w:lineRule="auto"/>
        <w:rPr>
          <w:rFonts w:ascii="Times New Roman" w:hAnsi="Times New Roman" w:cs="Times New Roman"/>
          <w:i/>
          <w:sz w:val="22"/>
          <w:szCs w:val="22"/>
          <w:lang w:val="en-US"/>
        </w:rPr>
      </w:pPr>
    </w:p>
    <w:p w:rsidR="00D97D4B" w:rsidRPr="00461DD8" w:rsidRDefault="00AB026F" w:rsidP="00B26B8C">
      <w:pPr>
        <w:spacing w:line="480" w:lineRule="auto"/>
        <w:rPr>
          <w:rFonts w:ascii="Times New Roman" w:hAnsi="Times New Roman" w:cs="Times New Roman"/>
          <w:b/>
          <w:sz w:val="22"/>
          <w:szCs w:val="22"/>
          <w:lang w:val="en-US"/>
        </w:rPr>
      </w:pPr>
      <w:r w:rsidRPr="00461DD8">
        <w:rPr>
          <w:rFonts w:ascii="Times New Roman" w:hAnsi="Times New Roman" w:cs="Times New Roman"/>
          <w:b/>
          <w:sz w:val="22"/>
          <w:szCs w:val="22"/>
          <w:lang w:val="en-US"/>
        </w:rPr>
        <w:t>2</w:t>
      </w:r>
      <w:r w:rsidR="00D97D4B" w:rsidRPr="00461DD8">
        <w:rPr>
          <w:rFonts w:ascii="Times New Roman" w:hAnsi="Times New Roman" w:cs="Times New Roman"/>
          <w:b/>
          <w:sz w:val="22"/>
          <w:szCs w:val="22"/>
          <w:lang w:val="en-US"/>
        </w:rPr>
        <w:t>. Theoretical framework</w:t>
      </w:r>
    </w:p>
    <w:p w:rsidR="006A1AB8" w:rsidRPr="00505841" w:rsidRDefault="006A1AB8" w:rsidP="00B26B8C">
      <w:pPr>
        <w:spacing w:line="480" w:lineRule="auto"/>
        <w:ind w:firstLine="708"/>
        <w:rPr>
          <w:rFonts w:ascii="Times New Roman" w:hAnsi="Times New Roman" w:cs="Times New Roman"/>
          <w:b/>
          <w:sz w:val="22"/>
          <w:szCs w:val="22"/>
          <w:lang w:val="en-US"/>
        </w:rPr>
      </w:pPr>
      <w:r w:rsidRPr="00505841">
        <w:rPr>
          <w:rFonts w:ascii="Times New Roman" w:hAnsi="Times New Roman" w:cs="Times New Roman"/>
          <w:b/>
          <w:sz w:val="22"/>
          <w:szCs w:val="22"/>
          <w:lang w:val="en-US"/>
        </w:rPr>
        <w:t xml:space="preserve">2.1 </w:t>
      </w:r>
      <w:r w:rsidR="00C6000B" w:rsidRPr="00505841">
        <w:rPr>
          <w:rFonts w:ascii="Times New Roman" w:hAnsi="Times New Roman" w:cs="Times New Roman"/>
          <w:b/>
          <w:sz w:val="22"/>
          <w:szCs w:val="22"/>
          <w:lang w:val="en-US"/>
        </w:rPr>
        <w:t>Entrepreneurship.</w:t>
      </w:r>
      <w:r w:rsidR="00FB7318" w:rsidRPr="00505841">
        <w:rPr>
          <w:rFonts w:ascii="Times New Roman" w:hAnsi="Times New Roman" w:cs="Times New Roman"/>
          <w:b/>
          <w:sz w:val="22"/>
          <w:szCs w:val="22"/>
          <w:lang w:val="en-US"/>
        </w:rPr>
        <w:t xml:space="preserve"> </w:t>
      </w:r>
    </w:p>
    <w:p w:rsidR="00D63A99" w:rsidRPr="00B26B8C" w:rsidRDefault="008D6A94"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The concept of entrepreneurship is discussed in scientific literature</w:t>
      </w:r>
      <w:r w:rsidR="00BE0AEF" w:rsidRPr="00B26B8C">
        <w:rPr>
          <w:rFonts w:ascii="Times New Roman" w:hAnsi="Times New Roman" w:cs="Times New Roman"/>
          <w:sz w:val="22"/>
          <w:szCs w:val="22"/>
          <w:lang w:val="en-GB"/>
        </w:rPr>
        <w:t xml:space="preserve"> </w:t>
      </w:r>
      <w:r w:rsidR="009F5459" w:rsidRPr="00B26B8C">
        <w:rPr>
          <w:rFonts w:ascii="Times New Roman" w:hAnsi="Times New Roman" w:cs="Times New Roman"/>
          <w:sz w:val="22"/>
          <w:szCs w:val="22"/>
          <w:lang w:val="en-GB"/>
        </w:rPr>
        <w:t>more than several</w:t>
      </w:r>
      <w:r w:rsidR="00BE0AEF" w:rsidRPr="00B26B8C">
        <w:rPr>
          <w:rFonts w:ascii="Times New Roman" w:hAnsi="Times New Roman" w:cs="Times New Roman"/>
          <w:sz w:val="22"/>
          <w:szCs w:val="22"/>
          <w:lang w:val="en-GB"/>
        </w:rPr>
        <w:t xml:space="preserve"> times since Schumpeter’s </w:t>
      </w:r>
      <w:r w:rsidR="00B10854" w:rsidRPr="00B26B8C">
        <w:rPr>
          <w:rFonts w:ascii="Times New Roman" w:hAnsi="Times New Roman" w:cs="Times New Roman"/>
          <w:sz w:val="22"/>
          <w:szCs w:val="22"/>
          <w:lang w:val="en-GB"/>
        </w:rPr>
        <w:t>recognition</w:t>
      </w:r>
      <w:r w:rsidR="00BE0AEF" w:rsidRPr="00B26B8C">
        <w:rPr>
          <w:rFonts w:ascii="Times New Roman" w:hAnsi="Times New Roman" w:cs="Times New Roman"/>
          <w:sz w:val="22"/>
          <w:szCs w:val="22"/>
          <w:lang w:val="en-GB"/>
        </w:rPr>
        <w:t xml:space="preserve"> that entrepreneurship is the cause of economic development (Schumpeter, 1934)</w:t>
      </w:r>
      <w:r w:rsidR="00D63A99" w:rsidRPr="00B26B8C">
        <w:rPr>
          <w:rFonts w:ascii="Times New Roman" w:hAnsi="Times New Roman" w:cs="Times New Roman"/>
          <w:sz w:val="22"/>
          <w:szCs w:val="22"/>
          <w:lang w:val="en-GB"/>
        </w:rPr>
        <w:t>.</w:t>
      </w:r>
      <w:r w:rsidR="00BE0AEF" w:rsidRPr="00B26B8C">
        <w:rPr>
          <w:rFonts w:ascii="Times New Roman" w:hAnsi="Times New Roman" w:cs="Times New Roman"/>
          <w:sz w:val="22"/>
          <w:szCs w:val="22"/>
          <w:lang w:val="en-GB"/>
        </w:rPr>
        <w:t xml:space="preserve"> </w:t>
      </w:r>
      <w:r w:rsidR="00F33223">
        <w:rPr>
          <w:rFonts w:ascii="Times New Roman" w:hAnsi="Times New Roman" w:cs="Times New Roman"/>
          <w:sz w:val="22"/>
          <w:szCs w:val="22"/>
          <w:lang w:val="en-GB"/>
        </w:rPr>
        <w:t>Hull et al. (1980), for instance, state</w:t>
      </w:r>
      <w:r w:rsidR="00FB7318" w:rsidRPr="00B26B8C">
        <w:rPr>
          <w:rFonts w:ascii="Times New Roman" w:hAnsi="Times New Roman" w:cs="Times New Roman"/>
          <w:sz w:val="22"/>
          <w:szCs w:val="22"/>
          <w:lang w:val="en-GB"/>
        </w:rPr>
        <w:t xml:space="preserve"> that entrepreneurs are people managing a firm and are facing risks to generate profit. </w:t>
      </w:r>
      <w:r w:rsidR="001D30E1" w:rsidRPr="00B26B8C">
        <w:rPr>
          <w:rFonts w:ascii="Times New Roman" w:hAnsi="Times New Roman" w:cs="Times New Roman"/>
          <w:sz w:val="22"/>
          <w:szCs w:val="22"/>
          <w:lang w:val="en-GB"/>
        </w:rPr>
        <w:t xml:space="preserve">A clear definition of entrepreneurship has not been made yet. One </w:t>
      </w:r>
      <w:r w:rsidR="007F7F3A" w:rsidRPr="00B26B8C">
        <w:rPr>
          <w:rFonts w:ascii="Times New Roman" w:hAnsi="Times New Roman" w:cs="Times New Roman"/>
          <w:sz w:val="22"/>
          <w:szCs w:val="22"/>
          <w:lang w:val="en-GB"/>
        </w:rPr>
        <w:t>state</w:t>
      </w:r>
      <w:r w:rsidR="00272077" w:rsidRPr="00B26B8C">
        <w:rPr>
          <w:rFonts w:ascii="Times New Roman" w:hAnsi="Times New Roman" w:cs="Times New Roman"/>
          <w:sz w:val="22"/>
          <w:szCs w:val="22"/>
          <w:lang w:val="en-GB"/>
        </w:rPr>
        <w:t>s</w:t>
      </w:r>
      <w:r w:rsidR="001D30E1" w:rsidRPr="00B26B8C">
        <w:rPr>
          <w:rFonts w:ascii="Times New Roman" w:hAnsi="Times New Roman" w:cs="Times New Roman"/>
          <w:sz w:val="22"/>
          <w:szCs w:val="22"/>
          <w:lang w:val="en-GB"/>
        </w:rPr>
        <w:t xml:space="preserve"> an entrepreneur is someone who is managing a business, others state entrepreneurship is</w:t>
      </w:r>
      <w:r w:rsidR="00F26FDC" w:rsidRPr="00B26B8C">
        <w:rPr>
          <w:rFonts w:ascii="Times New Roman" w:hAnsi="Times New Roman" w:cs="Times New Roman"/>
          <w:sz w:val="22"/>
          <w:szCs w:val="22"/>
          <w:lang w:val="en-GB"/>
        </w:rPr>
        <w:t xml:space="preserve"> the act of</w:t>
      </w:r>
      <w:r w:rsidR="001D30E1" w:rsidRPr="00B26B8C">
        <w:rPr>
          <w:rFonts w:ascii="Times New Roman" w:hAnsi="Times New Roman" w:cs="Times New Roman"/>
          <w:sz w:val="22"/>
          <w:szCs w:val="22"/>
          <w:lang w:val="en-GB"/>
        </w:rPr>
        <w:t xml:space="preserve"> facing risks and acting on opportunities</w:t>
      </w:r>
      <w:r w:rsidR="007F7F3A" w:rsidRPr="00B26B8C">
        <w:rPr>
          <w:rFonts w:ascii="Times New Roman" w:hAnsi="Times New Roman" w:cs="Times New Roman"/>
          <w:sz w:val="22"/>
          <w:szCs w:val="22"/>
          <w:lang w:val="en-GB"/>
        </w:rPr>
        <w:t xml:space="preserve"> or an entrepreneur is someone </w:t>
      </w:r>
      <w:r w:rsidR="00272077" w:rsidRPr="00B26B8C">
        <w:rPr>
          <w:rFonts w:ascii="Times New Roman" w:hAnsi="Times New Roman" w:cs="Times New Roman"/>
          <w:sz w:val="22"/>
          <w:szCs w:val="22"/>
          <w:lang w:val="en-GB"/>
        </w:rPr>
        <w:t xml:space="preserve">undertaking </w:t>
      </w:r>
      <w:r w:rsidR="007F7F3A" w:rsidRPr="00B26B8C">
        <w:rPr>
          <w:rFonts w:ascii="Times New Roman" w:hAnsi="Times New Roman" w:cs="Times New Roman"/>
          <w:sz w:val="22"/>
          <w:szCs w:val="22"/>
          <w:lang w:val="en-GB"/>
        </w:rPr>
        <w:t>activities involved in organization creation (Gartner, 1988)</w:t>
      </w:r>
      <w:r w:rsidR="001D30E1" w:rsidRPr="00B26B8C">
        <w:rPr>
          <w:rFonts w:ascii="Times New Roman" w:hAnsi="Times New Roman" w:cs="Times New Roman"/>
          <w:sz w:val="22"/>
          <w:szCs w:val="22"/>
          <w:lang w:val="en-GB"/>
        </w:rPr>
        <w:t>.</w:t>
      </w:r>
      <w:r w:rsidR="007F7F3A" w:rsidRPr="00B26B8C">
        <w:rPr>
          <w:rFonts w:ascii="Times New Roman" w:hAnsi="Times New Roman" w:cs="Times New Roman"/>
          <w:sz w:val="22"/>
          <w:szCs w:val="22"/>
          <w:lang w:val="en-GB"/>
        </w:rPr>
        <w:t xml:space="preserve"> Without a clear definition, entrepreneurship is very broad</w:t>
      </w:r>
      <w:r w:rsidR="00F26FDC" w:rsidRPr="00B26B8C">
        <w:rPr>
          <w:rFonts w:ascii="Times New Roman" w:hAnsi="Times New Roman" w:cs="Times New Roman"/>
          <w:sz w:val="22"/>
          <w:szCs w:val="22"/>
          <w:lang w:val="en-GB"/>
        </w:rPr>
        <w:t xml:space="preserve"> and measurable in many ways</w:t>
      </w:r>
      <w:r w:rsidR="007F7F3A" w:rsidRPr="00B26B8C">
        <w:rPr>
          <w:rFonts w:ascii="Times New Roman" w:hAnsi="Times New Roman" w:cs="Times New Roman"/>
          <w:sz w:val="22"/>
          <w:szCs w:val="22"/>
          <w:lang w:val="en-GB"/>
        </w:rPr>
        <w:t>. This paper will focus on the positive influence of entre</w:t>
      </w:r>
      <w:r w:rsidR="00272077" w:rsidRPr="00B26B8C">
        <w:rPr>
          <w:rFonts w:ascii="Times New Roman" w:hAnsi="Times New Roman" w:cs="Times New Roman"/>
          <w:sz w:val="22"/>
          <w:szCs w:val="22"/>
          <w:lang w:val="en-GB"/>
        </w:rPr>
        <w:t>preneurship on economic growth</w:t>
      </w:r>
      <w:r w:rsidR="007B478E">
        <w:rPr>
          <w:rFonts w:ascii="Times New Roman" w:hAnsi="Times New Roman" w:cs="Times New Roman"/>
          <w:sz w:val="22"/>
          <w:szCs w:val="22"/>
          <w:lang w:val="en-GB"/>
        </w:rPr>
        <w:t xml:space="preserve"> and development</w:t>
      </w:r>
      <w:r w:rsidR="00272077" w:rsidRPr="00B26B8C">
        <w:rPr>
          <w:rFonts w:ascii="Times New Roman" w:hAnsi="Times New Roman" w:cs="Times New Roman"/>
          <w:sz w:val="22"/>
          <w:szCs w:val="22"/>
          <w:lang w:val="en-GB"/>
        </w:rPr>
        <w:t>. Hence, i</w:t>
      </w:r>
      <w:r w:rsidR="009F5459" w:rsidRPr="00B26B8C">
        <w:rPr>
          <w:rFonts w:ascii="Times New Roman" w:hAnsi="Times New Roman" w:cs="Times New Roman"/>
          <w:sz w:val="22"/>
          <w:szCs w:val="22"/>
          <w:lang w:val="en-GB"/>
        </w:rPr>
        <w:t xml:space="preserve">n this paper, the following definition </w:t>
      </w:r>
      <w:r w:rsidR="00997A8C" w:rsidRPr="00B26B8C">
        <w:rPr>
          <w:rFonts w:ascii="Times New Roman" w:hAnsi="Times New Roman" w:cs="Times New Roman"/>
          <w:sz w:val="22"/>
          <w:szCs w:val="22"/>
          <w:lang w:val="en-GB"/>
        </w:rPr>
        <w:t xml:space="preserve">of entrepreneurship </w:t>
      </w:r>
      <w:r w:rsidR="009F5459" w:rsidRPr="00B26B8C">
        <w:rPr>
          <w:rFonts w:ascii="Times New Roman" w:hAnsi="Times New Roman" w:cs="Times New Roman"/>
          <w:sz w:val="22"/>
          <w:szCs w:val="22"/>
          <w:lang w:val="en-GB"/>
        </w:rPr>
        <w:t xml:space="preserve">will be used: </w:t>
      </w:r>
      <w:r w:rsidR="00CE0631">
        <w:rPr>
          <w:rFonts w:ascii="Times New Roman" w:hAnsi="Times New Roman" w:cs="Times New Roman"/>
          <w:sz w:val="22"/>
          <w:szCs w:val="22"/>
          <w:lang w:val="en-GB"/>
        </w:rPr>
        <w:t>“</w:t>
      </w:r>
      <w:r w:rsidR="009F5459" w:rsidRPr="00B26B8C">
        <w:rPr>
          <w:rFonts w:ascii="Times New Roman" w:hAnsi="Times New Roman" w:cs="Times New Roman"/>
          <w:sz w:val="22"/>
          <w:szCs w:val="22"/>
          <w:lang w:val="en-US"/>
        </w:rPr>
        <w:t>Entrepreneurship describes the combination of a context in which an opportunity is situated, a set of personal characteristics required to identify and pursue this opportunity, and the c</w:t>
      </w:r>
      <w:r w:rsidR="00D63A99" w:rsidRPr="00B26B8C">
        <w:rPr>
          <w:rFonts w:ascii="Times New Roman" w:hAnsi="Times New Roman" w:cs="Times New Roman"/>
          <w:sz w:val="22"/>
          <w:szCs w:val="22"/>
          <w:lang w:val="en-US"/>
        </w:rPr>
        <w:t>reation of a particular outcome</w:t>
      </w:r>
      <w:r w:rsidR="00CE0631">
        <w:rPr>
          <w:rFonts w:ascii="Times New Roman" w:hAnsi="Times New Roman" w:cs="Times New Roman"/>
          <w:sz w:val="22"/>
          <w:szCs w:val="22"/>
          <w:lang w:val="en-US"/>
        </w:rPr>
        <w:t>”</w:t>
      </w:r>
      <w:r w:rsidRPr="00B26B8C">
        <w:rPr>
          <w:rFonts w:ascii="Times New Roman" w:hAnsi="Times New Roman" w:cs="Times New Roman"/>
          <w:sz w:val="22"/>
          <w:szCs w:val="22"/>
          <w:lang w:val="en-GB"/>
        </w:rPr>
        <w:t xml:space="preserve"> </w:t>
      </w:r>
      <w:r w:rsidR="009F5459" w:rsidRPr="00B26B8C">
        <w:rPr>
          <w:rFonts w:ascii="Times New Roman" w:hAnsi="Times New Roman" w:cs="Times New Roman"/>
          <w:sz w:val="22"/>
          <w:szCs w:val="22"/>
          <w:lang w:val="en-GB"/>
        </w:rPr>
        <w:t>(Martin &amp; Osberg, 2007)</w:t>
      </w:r>
      <w:r w:rsidR="00D63A99" w:rsidRPr="00B26B8C">
        <w:rPr>
          <w:rFonts w:ascii="Times New Roman" w:hAnsi="Times New Roman" w:cs="Times New Roman"/>
          <w:sz w:val="22"/>
          <w:szCs w:val="22"/>
          <w:lang w:val="en-GB"/>
        </w:rPr>
        <w:t xml:space="preserve">. </w:t>
      </w:r>
    </w:p>
    <w:p w:rsidR="00F33223" w:rsidRDefault="000A320F" w:rsidP="002901A2">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Entrepreneurs will create </w:t>
      </w:r>
      <w:r w:rsidR="004729A1" w:rsidRPr="00B26B8C">
        <w:rPr>
          <w:rFonts w:ascii="Times New Roman" w:hAnsi="Times New Roman" w:cs="Times New Roman"/>
          <w:sz w:val="22"/>
          <w:szCs w:val="22"/>
          <w:lang w:val="en-GB"/>
        </w:rPr>
        <w:t>new</w:t>
      </w:r>
      <w:r w:rsidRPr="00B26B8C">
        <w:rPr>
          <w:rFonts w:ascii="Times New Roman" w:hAnsi="Times New Roman" w:cs="Times New Roman"/>
          <w:sz w:val="22"/>
          <w:szCs w:val="22"/>
          <w:lang w:val="en-GB"/>
        </w:rPr>
        <w:t xml:space="preserve">, more satisfying, </w:t>
      </w:r>
      <w:r w:rsidR="00CE0631">
        <w:rPr>
          <w:rFonts w:ascii="Times New Roman" w:hAnsi="Times New Roman" w:cs="Times New Roman"/>
          <w:sz w:val="22"/>
          <w:szCs w:val="22"/>
          <w:lang w:val="en-GB"/>
        </w:rPr>
        <w:t xml:space="preserve">market </w:t>
      </w:r>
      <w:r w:rsidR="004729A1">
        <w:rPr>
          <w:rFonts w:ascii="Times New Roman" w:hAnsi="Times New Roman" w:cs="Times New Roman"/>
          <w:sz w:val="22"/>
          <w:szCs w:val="22"/>
          <w:lang w:val="en-GB"/>
        </w:rPr>
        <w:t>equilibriums</w:t>
      </w:r>
      <w:r w:rsidRPr="00B26B8C">
        <w:rPr>
          <w:rFonts w:ascii="Times New Roman" w:hAnsi="Times New Roman" w:cs="Times New Roman"/>
          <w:sz w:val="22"/>
          <w:szCs w:val="22"/>
          <w:lang w:val="en-GB"/>
        </w:rPr>
        <w:t>.</w:t>
      </w:r>
      <w:r w:rsidR="00F33223">
        <w:rPr>
          <w:rFonts w:ascii="Times New Roman" w:hAnsi="Times New Roman" w:cs="Times New Roman"/>
          <w:sz w:val="22"/>
          <w:szCs w:val="22"/>
          <w:lang w:val="en-GB"/>
        </w:rPr>
        <w:t xml:space="preserve"> For instance, before </w:t>
      </w:r>
    </w:p>
    <w:p w:rsidR="000A320F" w:rsidRPr="00D52242" w:rsidRDefault="00F33223" w:rsidP="002901A2">
      <w:pPr>
        <w:spacing w:line="480" w:lineRule="auto"/>
        <w:rPr>
          <w:rFonts w:ascii="Times New Roman" w:hAnsi="Times New Roman" w:cs="Times New Roman"/>
          <w:sz w:val="22"/>
          <w:szCs w:val="22"/>
          <w:lang w:val="en-GB"/>
        </w:rPr>
      </w:pPr>
      <w:r>
        <w:rPr>
          <w:rFonts w:ascii="Times New Roman" w:hAnsi="Times New Roman" w:cs="Times New Roman"/>
          <w:sz w:val="22"/>
          <w:szCs w:val="22"/>
          <w:lang w:val="en-GB"/>
        </w:rPr>
        <w:lastRenderedPageBreak/>
        <w:t xml:space="preserve">Apple computers were not ‘personal’. If any change in a programme needed to be done, a customer went to a programmer and waited a while before they could work further, there was no faster option and this was an equilibrium, not a very fulfilling one. After Apple, much more could be done with a computer at </w:t>
      </w:r>
      <w:r w:rsidR="001D645A">
        <w:rPr>
          <w:rFonts w:ascii="Times New Roman" w:hAnsi="Times New Roman" w:cs="Times New Roman"/>
          <w:sz w:val="22"/>
          <w:szCs w:val="22"/>
          <w:lang w:val="en-GB"/>
        </w:rPr>
        <w:t>home;</w:t>
      </w:r>
      <w:r>
        <w:rPr>
          <w:rFonts w:ascii="Times New Roman" w:hAnsi="Times New Roman" w:cs="Times New Roman"/>
          <w:sz w:val="22"/>
          <w:szCs w:val="22"/>
          <w:lang w:val="en-GB"/>
        </w:rPr>
        <w:t xml:space="preserve"> the personal computer has entered the market creating a new, more fulfilling, equilibrium. </w:t>
      </w:r>
      <w:r w:rsidR="007B478E">
        <w:rPr>
          <w:rFonts w:ascii="Times New Roman" w:hAnsi="Times New Roman" w:cs="Times New Roman"/>
          <w:sz w:val="22"/>
          <w:szCs w:val="22"/>
          <w:lang w:val="en-GB"/>
        </w:rPr>
        <w:t>Therefore</w:t>
      </w:r>
      <w:r w:rsidR="000A320F" w:rsidRPr="00B26B8C">
        <w:rPr>
          <w:rFonts w:ascii="Times New Roman" w:hAnsi="Times New Roman" w:cs="Times New Roman"/>
          <w:sz w:val="22"/>
          <w:szCs w:val="22"/>
          <w:lang w:val="en-GB"/>
        </w:rPr>
        <w:t xml:space="preserve">, innovation is an important aspect of entrepreneurship. Zhao (2005) has shown that innovation and entrepreneurship are complementary. A high ratio of entrepreneurship will therefore have a positive influence on the competiveness of a region and therefore positively influencing the economic growth. </w:t>
      </w:r>
      <w:r w:rsidR="002901A2" w:rsidRPr="00D52242">
        <w:rPr>
          <w:rFonts w:ascii="Times New Roman" w:hAnsi="Times New Roman" w:cs="Times New Roman"/>
          <w:sz w:val="22"/>
          <w:szCs w:val="22"/>
          <w:lang w:val="en-GB"/>
        </w:rPr>
        <w:t xml:space="preserve">Entrepreneurship contributes income, jobs, R&amp;D and innovations, generating economic benefits that are often larger than the private benefits reaped by the entrepreneurs </w:t>
      </w:r>
      <w:r w:rsidR="003534BA" w:rsidRPr="00D52242">
        <w:rPr>
          <w:rFonts w:ascii="Times New Roman" w:hAnsi="Times New Roman" w:cs="Times New Roman"/>
          <w:sz w:val="22"/>
          <w:szCs w:val="22"/>
          <w:lang w:val="en-GB"/>
        </w:rPr>
        <w:t xml:space="preserve">themselves </w:t>
      </w:r>
      <w:r w:rsidR="003534BA" w:rsidRPr="00F33223">
        <w:rPr>
          <w:rFonts w:ascii="Times New Roman" w:hAnsi="Times New Roman" w:cs="Times New Roman"/>
          <w:sz w:val="22"/>
          <w:szCs w:val="22"/>
          <w:lang w:val="en-GB"/>
        </w:rPr>
        <w:t>(</w:t>
      </w:r>
      <w:r w:rsidR="002901A2" w:rsidRPr="00F33223">
        <w:rPr>
          <w:rFonts w:ascii="Times New Roman" w:hAnsi="Times New Roman" w:cs="Times New Roman"/>
          <w:sz w:val="22"/>
          <w:szCs w:val="22"/>
          <w:lang w:val="en-GB"/>
        </w:rPr>
        <w:t>Van Praag and Versloot, 2007)</w:t>
      </w:r>
    </w:p>
    <w:p w:rsidR="000B6BB1" w:rsidRPr="00B26B8C" w:rsidRDefault="000B6BB1"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Van Stel et al. (2010) state entrepreneurship consists of two types; necessity entrepreneurship and innovative entrepreneurship. Necessity entrepreneurs are pushed to become an entrepreneur, because the labour market </w:t>
      </w:r>
      <w:r w:rsidR="00921009">
        <w:rPr>
          <w:rFonts w:ascii="Times New Roman" w:hAnsi="Times New Roman" w:cs="Times New Roman"/>
          <w:sz w:val="22"/>
          <w:szCs w:val="22"/>
          <w:lang w:val="en-GB"/>
        </w:rPr>
        <w:t>gives them no other option. Their</w:t>
      </w:r>
      <w:r w:rsidRPr="00B26B8C">
        <w:rPr>
          <w:rFonts w:ascii="Times New Roman" w:hAnsi="Times New Roman" w:cs="Times New Roman"/>
          <w:sz w:val="22"/>
          <w:szCs w:val="22"/>
          <w:lang w:val="en-GB"/>
        </w:rPr>
        <w:t xml:space="preserve"> first aim is to generate income instead of bringing novel ideals to the market. The U-shaped curve of the level of entrepreneurship is explained by this distinction. Countries with a low GDP have high amounts of necessity entrepreneurs, while countries with a high GDP have a much higher share of opportunit</w:t>
      </w:r>
      <w:r w:rsidR="00D03342" w:rsidRPr="00B26B8C">
        <w:rPr>
          <w:rFonts w:ascii="Times New Roman" w:hAnsi="Times New Roman" w:cs="Times New Roman"/>
          <w:sz w:val="22"/>
          <w:szCs w:val="22"/>
          <w:lang w:val="en-GB"/>
        </w:rPr>
        <w:t xml:space="preserve">y entrepreneurs. This corresponds with the three stages of economic development according to </w:t>
      </w:r>
      <w:r w:rsidR="00F33223" w:rsidRPr="00F33223">
        <w:rPr>
          <w:rFonts w:ascii="Times New Roman" w:hAnsi="Times New Roman" w:cs="Times New Roman"/>
          <w:sz w:val="22"/>
          <w:szCs w:val="22"/>
          <w:lang w:val="en-GB"/>
        </w:rPr>
        <w:t>Porter (2003</w:t>
      </w:r>
      <w:r w:rsidR="00D03342" w:rsidRPr="00F33223">
        <w:rPr>
          <w:rFonts w:ascii="Times New Roman" w:hAnsi="Times New Roman" w:cs="Times New Roman"/>
          <w:sz w:val="22"/>
          <w:szCs w:val="22"/>
          <w:lang w:val="en-GB"/>
        </w:rPr>
        <w:t xml:space="preserve">).  </w:t>
      </w:r>
    </w:p>
    <w:p w:rsidR="00515A5F" w:rsidRDefault="000F08A4" w:rsidP="00B26B8C">
      <w:pPr>
        <w:spacing w:line="480" w:lineRule="auto"/>
        <w:rPr>
          <w:rFonts w:ascii="Times New Roman" w:hAnsi="Times New Roman" w:cs="Times New Roman"/>
          <w:sz w:val="22"/>
          <w:szCs w:val="22"/>
          <w:lang w:val="en-US"/>
        </w:rPr>
      </w:pPr>
      <w:r w:rsidRPr="00B26B8C">
        <w:rPr>
          <w:rFonts w:ascii="Times New Roman" w:hAnsi="Times New Roman" w:cs="Times New Roman"/>
          <w:sz w:val="22"/>
          <w:szCs w:val="22"/>
          <w:lang w:val="en-GB"/>
        </w:rPr>
        <w:t>Entrepreneurship has</w:t>
      </w:r>
      <w:r w:rsidR="000A320F" w:rsidRPr="00B26B8C">
        <w:rPr>
          <w:rFonts w:ascii="Times New Roman" w:hAnsi="Times New Roman" w:cs="Times New Roman"/>
          <w:sz w:val="22"/>
          <w:szCs w:val="22"/>
          <w:lang w:val="en-GB"/>
        </w:rPr>
        <w:t xml:space="preserve"> not always </w:t>
      </w:r>
      <w:r w:rsidRPr="00B26B8C">
        <w:rPr>
          <w:rFonts w:ascii="Times New Roman" w:hAnsi="Times New Roman" w:cs="Times New Roman"/>
          <w:sz w:val="22"/>
          <w:szCs w:val="22"/>
          <w:lang w:val="en-GB"/>
        </w:rPr>
        <w:t xml:space="preserve">been </w:t>
      </w:r>
      <w:r w:rsidR="000A320F" w:rsidRPr="00B26B8C">
        <w:rPr>
          <w:rFonts w:ascii="Times New Roman" w:hAnsi="Times New Roman" w:cs="Times New Roman"/>
          <w:sz w:val="22"/>
          <w:szCs w:val="22"/>
          <w:lang w:val="en-GB"/>
        </w:rPr>
        <w:t>associated with eco</w:t>
      </w:r>
      <w:r w:rsidR="00407AD9">
        <w:rPr>
          <w:rFonts w:ascii="Times New Roman" w:hAnsi="Times New Roman" w:cs="Times New Roman"/>
          <w:sz w:val="22"/>
          <w:szCs w:val="22"/>
          <w:lang w:val="en-GB"/>
        </w:rPr>
        <w:t>nomic growth. Till the 1970s</w:t>
      </w:r>
      <w:r w:rsidR="000A320F" w:rsidRPr="00B26B8C">
        <w:rPr>
          <w:rFonts w:ascii="Times New Roman" w:hAnsi="Times New Roman" w:cs="Times New Roman"/>
          <w:sz w:val="22"/>
          <w:szCs w:val="22"/>
          <w:lang w:val="en-GB"/>
        </w:rPr>
        <w:t xml:space="preserve">, a decline in the rate of entrepreneurship was noticeable, big firms were </w:t>
      </w:r>
      <w:r w:rsidR="00A1722D" w:rsidRPr="00B26B8C">
        <w:rPr>
          <w:rFonts w:ascii="Times New Roman" w:hAnsi="Times New Roman" w:cs="Times New Roman"/>
          <w:sz w:val="22"/>
          <w:szCs w:val="22"/>
          <w:lang w:val="en-GB"/>
        </w:rPr>
        <w:t>mass-producing</w:t>
      </w:r>
      <w:r w:rsidR="000A320F" w:rsidRPr="00B26B8C">
        <w:rPr>
          <w:rFonts w:ascii="Times New Roman" w:hAnsi="Times New Roman" w:cs="Times New Roman"/>
          <w:sz w:val="22"/>
          <w:szCs w:val="22"/>
          <w:lang w:val="en-GB"/>
        </w:rPr>
        <w:t xml:space="preserve"> and they seemed to be the most cost-effective, enjoying the benefits of economies of scale. Over the last three decades, the development in ICT and the effect of globalization lead to lower costs for small business and gave entrepreneurship a boost (Audretsch &amp; Thurik, 2001). Competition was not solely based on cost-effectiveness </w:t>
      </w:r>
      <w:r w:rsidRPr="00B26B8C">
        <w:rPr>
          <w:rFonts w:ascii="Times New Roman" w:hAnsi="Times New Roman" w:cs="Times New Roman"/>
          <w:sz w:val="22"/>
          <w:szCs w:val="22"/>
          <w:lang w:val="en-GB"/>
        </w:rPr>
        <w:t>anymore;</w:t>
      </w:r>
      <w:r w:rsidR="000A320F" w:rsidRPr="00B26B8C">
        <w:rPr>
          <w:rFonts w:ascii="Times New Roman" w:hAnsi="Times New Roman" w:cs="Times New Roman"/>
          <w:sz w:val="22"/>
          <w:szCs w:val="22"/>
          <w:lang w:val="en-GB"/>
        </w:rPr>
        <w:t xml:space="preserve"> innovation became a way to compete </w:t>
      </w:r>
      <w:r w:rsidRPr="00B26B8C">
        <w:rPr>
          <w:rFonts w:ascii="Times New Roman" w:hAnsi="Times New Roman" w:cs="Times New Roman"/>
          <w:sz w:val="22"/>
          <w:szCs w:val="22"/>
          <w:lang w:val="en-GB"/>
        </w:rPr>
        <w:t xml:space="preserve">on the market </w:t>
      </w:r>
      <w:r w:rsidR="000A320F" w:rsidRPr="00B26B8C">
        <w:rPr>
          <w:rFonts w:ascii="Times New Roman" w:hAnsi="Times New Roman" w:cs="Times New Roman"/>
          <w:sz w:val="22"/>
          <w:szCs w:val="22"/>
          <w:lang w:val="en-GB"/>
        </w:rPr>
        <w:t xml:space="preserve">as well. </w:t>
      </w:r>
      <w:r w:rsidRPr="00B26B8C">
        <w:rPr>
          <w:rFonts w:ascii="Times New Roman" w:hAnsi="Times New Roman" w:cs="Times New Roman"/>
          <w:sz w:val="22"/>
          <w:szCs w:val="22"/>
          <w:lang w:val="en-GB"/>
        </w:rPr>
        <w:t>With the new developments, i</w:t>
      </w:r>
      <w:r w:rsidR="000A320F" w:rsidRPr="00B26B8C">
        <w:rPr>
          <w:rFonts w:ascii="Times New Roman" w:hAnsi="Times New Roman" w:cs="Times New Roman"/>
          <w:sz w:val="22"/>
          <w:szCs w:val="22"/>
          <w:lang w:val="en-GB"/>
        </w:rPr>
        <w:t>nnovation became less restricted to the R&amp;D departments of large firms,</w:t>
      </w:r>
      <w:r w:rsidRPr="00B26B8C">
        <w:rPr>
          <w:rFonts w:ascii="Times New Roman" w:hAnsi="Times New Roman" w:cs="Times New Roman"/>
          <w:sz w:val="22"/>
          <w:szCs w:val="22"/>
          <w:lang w:val="en-GB"/>
        </w:rPr>
        <w:t xml:space="preserve"> the entrepreneurial economy could</w:t>
      </w:r>
      <w:r w:rsidR="000A320F" w:rsidRPr="00B26B8C">
        <w:rPr>
          <w:rFonts w:ascii="Times New Roman" w:hAnsi="Times New Roman" w:cs="Times New Roman"/>
          <w:sz w:val="22"/>
          <w:szCs w:val="22"/>
          <w:lang w:val="en-GB"/>
        </w:rPr>
        <w:t xml:space="preserve"> arise. </w:t>
      </w:r>
      <w:r w:rsidR="001B3808">
        <w:rPr>
          <w:rFonts w:ascii="Times New Roman" w:hAnsi="Times New Roman" w:cs="Times New Roman"/>
          <w:sz w:val="22"/>
          <w:szCs w:val="22"/>
          <w:lang w:val="en-GB"/>
        </w:rPr>
        <w:t xml:space="preserve">According to </w:t>
      </w:r>
      <w:r w:rsidR="0032590F">
        <w:rPr>
          <w:rFonts w:ascii="Times New Roman" w:hAnsi="Times New Roman" w:cs="Times New Roman"/>
          <w:sz w:val="22"/>
          <w:szCs w:val="22"/>
          <w:lang w:val="en-GB"/>
        </w:rPr>
        <w:t xml:space="preserve">Audretsch and </w:t>
      </w:r>
      <w:r w:rsidR="001B3808">
        <w:rPr>
          <w:rFonts w:ascii="Times New Roman" w:hAnsi="Times New Roman" w:cs="Times New Roman"/>
          <w:sz w:val="22"/>
          <w:szCs w:val="22"/>
          <w:lang w:val="en-GB"/>
        </w:rPr>
        <w:t>Thurik (</w:t>
      </w:r>
      <w:r w:rsidR="0032590F">
        <w:rPr>
          <w:rFonts w:ascii="Times New Roman" w:hAnsi="Times New Roman" w:cs="Times New Roman"/>
          <w:sz w:val="22"/>
          <w:szCs w:val="22"/>
          <w:lang w:val="en-GB"/>
        </w:rPr>
        <w:t>2001</w:t>
      </w:r>
      <w:r w:rsidR="001B3808">
        <w:rPr>
          <w:rFonts w:ascii="Times New Roman" w:hAnsi="Times New Roman" w:cs="Times New Roman"/>
          <w:sz w:val="22"/>
          <w:szCs w:val="22"/>
          <w:lang w:val="en-GB"/>
        </w:rPr>
        <w:t xml:space="preserve">) entrepreneurship is necessary for economic growth in modern economy and the idea of the entrepreneurial economy is “based on the socio-economic mindset of thinking in terms of opportunities rather than in terms of </w:t>
      </w:r>
      <w:r w:rsidR="0032590F">
        <w:rPr>
          <w:rFonts w:ascii="Times New Roman" w:hAnsi="Times New Roman" w:cs="Times New Roman"/>
          <w:sz w:val="22"/>
          <w:szCs w:val="22"/>
          <w:lang w:val="en-GB"/>
        </w:rPr>
        <w:lastRenderedPageBreak/>
        <w:t>resources</w:t>
      </w:r>
      <w:r w:rsidR="001B3808">
        <w:rPr>
          <w:rFonts w:ascii="Times New Roman" w:hAnsi="Times New Roman" w:cs="Times New Roman"/>
          <w:sz w:val="22"/>
          <w:szCs w:val="22"/>
          <w:lang w:val="en-GB"/>
        </w:rPr>
        <w:t>”</w:t>
      </w:r>
      <w:r w:rsidR="0032590F">
        <w:rPr>
          <w:rFonts w:ascii="Times New Roman" w:hAnsi="Times New Roman" w:cs="Times New Roman"/>
          <w:sz w:val="22"/>
          <w:szCs w:val="22"/>
          <w:lang w:val="en-GB"/>
        </w:rPr>
        <w:t xml:space="preserve"> (Audretsch and Thurik, 2001).</w:t>
      </w:r>
      <w:r w:rsidR="001B3808">
        <w:rPr>
          <w:rFonts w:ascii="Times New Roman" w:hAnsi="Times New Roman" w:cs="Times New Roman"/>
          <w:sz w:val="22"/>
          <w:szCs w:val="22"/>
          <w:lang w:val="en-GB"/>
        </w:rPr>
        <w:t xml:space="preserve"> The contract between the entrepreneurial economy and the managed economy is that the latter is focused on exploitation and the entrepreneurial economy is more focused on </w:t>
      </w:r>
      <w:r w:rsidR="0032590F">
        <w:rPr>
          <w:rFonts w:ascii="Times New Roman" w:hAnsi="Times New Roman" w:cs="Times New Roman"/>
          <w:sz w:val="22"/>
          <w:szCs w:val="22"/>
          <w:lang w:val="en-GB"/>
        </w:rPr>
        <w:t xml:space="preserve">exploration. </w:t>
      </w:r>
      <w:r w:rsidR="000A320F" w:rsidRPr="00B26B8C">
        <w:rPr>
          <w:rFonts w:ascii="Times New Roman" w:hAnsi="Times New Roman" w:cs="Times New Roman"/>
          <w:sz w:val="22"/>
          <w:szCs w:val="22"/>
          <w:lang w:val="en-GB"/>
        </w:rPr>
        <w:t xml:space="preserve">The entrepreneurial economy is more innovative, because creative destruction comes </w:t>
      </w:r>
      <w:r w:rsidRPr="00B26B8C">
        <w:rPr>
          <w:rFonts w:ascii="Times New Roman" w:hAnsi="Times New Roman" w:cs="Times New Roman"/>
          <w:sz w:val="22"/>
          <w:szCs w:val="22"/>
          <w:lang w:val="en-GB"/>
        </w:rPr>
        <w:t xml:space="preserve">more often </w:t>
      </w:r>
      <w:r w:rsidR="0032590F">
        <w:rPr>
          <w:rFonts w:ascii="Times New Roman" w:hAnsi="Times New Roman" w:cs="Times New Roman"/>
          <w:sz w:val="22"/>
          <w:szCs w:val="22"/>
          <w:lang w:val="en-GB"/>
        </w:rPr>
        <w:t>from entrepreneurs</w:t>
      </w:r>
      <w:r w:rsidR="000A320F" w:rsidRPr="00B26B8C">
        <w:rPr>
          <w:rFonts w:ascii="Times New Roman" w:hAnsi="Times New Roman" w:cs="Times New Roman"/>
          <w:sz w:val="22"/>
          <w:szCs w:val="22"/>
          <w:lang w:val="en-GB"/>
        </w:rPr>
        <w:t xml:space="preserve">. </w:t>
      </w:r>
      <w:r w:rsidR="0032590F">
        <w:rPr>
          <w:rFonts w:ascii="Times New Roman" w:hAnsi="Times New Roman" w:cs="Times New Roman"/>
          <w:sz w:val="22"/>
          <w:szCs w:val="22"/>
          <w:lang w:val="en-GB"/>
        </w:rPr>
        <w:t xml:space="preserve">Creative destruction is </w:t>
      </w:r>
      <w:r w:rsidR="00515A5F">
        <w:rPr>
          <w:rFonts w:ascii="Times New Roman" w:hAnsi="Times New Roman" w:cs="Times New Roman"/>
          <w:sz w:val="22"/>
          <w:szCs w:val="22"/>
          <w:lang w:val="en-GB"/>
        </w:rPr>
        <w:t xml:space="preserve">the process of breaking a product life cycle by inventing a better one that will be adapted by the market. Instead of continuously optimizing the product, replacing it with a complete new product. For instance CD’s and the MP3-players. </w:t>
      </w:r>
      <w:r w:rsidR="000A320F" w:rsidRPr="00B26B8C">
        <w:rPr>
          <w:rFonts w:ascii="Times New Roman" w:hAnsi="Times New Roman" w:cs="Times New Roman"/>
          <w:sz w:val="22"/>
          <w:szCs w:val="22"/>
          <w:lang w:val="en-GB"/>
        </w:rPr>
        <w:t>Accor</w:t>
      </w:r>
      <w:r w:rsidRPr="00B26B8C">
        <w:rPr>
          <w:rFonts w:ascii="Times New Roman" w:hAnsi="Times New Roman" w:cs="Times New Roman"/>
          <w:sz w:val="22"/>
          <w:szCs w:val="22"/>
          <w:lang w:val="en-GB"/>
        </w:rPr>
        <w:t>d</w:t>
      </w:r>
      <w:r w:rsidR="000A320F" w:rsidRPr="00B26B8C">
        <w:rPr>
          <w:rFonts w:ascii="Times New Roman" w:hAnsi="Times New Roman" w:cs="Times New Roman"/>
          <w:sz w:val="22"/>
          <w:szCs w:val="22"/>
          <w:lang w:val="en-GB"/>
        </w:rPr>
        <w:t xml:space="preserve">ing to Spulber (2012) </w:t>
      </w:r>
      <w:r w:rsidR="00515A5F">
        <w:rPr>
          <w:rFonts w:ascii="Times New Roman" w:hAnsi="Times New Roman" w:cs="Times New Roman"/>
          <w:sz w:val="22"/>
          <w:szCs w:val="22"/>
          <w:lang w:val="en-GB"/>
        </w:rPr>
        <w:t xml:space="preserve">the reason entrepreneurs are more creative destructive is that </w:t>
      </w:r>
      <w:r w:rsidR="000A320F" w:rsidRPr="00B26B8C">
        <w:rPr>
          <w:rFonts w:ascii="Times New Roman" w:hAnsi="Times New Roman" w:cs="Times New Roman"/>
          <w:sz w:val="22"/>
          <w:szCs w:val="22"/>
          <w:lang w:val="en-GB"/>
        </w:rPr>
        <w:t>h</w:t>
      </w:r>
      <w:r w:rsidRPr="00B26B8C">
        <w:rPr>
          <w:rFonts w:ascii="Times New Roman" w:hAnsi="Times New Roman" w:cs="Times New Roman"/>
          <w:sz w:val="22"/>
          <w:szCs w:val="22"/>
          <w:lang w:val="en-US"/>
        </w:rPr>
        <w:t>igher</w:t>
      </w:r>
      <w:r w:rsidR="000A320F" w:rsidRPr="00B26B8C">
        <w:rPr>
          <w:rFonts w:ascii="Times New Roman" w:hAnsi="Times New Roman" w:cs="Times New Roman"/>
          <w:sz w:val="22"/>
          <w:szCs w:val="22"/>
          <w:lang w:val="en-US"/>
        </w:rPr>
        <w:t xml:space="preserve">-quality inventions result in entrepreneurship and lower-quality inventions result in technology transfer to other firms. </w:t>
      </w:r>
      <w:r w:rsidR="00515A5F">
        <w:rPr>
          <w:rFonts w:ascii="Times New Roman" w:hAnsi="Times New Roman" w:cs="Times New Roman"/>
          <w:sz w:val="22"/>
          <w:szCs w:val="22"/>
          <w:lang w:val="en-US"/>
        </w:rPr>
        <w:t xml:space="preserve">Spulber shows that innovations with a possibility of entrepreneurship will lead to increasing R&amp;D expenditures. There is a higher motivation for the inventor if they can exploit their product as an entrepreneur instead of selling it to a large company. </w:t>
      </w:r>
    </w:p>
    <w:p w:rsidR="0046015C" w:rsidRPr="00B26B8C" w:rsidRDefault="00407AD9" w:rsidP="00B26B8C">
      <w:pPr>
        <w:spacing w:line="480" w:lineRule="auto"/>
        <w:rPr>
          <w:rFonts w:ascii="Times New Roman" w:hAnsi="Times New Roman" w:cs="Times New Roman"/>
          <w:sz w:val="22"/>
          <w:szCs w:val="22"/>
          <w:lang w:val="en-GB"/>
        </w:rPr>
      </w:pPr>
      <w:r w:rsidRPr="00407AD9">
        <w:rPr>
          <w:rFonts w:ascii="Times New Roman" w:hAnsi="Times New Roman" w:cs="Times New Roman"/>
          <w:sz w:val="22"/>
          <w:szCs w:val="22"/>
          <w:lang w:val="en-US"/>
        </w:rPr>
        <w:t>Similar to the definition of entrepreneurship, a clear-cut and broadly agreed upon operationalization of entrepreneurship is also absent.</w:t>
      </w:r>
      <w:r w:rsidR="00B34E2E" w:rsidRPr="00B26B8C">
        <w:rPr>
          <w:rFonts w:ascii="Times New Roman" w:hAnsi="Times New Roman" w:cs="Times New Roman"/>
          <w:sz w:val="22"/>
          <w:szCs w:val="22"/>
          <w:lang w:val="en-GB"/>
        </w:rPr>
        <w:t xml:space="preserve"> Scholars emphasizing the role of entrepreneurs participating in activities involving organization creation</w:t>
      </w:r>
      <w:r w:rsidR="009B7659" w:rsidRPr="00B26B8C">
        <w:rPr>
          <w:rFonts w:ascii="Times New Roman" w:hAnsi="Times New Roman" w:cs="Times New Roman"/>
          <w:sz w:val="22"/>
          <w:szCs w:val="22"/>
          <w:lang w:val="en-GB"/>
        </w:rPr>
        <w:t xml:space="preserve">, </w:t>
      </w:r>
      <w:r w:rsidR="00421044" w:rsidRPr="00B26B8C">
        <w:rPr>
          <w:rFonts w:ascii="Times New Roman" w:hAnsi="Times New Roman" w:cs="Times New Roman"/>
          <w:sz w:val="22"/>
          <w:szCs w:val="22"/>
          <w:lang w:val="en-GB"/>
        </w:rPr>
        <w:t>find</w:t>
      </w:r>
      <w:r w:rsidR="00921009">
        <w:rPr>
          <w:rFonts w:ascii="Times New Roman" w:hAnsi="Times New Roman" w:cs="Times New Roman"/>
          <w:sz w:val="22"/>
          <w:szCs w:val="22"/>
          <w:lang w:val="en-GB"/>
        </w:rPr>
        <w:t>ing</w:t>
      </w:r>
      <w:r w:rsidR="00421044" w:rsidRPr="00B26B8C">
        <w:rPr>
          <w:rFonts w:ascii="Times New Roman" w:hAnsi="Times New Roman" w:cs="Times New Roman"/>
          <w:sz w:val="22"/>
          <w:szCs w:val="22"/>
          <w:lang w:val="en-GB"/>
        </w:rPr>
        <w:t xml:space="preserve"> new start up rates of firms</w:t>
      </w:r>
      <w:r w:rsidR="009B7659" w:rsidRPr="00B26B8C">
        <w:rPr>
          <w:rFonts w:ascii="Times New Roman" w:hAnsi="Times New Roman" w:cs="Times New Roman"/>
          <w:sz w:val="22"/>
          <w:szCs w:val="22"/>
          <w:lang w:val="en-GB"/>
        </w:rPr>
        <w:t xml:space="preserve"> a way to measure entrepreneurial </w:t>
      </w:r>
      <w:r w:rsidR="009B7659" w:rsidRPr="00407AD9">
        <w:rPr>
          <w:rFonts w:ascii="Times New Roman" w:hAnsi="Times New Roman" w:cs="Times New Roman"/>
          <w:sz w:val="22"/>
          <w:szCs w:val="22"/>
          <w:lang w:val="en-GB"/>
        </w:rPr>
        <w:t>activity (</w:t>
      </w:r>
      <w:r w:rsidR="0008122A">
        <w:rPr>
          <w:rFonts w:ascii="Times New Roman" w:hAnsi="Times New Roman" w:cs="Times New Roman"/>
          <w:sz w:val="22"/>
          <w:szCs w:val="22"/>
          <w:lang w:val="en-GB"/>
        </w:rPr>
        <w:t xml:space="preserve">Van </w:t>
      </w:r>
      <w:r w:rsidR="009B7659" w:rsidRPr="00407AD9">
        <w:rPr>
          <w:rFonts w:ascii="Times New Roman" w:hAnsi="Times New Roman" w:cs="Times New Roman"/>
          <w:sz w:val="22"/>
          <w:szCs w:val="22"/>
          <w:lang w:val="en-GB"/>
        </w:rPr>
        <w:t>Stel and Storey, 2004; Audretsch and Keilbach, 2005).</w:t>
      </w:r>
      <w:r w:rsidR="009B7659" w:rsidRPr="00B26B8C">
        <w:rPr>
          <w:rFonts w:ascii="Times New Roman" w:hAnsi="Times New Roman" w:cs="Times New Roman"/>
          <w:sz w:val="22"/>
          <w:szCs w:val="22"/>
          <w:lang w:val="en-GB"/>
        </w:rPr>
        <w:t xml:space="preserve"> Other s</w:t>
      </w:r>
      <w:r w:rsidR="00421044" w:rsidRPr="00B26B8C">
        <w:rPr>
          <w:rFonts w:ascii="Times New Roman" w:hAnsi="Times New Roman" w:cs="Times New Roman"/>
          <w:sz w:val="22"/>
          <w:szCs w:val="22"/>
          <w:lang w:val="en-GB"/>
        </w:rPr>
        <w:t>tudies that focus on the innovative role</w:t>
      </w:r>
      <w:r w:rsidR="009B7659" w:rsidRPr="00B26B8C">
        <w:rPr>
          <w:rFonts w:ascii="Times New Roman" w:hAnsi="Times New Roman" w:cs="Times New Roman"/>
          <w:sz w:val="22"/>
          <w:szCs w:val="22"/>
          <w:lang w:val="en-GB"/>
        </w:rPr>
        <w:t xml:space="preserve"> as an entrepreneur will distinguish between businessmen entering the market with standardized products and entrepreneurs bringing a new product to the market. Moreover, the quantity of self-employment is seen as a method to measure entrepreneurs</w:t>
      </w:r>
      <w:r w:rsidR="009B7659" w:rsidRPr="00407AD9">
        <w:rPr>
          <w:rFonts w:ascii="Times New Roman" w:hAnsi="Times New Roman" w:cs="Times New Roman"/>
          <w:sz w:val="22"/>
          <w:szCs w:val="22"/>
          <w:lang w:val="en-GB"/>
        </w:rPr>
        <w:t>hip as well (Georgellis and Wall, 2000).</w:t>
      </w:r>
      <w:r w:rsidR="00A1722D" w:rsidRPr="00407AD9">
        <w:rPr>
          <w:rFonts w:ascii="Times New Roman" w:hAnsi="Times New Roman" w:cs="Times New Roman"/>
          <w:sz w:val="22"/>
          <w:szCs w:val="22"/>
          <w:lang w:val="en-GB"/>
        </w:rPr>
        <w:t xml:space="preserve"> </w:t>
      </w:r>
      <w:r w:rsidR="009B7659" w:rsidRPr="00B26B8C">
        <w:rPr>
          <w:rFonts w:ascii="Times New Roman" w:hAnsi="Times New Roman" w:cs="Times New Roman"/>
          <w:sz w:val="22"/>
          <w:szCs w:val="22"/>
          <w:lang w:val="en-GB"/>
        </w:rPr>
        <w:t>In this paper, the role of the entrepreneur is characterized as being innovative and as someone bringing a new product</w:t>
      </w:r>
      <w:r w:rsidR="00921009">
        <w:rPr>
          <w:rFonts w:ascii="Times New Roman" w:hAnsi="Times New Roman" w:cs="Times New Roman"/>
          <w:sz w:val="22"/>
          <w:szCs w:val="22"/>
          <w:lang w:val="en-GB"/>
        </w:rPr>
        <w:t xml:space="preserve"> or new technique</w:t>
      </w:r>
      <w:r w:rsidR="009B7659" w:rsidRPr="00B26B8C">
        <w:rPr>
          <w:rFonts w:ascii="Times New Roman" w:hAnsi="Times New Roman" w:cs="Times New Roman"/>
          <w:sz w:val="22"/>
          <w:szCs w:val="22"/>
          <w:lang w:val="en-GB"/>
        </w:rPr>
        <w:t xml:space="preserve"> to</w:t>
      </w:r>
      <w:r w:rsidR="00421044" w:rsidRPr="00B26B8C">
        <w:rPr>
          <w:rFonts w:ascii="Times New Roman" w:hAnsi="Times New Roman" w:cs="Times New Roman"/>
          <w:sz w:val="22"/>
          <w:szCs w:val="22"/>
          <w:lang w:val="en-GB"/>
        </w:rPr>
        <w:t xml:space="preserve"> the market, </w:t>
      </w:r>
      <w:r w:rsidR="000E06C4" w:rsidRPr="00B26B8C">
        <w:rPr>
          <w:rFonts w:ascii="Times New Roman" w:hAnsi="Times New Roman" w:cs="Times New Roman"/>
          <w:sz w:val="22"/>
          <w:szCs w:val="22"/>
          <w:lang w:val="en-GB"/>
        </w:rPr>
        <w:t xml:space="preserve">thus </w:t>
      </w:r>
      <w:r w:rsidR="00B87E53" w:rsidRPr="00B26B8C">
        <w:rPr>
          <w:rFonts w:ascii="Times New Roman" w:hAnsi="Times New Roman" w:cs="Times New Roman"/>
          <w:sz w:val="22"/>
          <w:szCs w:val="22"/>
          <w:lang w:val="en-GB"/>
        </w:rPr>
        <w:t xml:space="preserve">measuring the number of self-employed will not be sufficient. Even though most data is corrected for agricultural firms, the start of a local super market will have the same economic impact as a pharmaceutical start up according to </w:t>
      </w:r>
      <w:r w:rsidR="000E06C4" w:rsidRPr="00B26B8C">
        <w:rPr>
          <w:rFonts w:ascii="Times New Roman" w:hAnsi="Times New Roman" w:cs="Times New Roman"/>
          <w:sz w:val="22"/>
          <w:szCs w:val="22"/>
          <w:lang w:val="en-GB"/>
        </w:rPr>
        <w:t>most</w:t>
      </w:r>
      <w:r w:rsidR="00B87E53" w:rsidRPr="00B26B8C">
        <w:rPr>
          <w:rFonts w:ascii="Times New Roman" w:hAnsi="Times New Roman" w:cs="Times New Roman"/>
          <w:sz w:val="22"/>
          <w:szCs w:val="22"/>
          <w:lang w:val="en-GB"/>
        </w:rPr>
        <w:t xml:space="preserve"> data. Acs and Szerp (2010)</w:t>
      </w:r>
      <w:r w:rsidR="00421044" w:rsidRPr="00B26B8C">
        <w:rPr>
          <w:rFonts w:ascii="Times New Roman" w:hAnsi="Times New Roman" w:cs="Times New Roman"/>
          <w:sz w:val="22"/>
          <w:szCs w:val="22"/>
          <w:lang w:val="en-GB"/>
        </w:rPr>
        <w:t xml:space="preserve"> </w:t>
      </w:r>
      <w:r w:rsidR="000E06C4" w:rsidRPr="00B26B8C">
        <w:rPr>
          <w:rFonts w:ascii="Times New Roman" w:hAnsi="Times New Roman" w:cs="Times New Roman"/>
          <w:sz w:val="22"/>
          <w:szCs w:val="22"/>
          <w:lang w:val="en-GB"/>
        </w:rPr>
        <w:t>acknowledged this problem and explained the current</w:t>
      </w:r>
      <w:r w:rsidR="005D68EF" w:rsidRPr="00B26B8C">
        <w:rPr>
          <w:rFonts w:ascii="Times New Roman" w:hAnsi="Times New Roman" w:cs="Times New Roman"/>
          <w:sz w:val="22"/>
          <w:szCs w:val="22"/>
          <w:lang w:val="en-GB"/>
        </w:rPr>
        <w:t xml:space="preserve"> data</w:t>
      </w:r>
      <w:r w:rsidR="000E06C4" w:rsidRPr="00B26B8C">
        <w:rPr>
          <w:rFonts w:ascii="Times New Roman" w:hAnsi="Times New Roman" w:cs="Times New Roman"/>
          <w:sz w:val="22"/>
          <w:szCs w:val="22"/>
          <w:lang w:val="en-GB"/>
        </w:rPr>
        <w:t xml:space="preserve"> focus</w:t>
      </w:r>
      <w:r w:rsidR="005D68EF" w:rsidRPr="00B26B8C">
        <w:rPr>
          <w:rFonts w:ascii="Times New Roman" w:hAnsi="Times New Roman" w:cs="Times New Roman"/>
          <w:sz w:val="22"/>
          <w:szCs w:val="22"/>
          <w:lang w:val="en-GB"/>
        </w:rPr>
        <w:t>es</w:t>
      </w:r>
      <w:r w:rsidR="000E06C4" w:rsidRPr="00B26B8C">
        <w:rPr>
          <w:rFonts w:ascii="Times New Roman" w:hAnsi="Times New Roman" w:cs="Times New Roman"/>
          <w:sz w:val="22"/>
          <w:szCs w:val="22"/>
          <w:lang w:val="en-GB"/>
        </w:rPr>
        <w:t xml:space="preserve"> on quantitative entrepreneurship, whereas a shift to qualitative entrepreneurship would be preferable. </w:t>
      </w:r>
      <w:r w:rsidR="0046015C" w:rsidRPr="00B26B8C">
        <w:rPr>
          <w:rFonts w:ascii="Times New Roman" w:hAnsi="Times New Roman" w:cs="Times New Roman"/>
          <w:sz w:val="22"/>
          <w:szCs w:val="22"/>
          <w:lang w:val="en-GB"/>
        </w:rPr>
        <w:t xml:space="preserve">How entrepreneurship will be measured with use of the Global Entrepreneurship and Development </w:t>
      </w:r>
      <w:r w:rsidR="00A1722D" w:rsidRPr="00B26B8C">
        <w:rPr>
          <w:rFonts w:ascii="Times New Roman" w:hAnsi="Times New Roman" w:cs="Times New Roman"/>
          <w:sz w:val="22"/>
          <w:szCs w:val="22"/>
          <w:lang w:val="en-GB"/>
        </w:rPr>
        <w:t>Index developed by Acs and Szerb</w:t>
      </w:r>
      <w:r w:rsidR="00921009">
        <w:rPr>
          <w:rFonts w:ascii="Times New Roman" w:hAnsi="Times New Roman" w:cs="Times New Roman"/>
          <w:sz w:val="22"/>
          <w:szCs w:val="22"/>
          <w:lang w:val="en-GB"/>
        </w:rPr>
        <w:t xml:space="preserve"> will be discussed in section three, d</w:t>
      </w:r>
      <w:r w:rsidR="0046015C" w:rsidRPr="00B26B8C">
        <w:rPr>
          <w:rFonts w:ascii="Times New Roman" w:hAnsi="Times New Roman" w:cs="Times New Roman"/>
          <w:sz w:val="22"/>
          <w:szCs w:val="22"/>
          <w:lang w:val="en-GB"/>
        </w:rPr>
        <w:t xml:space="preserve">ata. </w:t>
      </w:r>
    </w:p>
    <w:p w:rsidR="006A1AB8" w:rsidRPr="00B26B8C" w:rsidRDefault="006A1AB8" w:rsidP="00B26B8C">
      <w:pPr>
        <w:spacing w:line="480" w:lineRule="auto"/>
        <w:ind w:firstLine="708"/>
        <w:rPr>
          <w:rFonts w:ascii="Times New Roman" w:hAnsi="Times New Roman" w:cs="Times New Roman"/>
          <w:sz w:val="22"/>
          <w:szCs w:val="22"/>
          <w:lang w:val="en-GB"/>
        </w:rPr>
      </w:pPr>
      <w:r w:rsidRPr="00B26B8C">
        <w:rPr>
          <w:rFonts w:ascii="Times New Roman" w:hAnsi="Times New Roman" w:cs="Times New Roman"/>
          <w:b/>
          <w:sz w:val="22"/>
          <w:szCs w:val="22"/>
          <w:lang w:val="en-GB"/>
        </w:rPr>
        <w:t xml:space="preserve">2.2 </w:t>
      </w:r>
      <w:r w:rsidR="003F29EB" w:rsidRPr="00B26B8C">
        <w:rPr>
          <w:rFonts w:ascii="Times New Roman" w:hAnsi="Times New Roman" w:cs="Times New Roman"/>
          <w:b/>
          <w:sz w:val="22"/>
          <w:szCs w:val="22"/>
          <w:lang w:val="en-GB"/>
        </w:rPr>
        <w:t>Urbaniz</w:t>
      </w:r>
      <w:r w:rsidR="00F2124E" w:rsidRPr="00B26B8C">
        <w:rPr>
          <w:rFonts w:ascii="Times New Roman" w:hAnsi="Times New Roman" w:cs="Times New Roman"/>
          <w:b/>
          <w:sz w:val="22"/>
          <w:szCs w:val="22"/>
          <w:lang w:val="en-GB"/>
        </w:rPr>
        <w:t>ation</w:t>
      </w:r>
      <w:r w:rsidR="00F2124E" w:rsidRPr="00B26B8C">
        <w:rPr>
          <w:rFonts w:ascii="Times New Roman" w:hAnsi="Times New Roman" w:cs="Times New Roman"/>
          <w:sz w:val="22"/>
          <w:szCs w:val="22"/>
          <w:lang w:val="en-GB"/>
        </w:rPr>
        <w:t>.</w:t>
      </w:r>
    </w:p>
    <w:p w:rsidR="001E7999" w:rsidRDefault="003F29EB"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lastRenderedPageBreak/>
        <w:t>Urbaniz</w:t>
      </w:r>
      <w:r w:rsidR="00D0423F" w:rsidRPr="00B26B8C">
        <w:rPr>
          <w:rFonts w:ascii="Times New Roman" w:hAnsi="Times New Roman" w:cs="Times New Roman"/>
          <w:sz w:val="22"/>
          <w:szCs w:val="22"/>
          <w:lang w:val="en-GB"/>
        </w:rPr>
        <w:t>ation is the shift of people moving from a rural to an urban area.</w:t>
      </w:r>
      <w:r w:rsidR="002D3307" w:rsidRPr="00B26B8C">
        <w:rPr>
          <w:rFonts w:ascii="Times New Roman" w:hAnsi="Times New Roman" w:cs="Times New Roman"/>
          <w:sz w:val="22"/>
          <w:szCs w:val="22"/>
          <w:lang w:val="en-GB"/>
        </w:rPr>
        <w:t xml:space="preserve"> An urban area is a region with high population density and with a high supply of various amenities compared to the surrounding environment.</w:t>
      </w:r>
      <w:r w:rsidR="00D0423F" w:rsidRPr="00B26B8C">
        <w:rPr>
          <w:rFonts w:ascii="Times New Roman" w:hAnsi="Times New Roman" w:cs="Times New Roman"/>
          <w:sz w:val="22"/>
          <w:szCs w:val="22"/>
          <w:lang w:val="en-GB"/>
        </w:rPr>
        <w:t xml:space="preserve"> </w:t>
      </w:r>
      <w:r w:rsidRPr="00B26B8C">
        <w:rPr>
          <w:rFonts w:ascii="Times New Roman" w:hAnsi="Times New Roman" w:cs="Times New Roman"/>
          <w:sz w:val="22"/>
          <w:szCs w:val="22"/>
          <w:lang w:val="en-GB"/>
        </w:rPr>
        <w:t>Urbanization</w:t>
      </w:r>
      <w:r w:rsidR="00D0423F" w:rsidRPr="00B26B8C">
        <w:rPr>
          <w:rFonts w:ascii="Times New Roman" w:hAnsi="Times New Roman" w:cs="Times New Roman"/>
          <w:sz w:val="22"/>
          <w:szCs w:val="22"/>
          <w:lang w:val="en-GB"/>
        </w:rPr>
        <w:t xml:space="preserve"> can also be a state, a percentage of the population living in cities compared to the total population. </w:t>
      </w:r>
      <w:r w:rsidR="001E7999">
        <w:rPr>
          <w:rFonts w:ascii="Times New Roman" w:hAnsi="Times New Roman" w:cs="Times New Roman"/>
          <w:sz w:val="22"/>
          <w:szCs w:val="22"/>
          <w:lang w:val="en-GB"/>
        </w:rPr>
        <w:t xml:space="preserve">Global urbanization rates are shown in figure 1. The darkest parts show countries where the population almost entirely lives in urban areas. The developing countries in Africa and South-East Asia are much less urbanized than the developed countries. </w:t>
      </w:r>
    </w:p>
    <w:p w:rsidR="006E292E" w:rsidRDefault="006E292E" w:rsidP="006E292E">
      <w:pPr>
        <w:spacing w:line="480" w:lineRule="auto"/>
        <w:ind w:left="2832" w:firstLine="708"/>
        <w:rPr>
          <w:rFonts w:ascii="Times New Roman" w:hAnsi="Times New Roman" w:cs="Times New Roman"/>
          <w:sz w:val="22"/>
          <w:szCs w:val="22"/>
          <w:lang w:val="en-GB"/>
        </w:rPr>
      </w:pPr>
      <w:r w:rsidRPr="00B26B8C">
        <w:rPr>
          <w:rFonts w:ascii="Times New Roman" w:hAnsi="Times New Roman" w:cs="Times New Roman"/>
          <w:sz w:val="22"/>
          <w:szCs w:val="22"/>
          <w:lang w:val="en-GB"/>
        </w:rPr>
        <w:t>Figure 1.</w:t>
      </w:r>
      <w:r>
        <w:rPr>
          <w:rFonts w:ascii="Times New Roman" w:hAnsi="Times New Roman" w:cs="Times New Roman"/>
          <w:sz w:val="22"/>
          <w:szCs w:val="22"/>
          <w:lang w:val="en-GB"/>
        </w:rPr>
        <w:t xml:space="preserve"> Urbanization Rates</w:t>
      </w:r>
    </w:p>
    <w:p w:rsidR="006E292E" w:rsidRPr="00B26B8C" w:rsidRDefault="006E292E" w:rsidP="006E292E">
      <w:pPr>
        <w:spacing w:line="480" w:lineRule="auto"/>
        <w:ind w:left="1416"/>
        <w:rPr>
          <w:rFonts w:ascii="Times New Roman" w:hAnsi="Times New Roman" w:cs="Times New Roman"/>
          <w:sz w:val="22"/>
          <w:szCs w:val="22"/>
          <w:lang w:val="en-GB"/>
        </w:rPr>
      </w:pPr>
      <w:r w:rsidRPr="00B26B8C">
        <w:rPr>
          <w:rFonts w:ascii="Times New Roman" w:hAnsi="Times New Roman" w:cs="Times New Roman"/>
          <w:noProof/>
          <w:sz w:val="22"/>
          <w:szCs w:val="22"/>
          <w:lang w:val="en-US"/>
        </w:rPr>
        <w:drawing>
          <wp:inline distT="0" distB="0" distL="0" distR="0">
            <wp:extent cx="4313555" cy="1964557"/>
            <wp:effectExtent l="25400" t="0" r="4445" b="0"/>
            <wp:docPr id="1" name="Afbeelding 0" descr="plaatjepopulat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atjepopulatie.png"/>
                    <pic:cNvPicPr/>
                  </pic:nvPicPr>
                  <pic:blipFill>
                    <a:blip r:embed="rId9" cstate="print">
                      <a:grayscl/>
                    </a:blip>
                    <a:stretch>
                      <a:fillRect/>
                    </a:stretch>
                  </pic:blipFill>
                  <pic:spPr>
                    <a:xfrm>
                      <a:off x="0" y="0"/>
                      <a:ext cx="4316603" cy="1965945"/>
                    </a:xfrm>
                    <a:prstGeom prst="rect">
                      <a:avLst/>
                    </a:prstGeom>
                  </pic:spPr>
                </pic:pic>
              </a:graphicData>
            </a:graphic>
          </wp:inline>
        </w:drawing>
      </w:r>
    </w:p>
    <w:p w:rsidR="006E292E" w:rsidRPr="00461DD8" w:rsidRDefault="006E292E" w:rsidP="006E292E">
      <w:pPr>
        <w:spacing w:line="480" w:lineRule="auto"/>
        <w:ind w:left="1416" w:firstLine="708"/>
        <w:rPr>
          <w:rFonts w:ascii="Times New Roman" w:hAnsi="Times New Roman" w:cs="Times New Roman"/>
          <w:sz w:val="16"/>
          <w:szCs w:val="16"/>
          <w:lang w:val="fr-FR"/>
        </w:rPr>
      </w:pPr>
      <w:r w:rsidRPr="001E7999">
        <w:rPr>
          <w:rFonts w:ascii="Times New Roman" w:hAnsi="Times New Roman" w:cs="Times New Roman"/>
          <w:sz w:val="16"/>
          <w:szCs w:val="16"/>
          <w:lang w:val="en-US"/>
        </w:rPr>
        <w:t>Source: h</w:t>
      </w:r>
      <w:r w:rsidRPr="00461DD8">
        <w:rPr>
          <w:rFonts w:ascii="Times New Roman" w:hAnsi="Times New Roman" w:cs="Times New Roman"/>
          <w:sz w:val="16"/>
          <w:szCs w:val="16"/>
          <w:lang w:val="fr-FR"/>
        </w:rPr>
        <w:t>ttp://www.unicef.org/sowc08/docs/sowc08_table_StatisticalTables.pdf</w:t>
      </w:r>
    </w:p>
    <w:p w:rsidR="00EE5AB2" w:rsidRPr="00B26B8C" w:rsidRDefault="003F29EB"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Ever since the late fourteenth century and early fifteenth century, emerging relationships between industrialization, urbanization and economic development were connected with the development of certain ar</w:t>
      </w:r>
      <w:r w:rsidR="0083757F" w:rsidRPr="00B26B8C">
        <w:rPr>
          <w:rFonts w:ascii="Times New Roman" w:hAnsi="Times New Roman" w:cs="Times New Roman"/>
          <w:sz w:val="22"/>
          <w:szCs w:val="22"/>
          <w:lang w:val="en-GB"/>
        </w:rPr>
        <w:t>eas, starting in Western Europe</w:t>
      </w:r>
      <w:r w:rsidR="009F7600" w:rsidRPr="00B26B8C">
        <w:rPr>
          <w:rFonts w:ascii="Times New Roman" w:hAnsi="Times New Roman" w:cs="Times New Roman"/>
          <w:sz w:val="22"/>
          <w:szCs w:val="22"/>
          <w:lang w:val="en-GB"/>
        </w:rPr>
        <w:t>.</w:t>
      </w:r>
      <w:r w:rsidRPr="00B26B8C">
        <w:rPr>
          <w:rFonts w:ascii="Times New Roman" w:hAnsi="Times New Roman" w:cs="Times New Roman"/>
          <w:sz w:val="22"/>
          <w:szCs w:val="22"/>
          <w:lang w:val="en-GB"/>
        </w:rPr>
        <w:t xml:space="preserve"> </w:t>
      </w:r>
      <w:r w:rsidR="0083757F" w:rsidRPr="00B26B8C">
        <w:rPr>
          <w:rFonts w:ascii="Times New Roman" w:hAnsi="Times New Roman" w:cs="Times New Roman"/>
          <w:sz w:val="22"/>
          <w:szCs w:val="22"/>
          <w:lang w:val="en-GB"/>
        </w:rPr>
        <w:t xml:space="preserve">The rise of urban growth as an economic engine stopped in the early twentieth century with the World Wars and the Depression. Countries became closer and focused on more independency of international trade. This marked the end of the first major phase of global urbanization. </w:t>
      </w:r>
      <w:r w:rsidR="00E1246A" w:rsidRPr="00B26B8C">
        <w:rPr>
          <w:rFonts w:ascii="Times New Roman" w:hAnsi="Times New Roman" w:cs="Times New Roman"/>
          <w:sz w:val="22"/>
          <w:szCs w:val="22"/>
          <w:lang w:val="en-GB"/>
        </w:rPr>
        <w:t>In the latter decades of the twentieth century, urbanization started to occur due to reintegration of the global economy, now featured with an increasing importance of citi</w:t>
      </w:r>
      <w:r w:rsidR="00C50B1E" w:rsidRPr="00B26B8C">
        <w:rPr>
          <w:rFonts w:ascii="Times New Roman" w:hAnsi="Times New Roman" w:cs="Times New Roman"/>
          <w:sz w:val="22"/>
          <w:szCs w:val="22"/>
          <w:lang w:val="en-GB"/>
        </w:rPr>
        <w:t>es and agglomeration economies on account of the change i</w:t>
      </w:r>
      <w:r w:rsidR="009F7600" w:rsidRPr="00B26B8C">
        <w:rPr>
          <w:rFonts w:ascii="Times New Roman" w:hAnsi="Times New Roman" w:cs="Times New Roman"/>
          <w:sz w:val="22"/>
          <w:szCs w:val="22"/>
          <w:lang w:val="en-GB"/>
        </w:rPr>
        <w:t>n the spatial transaction costs</w:t>
      </w:r>
      <w:r w:rsidR="00C50B1E" w:rsidRPr="00B26B8C">
        <w:rPr>
          <w:rFonts w:ascii="Times New Roman" w:hAnsi="Times New Roman" w:cs="Times New Roman"/>
          <w:sz w:val="22"/>
          <w:szCs w:val="22"/>
          <w:lang w:val="en-GB"/>
        </w:rPr>
        <w:t xml:space="preserve"> </w:t>
      </w:r>
      <w:r w:rsidR="009F7600" w:rsidRPr="00B26B8C">
        <w:rPr>
          <w:rFonts w:ascii="Times New Roman" w:hAnsi="Times New Roman" w:cs="Times New Roman"/>
          <w:sz w:val="22"/>
          <w:szCs w:val="22"/>
          <w:lang w:val="en-GB"/>
        </w:rPr>
        <w:t xml:space="preserve">(McCann, 2013). </w:t>
      </w:r>
    </w:p>
    <w:p w:rsidR="00722ECC" w:rsidRPr="00B26B8C" w:rsidRDefault="003F29EB"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Urbanization</w:t>
      </w:r>
      <w:r w:rsidR="00F2124E" w:rsidRPr="00B26B8C">
        <w:rPr>
          <w:rFonts w:ascii="Times New Roman" w:hAnsi="Times New Roman" w:cs="Times New Roman"/>
          <w:sz w:val="22"/>
          <w:szCs w:val="22"/>
          <w:lang w:val="en-GB"/>
        </w:rPr>
        <w:t xml:space="preserve"> leads to the existence of place-based ecosystems critical for economic development. </w:t>
      </w:r>
      <w:r w:rsidR="009E0DAB" w:rsidRPr="00B26B8C">
        <w:rPr>
          <w:rFonts w:ascii="Times New Roman" w:hAnsi="Times New Roman" w:cs="Times New Roman"/>
          <w:sz w:val="22"/>
          <w:szCs w:val="22"/>
          <w:lang w:val="en-GB"/>
        </w:rPr>
        <w:t xml:space="preserve">Cities work as an open economy with a high rate of capital, labour and idea mobility. </w:t>
      </w:r>
      <w:r w:rsidR="00F2124E" w:rsidRPr="00B26B8C">
        <w:rPr>
          <w:rFonts w:ascii="Times New Roman" w:hAnsi="Times New Roman" w:cs="Times New Roman"/>
          <w:sz w:val="22"/>
          <w:szCs w:val="22"/>
          <w:lang w:val="en-GB"/>
        </w:rPr>
        <w:t xml:space="preserve">Cities attract </w:t>
      </w:r>
      <w:r w:rsidR="001E7999">
        <w:rPr>
          <w:rFonts w:ascii="Times New Roman" w:hAnsi="Times New Roman" w:cs="Times New Roman"/>
          <w:sz w:val="22"/>
          <w:szCs w:val="22"/>
          <w:lang w:val="en-GB"/>
        </w:rPr>
        <w:t>human capital. Jac</w:t>
      </w:r>
      <w:r w:rsidR="00722ECC" w:rsidRPr="00B26B8C">
        <w:rPr>
          <w:rFonts w:ascii="Times New Roman" w:hAnsi="Times New Roman" w:cs="Times New Roman"/>
          <w:sz w:val="22"/>
          <w:szCs w:val="22"/>
          <w:lang w:val="en-GB"/>
        </w:rPr>
        <w:t>obs (1969</w:t>
      </w:r>
      <w:r w:rsidR="00F2124E" w:rsidRPr="00B26B8C">
        <w:rPr>
          <w:rFonts w:ascii="Times New Roman" w:hAnsi="Times New Roman" w:cs="Times New Roman"/>
          <w:sz w:val="22"/>
          <w:szCs w:val="22"/>
          <w:lang w:val="en-GB"/>
        </w:rPr>
        <w:t>) has show</w:t>
      </w:r>
      <w:r w:rsidR="009F7600" w:rsidRPr="00B26B8C">
        <w:rPr>
          <w:rFonts w:ascii="Times New Roman" w:hAnsi="Times New Roman" w:cs="Times New Roman"/>
          <w:sz w:val="22"/>
          <w:szCs w:val="22"/>
          <w:lang w:val="en-GB"/>
        </w:rPr>
        <w:t>n</w:t>
      </w:r>
      <w:r w:rsidR="00F2124E" w:rsidRPr="00B26B8C">
        <w:rPr>
          <w:rFonts w:ascii="Times New Roman" w:hAnsi="Times New Roman" w:cs="Times New Roman"/>
          <w:sz w:val="22"/>
          <w:szCs w:val="22"/>
          <w:lang w:val="en-GB"/>
        </w:rPr>
        <w:t xml:space="preserve"> that the </w:t>
      </w:r>
      <w:r w:rsidR="00F00F78" w:rsidRPr="00B26B8C">
        <w:rPr>
          <w:rFonts w:ascii="Times New Roman" w:hAnsi="Times New Roman" w:cs="Times New Roman"/>
          <w:sz w:val="22"/>
          <w:szCs w:val="22"/>
          <w:lang w:val="en-GB"/>
        </w:rPr>
        <w:t>rise of cities is the first requir</w:t>
      </w:r>
      <w:r w:rsidR="00F2124E" w:rsidRPr="00B26B8C">
        <w:rPr>
          <w:rFonts w:ascii="Times New Roman" w:hAnsi="Times New Roman" w:cs="Times New Roman"/>
          <w:sz w:val="22"/>
          <w:szCs w:val="22"/>
          <w:lang w:val="en-GB"/>
        </w:rPr>
        <w:t>em</w:t>
      </w:r>
      <w:r w:rsidR="005A1A39" w:rsidRPr="00B26B8C">
        <w:rPr>
          <w:rFonts w:ascii="Times New Roman" w:hAnsi="Times New Roman" w:cs="Times New Roman"/>
          <w:sz w:val="22"/>
          <w:szCs w:val="22"/>
          <w:lang w:val="en-GB"/>
        </w:rPr>
        <w:t xml:space="preserve">ent for economic </w:t>
      </w:r>
      <w:r w:rsidR="005A1A39" w:rsidRPr="00B26B8C">
        <w:rPr>
          <w:rFonts w:ascii="Times New Roman" w:hAnsi="Times New Roman" w:cs="Times New Roman"/>
          <w:sz w:val="22"/>
          <w:szCs w:val="22"/>
          <w:lang w:val="en-GB"/>
        </w:rPr>
        <w:lastRenderedPageBreak/>
        <w:t>development,</w:t>
      </w:r>
      <w:r w:rsidR="00F2124E" w:rsidRPr="00B26B8C">
        <w:rPr>
          <w:rFonts w:ascii="Times New Roman" w:hAnsi="Times New Roman" w:cs="Times New Roman"/>
          <w:sz w:val="22"/>
          <w:szCs w:val="22"/>
          <w:lang w:val="en-GB"/>
        </w:rPr>
        <w:t xml:space="preserve"> th</w:t>
      </w:r>
      <w:r w:rsidR="005A1A39" w:rsidRPr="00B26B8C">
        <w:rPr>
          <w:rFonts w:ascii="Times New Roman" w:hAnsi="Times New Roman" w:cs="Times New Roman"/>
          <w:sz w:val="22"/>
          <w:szCs w:val="22"/>
          <w:lang w:val="en-GB"/>
        </w:rPr>
        <w:t>at this causality is asymmetric and that the industrial mix and the possible inter-industry relationships are the primary source of urban productivity</w:t>
      </w:r>
      <w:r w:rsidR="00544791" w:rsidRPr="00B26B8C">
        <w:rPr>
          <w:rFonts w:ascii="Times New Roman" w:hAnsi="Times New Roman" w:cs="Times New Roman"/>
          <w:sz w:val="22"/>
          <w:szCs w:val="22"/>
          <w:lang w:val="en-GB"/>
        </w:rPr>
        <w:t xml:space="preserve">. </w:t>
      </w:r>
      <w:r w:rsidR="00722ECC" w:rsidRPr="00B26B8C">
        <w:rPr>
          <w:rFonts w:ascii="Times New Roman" w:hAnsi="Times New Roman" w:cs="Times New Roman"/>
          <w:sz w:val="22"/>
          <w:szCs w:val="22"/>
          <w:lang w:val="en-GB"/>
        </w:rPr>
        <w:t>The industrial mix is important because the most important knowledge transfers come from outside the core industry.</w:t>
      </w:r>
      <w:r w:rsidR="00670D80" w:rsidRPr="00B26B8C">
        <w:rPr>
          <w:rFonts w:ascii="Times New Roman" w:hAnsi="Times New Roman" w:cs="Times New Roman"/>
          <w:sz w:val="22"/>
          <w:szCs w:val="22"/>
          <w:lang w:val="en-GB"/>
        </w:rPr>
        <w:t xml:space="preserve"> Porter (1990) argues that knowledge spill</w:t>
      </w:r>
      <w:r w:rsidR="00A1722D" w:rsidRPr="00B26B8C">
        <w:rPr>
          <w:rFonts w:ascii="Times New Roman" w:hAnsi="Times New Roman" w:cs="Times New Roman"/>
          <w:sz w:val="22"/>
          <w:szCs w:val="22"/>
          <w:lang w:val="en-GB"/>
        </w:rPr>
        <w:t>-</w:t>
      </w:r>
      <w:r w:rsidR="00670D80" w:rsidRPr="00B26B8C">
        <w:rPr>
          <w:rFonts w:ascii="Times New Roman" w:hAnsi="Times New Roman" w:cs="Times New Roman"/>
          <w:sz w:val="22"/>
          <w:szCs w:val="22"/>
          <w:lang w:val="en-GB"/>
        </w:rPr>
        <w:t xml:space="preserve">overs stimulate growth and that local competition forces firms to adapt quickly to new innovations. </w:t>
      </w:r>
    </w:p>
    <w:p w:rsidR="00777971" w:rsidRPr="00B26B8C" w:rsidRDefault="00F00F78"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One of the benefits of starting a company in a</w:t>
      </w:r>
      <w:r w:rsidR="00544791" w:rsidRPr="00B26B8C">
        <w:rPr>
          <w:rFonts w:ascii="Times New Roman" w:hAnsi="Times New Roman" w:cs="Times New Roman"/>
          <w:sz w:val="22"/>
          <w:szCs w:val="22"/>
          <w:lang w:val="en-GB"/>
        </w:rPr>
        <w:t>n</w:t>
      </w:r>
      <w:r w:rsidRPr="00B26B8C">
        <w:rPr>
          <w:rFonts w:ascii="Times New Roman" w:hAnsi="Times New Roman" w:cs="Times New Roman"/>
          <w:sz w:val="22"/>
          <w:szCs w:val="22"/>
          <w:lang w:val="en-GB"/>
        </w:rPr>
        <w:t xml:space="preserve"> urbanised area is the exist</w:t>
      </w:r>
      <w:r w:rsidR="008C3F5E" w:rsidRPr="00B26B8C">
        <w:rPr>
          <w:rFonts w:ascii="Times New Roman" w:hAnsi="Times New Roman" w:cs="Times New Roman"/>
          <w:sz w:val="22"/>
          <w:szCs w:val="22"/>
          <w:lang w:val="en-GB"/>
        </w:rPr>
        <w:t>ence of agglomeration economies</w:t>
      </w:r>
      <w:r w:rsidRPr="00B26B8C">
        <w:rPr>
          <w:rFonts w:ascii="Times New Roman" w:hAnsi="Times New Roman" w:cs="Times New Roman"/>
          <w:sz w:val="22"/>
          <w:szCs w:val="22"/>
          <w:lang w:val="en-GB"/>
        </w:rPr>
        <w:t xml:space="preserve"> </w:t>
      </w:r>
      <w:r w:rsidR="001B159F" w:rsidRPr="00B26B8C">
        <w:rPr>
          <w:rFonts w:ascii="Times New Roman" w:hAnsi="Times New Roman" w:cs="Times New Roman"/>
          <w:sz w:val="22"/>
          <w:szCs w:val="22"/>
          <w:lang w:val="en-GB"/>
        </w:rPr>
        <w:t>(Marshall, 1920)</w:t>
      </w:r>
      <w:r w:rsidR="008C3F5E" w:rsidRPr="00B26B8C">
        <w:rPr>
          <w:rFonts w:ascii="Times New Roman" w:hAnsi="Times New Roman" w:cs="Times New Roman"/>
          <w:sz w:val="22"/>
          <w:szCs w:val="22"/>
          <w:lang w:val="en-GB"/>
        </w:rPr>
        <w:t>.</w:t>
      </w:r>
      <w:r w:rsidR="001B159F" w:rsidRPr="00B26B8C">
        <w:rPr>
          <w:rFonts w:ascii="Times New Roman" w:hAnsi="Times New Roman" w:cs="Times New Roman"/>
          <w:sz w:val="22"/>
          <w:szCs w:val="22"/>
          <w:lang w:val="en-GB"/>
        </w:rPr>
        <w:t xml:space="preserve"> </w:t>
      </w:r>
      <w:r w:rsidRPr="00B26B8C">
        <w:rPr>
          <w:rFonts w:ascii="Times New Roman" w:hAnsi="Times New Roman" w:cs="Times New Roman"/>
          <w:sz w:val="22"/>
          <w:szCs w:val="22"/>
          <w:lang w:val="en-GB"/>
        </w:rPr>
        <w:t>Agglomeration economies a</w:t>
      </w:r>
      <w:r w:rsidR="005A1A39" w:rsidRPr="00B26B8C">
        <w:rPr>
          <w:rFonts w:ascii="Times New Roman" w:hAnsi="Times New Roman" w:cs="Times New Roman"/>
          <w:sz w:val="22"/>
          <w:szCs w:val="22"/>
          <w:lang w:val="en-GB"/>
        </w:rPr>
        <w:t xml:space="preserve">re local economies of </w:t>
      </w:r>
      <w:r w:rsidR="008947B5" w:rsidRPr="00B26B8C">
        <w:rPr>
          <w:rFonts w:ascii="Times New Roman" w:hAnsi="Times New Roman" w:cs="Times New Roman"/>
          <w:sz w:val="22"/>
          <w:szCs w:val="22"/>
          <w:lang w:val="en-GB"/>
        </w:rPr>
        <w:t>scale that</w:t>
      </w:r>
      <w:r w:rsidRPr="00B26B8C">
        <w:rPr>
          <w:rFonts w:ascii="Times New Roman" w:hAnsi="Times New Roman" w:cs="Times New Roman"/>
          <w:sz w:val="22"/>
          <w:szCs w:val="22"/>
          <w:lang w:val="en-GB"/>
        </w:rPr>
        <w:t xml:space="preserve"> can increase the profitability of the firm compared to other</w:t>
      </w:r>
      <w:r w:rsidR="005A1A39" w:rsidRPr="00B26B8C">
        <w:rPr>
          <w:rFonts w:ascii="Times New Roman" w:hAnsi="Times New Roman" w:cs="Times New Roman"/>
          <w:sz w:val="22"/>
          <w:szCs w:val="22"/>
          <w:lang w:val="en-GB"/>
        </w:rPr>
        <w:t xml:space="preserve"> possible locations</w:t>
      </w:r>
      <w:r w:rsidRPr="00B26B8C">
        <w:rPr>
          <w:rFonts w:ascii="Times New Roman" w:hAnsi="Times New Roman" w:cs="Times New Roman"/>
          <w:sz w:val="22"/>
          <w:szCs w:val="22"/>
          <w:lang w:val="en-GB"/>
        </w:rPr>
        <w:t xml:space="preserve">. </w:t>
      </w:r>
      <w:r w:rsidR="009F7600" w:rsidRPr="00B26B8C">
        <w:rPr>
          <w:rFonts w:ascii="Times New Roman" w:hAnsi="Times New Roman" w:cs="Times New Roman"/>
          <w:sz w:val="22"/>
          <w:szCs w:val="22"/>
          <w:lang w:val="en-GB"/>
        </w:rPr>
        <w:t>Agglomeration economies are not simply increasing returns to scale because of large-s</w:t>
      </w:r>
      <w:r w:rsidR="005A1A39" w:rsidRPr="00B26B8C">
        <w:rPr>
          <w:rFonts w:ascii="Times New Roman" w:hAnsi="Times New Roman" w:cs="Times New Roman"/>
          <w:sz w:val="22"/>
          <w:szCs w:val="22"/>
          <w:lang w:val="en-GB"/>
        </w:rPr>
        <w:t>cale production; Kaldor (1970) has shown</w:t>
      </w:r>
      <w:r w:rsidR="009F7600" w:rsidRPr="00B26B8C">
        <w:rPr>
          <w:rFonts w:ascii="Times New Roman" w:hAnsi="Times New Roman" w:cs="Times New Roman"/>
          <w:sz w:val="22"/>
          <w:szCs w:val="22"/>
          <w:lang w:val="en-GB"/>
        </w:rPr>
        <w:t xml:space="preserve"> that </w:t>
      </w:r>
      <w:r w:rsidR="005A1A39" w:rsidRPr="00B26B8C">
        <w:rPr>
          <w:rFonts w:ascii="Times New Roman" w:hAnsi="Times New Roman" w:cs="Times New Roman"/>
          <w:sz w:val="22"/>
          <w:szCs w:val="22"/>
          <w:lang w:val="en-GB"/>
        </w:rPr>
        <w:t>agglomeration economies benefit from</w:t>
      </w:r>
      <w:r w:rsidR="009F7600" w:rsidRPr="00B26B8C">
        <w:rPr>
          <w:rFonts w:ascii="Times New Roman" w:hAnsi="Times New Roman" w:cs="Times New Roman"/>
          <w:sz w:val="22"/>
          <w:szCs w:val="22"/>
          <w:lang w:val="en-GB"/>
        </w:rPr>
        <w:t xml:space="preserve"> the cumulative advantages accruing from the growth of</w:t>
      </w:r>
      <w:r w:rsidR="005A1A39" w:rsidRPr="00B26B8C">
        <w:rPr>
          <w:rFonts w:ascii="Times New Roman" w:hAnsi="Times New Roman" w:cs="Times New Roman"/>
          <w:sz w:val="22"/>
          <w:szCs w:val="22"/>
          <w:lang w:val="en-GB"/>
        </w:rPr>
        <w:t xml:space="preserve"> </w:t>
      </w:r>
      <w:r w:rsidR="009F7600" w:rsidRPr="00B26B8C">
        <w:rPr>
          <w:rFonts w:ascii="Times New Roman" w:hAnsi="Times New Roman" w:cs="Times New Roman"/>
          <w:sz w:val="22"/>
          <w:szCs w:val="22"/>
          <w:lang w:val="en-GB"/>
        </w:rPr>
        <w:t xml:space="preserve">the industry itself </w:t>
      </w:r>
      <w:r w:rsidR="001E7999" w:rsidRPr="001E7999">
        <w:rPr>
          <w:rFonts w:ascii="Times New Roman" w:hAnsi="Times New Roman" w:cs="Times New Roman"/>
          <w:sz w:val="22"/>
          <w:szCs w:val="22"/>
          <w:lang w:val="en-US"/>
        </w:rPr>
        <w:t>through the development of skills and know-how</w:t>
      </w:r>
      <w:r w:rsidR="006E292E">
        <w:rPr>
          <w:rFonts w:ascii="Times New Roman" w:hAnsi="Times New Roman" w:cs="Times New Roman"/>
          <w:sz w:val="22"/>
          <w:szCs w:val="22"/>
          <w:lang w:val="en-GB"/>
        </w:rPr>
        <w:t>.</w:t>
      </w:r>
    </w:p>
    <w:p w:rsidR="005A1A39" w:rsidRPr="00B26B8C" w:rsidRDefault="00F00F78"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The main advantages of agglomeration economies are established by Marshall (1920):</w:t>
      </w:r>
      <w:r w:rsidR="00544791" w:rsidRPr="00B26B8C">
        <w:rPr>
          <w:rFonts w:ascii="Times New Roman" w:hAnsi="Times New Roman" w:cs="Times New Roman"/>
          <w:sz w:val="22"/>
          <w:szCs w:val="22"/>
          <w:lang w:val="en-GB"/>
        </w:rPr>
        <w:t xml:space="preserve"> Knowledge spill</w:t>
      </w:r>
      <w:r w:rsidR="008947B5" w:rsidRPr="00B26B8C">
        <w:rPr>
          <w:rFonts w:ascii="Times New Roman" w:hAnsi="Times New Roman" w:cs="Times New Roman"/>
          <w:sz w:val="22"/>
          <w:szCs w:val="22"/>
          <w:lang w:val="en-GB"/>
        </w:rPr>
        <w:t>-</w:t>
      </w:r>
      <w:r w:rsidRPr="00B26B8C">
        <w:rPr>
          <w:rFonts w:ascii="Times New Roman" w:hAnsi="Times New Roman" w:cs="Times New Roman"/>
          <w:sz w:val="22"/>
          <w:szCs w:val="22"/>
          <w:lang w:val="en-GB"/>
        </w:rPr>
        <w:t>overs, non-trade</w:t>
      </w:r>
      <w:r w:rsidR="004B300F" w:rsidRPr="00B26B8C">
        <w:rPr>
          <w:rFonts w:ascii="Times New Roman" w:hAnsi="Times New Roman" w:cs="Times New Roman"/>
          <w:sz w:val="22"/>
          <w:szCs w:val="22"/>
          <w:lang w:val="en-GB"/>
        </w:rPr>
        <w:t>d</w:t>
      </w:r>
      <w:r w:rsidRPr="00B26B8C">
        <w:rPr>
          <w:rFonts w:ascii="Times New Roman" w:hAnsi="Times New Roman" w:cs="Times New Roman"/>
          <w:sz w:val="22"/>
          <w:szCs w:val="22"/>
          <w:lang w:val="en-GB"/>
        </w:rPr>
        <w:t xml:space="preserve"> local inputs and a local skilled labour pool. </w:t>
      </w:r>
      <w:r w:rsidR="009F7600" w:rsidRPr="00B26B8C">
        <w:rPr>
          <w:rFonts w:ascii="Times New Roman" w:hAnsi="Times New Roman" w:cs="Times New Roman"/>
          <w:sz w:val="22"/>
          <w:szCs w:val="22"/>
          <w:lang w:val="en-GB"/>
        </w:rPr>
        <w:t>Knowledge spill</w:t>
      </w:r>
      <w:r w:rsidR="008947B5" w:rsidRPr="00B26B8C">
        <w:rPr>
          <w:rFonts w:ascii="Times New Roman" w:hAnsi="Times New Roman" w:cs="Times New Roman"/>
          <w:sz w:val="22"/>
          <w:szCs w:val="22"/>
          <w:lang w:val="en-GB"/>
        </w:rPr>
        <w:t>-</w:t>
      </w:r>
      <w:r w:rsidR="009F7600" w:rsidRPr="00B26B8C">
        <w:rPr>
          <w:rFonts w:ascii="Times New Roman" w:hAnsi="Times New Roman" w:cs="Times New Roman"/>
          <w:sz w:val="22"/>
          <w:szCs w:val="22"/>
          <w:lang w:val="en-GB"/>
        </w:rPr>
        <w:t xml:space="preserve">overs </w:t>
      </w:r>
      <w:r w:rsidR="00670D80" w:rsidRPr="00B26B8C">
        <w:rPr>
          <w:rFonts w:ascii="Times New Roman" w:hAnsi="Times New Roman" w:cs="Times New Roman"/>
          <w:sz w:val="22"/>
          <w:szCs w:val="22"/>
          <w:lang w:val="en-GB"/>
        </w:rPr>
        <w:t>occur in cities</w:t>
      </w:r>
      <w:r w:rsidR="009F7600" w:rsidRPr="00B26B8C">
        <w:rPr>
          <w:rFonts w:ascii="Times New Roman" w:hAnsi="Times New Roman" w:cs="Times New Roman"/>
          <w:sz w:val="22"/>
          <w:szCs w:val="22"/>
          <w:lang w:val="en-GB"/>
        </w:rPr>
        <w:t xml:space="preserve"> </w:t>
      </w:r>
      <w:r w:rsidR="00722ECC" w:rsidRPr="00B26B8C">
        <w:rPr>
          <w:rFonts w:ascii="Times New Roman" w:hAnsi="Times New Roman" w:cs="Times New Roman"/>
          <w:sz w:val="22"/>
          <w:szCs w:val="22"/>
          <w:lang w:val="en-GB"/>
        </w:rPr>
        <w:t xml:space="preserve">because communication between people is more </w:t>
      </w:r>
      <w:r w:rsidR="008947B5" w:rsidRPr="00B26B8C">
        <w:rPr>
          <w:rFonts w:ascii="Times New Roman" w:hAnsi="Times New Roman" w:cs="Times New Roman"/>
          <w:sz w:val="22"/>
          <w:szCs w:val="22"/>
          <w:lang w:val="en-GB"/>
        </w:rPr>
        <w:t>extensive;</w:t>
      </w:r>
      <w:r w:rsidR="00722ECC" w:rsidRPr="00B26B8C">
        <w:rPr>
          <w:rFonts w:ascii="Times New Roman" w:hAnsi="Times New Roman" w:cs="Times New Roman"/>
          <w:sz w:val="22"/>
          <w:szCs w:val="22"/>
          <w:lang w:val="en-GB"/>
        </w:rPr>
        <w:t xml:space="preserve"> ideas flow </w:t>
      </w:r>
      <w:r w:rsidR="00777971" w:rsidRPr="00B26B8C">
        <w:rPr>
          <w:rFonts w:ascii="Times New Roman" w:hAnsi="Times New Roman" w:cs="Times New Roman"/>
          <w:sz w:val="22"/>
          <w:szCs w:val="22"/>
          <w:lang w:val="en-GB"/>
        </w:rPr>
        <w:t>quickly from person to person</w:t>
      </w:r>
      <w:r w:rsidR="00722ECC" w:rsidRPr="00B26B8C">
        <w:rPr>
          <w:rFonts w:ascii="Times New Roman" w:hAnsi="Times New Roman" w:cs="Times New Roman"/>
          <w:sz w:val="22"/>
          <w:szCs w:val="22"/>
          <w:lang w:val="en-GB"/>
        </w:rPr>
        <w:t xml:space="preserve">. Through spying, imitation, and rapid inter-firm movement of highly skilled </w:t>
      </w:r>
      <w:r w:rsidR="008947B5" w:rsidRPr="00B26B8C">
        <w:rPr>
          <w:rFonts w:ascii="Times New Roman" w:hAnsi="Times New Roman" w:cs="Times New Roman"/>
          <w:sz w:val="22"/>
          <w:szCs w:val="22"/>
          <w:lang w:val="en-GB"/>
        </w:rPr>
        <w:t>labour</w:t>
      </w:r>
      <w:r w:rsidR="00722ECC" w:rsidRPr="00B26B8C">
        <w:rPr>
          <w:rFonts w:ascii="Times New Roman" w:hAnsi="Times New Roman" w:cs="Times New Roman"/>
          <w:sz w:val="22"/>
          <w:szCs w:val="22"/>
          <w:lang w:val="en-GB"/>
        </w:rPr>
        <w:t xml:space="preserve">, ideas are quickly disseminated among </w:t>
      </w:r>
      <w:r w:rsidR="008947B5" w:rsidRPr="00B26B8C">
        <w:rPr>
          <w:rFonts w:ascii="Times New Roman" w:hAnsi="Times New Roman" w:cs="Times New Roman"/>
          <w:sz w:val="22"/>
          <w:szCs w:val="22"/>
          <w:lang w:val="en-GB"/>
        </w:rPr>
        <w:t>neighbouring</w:t>
      </w:r>
      <w:r w:rsidR="00722ECC" w:rsidRPr="00B26B8C">
        <w:rPr>
          <w:rFonts w:ascii="Times New Roman" w:hAnsi="Times New Roman" w:cs="Times New Roman"/>
          <w:sz w:val="22"/>
          <w:szCs w:val="22"/>
          <w:lang w:val="en-GB"/>
        </w:rPr>
        <w:t xml:space="preserve"> firms (Gleaser </w:t>
      </w:r>
      <w:r w:rsidR="00722ECC" w:rsidRPr="006E292E">
        <w:rPr>
          <w:rFonts w:ascii="Times New Roman" w:hAnsi="Times New Roman" w:cs="Times New Roman"/>
          <w:sz w:val="22"/>
          <w:szCs w:val="22"/>
          <w:lang w:val="en-GB"/>
        </w:rPr>
        <w:t>et al</w:t>
      </w:r>
      <w:r w:rsidR="00722ECC" w:rsidRPr="00B26B8C">
        <w:rPr>
          <w:rFonts w:ascii="Times New Roman" w:hAnsi="Times New Roman" w:cs="Times New Roman"/>
          <w:sz w:val="22"/>
          <w:szCs w:val="22"/>
          <w:lang w:val="en-GB"/>
        </w:rPr>
        <w:t xml:space="preserve">., </w:t>
      </w:r>
      <w:r w:rsidR="00670D80" w:rsidRPr="00B26B8C">
        <w:rPr>
          <w:rFonts w:ascii="Times New Roman" w:hAnsi="Times New Roman" w:cs="Times New Roman"/>
          <w:sz w:val="22"/>
          <w:szCs w:val="22"/>
          <w:lang w:val="en-GB"/>
        </w:rPr>
        <w:t>1991)</w:t>
      </w:r>
      <w:r w:rsidR="004B300F" w:rsidRPr="00B26B8C">
        <w:rPr>
          <w:rFonts w:ascii="Times New Roman" w:hAnsi="Times New Roman" w:cs="Times New Roman"/>
          <w:sz w:val="22"/>
          <w:szCs w:val="22"/>
          <w:lang w:val="en-GB"/>
        </w:rPr>
        <w:t xml:space="preserve">. Non-traded local </w:t>
      </w:r>
      <w:r w:rsidR="00B739F1" w:rsidRPr="00B26B8C">
        <w:rPr>
          <w:rFonts w:ascii="Times New Roman" w:hAnsi="Times New Roman" w:cs="Times New Roman"/>
          <w:sz w:val="22"/>
          <w:szCs w:val="22"/>
          <w:lang w:val="en-GB"/>
        </w:rPr>
        <w:t>inputs are local provisions of speci</w:t>
      </w:r>
      <w:r w:rsidR="001E7999">
        <w:rPr>
          <w:rFonts w:ascii="Times New Roman" w:hAnsi="Times New Roman" w:cs="Times New Roman"/>
          <w:sz w:val="22"/>
          <w:szCs w:val="22"/>
          <w:lang w:val="en-GB"/>
        </w:rPr>
        <w:t>alist’s goods and services like</w:t>
      </w:r>
      <w:r w:rsidR="00B739F1" w:rsidRPr="00B26B8C">
        <w:rPr>
          <w:rFonts w:ascii="Times New Roman" w:hAnsi="Times New Roman" w:cs="Times New Roman"/>
          <w:sz w:val="22"/>
          <w:szCs w:val="22"/>
          <w:lang w:val="en-GB"/>
        </w:rPr>
        <w:t xml:space="preserve"> high-developed infrastructure or testing firms. These amenities are only present when the costs of the provision can be spread out to the many firms within that region. A specialised cluster with many firms benefit from the supply of non-traded local inputs is needed. Therefor</w:t>
      </w:r>
      <w:r w:rsidR="008947B5" w:rsidRPr="00B26B8C">
        <w:rPr>
          <w:rFonts w:ascii="Times New Roman" w:hAnsi="Times New Roman" w:cs="Times New Roman"/>
          <w:sz w:val="22"/>
          <w:szCs w:val="22"/>
          <w:lang w:val="en-GB"/>
        </w:rPr>
        <w:t>e</w:t>
      </w:r>
      <w:r w:rsidR="00B739F1" w:rsidRPr="00B26B8C">
        <w:rPr>
          <w:rFonts w:ascii="Times New Roman" w:hAnsi="Times New Roman" w:cs="Times New Roman"/>
          <w:sz w:val="22"/>
          <w:szCs w:val="22"/>
          <w:lang w:val="en-GB"/>
        </w:rPr>
        <w:t xml:space="preserve">, these inputs do not always exist in cities. A local skilled labour pool is of positive influence on the returns of firms because a firm can expand the labour force more easily, it can reduce the recruitment costs and there are more workers available to carry out tasks correctly. </w:t>
      </w:r>
    </w:p>
    <w:p w:rsidR="001B159F" w:rsidRPr="00B26B8C" w:rsidRDefault="005A1A39" w:rsidP="00B26B8C">
      <w:pPr>
        <w:autoSpaceDE w:val="0"/>
        <w:autoSpaceDN w:val="0"/>
        <w:adjustRightInd w:val="0"/>
        <w:spacing w:after="0" w:line="480" w:lineRule="auto"/>
        <w:rPr>
          <w:rFonts w:ascii="Times New Roman" w:hAnsi="Times New Roman" w:cs="Times New Roman"/>
          <w:i/>
          <w:sz w:val="22"/>
          <w:szCs w:val="22"/>
          <w:lang w:val="en-US"/>
        </w:rPr>
      </w:pPr>
      <w:r w:rsidRPr="00B26B8C">
        <w:rPr>
          <w:rFonts w:ascii="Times New Roman" w:hAnsi="Times New Roman" w:cs="Times New Roman"/>
          <w:sz w:val="22"/>
          <w:szCs w:val="22"/>
          <w:lang w:val="en-GB"/>
        </w:rPr>
        <w:t>Rahman and Fatima (2011) state entrepreneurship is more</w:t>
      </w:r>
      <w:r w:rsidR="00496421" w:rsidRPr="00B26B8C">
        <w:rPr>
          <w:rFonts w:ascii="Times New Roman" w:hAnsi="Times New Roman" w:cs="Times New Roman"/>
          <w:sz w:val="22"/>
          <w:szCs w:val="22"/>
          <w:lang w:val="en-GB"/>
        </w:rPr>
        <w:t xml:space="preserve"> dependent of the urban area tha</w:t>
      </w:r>
      <w:r w:rsidRPr="00B26B8C">
        <w:rPr>
          <w:rFonts w:ascii="Times New Roman" w:hAnsi="Times New Roman" w:cs="Times New Roman"/>
          <w:sz w:val="22"/>
          <w:szCs w:val="22"/>
          <w:lang w:val="en-GB"/>
        </w:rPr>
        <w:t>n the country the urban area is situated in.</w:t>
      </w:r>
      <w:r w:rsidR="00777971" w:rsidRPr="00B26B8C">
        <w:rPr>
          <w:rFonts w:ascii="Times New Roman" w:hAnsi="Times New Roman" w:cs="Times New Roman"/>
          <w:sz w:val="22"/>
          <w:szCs w:val="22"/>
          <w:lang w:val="en-GB"/>
        </w:rPr>
        <w:t xml:space="preserve"> Also, entrepreneurship has a </w:t>
      </w:r>
      <w:r w:rsidR="009E0DAB" w:rsidRPr="00B26B8C">
        <w:rPr>
          <w:rFonts w:ascii="Times New Roman" w:hAnsi="Times New Roman" w:cs="Times New Roman"/>
          <w:sz w:val="22"/>
          <w:szCs w:val="22"/>
          <w:lang w:val="en-GB"/>
        </w:rPr>
        <w:t xml:space="preserve">spatial dimension </w:t>
      </w:r>
      <w:r w:rsidR="008C3F5E" w:rsidRPr="00B26B8C">
        <w:rPr>
          <w:rFonts w:ascii="Times New Roman" w:hAnsi="Times New Roman" w:cs="Times New Roman"/>
          <w:sz w:val="22"/>
          <w:szCs w:val="22"/>
          <w:lang w:val="en-GB"/>
        </w:rPr>
        <w:t>characteristic;</w:t>
      </w:r>
      <w:r w:rsidR="009E0DAB" w:rsidRPr="00B26B8C">
        <w:rPr>
          <w:rFonts w:ascii="Times New Roman" w:hAnsi="Times New Roman" w:cs="Times New Roman"/>
          <w:sz w:val="22"/>
          <w:szCs w:val="22"/>
          <w:lang w:val="en-GB"/>
        </w:rPr>
        <w:t xml:space="preserve"> the level of new firm creation is dependent on the entrepreneurial capital in a region. Entrepreneurial capital </w:t>
      </w:r>
      <w:r w:rsidR="001B159F" w:rsidRPr="00B26B8C">
        <w:rPr>
          <w:rFonts w:ascii="Times New Roman" w:hAnsi="Times New Roman" w:cs="Times New Roman"/>
          <w:sz w:val="22"/>
          <w:szCs w:val="22"/>
          <w:lang w:val="en-US"/>
        </w:rPr>
        <w:t>is defined as the capacity of the society to create new firms</w:t>
      </w:r>
      <w:r w:rsidR="004B300F" w:rsidRPr="00B26B8C">
        <w:rPr>
          <w:rFonts w:ascii="Times New Roman" w:hAnsi="Times New Roman" w:cs="Times New Roman"/>
          <w:i/>
          <w:sz w:val="22"/>
          <w:szCs w:val="22"/>
          <w:lang w:val="en-US"/>
        </w:rPr>
        <w:t xml:space="preserve"> </w:t>
      </w:r>
      <w:r w:rsidR="004B300F" w:rsidRPr="00B26B8C">
        <w:rPr>
          <w:rFonts w:ascii="Times New Roman" w:hAnsi="Times New Roman" w:cs="Times New Roman"/>
          <w:sz w:val="22"/>
          <w:szCs w:val="22"/>
          <w:lang w:val="en-US"/>
        </w:rPr>
        <w:t>(Audretsch and Keilbach, 2005).</w:t>
      </w:r>
      <w:r w:rsidR="00F8045D" w:rsidRPr="00B26B8C">
        <w:rPr>
          <w:rFonts w:ascii="Times New Roman" w:hAnsi="Times New Roman" w:cs="Times New Roman"/>
          <w:i/>
          <w:sz w:val="22"/>
          <w:szCs w:val="22"/>
          <w:lang w:val="en-US"/>
        </w:rPr>
        <w:t xml:space="preserve"> </w:t>
      </w:r>
      <w:r w:rsidR="00F8045D" w:rsidRPr="00B26B8C">
        <w:rPr>
          <w:rFonts w:ascii="Times New Roman" w:hAnsi="Times New Roman" w:cs="Times New Roman"/>
          <w:sz w:val="22"/>
          <w:szCs w:val="22"/>
          <w:lang w:val="en-US"/>
        </w:rPr>
        <w:lastRenderedPageBreak/>
        <w:t xml:space="preserve">Starting a new business is not something an individual does all by </w:t>
      </w:r>
      <w:r w:rsidR="00994313" w:rsidRPr="00B26B8C">
        <w:rPr>
          <w:rFonts w:ascii="Times New Roman" w:hAnsi="Times New Roman" w:cs="Times New Roman"/>
          <w:sz w:val="22"/>
          <w:szCs w:val="22"/>
          <w:lang w:val="en-US"/>
        </w:rPr>
        <w:t>himself;</w:t>
      </w:r>
      <w:r w:rsidR="00F8045D" w:rsidRPr="00B26B8C">
        <w:rPr>
          <w:rFonts w:ascii="Times New Roman" w:hAnsi="Times New Roman" w:cs="Times New Roman"/>
          <w:sz w:val="22"/>
          <w:szCs w:val="22"/>
          <w:lang w:val="en-US"/>
        </w:rPr>
        <w:t xml:space="preserve"> the regional milieu influences the probability of someone becoming an entrepreneur. For instance</w:t>
      </w:r>
      <w:r w:rsidR="00EC5AAF" w:rsidRPr="00B26B8C">
        <w:rPr>
          <w:rFonts w:ascii="Times New Roman" w:hAnsi="Times New Roman" w:cs="Times New Roman"/>
          <w:sz w:val="22"/>
          <w:szCs w:val="22"/>
          <w:lang w:val="en-US"/>
        </w:rPr>
        <w:t>,</w:t>
      </w:r>
      <w:r w:rsidR="00F8045D" w:rsidRPr="00B26B8C">
        <w:rPr>
          <w:rFonts w:ascii="Times New Roman" w:hAnsi="Times New Roman" w:cs="Times New Roman"/>
          <w:sz w:val="22"/>
          <w:szCs w:val="22"/>
          <w:lang w:val="en-US"/>
        </w:rPr>
        <w:t xml:space="preserve"> the willingness of </w:t>
      </w:r>
      <w:r w:rsidR="004B300F" w:rsidRPr="00B26B8C">
        <w:rPr>
          <w:rFonts w:ascii="Times New Roman" w:hAnsi="Times New Roman" w:cs="Times New Roman"/>
          <w:sz w:val="22"/>
          <w:szCs w:val="22"/>
          <w:lang w:val="en-US"/>
        </w:rPr>
        <w:t xml:space="preserve">and individual to face the risks of starting a new firm, the willingness of </w:t>
      </w:r>
      <w:r w:rsidR="00F8045D" w:rsidRPr="00B26B8C">
        <w:rPr>
          <w:rFonts w:ascii="Times New Roman" w:hAnsi="Times New Roman" w:cs="Times New Roman"/>
          <w:sz w:val="22"/>
          <w:szCs w:val="22"/>
          <w:lang w:val="en-US"/>
        </w:rPr>
        <w:t>banks to provide loans, the ease to gain venture capital and the attitudes of society towards entrepreneurship (GEM monitor</w:t>
      </w:r>
      <w:r w:rsidR="00515A5F">
        <w:rPr>
          <w:rFonts w:ascii="Times New Roman" w:hAnsi="Times New Roman" w:cs="Times New Roman"/>
          <w:sz w:val="22"/>
          <w:szCs w:val="22"/>
          <w:lang w:val="en-US"/>
        </w:rPr>
        <w:t xml:space="preserve">, </w:t>
      </w:r>
      <w:r w:rsidR="005F599F">
        <w:rPr>
          <w:rFonts w:ascii="Times New Roman" w:hAnsi="Times New Roman" w:cs="Times New Roman"/>
          <w:sz w:val="22"/>
          <w:szCs w:val="22"/>
          <w:lang w:val="en-US"/>
        </w:rPr>
        <w:t>2006</w:t>
      </w:r>
      <w:r w:rsidR="00F8045D" w:rsidRPr="00B26B8C">
        <w:rPr>
          <w:rFonts w:ascii="Times New Roman" w:hAnsi="Times New Roman" w:cs="Times New Roman"/>
          <w:sz w:val="22"/>
          <w:szCs w:val="22"/>
          <w:lang w:val="en-US"/>
        </w:rPr>
        <w:t>)</w:t>
      </w:r>
      <w:r w:rsidR="00994313" w:rsidRPr="00B26B8C">
        <w:rPr>
          <w:rFonts w:ascii="Times New Roman" w:hAnsi="Times New Roman" w:cs="Times New Roman"/>
          <w:sz w:val="22"/>
          <w:szCs w:val="22"/>
          <w:lang w:val="en-US"/>
        </w:rPr>
        <w:t xml:space="preserve">. </w:t>
      </w:r>
      <w:r w:rsidR="008C3F5E" w:rsidRPr="00B26B8C">
        <w:rPr>
          <w:rFonts w:ascii="Times New Roman" w:hAnsi="Times New Roman" w:cs="Times New Roman"/>
          <w:sz w:val="22"/>
          <w:szCs w:val="22"/>
          <w:lang w:val="en-US"/>
        </w:rPr>
        <w:t xml:space="preserve">Knowledge spillovers in cities are captured in new firm formation on the account of entrepreneurial activity. </w:t>
      </w:r>
      <w:r w:rsidR="00994313" w:rsidRPr="00B26B8C">
        <w:rPr>
          <w:rFonts w:ascii="Times New Roman" w:hAnsi="Times New Roman" w:cs="Times New Roman"/>
          <w:sz w:val="22"/>
          <w:szCs w:val="22"/>
          <w:lang w:val="en-US"/>
        </w:rPr>
        <w:t>Starting a new business in a</w:t>
      </w:r>
      <w:r w:rsidR="008C3F5E" w:rsidRPr="00B26B8C">
        <w:rPr>
          <w:rFonts w:ascii="Times New Roman" w:hAnsi="Times New Roman" w:cs="Times New Roman"/>
          <w:sz w:val="22"/>
          <w:szCs w:val="22"/>
          <w:lang w:val="en-US"/>
        </w:rPr>
        <w:t>n</w:t>
      </w:r>
      <w:r w:rsidR="00994313" w:rsidRPr="00B26B8C">
        <w:rPr>
          <w:rFonts w:ascii="Times New Roman" w:hAnsi="Times New Roman" w:cs="Times New Roman"/>
          <w:sz w:val="22"/>
          <w:szCs w:val="22"/>
          <w:lang w:val="en-US"/>
        </w:rPr>
        <w:t xml:space="preserve"> urban area has a positive influence on the performance of the firm according to Renski (</w:t>
      </w:r>
      <w:r w:rsidR="001E7999">
        <w:rPr>
          <w:rFonts w:ascii="Times New Roman" w:hAnsi="Times New Roman" w:cs="Times New Roman"/>
          <w:sz w:val="22"/>
          <w:szCs w:val="22"/>
          <w:lang w:val="en-US"/>
        </w:rPr>
        <w:t>2011): “</w:t>
      </w:r>
      <w:r w:rsidR="00EC5AAF" w:rsidRPr="00B26B8C">
        <w:rPr>
          <w:rFonts w:ascii="Times New Roman" w:hAnsi="Times New Roman" w:cs="Times New Roman"/>
          <w:sz w:val="22"/>
          <w:szCs w:val="22"/>
          <w:lang w:val="en-US"/>
        </w:rPr>
        <w:t>E</w:t>
      </w:r>
      <w:r w:rsidR="00994313" w:rsidRPr="00B26B8C">
        <w:rPr>
          <w:rFonts w:ascii="Times New Roman" w:hAnsi="Times New Roman" w:cs="Times New Roman"/>
          <w:sz w:val="22"/>
          <w:szCs w:val="22"/>
          <w:lang w:val="en-US"/>
        </w:rPr>
        <w:t>xternal economies of localization</w:t>
      </w:r>
      <w:r w:rsidR="00EC5AAF" w:rsidRPr="00B26B8C">
        <w:rPr>
          <w:rFonts w:ascii="Times New Roman" w:hAnsi="Times New Roman" w:cs="Times New Roman"/>
          <w:sz w:val="22"/>
          <w:szCs w:val="22"/>
          <w:lang w:val="en-US"/>
        </w:rPr>
        <w:t xml:space="preserve"> </w:t>
      </w:r>
      <w:r w:rsidR="00994313" w:rsidRPr="00B26B8C">
        <w:rPr>
          <w:rFonts w:ascii="Times New Roman" w:hAnsi="Times New Roman" w:cs="Times New Roman"/>
          <w:sz w:val="22"/>
          <w:szCs w:val="22"/>
          <w:lang w:val="en-US"/>
        </w:rPr>
        <w:t>and diversity can also have beneficial effects on the performance of new businesses in the</w:t>
      </w:r>
      <w:r w:rsidR="00EC5AAF" w:rsidRPr="00B26B8C">
        <w:rPr>
          <w:rFonts w:ascii="Times New Roman" w:hAnsi="Times New Roman" w:cs="Times New Roman"/>
          <w:sz w:val="22"/>
          <w:szCs w:val="22"/>
          <w:lang w:val="en-US"/>
        </w:rPr>
        <w:t xml:space="preserve"> </w:t>
      </w:r>
      <w:r w:rsidR="00994313" w:rsidRPr="00B26B8C">
        <w:rPr>
          <w:rFonts w:ascii="Times New Roman" w:hAnsi="Times New Roman" w:cs="Times New Roman"/>
          <w:sz w:val="22"/>
          <w:szCs w:val="22"/>
          <w:lang w:val="en-US"/>
        </w:rPr>
        <w:t>years immediately following their birth</w:t>
      </w:r>
      <w:r w:rsidR="001E7999">
        <w:rPr>
          <w:rFonts w:ascii="Times New Roman" w:hAnsi="Times New Roman" w:cs="Times New Roman"/>
          <w:sz w:val="22"/>
          <w:szCs w:val="22"/>
          <w:lang w:val="en-US"/>
        </w:rPr>
        <w:t>.”</w:t>
      </w:r>
      <w:r w:rsidR="00EC5AAF" w:rsidRPr="00B26B8C">
        <w:rPr>
          <w:rFonts w:ascii="Times New Roman" w:hAnsi="Times New Roman" w:cs="Times New Roman"/>
          <w:sz w:val="22"/>
          <w:szCs w:val="22"/>
          <w:lang w:val="en-US"/>
        </w:rPr>
        <w:t xml:space="preserve"> </w:t>
      </w:r>
    </w:p>
    <w:p w:rsidR="00AE301B" w:rsidRPr="00B26B8C" w:rsidRDefault="005A1A39" w:rsidP="00B26B8C">
      <w:pPr>
        <w:autoSpaceDE w:val="0"/>
        <w:autoSpaceDN w:val="0"/>
        <w:adjustRightInd w:val="0"/>
        <w:spacing w:after="0"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Therefor</w:t>
      </w:r>
      <w:r w:rsidR="00496421" w:rsidRPr="00B26B8C">
        <w:rPr>
          <w:rFonts w:ascii="Times New Roman" w:hAnsi="Times New Roman" w:cs="Times New Roman"/>
          <w:sz w:val="22"/>
          <w:szCs w:val="22"/>
          <w:lang w:val="en-GB"/>
        </w:rPr>
        <w:t>e</w:t>
      </w:r>
      <w:r w:rsidR="00BC6DD8" w:rsidRPr="00B26B8C">
        <w:rPr>
          <w:rFonts w:ascii="Times New Roman" w:hAnsi="Times New Roman" w:cs="Times New Roman"/>
          <w:sz w:val="22"/>
          <w:szCs w:val="22"/>
          <w:lang w:val="en-GB"/>
        </w:rPr>
        <w:t>, urbanization</w:t>
      </w:r>
      <w:r w:rsidRPr="00B26B8C">
        <w:rPr>
          <w:rFonts w:ascii="Times New Roman" w:hAnsi="Times New Roman" w:cs="Times New Roman"/>
          <w:sz w:val="22"/>
          <w:szCs w:val="22"/>
          <w:lang w:val="en-GB"/>
        </w:rPr>
        <w:t xml:space="preserve"> is a variable to take in consideration</w:t>
      </w:r>
      <w:r w:rsidR="00BC6DD8" w:rsidRPr="00B26B8C">
        <w:rPr>
          <w:rFonts w:ascii="Times New Roman" w:hAnsi="Times New Roman" w:cs="Times New Roman"/>
          <w:sz w:val="22"/>
          <w:szCs w:val="22"/>
          <w:lang w:val="en-GB"/>
        </w:rPr>
        <w:t xml:space="preserve"> to understand the level of innovative entrepreneurship in a country</w:t>
      </w:r>
      <w:r w:rsidR="00777971" w:rsidRPr="00B26B8C">
        <w:rPr>
          <w:rFonts w:ascii="Times New Roman" w:hAnsi="Times New Roman" w:cs="Times New Roman"/>
          <w:sz w:val="22"/>
          <w:szCs w:val="22"/>
          <w:lang w:val="en-GB"/>
        </w:rPr>
        <w:t xml:space="preserve">. </w:t>
      </w:r>
    </w:p>
    <w:p w:rsidR="005D68EF" w:rsidRPr="00B26B8C" w:rsidRDefault="005D68EF" w:rsidP="00B26B8C">
      <w:pPr>
        <w:autoSpaceDE w:val="0"/>
        <w:autoSpaceDN w:val="0"/>
        <w:adjustRightInd w:val="0"/>
        <w:spacing w:after="0" w:line="480" w:lineRule="auto"/>
        <w:rPr>
          <w:rFonts w:ascii="Times New Roman" w:hAnsi="Times New Roman" w:cs="Times New Roman"/>
          <w:sz w:val="22"/>
          <w:szCs w:val="22"/>
          <w:lang w:val="en-GB"/>
        </w:rPr>
      </w:pPr>
    </w:p>
    <w:p w:rsidR="00EC5AAF" w:rsidRPr="00B26B8C" w:rsidRDefault="00EC5AAF" w:rsidP="00B26B8C">
      <w:pPr>
        <w:spacing w:line="480" w:lineRule="auto"/>
        <w:rPr>
          <w:rFonts w:ascii="Times New Roman" w:hAnsi="Times New Roman" w:cs="Times New Roman"/>
          <w:sz w:val="22"/>
          <w:szCs w:val="22"/>
          <w:lang w:val="en-GB"/>
        </w:rPr>
      </w:pPr>
      <w:r w:rsidRPr="00B26B8C">
        <w:rPr>
          <w:rFonts w:ascii="Times New Roman" w:hAnsi="Times New Roman" w:cs="Times New Roman"/>
          <w:b/>
          <w:sz w:val="22"/>
          <w:szCs w:val="22"/>
          <w:lang w:val="en-GB"/>
        </w:rPr>
        <w:t>Hypothesis 1</w:t>
      </w:r>
      <w:r w:rsidRPr="00B26B8C">
        <w:rPr>
          <w:rFonts w:ascii="Times New Roman" w:hAnsi="Times New Roman" w:cs="Times New Roman"/>
          <w:sz w:val="22"/>
          <w:szCs w:val="22"/>
          <w:lang w:val="en-GB"/>
        </w:rPr>
        <w:t xml:space="preserve"> </w:t>
      </w:r>
      <w:r w:rsidRPr="00B26B8C">
        <w:rPr>
          <w:rFonts w:ascii="Times New Roman" w:hAnsi="Times New Roman" w:cs="Times New Roman"/>
          <w:i/>
          <w:sz w:val="22"/>
          <w:szCs w:val="22"/>
          <w:lang w:val="en-GB"/>
        </w:rPr>
        <w:t>Urban development is positively associated with innovative entrepreneurship</w:t>
      </w:r>
      <w:r w:rsidRPr="00B26B8C">
        <w:rPr>
          <w:rFonts w:ascii="Times New Roman" w:hAnsi="Times New Roman" w:cs="Times New Roman"/>
          <w:sz w:val="22"/>
          <w:szCs w:val="22"/>
          <w:lang w:val="en-GB"/>
        </w:rPr>
        <w:t xml:space="preserve">.  </w:t>
      </w:r>
    </w:p>
    <w:p w:rsidR="006E292E" w:rsidRDefault="006E292E" w:rsidP="00B26B8C">
      <w:pPr>
        <w:spacing w:line="480" w:lineRule="auto"/>
        <w:ind w:firstLine="708"/>
        <w:rPr>
          <w:rFonts w:ascii="Times New Roman" w:hAnsi="Times New Roman" w:cs="Times New Roman"/>
          <w:b/>
          <w:sz w:val="22"/>
          <w:szCs w:val="22"/>
          <w:lang w:val="en-GB"/>
        </w:rPr>
      </w:pPr>
    </w:p>
    <w:p w:rsidR="006A1AB8" w:rsidRPr="00B26B8C" w:rsidRDefault="006A1AB8" w:rsidP="00B26B8C">
      <w:pPr>
        <w:spacing w:line="480" w:lineRule="auto"/>
        <w:ind w:firstLine="708"/>
        <w:rPr>
          <w:rFonts w:ascii="Times New Roman" w:hAnsi="Times New Roman" w:cs="Times New Roman"/>
          <w:i/>
          <w:sz w:val="22"/>
          <w:szCs w:val="22"/>
          <w:lang w:val="en-GB"/>
        </w:rPr>
      </w:pPr>
      <w:r w:rsidRPr="00B26B8C">
        <w:rPr>
          <w:rFonts w:ascii="Times New Roman" w:hAnsi="Times New Roman" w:cs="Times New Roman"/>
          <w:b/>
          <w:sz w:val="22"/>
          <w:szCs w:val="22"/>
          <w:lang w:val="en-GB"/>
        </w:rPr>
        <w:t>2.3 D</w:t>
      </w:r>
      <w:r w:rsidR="00F773E4" w:rsidRPr="00B26B8C">
        <w:rPr>
          <w:rFonts w:ascii="Times New Roman" w:hAnsi="Times New Roman" w:cs="Times New Roman"/>
          <w:b/>
          <w:sz w:val="22"/>
          <w:szCs w:val="22"/>
          <w:lang w:val="en-GB"/>
        </w:rPr>
        <w:t>iversity</w:t>
      </w:r>
      <w:r w:rsidR="00F773E4" w:rsidRPr="00B26B8C">
        <w:rPr>
          <w:rFonts w:ascii="Times New Roman" w:hAnsi="Times New Roman" w:cs="Times New Roman"/>
          <w:i/>
          <w:sz w:val="22"/>
          <w:szCs w:val="22"/>
          <w:lang w:val="en-GB"/>
        </w:rPr>
        <w:t xml:space="preserve">. </w:t>
      </w:r>
    </w:p>
    <w:p w:rsidR="00084429" w:rsidRDefault="00EE5AB2" w:rsidP="00B26B8C">
      <w:pPr>
        <w:spacing w:line="480" w:lineRule="auto"/>
        <w:rPr>
          <w:rFonts w:ascii="Times New Roman" w:hAnsi="Times New Roman" w:cs="Times New Roman"/>
          <w:i/>
          <w:sz w:val="22"/>
          <w:szCs w:val="22"/>
          <w:lang w:val="en-GB"/>
        </w:rPr>
      </w:pPr>
      <w:r w:rsidRPr="00B26B8C">
        <w:rPr>
          <w:rFonts w:ascii="Times New Roman" w:hAnsi="Times New Roman" w:cs="Times New Roman"/>
          <w:sz w:val="22"/>
          <w:szCs w:val="22"/>
          <w:lang w:val="en-GB"/>
        </w:rPr>
        <w:t>With increasing globalization, developed countries societies are changing. The society faces an accumulation in social and ethic heterogeneity. The percentage of immigrants is gr</w:t>
      </w:r>
      <w:r w:rsidR="00C5498F" w:rsidRPr="00B26B8C">
        <w:rPr>
          <w:rFonts w:ascii="Times New Roman" w:hAnsi="Times New Roman" w:cs="Times New Roman"/>
          <w:sz w:val="22"/>
          <w:szCs w:val="22"/>
          <w:lang w:val="en-GB"/>
        </w:rPr>
        <w:t>owing in all advanced countries</w:t>
      </w:r>
      <w:r w:rsidRPr="00B26B8C">
        <w:rPr>
          <w:rFonts w:ascii="Times New Roman" w:hAnsi="Times New Roman" w:cs="Times New Roman"/>
          <w:sz w:val="22"/>
          <w:szCs w:val="22"/>
          <w:lang w:val="en-GB"/>
        </w:rPr>
        <w:t xml:space="preserve"> </w:t>
      </w:r>
      <w:r w:rsidR="00B33B5A" w:rsidRPr="00B26B8C">
        <w:rPr>
          <w:rFonts w:ascii="Times New Roman" w:hAnsi="Times New Roman" w:cs="Times New Roman"/>
          <w:sz w:val="22"/>
          <w:szCs w:val="22"/>
          <w:lang w:val="en-GB"/>
        </w:rPr>
        <w:t>(Putnam, 2007)</w:t>
      </w:r>
      <w:r w:rsidR="00C5498F" w:rsidRPr="00B26B8C">
        <w:rPr>
          <w:rFonts w:ascii="Times New Roman" w:hAnsi="Times New Roman" w:cs="Times New Roman"/>
          <w:sz w:val="22"/>
          <w:szCs w:val="22"/>
          <w:lang w:val="en-GB"/>
        </w:rPr>
        <w:t xml:space="preserve">. </w:t>
      </w:r>
      <w:r w:rsidR="00C20644" w:rsidRPr="00B26B8C">
        <w:rPr>
          <w:rFonts w:ascii="Times New Roman" w:hAnsi="Times New Roman" w:cs="Times New Roman"/>
          <w:sz w:val="22"/>
          <w:szCs w:val="22"/>
          <w:lang w:val="en-GB"/>
        </w:rPr>
        <w:t xml:space="preserve">The trend is towards a more diverse society and the discussion rises whether this has a positive influence on the economic development in a region. </w:t>
      </w:r>
      <w:r w:rsidR="00253DC9">
        <w:rPr>
          <w:rFonts w:ascii="Times New Roman" w:hAnsi="Times New Roman" w:cs="Times New Roman"/>
          <w:sz w:val="22"/>
          <w:szCs w:val="22"/>
          <w:lang w:val="en-GB"/>
        </w:rPr>
        <w:t xml:space="preserve">According to Putnam, countries need time to adjust to higher levels of ethnical fractionalization. </w:t>
      </w:r>
      <w:r w:rsidR="001E7999">
        <w:rPr>
          <w:rFonts w:ascii="Times New Roman" w:hAnsi="Times New Roman" w:cs="Times New Roman"/>
          <w:sz w:val="22"/>
          <w:szCs w:val="22"/>
          <w:lang w:val="en-GB"/>
        </w:rPr>
        <w:t xml:space="preserve">This means that in a society, more ethnic groups are present. An ethnic group are people identifying with each other because common grounds like nationality, </w:t>
      </w:r>
      <w:r w:rsidR="00A614A6">
        <w:rPr>
          <w:rFonts w:ascii="Times New Roman" w:hAnsi="Times New Roman" w:cs="Times New Roman"/>
          <w:sz w:val="22"/>
          <w:szCs w:val="22"/>
          <w:lang w:val="en-GB"/>
        </w:rPr>
        <w:t xml:space="preserve">cultural heritage and race. Fractionalization means that the more fractionalized a society is, the higher the probability two random people belong in a different ethnic group. </w:t>
      </w:r>
      <w:r w:rsidR="00C20644" w:rsidRPr="00B26B8C">
        <w:rPr>
          <w:rFonts w:ascii="Times New Roman" w:hAnsi="Times New Roman" w:cs="Times New Roman"/>
          <w:sz w:val="22"/>
          <w:szCs w:val="22"/>
          <w:lang w:val="en-GB"/>
        </w:rPr>
        <w:t xml:space="preserve">This discussion about the benefits of diversity doesn’t stop by immigration percentages. </w:t>
      </w:r>
      <w:r w:rsidR="00F27FDD" w:rsidRPr="00B26B8C">
        <w:rPr>
          <w:rFonts w:ascii="Times New Roman" w:hAnsi="Times New Roman" w:cs="Times New Roman"/>
          <w:sz w:val="22"/>
          <w:szCs w:val="22"/>
          <w:lang w:val="en-GB"/>
        </w:rPr>
        <w:t xml:space="preserve">Diversity is researched in separate dimensions. The diversity of amenities in the Consumer City theory </w:t>
      </w:r>
      <w:r w:rsidR="00F27FDD" w:rsidRPr="00B26B8C">
        <w:rPr>
          <w:rFonts w:ascii="Times New Roman" w:hAnsi="Times New Roman" w:cs="Times New Roman"/>
          <w:sz w:val="22"/>
          <w:szCs w:val="22"/>
          <w:lang w:val="en-GB"/>
        </w:rPr>
        <w:lastRenderedPageBreak/>
        <w:t xml:space="preserve">of Glaeser (2001), the positive influence of diversity of creative people by Florida (2002) and the ‘love of variety’ theory of Fujita et al (1999). </w:t>
      </w:r>
    </w:p>
    <w:p w:rsidR="00BC6DD8" w:rsidRPr="00084429" w:rsidRDefault="00084429" w:rsidP="00B26B8C">
      <w:pPr>
        <w:spacing w:line="480" w:lineRule="auto"/>
        <w:rPr>
          <w:rFonts w:ascii="Times New Roman" w:hAnsi="Times New Roman" w:cs="Times New Roman"/>
          <w:sz w:val="22"/>
          <w:szCs w:val="22"/>
          <w:lang w:val="en-GB"/>
        </w:rPr>
      </w:pPr>
      <w:r w:rsidRPr="00084429">
        <w:rPr>
          <w:rFonts w:ascii="Times New Roman" w:hAnsi="Times New Roman" w:cs="Times New Roman"/>
          <w:sz w:val="22"/>
          <w:szCs w:val="22"/>
          <w:lang w:val="en-GB"/>
        </w:rPr>
        <w:t xml:space="preserve">Measuring cultural diversity is possible in many ways. </w:t>
      </w:r>
      <w:r w:rsidR="00E40F57" w:rsidRPr="00084429">
        <w:rPr>
          <w:rFonts w:ascii="Times New Roman" w:hAnsi="Times New Roman" w:cs="Times New Roman"/>
          <w:sz w:val="22"/>
          <w:szCs w:val="22"/>
          <w:lang w:val="en-GB"/>
        </w:rPr>
        <w:t>Most authors use the ‘Melting Pot Index’</w:t>
      </w:r>
      <w:r w:rsidR="00A614A6" w:rsidRPr="00084429">
        <w:rPr>
          <w:rFonts w:ascii="Times New Roman" w:hAnsi="Times New Roman" w:cs="Times New Roman"/>
          <w:sz w:val="22"/>
          <w:szCs w:val="22"/>
          <w:lang w:val="en-GB"/>
        </w:rPr>
        <w:t xml:space="preserve"> (Florida, 2002)</w:t>
      </w:r>
      <w:r w:rsidR="00E40F57" w:rsidRPr="00084429">
        <w:rPr>
          <w:rFonts w:ascii="Times New Roman" w:hAnsi="Times New Roman" w:cs="Times New Roman"/>
          <w:sz w:val="22"/>
          <w:szCs w:val="22"/>
          <w:lang w:val="en-GB"/>
        </w:rPr>
        <w:t xml:space="preserve"> or a derivative of this index, which measures diversity with the ethnic background of inhabitants of a region. Lee et al. (2004) use the Gay Index to measure broader openness to </w:t>
      </w:r>
      <w:r w:rsidR="003A1987" w:rsidRPr="00084429">
        <w:rPr>
          <w:rFonts w:ascii="Times New Roman" w:hAnsi="Times New Roman" w:cs="Times New Roman"/>
          <w:sz w:val="22"/>
          <w:szCs w:val="22"/>
          <w:lang w:val="en-GB"/>
        </w:rPr>
        <w:t xml:space="preserve">diversity. This paper will use the Melting Pot Index. Therefore, cultural diversity will be measured based on the level of immigrants, bringing different cultures to the region. </w:t>
      </w:r>
    </w:p>
    <w:p w:rsidR="00EE5AB2" w:rsidRPr="00B26B8C" w:rsidRDefault="00C20644"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Cultural diversity may be an important aspect of urban diversity, influencing the l</w:t>
      </w:r>
      <w:r w:rsidR="00A64432" w:rsidRPr="00B26B8C">
        <w:rPr>
          <w:rFonts w:ascii="Times New Roman" w:hAnsi="Times New Roman" w:cs="Times New Roman"/>
          <w:sz w:val="22"/>
          <w:szCs w:val="22"/>
          <w:lang w:val="en-GB"/>
        </w:rPr>
        <w:t>ocal production and consumption</w:t>
      </w:r>
      <w:r w:rsidRPr="00B26B8C">
        <w:rPr>
          <w:rFonts w:ascii="Times New Roman" w:hAnsi="Times New Roman" w:cs="Times New Roman"/>
          <w:sz w:val="22"/>
          <w:szCs w:val="22"/>
          <w:lang w:val="en-GB"/>
        </w:rPr>
        <w:t xml:space="preserve"> (Alesina and La Ferrara, 2004)</w:t>
      </w:r>
      <w:r w:rsidR="00A64432" w:rsidRPr="00B26B8C">
        <w:rPr>
          <w:rFonts w:ascii="Times New Roman" w:hAnsi="Times New Roman" w:cs="Times New Roman"/>
          <w:sz w:val="22"/>
          <w:szCs w:val="22"/>
          <w:lang w:val="en-GB"/>
        </w:rPr>
        <w:t>.</w:t>
      </w:r>
      <w:r w:rsidRPr="00B26B8C">
        <w:rPr>
          <w:rFonts w:ascii="Times New Roman" w:hAnsi="Times New Roman" w:cs="Times New Roman"/>
          <w:sz w:val="22"/>
          <w:szCs w:val="22"/>
          <w:lang w:val="en-GB"/>
        </w:rPr>
        <w:t xml:space="preserve"> </w:t>
      </w:r>
      <w:r w:rsidR="00A64432" w:rsidRPr="00B26B8C">
        <w:rPr>
          <w:rFonts w:ascii="Times New Roman" w:hAnsi="Times New Roman" w:cs="Times New Roman"/>
          <w:sz w:val="22"/>
          <w:szCs w:val="22"/>
          <w:lang w:val="en-GB"/>
        </w:rPr>
        <w:t>Whether this has a positive i</w:t>
      </w:r>
      <w:r w:rsidR="0078445D" w:rsidRPr="00B26B8C">
        <w:rPr>
          <w:rFonts w:ascii="Times New Roman" w:hAnsi="Times New Roman" w:cs="Times New Roman"/>
          <w:sz w:val="22"/>
          <w:szCs w:val="22"/>
          <w:lang w:val="en-GB"/>
        </w:rPr>
        <w:t>mpact is debatable. Ethnic diversity can lead to political instability, oppression of minorities and racism, but diverse cities like New York are</w:t>
      </w:r>
      <w:r w:rsidR="00254671" w:rsidRPr="00B26B8C">
        <w:rPr>
          <w:rFonts w:ascii="Times New Roman" w:hAnsi="Times New Roman" w:cs="Times New Roman"/>
          <w:sz w:val="22"/>
          <w:szCs w:val="22"/>
          <w:lang w:val="en-GB"/>
        </w:rPr>
        <w:t xml:space="preserve"> very</w:t>
      </w:r>
      <w:r w:rsidR="0078445D" w:rsidRPr="00B26B8C">
        <w:rPr>
          <w:rFonts w:ascii="Times New Roman" w:hAnsi="Times New Roman" w:cs="Times New Roman"/>
          <w:sz w:val="22"/>
          <w:szCs w:val="22"/>
          <w:lang w:val="en-GB"/>
        </w:rPr>
        <w:t xml:space="preserve"> innovative and creative. </w:t>
      </w:r>
      <w:r w:rsidR="00F27FDD" w:rsidRPr="00B26B8C">
        <w:rPr>
          <w:rFonts w:ascii="Times New Roman" w:hAnsi="Times New Roman" w:cs="Times New Roman"/>
          <w:sz w:val="22"/>
          <w:szCs w:val="22"/>
          <w:lang w:val="en-GB"/>
        </w:rPr>
        <w:t xml:space="preserve">For instance, Ottaviano &amp; Peri (2006) state that a more multi-cultural urban environment makes native inhabitants more productive, measured by the average wage received and average rent paid by US-citizens. </w:t>
      </w:r>
      <w:r w:rsidR="00254671" w:rsidRPr="00B26B8C">
        <w:rPr>
          <w:rFonts w:ascii="Times New Roman" w:hAnsi="Times New Roman" w:cs="Times New Roman"/>
          <w:sz w:val="22"/>
          <w:szCs w:val="22"/>
          <w:lang w:val="en-GB"/>
        </w:rPr>
        <w:t xml:space="preserve">Both Putman (2007), Florida (2012) and </w:t>
      </w:r>
      <w:r w:rsidR="00F27FDD" w:rsidRPr="00B26B8C">
        <w:rPr>
          <w:rFonts w:ascii="Times New Roman" w:hAnsi="Times New Roman" w:cs="Times New Roman"/>
          <w:sz w:val="22"/>
          <w:szCs w:val="22"/>
          <w:lang w:val="en-GB"/>
        </w:rPr>
        <w:t>Ottoviano</w:t>
      </w:r>
      <w:r w:rsidR="00AF7B5D" w:rsidRPr="00B26B8C">
        <w:rPr>
          <w:rFonts w:ascii="Times New Roman" w:hAnsi="Times New Roman" w:cs="Times New Roman"/>
          <w:sz w:val="22"/>
          <w:szCs w:val="22"/>
          <w:lang w:val="en-GB"/>
        </w:rPr>
        <w:t xml:space="preserve"> and Peri (2006</w:t>
      </w:r>
      <w:r w:rsidR="00254671" w:rsidRPr="00B26B8C">
        <w:rPr>
          <w:rFonts w:ascii="Times New Roman" w:hAnsi="Times New Roman" w:cs="Times New Roman"/>
          <w:sz w:val="22"/>
          <w:szCs w:val="22"/>
          <w:lang w:val="en-GB"/>
        </w:rPr>
        <w:t xml:space="preserve">) agree that tolerance in the society has an influence on the rate regions can benefit from cultural diversity. Whereas Putman (2007) shows that tolerance </w:t>
      </w:r>
      <w:r w:rsidR="00AF7B5D" w:rsidRPr="00B26B8C">
        <w:rPr>
          <w:rFonts w:ascii="Times New Roman" w:hAnsi="Times New Roman" w:cs="Times New Roman"/>
          <w:sz w:val="22"/>
          <w:szCs w:val="22"/>
          <w:lang w:val="en-GB"/>
        </w:rPr>
        <w:t>has a timeframe, the tolerance index will grow over time and over generations, Ottav</w:t>
      </w:r>
      <w:r w:rsidR="00F27FDD" w:rsidRPr="00B26B8C">
        <w:rPr>
          <w:rFonts w:ascii="Times New Roman" w:hAnsi="Times New Roman" w:cs="Times New Roman"/>
          <w:sz w:val="22"/>
          <w:szCs w:val="22"/>
          <w:lang w:val="en-GB"/>
        </w:rPr>
        <w:t>iano</w:t>
      </w:r>
      <w:r w:rsidR="00AF7B5D" w:rsidRPr="00B26B8C">
        <w:rPr>
          <w:rFonts w:ascii="Times New Roman" w:hAnsi="Times New Roman" w:cs="Times New Roman"/>
          <w:sz w:val="22"/>
          <w:szCs w:val="22"/>
          <w:lang w:val="en-GB"/>
        </w:rPr>
        <w:t xml:space="preserve"> and Peri (2006) state that higher educated will possibly be more tolerant due to early exposure to different cultures and the ability to travel. Therefore, people with a higher exposure to culture and news are more appreciative to cultural differences. </w:t>
      </w:r>
      <w:r w:rsidR="00074682" w:rsidRPr="00B26B8C">
        <w:rPr>
          <w:rFonts w:ascii="Times New Roman" w:hAnsi="Times New Roman" w:cs="Times New Roman"/>
          <w:sz w:val="22"/>
          <w:szCs w:val="22"/>
          <w:lang w:val="en-GB"/>
        </w:rPr>
        <w:t>Florida (2012) doesn’t write about the origin of tolerance, but he states tolerance, or openness to diversity, is an additional source of economic advantage. Tolerant cities have low entry barriers</w:t>
      </w:r>
      <w:r w:rsidR="0027707D" w:rsidRPr="00B26B8C">
        <w:rPr>
          <w:rFonts w:ascii="Times New Roman" w:hAnsi="Times New Roman" w:cs="Times New Roman"/>
          <w:sz w:val="22"/>
          <w:szCs w:val="22"/>
          <w:lang w:val="en-GB"/>
        </w:rPr>
        <w:t>, are more open to newcomers</w:t>
      </w:r>
      <w:r w:rsidR="00074682" w:rsidRPr="00B26B8C">
        <w:rPr>
          <w:rFonts w:ascii="Times New Roman" w:hAnsi="Times New Roman" w:cs="Times New Roman"/>
          <w:sz w:val="22"/>
          <w:szCs w:val="22"/>
          <w:lang w:val="en-GB"/>
        </w:rPr>
        <w:t xml:space="preserve"> and are more adaptiv</w:t>
      </w:r>
      <w:r w:rsidR="0027707D" w:rsidRPr="00B26B8C">
        <w:rPr>
          <w:rFonts w:ascii="Times New Roman" w:hAnsi="Times New Roman" w:cs="Times New Roman"/>
          <w:sz w:val="22"/>
          <w:szCs w:val="22"/>
          <w:lang w:val="en-GB"/>
        </w:rPr>
        <w:t xml:space="preserve">e to new economic arrangements, this cities will also have more people taking the risk of founding a firm, leading to increased economic growth. </w:t>
      </w:r>
      <w:r w:rsidR="00074682" w:rsidRPr="00B26B8C">
        <w:rPr>
          <w:rFonts w:ascii="Times New Roman" w:hAnsi="Times New Roman" w:cs="Times New Roman"/>
          <w:sz w:val="22"/>
          <w:szCs w:val="22"/>
          <w:lang w:val="en-GB"/>
        </w:rPr>
        <w:t xml:space="preserve">Entrepreneurial individuals will seek for tolerant cities to drop anchor. </w:t>
      </w:r>
    </w:p>
    <w:p w:rsidR="00F27FDD" w:rsidRPr="00B26B8C" w:rsidRDefault="00E7539E"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Audretsch et al. (2010) show the impact of diversity on entrepreneurship. Cultural diversity has a positive and highly significant impact on technology oriented start-ups in general, technology oriented services and high tech start-ups. Their tests suggest that the diversity of firms in a region is of lesser </w:t>
      </w:r>
      <w:r w:rsidRPr="00B26B8C">
        <w:rPr>
          <w:rFonts w:ascii="Times New Roman" w:hAnsi="Times New Roman" w:cs="Times New Roman"/>
          <w:sz w:val="22"/>
          <w:szCs w:val="22"/>
          <w:lang w:val="en-GB"/>
        </w:rPr>
        <w:lastRenderedPageBreak/>
        <w:t xml:space="preserve">influence on the entrepreneurship rate than the diversity of people. Therefore, cultural diversity will form an ideal breeding ground for </w:t>
      </w:r>
      <w:r w:rsidR="008947B5" w:rsidRPr="00B26B8C">
        <w:rPr>
          <w:rFonts w:ascii="Times New Roman" w:hAnsi="Times New Roman" w:cs="Times New Roman"/>
          <w:sz w:val="22"/>
          <w:szCs w:val="22"/>
          <w:lang w:val="en-GB"/>
        </w:rPr>
        <w:t>technology-oriented</w:t>
      </w:r>
      <w:r w:rsidRPr="00B26B8C">
        <w:rPr>
          <w:rFonts w:ascii="Times New Roman" w:hAnsi="Times New Roman" w:cs="Times New Roman"/>
          <w:sz w:val="22"/>
          <w:szCs w:val="22"/>
          <w:lang w:val="en-GB"/>
        </w:rPr>
        <w:t xml:space="preserve"> start-ups.</w:t>
      </w:r>
      <w:r w:rsidR="00BC6DD8" w:rsidRPr="00B26B8C">
        <w:rPr>
          <w:rFonts w:ascii="Times New Roman" w:hAnsi="Times New Roman" w:cs="Times New Roman"/>
          <w:sz w:val="22"/>
          <w:szCs w:val="22"/>
          <w:lang w:val="en-GB"/>
        </w:rPr>
        <w:t xml:space="preserve"> </w:t>
      </w:r>
      <w:r w:rsidR="003A1987" w:rsidRPr="00B26B8C">
        <w:rPr>
          <w:rFonts w:ascii="Times New Roman" w:hAnsi="Times New Roman" w:cs="Times New Roman"/>
          <w:sz w:val="22"/>
          <w:szCs w:val="22"/>
          <w:lang w:val="en-GB"/>
        </w:rPr>
        <w:t xml:space="preserve"> </w:t>
      </w:r>
    </w:p>
    <w:p w:rsidR="00F773E4" w:rsidRPr="00B26B8C" w:rsidRDefault="000A320F" w:rsidP="00B26B8C">
      <w:pPr>
        <w:spacing w:line="480" w:lineRule="auto"/>
        <w:rPr>
          <w:rFonts w:ascii="Times New Roman" w:hAnsi="Times New Roman" w:cs="Times New Roman"/>
          <w:i/>
          <w:sz w:val="22"/>
          <w:szCs w:val="22"/>
          <w:lang w:val="en-GB"/>
        </w:rPr>
      </w:pPr>
      <w:r w:rsidRPr="00B26B8C">
        <w:rPr>
          <w:rFonts w:ascii="Times New Roman" w:hAnsi="Times New Roman" w:cs="Times New Roman"/>
          <w:b/>
          <w:sz w:val="22"/>
          <w:szCs w:val="22"/>
          <w:lang w:val="en-GB"/>
        </w:rPr>
        <w:t>H</w:t>
      </w:r>
      <w:r w:rsidR="00F773E4" w:rsidRPr="00B26B8C">
        <w:rPr>
          <w:rFonts w:ascii="Times New Roman" w:hAnsi="Times New Roman" w:cs="Times New Roman"/>
          <w:b/>
          <w:sz w:val="22"/>
          <w:szCs w:val="22"/>
          <w:lang w:val="en-GB"/>
        </w:rPr>
        <w:t>ypthesis</w:t>
      </w:r>
      <w:r w:rsidR="00F773E4" w:rsidRPr="00B26B8C">
        <w:rPr>
          <w:rFonts w:ascii="Times New Roman" w:hAnsi="Times New Roman" w:cs="Times New Roman"/>
          <w:i/>
          <w:sz w:val="22"/>
          <w:szCs w:val="22"/>
          <w:lang w:val="en-GB"/>
        </w:rPr>
        <w:t xml:space="preserve"> </w:t>
      </w:r>
      <w:r w:rsidR="00F773E4" w:rsidRPr="00B26B8C">
        <w:rPr>
          <w:rFonts w:ascii="Times New Roman" w:hAnsi="Times New Roman" w:cs="Times New Roman"/>
          <w:b/>
          <w:sz w:val="22"/>
          <w:szCs w:val="22"/>
          <w:lang w:val="en-GB"/>
        </w:rPr>
        <w:t xml:space="preserve">2 </w:t>
      </w:r>
      <w:r w:rsidR="00F773E4" w:rsidRPr="00B26B8C">
        <w:rPr>
          <w:rFonts w:ascii="Times New Roman" w:hAnsi="Times New Roman" w:cs="Times New Roman"/>
          <w:i/>
          <w:sz w:val="22"/>
          <w:szCs w:val="22"/>
          <w:lang w:val="en-GB"/>
        </w:rPr>
        <w:t>There is a positive correlation between diversity and innovative entrepreneurship.</w:t>
      </w:r>
    </w:p>
    <w:p w:rsidR="006E292E" w:rsidRDefault="006E292E" w:rsidP="00B26B8C">
      <w:pPr>
        <w:autoSpaceDE w:val="0"/>
        <w:autoSpaceDN w:val="0"/>
        <w:adjustRightInd w:val="0"/>
        <w:spacing w:after="0" w:line="480" w:lineRule="auto"/>
        <w:ind w:firstLine="708"/>
        <w:rPr>
          <w:rFonts w:ascii="Times New Roman" w:hAnsi="Times New Roman" w:cs="Times New Roman"/>
          <w:b/>
          <w:sz w:val="22"/>
          <w:szCs w:val="22"/>
          <w:lang w:val="en-GB"/>
        </w:rPr>
      </w:pPr>
    </w:p>
    <w:p w:rsidR="006A1AB8" w:rsidRPr="00B26B8C" w:rsidRDefault="006A1AB8" w:rsidP="00B26B8C">
      <w:pPr>
        <w:autoSpaceDE w:val="0"/>
        <w:autoSpaceDN w:val="0"/>
        <w:adjustRightInd w:val="0"/>
        <w:spacing w:after="0" w:line="480" w:lineRule="auto"/>
        <w:ind w:firstLine="708"/>
        <w:rPr>
          <w:rFonts w:ascii="Times New Roman" w:hAnsi="Times New Roman" w:cs="Times New Roman"/>
          <w:i/>
          <w:sz w:val="22"/>
          <w:szCs w:val="22"/>
          <w:lang w:val="en-GB"/>
        </w:rPr>
      </w:pPr>
      <w:r w:rsidRPr="00B26B8C">
        <w:rPr>
          <w:rFonts w:ascii="Times New Roman" w:hAnsi="Times New Roman" w:cs="Times New Roman"/>
          <w:b/>
          <w:sz w:val="22"/>
          <w:szCs w:val="22"/>
          <w:lang w:val="en-GB"/>
        </w:rPr>
        <w:t xml:space="preserve">2.4 </w:t>
      </w:r>
      <w:r w:rsidR="00F773E4" w:rsidRPr="00B26B8C">
        <w:rPr>
          <w:rFonts w:ascii="Times New Roman" w:hAnsi="Times New Roman" w:cs="Times New Roman"/>
          <w:b/>
          <w:sz w:val="22"/>
          <w:szCs w:val="22"/>
          <w:lang w:val="en-GB"/>
        </w:rPr>
        <w:t xml:space="preserve">Interaction effect </w:t>
      </w:r>
      <w:r w:rsidR="003F29EB" w:rsidRPr="00B26B8C">
        <w:rPr>
          <w:rFonts w:ascii="Times New Roman" w:hAnsi="Times New Roman" w:cs="Times New Roman"/>
          <w:b/>
          <w:sz w:val="22"/>
          <w:szCs w:val="22"/>
          <w:lang w:val="en-GB"/>
        </w:rPr>
        <w:t>urbanization</w:t>
      </w:r>
      <w:r w:rsidR="00F773E4" w:rsidRPr="00B26B8C">
        <w:rPr>
          <w:rFonts w:ascii="Times New Roman" w:hAnsi="Times New Roman" w:cs="Times New Roman"/>
          <w:b/>
          <w:sz w:val="22"/>
          <w:szCs w:val="22"/>
          <w:lang w:val="en-GB"/>
        </w:rPr>
        <w:t xml:space="preserve"> and diversity</w:t>
      </w:r>
      <w:r w:rsidR="00F773E4" w:rsidRPr="00B26B8C">
        <w:rPr>
          <w:rFonts w:ascii="Times New Roman" w:hAnsi="Times New Roman" w:cs="Times New Roman"/>
          <w:i/>
          <w:sz w:val="22"/>
          <w:szCs w:val="22"/>
          <w:lang w:val="en-GB"/>
        </w:rPr>
        <w:t xml:space="preserve">. </w:t>
      </w:r>
    </w:p>
    <w:p w:rsidR="000B6BB1" w:rsidRPr="00B26B8C" w:rsidRDefault="00F773E4" w:rsidP="00B26B8C">
      <w:pPr>
        <w:autoSpaceDE w:val="0"/>
        <w:autoSpaceDN w:val="0"/>
        <w:adjustRightInd w:val="0"/>
        <w:spacing w:after="0"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Richard </w:t>
      </w:r>
      <w:r w:rsidR="0038547F">
        <w:rPr>
          <w:rFonts w:ascii="Times New Roman" w:hAnsi="Times New Roman" w:cs="Times New Roman"/>
          <w:sz w:val="22"/>
          <w:szCs w:val="22"/>
          <w:lang w:val="en-GB"/>
        </w:rPr>
        <w:t>Florida (2012)</w:t>
      </w:r>
      <w:r w:rsidRPr="00B26B8C">
        <w:rPr>
          <w:rFonts w:ascii="Times New Roman" w:hAnsi="Times New Roman" w:cs="Times New Roman"/>
          <w:sz w:val="22"/>
          <w:szCs w:val="22"/>
          <w:lang w:val="en-GB"/>
        </w:rPr>
        <w:t xml:space="preserve"> assumes that the presence of a high rate of members of the Creative Class in a region will increase the innovation rate</w:t>
      </w:r>
      <w:r w:rsidR="00D35ADD">
        <w:rPr>
          <w:rFonts w:ascii="Times New Roman" w:hAnsi="Times New Roman" w:cs="Times New Roman"/>
          <w:sz w:val="22"/>
          <w:szCs w:val="22"/>
          <w:lang w:val="en-GB"/>
        </w:rPr>
        <w:t xml:space="preserve"> so that cities and regions </w:t>
      </w:r>
      <w:r w:rsidR="00D35ADD" w:rsidRPr="00D35ADD">
        <w:rPr>
          <w:rFonts w:ascii="Times New Roman" w:hAnsi="Times New Roman" w:cs="Times New Roman"/>
          <w:sz w:val="22"/>
          <w:szCs w:val="22"/>
          <w:lang w:val="en-GB"/>
        </w:rPr>
        <w:t>that provide a welcoming and open environment to creative people will benef</w:t>
      </w:r>
      <w:r w:rsidR="00D35ADD">
        <w:rPr>
          <w:rFonts w:ascii="Times New Roman" w:hAnsi="Times New Roman" w:cs="Times New Roman"/>
          <w:sz w:val="22"/>
          <w:szCs w:val="22"/>
          <w:lang w:val="en-GB"/>
        </w:rPr>
        <w:t>it economically</w:t>
      </w:r>
      <w:r w:rsidRPr="00D35ADD">
        <w:rPr>
          <w:rFonts w:ascii="Times New Roman" w:hAnsi="Times New Roman" w:cs="Times New Roman"/>
          <w:sz w:val="22"/>
          <w:szCs w:val="22"/>
          <w:lang w:val="en-GB"/>
        </w:rPr>
        <w:t>.</w:t>
      </w:r>
      <w:r w:rsidRPr="00B26B8C">
        <w:rPr>
          <w:rFonts w:ascii="Times New Roman" w:hAnsi="Times New Roman" w:cs="Times New Roman"/>
          <w:sz w:val="22"/>
          <w:szCs w:val="22"/>
          <w:lang w:val="en-GB"/>
        </w:rPr>
        <w:t xml:space="preserve"> This Creative Class has a high demand for an open and diverse society to exchange knowledge and get inspired</w:t>
      </w:r>
      <w:r w:rsidR="00D35ADD">
        <w:rPr>
          <w:rFonts w:ascii="Times New Roman" w:hAnsi="Times New Roman" w:cs="Times New Roman"/>
          <w:sz w:val="22"/>
          <w:szCs w:val="22"/>
          <w:lang w:val="en-GB"/>
        </w:rPr>
        <w:t xml:space="preserve">, thus they </w:t>
      </w:r>
      <w:r w:rsidR="00D35ADD" w:rsidRPr="00D35ADD">
        <w:rPr>
          <w:rFonts w:ascii="Times New Roman" w:hAnsi="Times New Roman" w:cs="Times New Roman"/>
          <w:sz w:val="22"/>
          <w:szCs w:val="22"/>
          <w:lang w:val="en-GB"/>
        </w:rPr>
        <w:t>choose certain places to live because they are tolerant, diverse, and open to creativity</w:t>
      </w:r>
      <w:r w:rsidRPr="00B26B8C">
        <w:rPr>
          <w:rFonts w:ascii="Times New Roman" w:hAnsi="Times New Roman" w:cs="Times New Roman"/>
          <w:sz w:val="22"/>
          <w:szCs w:val="22"/>
          <w:lang w:val="en-GB"/>
        </w:rPr>
        <w:t xml:space="preserve">. </w:t>
      </w:r>
      <w:r w:rsidR="0038547F">
        <w:rPr>
          <w:rFonts w:ascii="Times New Roman" w:hAnsi="Times New Roman" w:cs="Times New Roman"/>
          <w:sz w:val="22"/>
          <w:szCs w:val="22"/>
          <w:lang w:val="en-GB"/>
        </w:rPr>
        <w:t>Florida (2012)</w:t>
      </w:r>
      <w:r w:rsidR="001353AD" w:rsidRPr="00B26B8C">
        <w:rPr>
          <w:rFonts w:ascii="Times New Roman" w:hAnsi="Times New Roman" w:cs="Times New Roman"/>
          <w:sz w:val="22"/>
          <w:szCs w:val="22"/>
          <w:lang w:val="en-GB"/>
        </w:rPr>
        <w:t xml:space="preserve"> shows</w:t>
      </w:r>
      <w:r w:rsidR="00DB3E04">
        <w:rPr>
          <w:rFonts w:ascii="Times New Roman" w:hAnsi="Times New Roman" w:cs="Times New Roman"/>
          <w:sz w:val="22"/>
          <w:szCs w:val="22"/>
          <w:lang w:val="en-GB"/>
        </w:rPr>
        <w:t xml:space="preserve"> that</w:t>
      </w:r>
      <w:r w:rsidR="001353AD" w:rsidRPr="00B26B8C">
        <w:rPr>
          <w:rFonts w:ascii="Times New Roman" w:hAnsi="Times New Roman" w:cs="Times New Roman"/>
          <w:sz w:val="22"/>
          <w:szCs w:val="22"/>
          <w:lang w:val="en-GB"/>
        </w:rPr>
        <w:t xml:space="preserve"> the larger a city’s population, the greater the innovation and wealth per person. He uses the study of Bettencourt et al. (2007) to state that when the population in a city doubled, the attributes as innovation, patent technology, the number of super creative and the gross domestic product more than doubled at the same time. </w:t>
      </w:r>
      <w:r w:rsidR="00D03342" w:rsidRPr="00B26B8C">
        <w:rPr>
          <w:rFonts w:ascii="Times New Roman" w:hAnsi="Times New Roman" w:cs="Times New Roman"/>
          <w:sz w:val="22"/>
          <w:szCs w:val="22"/>
          <w:lang w:val="en-GB"/>
        </w:rPr>
        <w:t xml:space="preserve">Moreover, Florida’s theory about the Creative Class is focused on how putting creative members together in a city or urbanized region will promote economic growth. Therefore, urbanization is an important aspect of Florida’s theory. </w:t>
      </w:r>
    </w:p>
    <w:p w:rsidR="00726BA6" w:rsidRDefault="00F773E4" w:rsidP="00726BA6">
      <w:pPr>
        <w:autoSpaceDE w:val="0"/>
        <w:autoSpaceDN w:val="0"/>
        <w:adjustRightInd w:val="0"/>
        <w:spacing w:after="0"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Glaeser </w:t>
      </w:r>
      <w:r w:rsidR="00D37635" w:rsidRPr="00B26B8C">
        <w:rPr>
          <w:rFonts w:ascii="Times New Roman" w:hAnsi="Times New Roman" w:cs="Times New Roman"/>
          <w:sz w:val="22"/>
          <w:szCs w:val="22"/>
          <w:lang w:val="en-GB"/>
        </w:rPr>
        <w:t>(2001</w:t>
      </w:r>
      <w:r w:rsidRPr="00B26B8C">
        <w:rPr>
          <w:rFonts w:ascii="Times New Roman" w:hAnsi="Times New Roman" w:cs="Times New Roman"/>
          <w:sz w:val="22"/>
          <w:szCs w:val="22"/>
          <w:lang w:val="en-GB"/>
        </w:rPr>
        <w:t xml:space="preserve">) explains with his Consumer City theory the need for a diverse supply of amenities to attract high-educated people who will form a base for knowledge exchange. High-educated people have a greater demand for income </w:t>
      </w:r>
      <w:r w:rsidR="00A614A6">
        <w:rPr>
          <w:rFonts w:ascii="Times New Roman" w:hAnsi="Times New Roman" w:cs="Times New Roman"/>
          <w:sz w:val="22"/>
          <w:szCs w:val="22"/>
          <w:lang w:val="en-GB"/>
        </w:rPr>
        <w:t>elastic</w:t>
      </w:r>
      <w:r w:rsidRPr="00B26B8C">
        <w:rPr>
          <w:rFonts w:ascii="Times New Roman" w:hAnsi="Times New Roman" w:cs="Times New Roman"/>
          <w:sz w:val="22"/>
          <w:szCs w:val="22"/>
          <w:lang w:val="en-GB"/>
        </w:rPr>
        <w:t xml:space="preserve"> goods. One of these amenities is speed, the ease </w:t>
      </w:r>
      <w:r w:rsidR="00A614A6" w:rsidRPr="00A614A6">
        <w:rPr>
          <w:rFonts w:ascii="Times New Roman" w:hAnsi="Times New Roman" w:cs="Times New Roman"/>
          <w:sz w:val="22"/>
          <w:szCs w:val="22"/>
          <w:lang w:val="en-US"/>
        </w:rPr>
        <w:t>with which</w:t>
      </w:r>
      <w:r w:rsidR="00A614A6">
        <w:rPr>
          <w:rFonts w:ascii="Times New Roman" w:hAnsi="Times New Roman" w:cs="Times New Roman"/>
          <w:sz w:val="22"/>
          <w:szCs w:val="22"/>
          <w:lang w:val="en-US"/>
        </w:rPr>
        <w:t xml:space="preserve"> </w:t>
      </w:r>
      <w:r w:rsidRPr="00B26B8C">
        <w:rPr>
          <w:rFonts w:ascii="Times New Roman" w:hAnsi="Times New Roman" w:cs="Times New Roman"/>
          <w:sz w:val="22"/>
          <w:szCs w:val="22"/>
          <w:lang w:val="en-GB"/>
        </w:rPr>
        <w:t>people can transport themselves in a city. Transport cost of goods is expected to</w:t>
      </w:r>
      <w:r w:rsidR="00D37635" w:rsidRPr="00B26B8C">
        <w:rPr>
          <w:rFonts w:ascii="Times New Roman" w:hAnsi="Times New Roman" w:cs="Times New Roman"/>
          <w:sz w:val="22"/>
          <w:szCs w:val="22"/>
          <w:lang w:val="en-GB"/>
        </w:rPr>
        <w:t xml:space="preserve"> fall according to Glaeser (2001</w:t>
      </w:r>
      <w:r w:rsidRPr="00B26B8C">
        <w:rPr>
          <w:rFonts w:ascii="Times New Roman" w:hAnsi="Times New Roman" w:cs="Times New Roman"/>
          <w:sz w:val="22"/>
          <w:szCs w:val="22"/>
          <w:lang w:val="en-GB"/>
        </w:rPr>
        <w:t xml:space="preserve">), but opportunity costs of transporting people, and with that human capital, will rise. </w:t>
      </w:r>
      <w:r w:rsidR="003F29EB" w:rsidRPr="00B26B8C">
        <w:rPr>
          <w:rFonts w:ascii="Times New Roman" w:hAnsi="Times New Roman" w:cs="Times New Roman"/>
          <w:sz w:val="22"/>
          <w:szCs w:val="22"/>
          <w:lang w:val="en-GB"/>
        </w:rPr>
        <w:t>Urbanization</w:t>
      </w:r>
      <w:r w:rsidRPr="00B26B8C">
        <w:rPr>
          <w:rFonts w:ascii="Times New Roman" w:hAnsi="Times New Roman" w:cs="Times New Roman"/>
          <w:sz w:val="22"/>
          <w:szCs w:val="22"/>
          <w:lang w:val="en-GB"/>
        </w:rPr>
        <w:t xml:space="preserve"> is </w:t>
      </w:r>
      <w:r w:rsidR="00F26FDC" w:rsidRPr="00B26B8C">
        <w:rPr>
          <w:rFonts w:ascii="Times New Roman" w:hAnsi="Times New Roman" w:cs="Times New Roman"/>
          <w:sz w:val="22"/>
          <w:szCs w:val="22"/>
          <w:lang w:val="en-GB"/>
        </w:rPr>
        <w:t xml:space="preserve">an </w:t>
      </w:r>
      <w:r w:rsidRPr="00B26B8C">
        <w:rPr>
          <w:rFonts w:ascii="Times New Roman" w:hAnsi="Times New Roman" w:cs="Times New Roman"/>
          <w:sz w:val="22"/>
          <w:szCs w:val="22"/>
          <w:lang w:val="en-GB"/>
        </w:rPr>
        <w:t>exigency. Another amenity is the need for a high variety of consumer services and goods. Hence, to attract high-educated people, entrepreneurship can be promoted</w:t>
      </w:r>
      <w:r w:rsidR="00BB7FF7" w:rsidRPr="00B26B8C">
        <w:rPr>
          <w:rFonts w:ascii="Times New Roman" w:hAnsi="Times New Roman" w:cs="Times New Roman"/>
          <w:sz w:val="22"/>
          <w:szCs w:val="22"/>
          <w:lang w:val="en-GB"/>
        </w:rPr>
        <w:t>;</w:t>
      </w:r>
      <w:r w:rsidRPr="00B26B8C">
        <w:rPr>
          <w:rFonts w:ascii="Times New Roman" w:hAnsi="Times New Roman" w:cs="Times New Roman"/>
          <w:sz w:val="22"/>
          <w:szCs w:val="22"/>
          <w:lang w:val="en-GB"/>
        </w:rPr>
        <w:t xml:space="preserve"> entrepreneurs have the opportunity to supply diverse goods with a high threshold and </w:t>
      </w:r>
      <w:r w:rsidR="00F26FDC" w:rsidRPr="00B26B8C">
        <w:rPr>
          <w:rFonts w:ascii="Times New Roman" w:hAnsi="Times New Roman" w:cs="Times New Roman"/>
          <w:sz w:val="22"/>
          <w:szCs w:val="22"/>
          <w:lang w:val="en-GB"/>
        </w:rPr>
        <w:t xml:space="preserve">high </w:t>
      </w:r>
      <w:r w:rsidRPr="00B26B8C">
        <w:rPr>
          <w:rFonts w:ascii="Times New Roman" w:hAnsi="Times New Roman" w:cs="Times New Roman"/>
          <w:sz w:val="22"/>
          <w:szCs w:val="22"/>
          <w:lang w:val="en-GB"/>
        </w:rPr>
        <w:t>range in the city.</w:t>
      </w:r>
      <w:r w:rsidR="0008122A">
        <w:rPr>
          <w:rFonts w:ascii="Times New Roman" w:hAnsi="Times New Roman" w:cs="Times New Roman"/>
          <w:sz w:val="22"/>
          <w:szCs w:val="22"/>
          <w:lang w:val="en-GB"/>
        </w:rPr>
        <w:t xml:space="preserve"> Christaller (1966</w:t>
      </w:r>
      <w:r w:rsidR="00BB7FF7" w:rsidRPr="00B26B8C">
        <w:rPr>
          <w:rFonts w:ascii="Times New Roman" w:hAnsi="Times New Roman" w:cs="Times New Roman"/>
          <w:sz w:val="22"/>
          <w:szCs w:val="22"/>
          <w:lang w:val="en-GB"/>
        </w:rPr>
        <w:t xml:space="preserve">) shows that an </w:t>
      </w:r>
      <w:r w:rsidR="00BB7FF7" w:rsidRPr="00B26B8C">
        <w:rPr>
          <w:rFonts w:ascii="Times New Roman" w:hAnsi="Times New Roman" w:cs="Times New Roman"/>
          <w:sz w:val="22"/>
          <w:szCs w:val="22"/>
          <w:lang w:val="en-US"/>
        </w:rPr>
        <w:t>industry oriented towards a local market will not appear in the market until the maximum distance at which the good can be sold</w:t>
      </w:r>
      <w:r w:rsidR="005715E1" w:rsidRPr="00B26B8C">
        <w:rPr>
          <w:rFonts w:ascii="Times New Roman" w:hAnsi="Times New Roman" w:cs="Times New Roman"/>
          <w:sz w:val="22"/>
          <w:szCs w:val="22"/>
          <w:lang w:val="en-US"/>
        </w:rPr>
        <w:t xml:space="preserve"> dependent on the willingness of consumers to travel for the good</w:t>
      </w:r>
      <w:r w:rsidR="00BB7FF7" w:rsidRPr="00B26B8C">
        <w:rPr>
          <w:rFonts w:ascii="Times New Roman" w:hAnsi="Times New Roman" w:cs="Times New Roman"/>
          <w:sz w:val="22"/>
          <w:szCs w:val="22"/>
          <w:lang w:val="en-US"/>
        </w:rPr>
        <w:t>, is gre</w:t>
      </w:r>
      <w:r w:rsidR="005715E1" w:rsidRPr="00B26B8C">
        <w:rPr>
          <w:rFonts w:ascii="Times New Roman" w:hAnsi="Times New Roman" w:cs="Times New Roman"/>
          <w:sz w:val="22"/>
          <w:szCs w:val="22"/>
          <w:lang w:val="en-US"/>
        </w:rPr>
        <w:t>ater than the distance</w:t>
      </w:r>
      <w:r w:rsidR="00BB7FF7" w:rsidRPr="00B26B8C">
        <w:rPr>
          <w:rFonts w:ascii="Times New Roman" w:hAnsi="Times New Roman" w:cs="Times New Roman"/>
          <w:sz w:val="22"/>
          <w:szCs w:val="22"/>
          <w:lang w:val="en-US"/>
        </w:rPr>
        <w:t xml:space="preserve"> which corresponds to the minimum quantity of good </w:t>
      </w:r>
      <w:r w:rsidR="005715E1" w:rsidRPr="00B26B8C">
        <w:rPr>
          <w:rFonts w:ascii="Times New Roman" w:hAnsi="Times New Roman" w:cs="Times New Roman"/>
          <w:sz w:val="22"/>
          <w:szCs w:val="22"/>
          <w:lang w:val="en-US"/>
        </w:rPr>
        <w:lastRenderedPageBreak/>
        <w:t>produced under efficiency rules. Therefore, location of entrepreneurship is</w:t>
      </w:r>
      <w:r w:rsidR="005715E1" w:rsidRPr="00B26B8C">
        <w:rPr>
          <w:rFonts w:ascii="Times New Roman" w:hAnsi="Times New Roman" w:cs="Times New Roman"/>
          <w:i/>
          <w:sz w:val="22"/>
          <w:szCs w:val="22"/>
          <w:lang w:val="en-US"/>
        </w:rPr>
        <w:t xml:space="preserve"> </w:t>
      </w:r>
      <w:r w:rsidR="005715E1" w:rsidRPr="00B26B8C">
        <w:rPr>
          <w:rFonts w:ascii="Times New Roman" w:hAnsi="Times New Roman" w:cs="Times New Roman"/>
          <w:sz w:val="22"/>
          <w:szCs w:val="22"/>
          <w:lang w:val="en-US"/>
        </w:rPr>
        <w:t xml:space="preserve">dependent on the consumer. </w:t>
      </w:r>
      <w:r w:rsidR="00BB7FF7" w:rsidRPr="00B26B8C">
        <w:rPr>
          <w:rFonts w:ascii="Times New Roman" w:hAnsi="Times New Roman" w:cs="Times New Roman"/>
          <w:sz w:val="22"/>
          <w:szCs w:val="22"/>
          <w:lang w:val="en-GB"/>
        </w:rPr>
        <w:t>This is a stimulation of the demand side of entrepreneurship. The demand side of entrepreneurship is influenced by the diversity of consumer’s tastes dependent on globalization or changing standards of living (Freytag and Thurik, 2007).</w:t>
      </w:r>
      <w:r w:rsidRPr="00B26B8C">
        <w:rPr>
          <w:rFonts w:ascii="Times New Roman" w:hAnsi="Times New Roman" w:cs="Times New Roman"/>
          <w:sz w:val="22"/>
          <w:szCs w:val="22"/>
          <w:lang w:val="en-GB"/>
        </w:rPr>
        <w:t xml:space="preserve"> </w:t>
      </w:r>
    </w:p>
    <w:p w:rsidR="00F773E4" w:rsidRDefault="00726BA6" w:rsidP="00726BA6">
      <w:pPr>
        <w:autoSpaceDE w:val="0"/>
        <w:autoSpaceDN w:val="0"/>
        <w:adjustRightInd w:val="0"/>
        <w:spacing w:after="0" w:line="480" w:lineRule="auto"/>
        <w:rPr>
          <w:rFonts w:ascii="Times New Roman" w:hAnsi="Times New Roman" w:cs="Times New Roman"/>
          <w:sz w:val="22"/>
          <w:szCs w:val="22"/>
          <w:lang w:val="en-GB"/>
        </w:rPr>
      </w:pPr>
      <w:r w:rsidRPr="00726BA6">
        <w:rPr>
          <w:rFonts w:ascii="Times New Roman" w:hAnsi="Times New Roman" w:cs="Times New Roman"/>
          <w:sz w:val="22"/>
          <w:szCs w:val="22"/>
          <w:lang w:val="en-GB"/>
        </w:rPr>
        <w:t>Alesina,</w:t>
      </w:r>
      <w:r>
        <w:rPr>
          <w:rFonts w:ascii="Times New Roman" w:hAnsi="Times New Roman" w:cs="Times New Roman"/>
          <w:sz w:val="22"/>
          <w:szCs w:val="22"/>
          <w:lang w:val="en-GB"/>
        </w:rPr>
        <w:t xml:space="preserve"> </w:t>
      </w:r>
      <w:r w:rsidR="00DC60C1">
        <w:rPr>
          <w:rFonts w:ascii="Times New Roman" w:hAnsi="Times New Roman" w:cs="Times New Roman"/>
          <w:sz w:val="22"/>
          <w:szCs w:val="22"/>
          <w:lang w:val="en-GB"/>
        </w:rPr>
        <w:t>Baqir and Hoxby (2000</w:t>
      </w:r>
      <w:r w:rsidRPr="00726BA6">
        <w:rPr>
          <w:rFonts w:ascii="Times New Roman" w:hAnsi="Times New Roman" w:cs="Times New Roman"/>
          <w:sz w:val="22"/>
          <w:szCs w:val="22"/>
          <w:lang w:val="en-GB"/>
        </w:rPr>
        <w:t xml:space="preserve">) </w:t>
      </w:r>
      <w:r>
        <w:rPr>
          <w:rFonts w:ascii="Times New Roman" w:hAnsi="Times New Roman" w:cs="Times New Roman"/>
          <w:sz w:val="22"/>
          <w:szCs w:val="22"/>
          <w:lang w:val="en-GB"/>
        </w:rPr>
        <w:t>also researched the existence and growth of cities and diversity: T</w:t>
      </w:r>
      <w:r w:rsidRPr="00726BA6">
        <w:rPr>
          <w:rFonts w:ascii="Times New Roman" w:hAnsi="Times New Roman" w:cs="Times New Roman"/>
          <w:sz w:val="22"/>
          <w:szCs w:val="22"/>
          <w:lang w:val="en-GB"/>
        </w:rPr>
        <w:t>he formation</w:t>
      </w:r>
      <w:r>
        <w:rPr>
          <w:rFonts w:ascii="Times New Roman" w:hAnsi="Times New Roman" w:cs="Times New Roman"/>
          <w:sz w:val="22"/>
          <w:szCs w:val="22"/>
          <w:lang w:val="en-GB"/>
        </w:rPr>
        <w:t xml:space="preserve"> </w:t>
      </w:r>
      <w:r w:rsidRPr="00726BA6">
        <w:rPr>
          <w:rFonts w:ascii="Times New Roman" w:hAnsi="Times New Roman" w:cs="Times New Roman"/>
          <w:sz w:val="22"/>
          <w:szCs w:val="22"/>
          <w:lang w:val="en-GB"/>
        </w:rPr>
        <w:t>of local jurisdictions emerges from a trade off between the benefits of scale and the costs</w:t>
      </w:r>
      <w:r>
        <w:rPr>
          <w:rFonts w:ascii="Times New Roman" w:hAnsi="Times New Roman" w:cs="Times New Roman"/>
          <w:sz w:val="22"/>
          <w:szCs w:val="22"/>
          <w:lang w:val="en-GB"/>
        </w:rPr>
        <w:t xml:space="preserve"> </w:t>
      </w:r>
      <w:r w:rsidRPr="00726BA6">
        <w:rPr>
          <w:rFonts w:ascii="Times New Roman" w:hAnsi="Times New Roman" w:cs="Times New Roman"/>
          <w:sz w:val="22"/>
          <w:szCs w:val="22"/>
          <w:lang w:val="en-GB"/>
        </w:rPr>
        <w:t>of racial heterogeneity. These authors look both at recent evidence and at historical evidence</w:t>
      </w:r>
      <w:r>
        <w:rPr>
          <w:rFonts w:ascii="Times New Roman" w:hAnsi="Times New Roman" w:cs="Times New Roman"/>
          <w:sz w:val="22"/>
          <w:szCs w:val="22"/>
          <w:lang w:val="en-GB"/>
        </w:rPr>
        <w:t xml:space="preserve"> </w:t>
      </w:r>
      <w:r w:rsidRPr="00726BA6">
        <w:rPr>
          <w:rFonts w:ascii="Times New Roman" w:hAnsi="Times New Roman" w:cs="Times New Roman"/>
          <w:sz w:val="22"/>
          <w:szCs w:val="22"/>
          <w:lang w:val="en-GB"/>
        </w:rPr>
        <w:t>on the formation and break down of school districts, special districts and cities.</w:t>
      </w:r>
      <w:r>
        <w:rPr>
          <w:rFonts w:ascii="Times New Roman" w:hAnsi="Times New Roman" w:cs="Times New Roman"/>
          <w:sz w:val="22"/>
          <w:szCs w:val="22"/>
          <w:lang w:val="en-GB"/>
        </w:rPr>
        <w:t xml:space="preserve"> </w:t>
      </w:r>
      <w:r w:rsidRPr="00726BA6">
        <w:rPr>
          <w:rFonts w:ascii="Times New Roman" w:hAnsi="Times New Roman" w:cs="Times New Roman"/>
          <w:sz w:val="22"/>
          <w:szCs w:val="22"/>
          <w:lang w:val="en-GB"/>
        </w:rPr>
        <w:t>The trade-off between economies of scale and racial heterogeneity tends to be larger in</w:t>
      </w:r>
      <w:r>
        <w:rPr>
          <w:rFonts w:ascii="Times New Roman" w:hAnsi="Times New Roman" w:cs="Times New Roman"/>
          <w:sz w:val="22"/>
          <w:szCs w:val="22"/>
          <w:lang w:val="en-GB"/>
        </w:rPr>
        <w:t xml:space="preserve"> </w:t>
      </w:r>
      <w:r w:rsidRPr="00726BA6">
        <w:rPr>
          <w:rFonts w:ascii="Times New Roman" w:hAnsi="Times New Roman" w:cs="Times New Roman"/>
          <w:sz w:val="22"/>
          <w:szCs w:val="22"/>
          <w:lang w:val="en-GB"/>
        </w:rPr>
        <w:t xml:space="preserve">magnitude and more robust </w:t>
      </w:r>
      <w:r>
        <w:rPr>
          <w:rFonts w:ascii="Times New Roman" w:hAnsi="Times New Roman" w:cs="Times New Roman"/>
          <w:sz w:val="22"/>
          <w:szCs w:val="22"/>
          <w:lang w:val="en-GB"/>
        </w:rPr>
        <w:t>e</w:t>
      </w:r>
      <w:r w:rsidRPr="00726BA6">
        <w:rPr>
          <w:rFonts w:ascii="Times New Roman" w:hAnsi="Times New Roman" w:cs="Times New Roman"/>
          <w:sz w:val="22"/>
          <w:szCs w:val="22"/>
          <w:lang w:val="en-GB"/>
        </w:rPr>
        <w:t>mpirically than the trade-off between economics of scale</w:t>
      </w:r>
      <w:r>
        <w:rPr>
          <w:rFonts w:ascii="Times New Roman" w:hAnsi="Times New Roman" w:cs="Times New Roman"/>
          <w:sz w:val="22"/>
          <w:szCs w:val="22"/>
          <w:lang w:val="en-GB"/>
        </w:rPr>
        <w:t xml:space="preserve"> </w:t>
      </w:r>
      <w:r w:rsidRPr="00726BA6">
        <w:rPr>
          <w:rFonts w:ascii="Times New Roman" w:hAnsi="Times New Roman" w:cs="Times New Roman"/>
          <w:sz w:val="22"/>
          <w:szCs w:val="22"/>
          <w:lang w:val="en-GB"/>
        </w:rPr>
        <w:t>and income heterogeneity.</w:t>
      </w:r>
    </w:p>
    <w:p w:rsidR="00A614A6" w:rsidRPr="00A614A6" w:rsidRDefault="00A614A6" w:rsidP="00726BA6">
      <w:pPr>
        <w:autoSpaceDE w:val="0"/>
        <w:autoSpaceDN w:val="0"/>
        <w:adjustRightInd w:val="0"/>
        <w:spacing w:after="0" w:line="480" w:lineRule="auto"/>
        <w:rPr>
          <w:rFonts w:ascii="Times New Roman" w:hAnsi="Times New Roman" w:cs="Times New Roman"/>
          <w:sz w:val="22"/>
          <w:szCs w:val="22"/>
          <w:lang w:val="en-US"/>
        </w:rPr>
      </w:pPr>
      <w:r w:rsidRPr="00A614A6">
        <w:rPr>
          <w:rFonts w:ascii="Times New Roman" w:hAnsi="Times New Roman" w:cs="Times New Roman"/>
          <w:sz w:val="22"/>
          <w:szCs w:val="22"/>
          <w:lang w:val="en-US"/>
        </w:rPr>
        <w:t>Considering the relevant literature, I expect to find a positive interaction effect between urbanization and diversity, and innovative entrepreneurship</w:t>
      </w:r>
      <w:r>
        <w:rPr>
          <w:rFonts w:ascii="Times New Roman" w:hAnsi="Times New Roman" w:cs="Times New Roman"/>
          <w:sz w:val="22"/>
          <w:szCs w:val="22"/>
          <w:lang w:val="en-US"/>
        </w:rPr>
        <w:t>.</w:t>
      </w:r>
    </w:p>
    <w:p w:rsidR="00BB7FF7" w:rsidRPr="00B26B8C" w:rsidRDefault="00BB7FF7" w:rsidP="00B26B8C">
      <w:pPr>
        <w:autoSpaceDE w:val="0"/>
        <w:autoSpaceDN w:val="0"/>
        <w:adjustRightInd w:val="0"/>
        <w:spacing w:after="0" w:line="480" w:lineRule="auto"/>
        <w:rPr>
          <w:rFonts w:ascii="Times New Roman" w:hAnsi="Times New Roman" w:cs="Times New Roman"/>
          <w:sz w:val="22"/>
          <w:szCs w:val="22"/>
          <w:lang w:val="en-GB"/>
        </w:rPr>
      </w:pPr>
    </w:p>
    <w:p w:rsidR="00F773E4" w:rsidRPr="00B26B8C" w:rsidRDefault="00F773E4" w:rsidP="00B26B8C">
      <w:pPr>
        <w:spacing w:line="480" w:lineRule="auto"/>
        <w:rPr>
          <w:rFonts w:ascii="Times New Roman" w:hAnsi="Times New Roman" w:cs="Times New Roman"/>
          <w:sz w:val="22"/>
          <w:szCs w:val="22"/>
          <w:lang w:val="en-GB"/>
        </w:rPr>
      </w:pPr>
      <w:r w:rsidRPr="00B26B8C">
        <w:rPr>
          <w:rFonts w:ascii="Times New Roman" w:hAnsi="Times New Roman" w:cs="Times New Roman"/>
          <w:b/>
          <w:sz w:val="22"/>
          <w:szCs w:val="22"/>
          <w:lang w:val="en-GB"/>
        </w:rPr>
        <w:t>Hypothesis</w:t>
      </w:r>
      <w:r w:rsidRPr="00B26B8C">
        <w:rPr>
          <w:rFonts w:ascii="Times New Roman" w:hAnsi="Times New Roman" w:cs="Times New Roman"/>
          <w:sz w:val="22"/>
          <w:szCs w:val="22"/>
          <w:lang w:val="en-GB"/>
        </w:rPr>
        <w:t xml:space="preserve"> </w:t>
      </w:r>
      <w:r w:rsidRPr="00B26B8C">
        <w:rPr>
          <w:rFonts w:ascii="Times New Roman" w:hAnsi="Times New Roman" w:cs="Times New Roman"/>
          <w:b/>
          <w:sz w:val="22"/>
          <w:szCs w:val="22"/>
          <w:lang w:val="en-GB"/>
        </w:rPr>
        <w:t>3</w:t>
      </w:r>
      <w:r w:rsidRPr="00B26B8C">
        <w:rPr>
          <w:rFonts w:ascii="Times New Roman" w:hAnsi="Times New Roman" w:cs="Times New Roman"/>
          <w:sz w:val="22"/>
          <w:szCs w:val="22"/>
          <w:lang w:val="en-GB"/>
        </w:rPr>
        <w:t xml:space="preserve"> </w:t>
      </w:r>
      <w:r w:rsidR="00B33B5A" w:rsidRPr="00B26B8C">
        <w:rPr>
          <w:rFonts w:ascii="Times New Roman" w:hAnsi="Times New Roman" w:cs="Times New Roman"/>
          <w:i/>
          <w:sz w:val="22"/>
          <w:szCs w:val="22"/>
          <w:lang w:val="en-GB"/>
        </w:rPr>
        <w:t>There is a</w:t>
      </w:r>
      <w:r w:rsidRPr="00B26B8C">
        <w:rPr>
          <w:rFonts w:ascii="Times New Roman" w:hAnsi="Times New Roman" w:cs="Times New Roman"/>
          <w:i/>
          <w:sz w:val="22"/>
          <w:szCs w:val="22"/>
          <w:lang w:val="en-GB"/>
        </w:rPr>
        <w:t xml:space="preserve"> </w:t>
      </w:r>
      <w:r w:rsidR="00B33B5A" w:rsidRPr="00B26B8C">
        <w:rPr>
          <w:rFonts w:ascii="Times New Roman" w:hAnsi="Times New Roman" w:cs="Times New Roman"/>
          <w:i/>
          <w:sz w:val="22"/>
          <w:szCs w:val="22"/>
          <w:lang w:val="en-GB"/>
        </w:rPr>
        <w:t xml:space="preserve">positive </w:t>
      </w:r>
      <w:r w:rsidRPr="00B26B8C">
        <w:rPr>
          <w:rFonts w:ascii="Times New Roman" w:hAnsi="Times New Roman" w:cs="Times New Roman"/>
          <w:i/>
          <w:sz w:val="22"/>
          <w:szCs w:val="22"/>
          <w:lang w:val="en-GB"/>
        </w:rPr>
        <w:t xml:space="preserve">interaction effect between </w:t>
      </w:r>
      <w:r w:rsidR="003F29EB" w:rsidRPr="00B26B8C">
        <w:rPr>
          <w:rFonts w:ascii="Times New Roman" w:hAnsi="Times New Roman" w:cs="Times New Roman"/>
          <w:i/>
          <w:sz w:val="22"/>
          <w:szCs w:val="22"/>
          <w:lang w:val="en-GB"/>
        </w:rPr>
        <w:t>urbanization</w:t>
      </w:r>
      <w:r w:rsidRPr="00B26B8C">
        <w:rPr>
          <w:rFonts w:ascii="Times New Roman" w:hAnsi="Times New Roman" w:cs="Times New Roman"/>
          <w:i/>
          <w:sz w:val="22"/>
          <w:szCs w:val="22"/>
          <w:lang w:val="en-GB"/>
        </w:rPr>
        <w:t xml:space="preserve"> and diversity on innovative entrepreneurship</w:t>
      </w:r>
      <w:r w:rsidRPr="00B26B8C">
        <w:rPr>
          <w:rFonts w:ascii="Times New Roman" w:hAnsi="Times New Roman" w:cs="Times New Roman"/>
          <w:sz w:val="22"/>
          <w:szCs w:val="22"/>
          <w:lang w:val="en-GB"/>
        </w:rPr>
        <w:t>.</w:t>
      </w:r>
    </w:p>
    <w:p w:rsidR="006E292E" w:rsidRDefault="006E292E" w:rsidP="00B26B8C">
      <w:pPr>
        <w:spacing w:line="480" w:lineRule="auto"/>
        <w:rPr>
          <w:rFonts w:ascii="Times New Roman" w:hAnsi="Times New Roman" w:cs="Times New Roman"/>
          <w:b/>
          <w:sz w:val="22"/>
          <w:szCs w:val="22"/>
          <w:lang w:val="en-GB"/>
        </w:rPr>
      </w:pPr>
    </w:p>
    <w:p w:rsidR="00B33B5A" w:rsidRPr="00B26B8C" w:rsidRDefault="00B33B5A" w:rsidP="00B26B8C">
      <w:pPr>
        <w:spacing w:line="480" w:lineRule="auto"/>
        <w:rPr>
          <w:rFonts w:ascii="Times New Roman" w:hAnsi="Times New Roman" w:cs="Times New Roman"/>
          <w:b/>
          <w:sz w:val="22"/>
          <w:szCs w:val="22"/>
          <w:lang w:val="en-GB"/>
        </w:rPr>
      </w:pPr>
      <w:r w:rsidRPr="00B26B8C">
        <w:rPr>
          <w:rFonts w:ascii="Times New Roman" w:hAnsi="Times New Roman" w:cs="Times New Roman"/>
          <w:b/>
          <w:sz w:val="22"/>
          <w:szCs w:val="22"/>
          <w:lang w:val="en-GB"/>
        </w:rPr>
        <w:t xml:space="preserve">3. Data </w:t>
      </w:r>
    </w:p>
    <w:p w:rsidR="0084191B" w:rsidRPr="00B26B8C" w:rsidRDefault="0084191B" w:rsidP="00B26B8C">
      <w:pPr>
        <w:spacing w:line="480" w:lineRule="auto"/>
        <w:ind w:firstLine="708"/>
        <w:rPr>
          <w:rFonts w:ascii="Times New Roman" w:hAnsi="Times New Roman" w:cs="Times New Roman"/>
          <w:b/>
          <w:sz w:val="22"/>
          <w:szCs w:val="22"/>
          <w:lang w:val="en-GB"/>
        </w:rPr>
      </w:pPr>
      <w:r w:rsidRPr="00B26B8C">
        <w:rPr>
          <w:rFonts w:ascii="Times New Roman" w:hAnsi="Times New Roman" w:cs="Times New Roman"/>
          <w:b/>
          <w:sz w:val="22"/>
          <w:szCs w:val="22"/>
          <w:lang w:val="en-GB"/>
        </w:rPr>
        <w:t xml:space="preserve">3.1 </w:t>
      </w:r>
      <w:r w:rsidR="00647FA9" w:rsidRPr="00B26B8C">
        <w:rPr>
          <w:rFonts w:ascii="Times New Roman" w:hAnsi="Times New Roman" w:cs="Times New Roman"/>
          <w:b/>
          <w:sz w:val="22"/>
          <w:szCs w:val="22"/>
          <w:lang w:val="en-GB"/>
        </w:rPr>
        <w:t xml:space="preserve">Innovative entrepreneurship. </w:t>
      </w:r>
    </w:p>
    <w:p w:rsidR="00FC2E0B" w:rsidRDefault="00647FA9"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As mentioned before, the level of innovative entrepreneurship is hard to </w:t>
      </w:r>
      <w:r w:rsidR="00DB3E04">
        <w:rPr>
          <w:rFonts w:ascii="Times New Roman" w:hAnsi="Times New Roman" w:cs="Times New Roman"/>
          <w:sz w:val="22"/>
          <w:szCs w:val="22"/>
          <w:lang w:val="en-GB"/>
        </w:rPr>
        <w:t>measure. L</w:t>
      </w:r>
      <w:r w:rsidR="00BF0406" w:rsidRPr="00B26B8C">
        <w:rPr>
          <w:rFonts w:ascii="Times New Roman" w:hAnsi="Times New Roman" w:cs="Times New Roman"/>
          <w:sz w:val="22"/>
          <w:szCs w:val="22"/>
          <w:lang w:val="en-GB"/>
        </w:rPr>
        <w:t>evels of TEA, self-employment or venture creation are</w:t>
      </w:r>
      <w:r w:rsidRPr="00B26B8C">
        <w:rPr>
          <w:rFonts w:ascii="Times New Roman" w:hAnsi="Times New Roman" w:cs="Times New Roman"/>
          <w:sz w:val="22"/>
          <w:szCs w:val="22"/>
          <w:lang w:val="en-GB"/>
        </w:rPr>
        <w:t xml:space="preserve"> considered good measurements for the level of entrepreneurship</w:t>
      </w:r>
      <w:r w:rsidR="00246BAA" w:rsidRPr="00B26B8C">
        <w:rPr>
          <w:rFonts w:ascii="Times New Roman" w:hAnsi="Times New Roman" w:cs="Times New Roman"/>
          <w:sz w:val="22"/>
          <w:szCs w:val="22"/>
          <w:lang w:val="en-GB"/>
        </w:rPr>
        <w:t xml:space="preserve"> in a country</w:t>
      </w:r>
      <w:r w:rsidRPr="00B26B8C">
        <w:rPr>
          <w:rFonts w:ascii="Times New Roman" w:hAnsi="Times New Roman" w:cs="Times New Roman"/>
          <w:sz w:val="22"/>
          <w:szCs w:val="22"/>
          <w:lang w:val="en-GB"/>
        </w:rPr>
        <w:t>. Unfortunately, these indicators are not distinguishing innovative entrepreneurship from entrepreneurship contributing nothing novel to the market. The latter will have less impact on the economic development in a country</w:t>
      </w:r>
      <w:r w:rsidR="00246BAA" w:rsidRPr="00B26B8C">
        <w:rPr>
          <w:rFonts w:ascii="Times New Roman" w:hAnsi="Times New Roman" w:cs="Times New Roman"/>
          <w:sz w:val="22"/>
          <w:szCs w:val="22"/>
          <w:lang w:val="en-GB"/>
        </w:rPr>
        <w:t xml:space="preserve"> and is therefore not the variable to take in consideration</w:t>
      </w:r>
      <w:r w:rsidR="0084191B" w:rsidRPr="00B26B8C">
        <w:rPr>
          <w:rFonts w:ascii="Times New Roman" w:hAnsi="Times New Roman" w:cs="Times New Roman"/>
          <w:sz w:val="22"/>
          <w:szCs w:val="22"/>
          <w:lang w:val="en-GB"/>
        </w:rPr>
        <w:t xml:space="preserve"> in this paper</w:t>
      </w:r>
      <w:r w:rsidR="00BF0406" w:rsidRPr="00505841">
        <w:rPr>
          <w:rFonts w:ascii="Times New Roman" w:hAnsi="Times New Roman" w:cs="Times New Roman"/>
          <w:sz w:val="22"/>
          <w:szCs w:val="22"/>
          <w:lang w:val="en-US"/>
        </w:rPr>
        <w:t xml:space="preserve">. </w:t>
      </w:r>
      <w:r w:rsidRPr="00B26B8C">
        <w:rPr>
          <w:rFonts w:ascii="Times New Roman" w:hAnsi="Times New Roman" w:cs="Times New Roman"/>
          <w:sz w:val="22"/>
          <w:szCs w:val="22"/>
          <w:lang w:val="en-GB"/>
        </w:rPr>
        <w:t>To determine the influence of urbanization and diversity on the level of innov</w:t>
      </w:r>
      <w:r w:rsidR="00246BAA" w:rsidRPr="00B26B8C">
        <w:rPr>
          <w:rFonts w:ascii="Times New Roman" w:hAnsi="Times New Roman" w:cs="Times New Roman"/>
          <w:sz w:val="22"/>
          <w:szCs w:val="22"/>
          <w:lang w:val="en-GB"/>
        </w:rPr>
        <w:t>ative entrepreneurship another measurement</w:t>
      </w:r>
      <w:r w:rsidRPr="00B26B8C">
        <w:rPr>
          <w:rFonts w:ascii="Times New Roman" w:hAnsi="Times New Roman" w:cs="Times New Roman"/>
          <w:sz w:val="22"/>
          <w:szCs w:val="22"/>
          <w:lang w:val="en-GB"/>
        </w:rPr>
        <w:t xml:space="preserve"> needs to be </w:t>
      </w:r>
      <w:r w:rsidR="0084191B" w:rsidRPr="00B26B8C">
        <w:rPr>
          <w:rFonts w:ascii="Times New Roman" w:hAnsi="Times New Roman" w:cs="Times New Roman"/>
          <w:sz w:val="22"/>
          <w:szCs w:val="22"/>
          <w:lang w:val="en-GB"/>
        </w:rPr>
        <w:t>applied</w:t>
      </w:r>
      <w:r w:rsidRPr="00B26B8C">
        <w:rPr>
          <w:rFonts w:ascii="Times New Roman" w:hAnsi="Times New Roman" w:cs="Times New Roman"/>
          <w:sz w:val="22"/>
          <w:szCs w:val="22"/>
          <w:lang w:val="en-GB"/>
        </w:rPr>
        <w:t xml:space="preserve">. </w:t>
      </w:r>
      <w:r w:rsidR="00BF0406" w:rsidRPr="00B26B8C">
        <w:rPr>
          <w:rFonts w:ascii="Times New Roman" w:hAnsi="Times New Roman" w:cs="Times New Roman"/>
          <w:sz w:val="22"/>
          <w:szCs w:val="22"/>
          <w:lang w:val="en-GB"/>
        </w:rPr>
        <w:t>In this paper</w:t>
      </w:r>
      <w:r w:rsidR="006A1AB8" w:rsidRPr="00B26B8C">
        <w:rPr>
          <w:rFonts w:ascii="Times New Roman" w:hAnsi="Times New Roman" w:cs="Times New Roman"/>
          <w:sz w:val="22"/>
          <w:szCs w:val="22"/>
          <w:lang w:val="en-GB"/>
        </w:rPr>
        <w:t xml:space="preserve"> a sub-index of</w:t>
      </w:r>
      <w:r w:rsidR="00BF0406" w:rsidRPr="00B26B8C">
        <w:rPr>
          <w:rFonts w:ascii="Times New Roman" w:hAnsi="Times New Roman" w:cs="Times New Roman"/>
          <w:sz w:val="22"/>
          <w:szCs w:val="22"/>
          <w:lang w:val="en-GB"/>
        </w:rPr>
        <w:t xml:space="preserve"> the Global Entrepreneurship and Development Index </w:t>
      </w:r>
      <w:r w:rsidR="0084191B" w:rsidRPr="00B26B8C">
        <w:rPr>
          <w:rFonts w:ascii="Times New Roman" w:hAnsi="Times New Roman" w:cs="Times New Roman"/>
          <w:sz w:val="22"/>
          <w:szCs w:val="22"/>
          <w:lang w:val="en-GB"/>
        </w:rPr>
        <w:t xml:space="preserve">(GEDI) </w:t>
      </w:r>
      <w:r w:rsidR="00BF0406" w:rsidRPr="00B26B8C">
        <w:rPr>
          <w:rFonts w:ascii="Times New Roman" w:hAnsi="Times New Roman" w:cs="Times New Roman"/>
          <w:sz w:val="22"/>
          <w:szCs w:val="22"/>
          <w:lang w:val="en-GB"/>
        </w:rPr>
        <w:t>developed by Acs</w:t>
      </w:r>
      <w:r w:rsidR="008A21CB" w:rsidRPr="00B26B8C">
        <w:rPr>
          <w:rFonts w:ascii="Times New Roman" w:hAnsi="Times New Roman" w:cs="Times New Roman"/>
          <w:sz w:val="22"/>
          <w:szCs w:val="22"/>
          <w:lang w:val="en-GB"/>
        </w:rPr>
        <w:t xml:space="preserve"> and Szerb (2010) will be used. </w:t>
      </w:r>
      <w:r w:rsidR="006A1AB8" w:rsidRPr="00B26B8C">
        <w:rPr>
          <w:rFonts w:ascii="Times New Roman" w:hAnsi="Times New Roman" w:cs="Times New Roman"/>
          <w:sz w:val="22"/>
          <w:szCs w:val="22"/>
          <w:lang w:val="en-GB"/>
        </w:rPr>
        <w:lastRenderedPageBreak/>
        <w:t>To understand the use of the sub-index, the GEDI will be explained briefly. The GEDI is an index that distinguishes the individual and institutional influence on entrepreneurship and according to Acs and Szerb (2010) the aim is to find a suitable measure or indicator for the level of entrepreneurship in an economy before embarking on policy initiatives.</w:t>
      </w:r>
      <w:r w:rsidR="008A21CB" w:rsidRPr="00B26B8C">
        <w:rPr>
          <w:rFonts w:ascii="Times New Roman" w:hAnsi="Times New Roman" w:cs="Times New Roman"/>
          <w:sz w:val="22"/>
          <w:szCs w:val="22"/>
          <w:lang w:val="en-GB"/>
        </w:rPr>
        <w:t xml:space="preserve"> </w:t>
      </w:r>
      <w:r w:rsidR="00784697">
        <w:rPr>
          <w:rFonts w:ascii="Times New Roman" w:hAnsi="Times New Roman" w:cs="Times New Roman"/>
          <w:sz w:val="22"/>
          <w:szCs w:val="22"/>
          <w:lang w:val="en-GB"/>
        </w:rPr>
        <w:t>Therefore</w:t>
      </w:r>
      <w:r w:rsidR="006A1AB8" w:rsidRPr="00B26B8C">
        <w:rPr>
          <w:rFonts w:ascii="Times New Roman" w:hAnsi="Times New Roman" w:cs="Times New Roman"/>
          <w:sz w:val="22"/>
          <w:szCs w:val="22"/>
          <w:lang w:val="en-GB"/>
        </w:rPr>
        <w:t>, the aut</w:t>
      </w:r>
      <w:r w:rsidR="0084191B" w:rsidRPr="00B26B8C">
        <w:rPr>
          <w:rFonts w:ascii="Times New Roman" w:hAnsi="Times New Roman" w:cs="Times New Roman"/>
          <w:sz w:val="22"/>
          <w:szCs w:val="22"/>
          <w:lang w:val="en-GB"/>
        </w:rPr>
        <w:t>hors separate three sub-indexes: e</w:t>
      </w:r>
      <w:r w:rsidR="006A1AB8" w:rsidRPr="00B26B8C">
        <w:rPr>
          <w:rFonts w:ascii="Times New Roman" w:hAnsi="Times New Roman" w:cs="Times New Roman"/>
          <w:sz w:val="22"/>
          <w:szCs w:val="22"/>
          <w:lang w:val="en-GB"/>
        </w:rPr>
        <w:t>ntrepreneurial attitudes, entrepreneurial activity and entrepreneurial aspirations. Entrepreneurial attitudes are defined as the general disposition of a country’s population toward entrepreneurs, entrepreneurship, and business start-ups.</w:t>
      </w:r>
      <w:r w:rsidR="0084191B" w:rsidRPr="00B26B8C">
        <w:rPr>
          <w:rFonts w:ascii="Times New Roman" w:hAnsi="Times New Roman" w:cs="Times New Roman"/>
          <w:sz w:val="22"/>
          <w:szCs w:val="22"/>
          <w:lang w:val="en-GB"/>
        </w:rPr>
        <w:t xml:space="preserve"> </w:t>
      </w:r>
      <w:r w:rsidR="00695EEB">
        <w:rPr>
          <w:rFonts w:ascii="Times New Roman" w:hAnsi="Times New Roman" w:cs="Times New Roman"/>
          <w:sz w:val="22"/>
          <w:szCs w:val="22"/>
          <w:lang w:val="en-GB"/>
        </w:rPr>
        <w:t xml:space="preserve">The Global Entrepreneurship Monitor (2005) investigated this attitudes using a questionnaire containing questions about the prosperity of entrepreneurship.  </w:t>
      </w:r>
      <w:r w:rsidR="006A1AB8" w:rsidRPr="00B26B8C">
        <w:rPr>
          <w:rFonts w:ascii="Times New Roman" w:hAnsi="Times New Roman" w:cs="Times New Roman"/>
          <w:sz w:val="22"/>
          <w:szCs w:val="22"/>
          <w:lang w:val="en-GB"/>
        </w:rPr>
        <w:t xml:space="preserve">Entrepreneurial activity is defined as the </w:t>
      </w:r>
      <w:r w:rsidR="00C75980" w:rsidRPr="00B26B8C">
        <w:rPr>
          <w:rFonts w:ascii="Times New Roman" w:hAnsi="Times New Roman" w:cs="Times New Roman"/>
          <w:sz w:val="22"/>
          <w:szCs w:val="22"/>
          <w:lang w:val="en-GB"/>
        </w:rPr>
        <w:t>start-up</w:t>
      </w:r>
      <w:r w:rsidR="006A1AB8" w:rsidRPr="00B26B8C">
        <w:rPr>
          <w:rFonts w:ascii="Times New Roman" w:hAnsi="Times New Roman" w:cs="Times New Roman"/>
          <w:sz w:val="22"/>
          <w:szCs w:val="22"/>
          <w:lang w:val="en-GB"/>
        </w:rPr>
        <w:t xml:space="preserve"> activity in the medium- or high-technology sector initiated by educated entrepreneurs in response to business opportunities in a somewhat competitive environment, corresponding with the middle of the S-shaped curve of entrepreneurial activity in countries</w:t>
      </w:r>
      <w:r w:rsidR="0084191B" w:rsidRPr="00B26B8C">
        <w:rPr>
          <w:rFonts w:ascii="Times New Roman" w:hAnsi="Times New Roman" w:cs="Times New Roman"/>
          <w:sz w:val="22"/>
          <w:szCs w:val="22"/>
          <w:lang w:val="en-GB"/>
        </w:rPr>
        <w:t>, the efficiency-driven stage</w:t>
      </w:r>
      <w:r w:rsidR="006A1AB8" w:rsidRPr="00B26B8C">
        <w:rPr>
          <w:rFonts w:ascii="Times New Roman" w:hAnsi="Times New Roman" w:cs="Times New Roman"/>
          <w:sz w:val="22"/>
          <w:szCs w:val="22"/>
          <w:lang w:val="en-GB"/>
        </w:rPr>
        <w:t xml:space="preserve">. </w:t>
      </w:r>
    </w:p>
    <w:p w:rsidR="00AE02F5" w:rsidRPr="00695EEB" w:rsidRDefault="0084191B" w:rsidP="00B26B8C">
      <w:pPr>
        <w:spacing w:line="480" w:lineRule="auto"/>
        <w:rPr>
          <w:rFonts w:ascii="Times New Roman" w:hAnsi="Times New Roman" w:cs="Times New Roman"/>
          <w:sz w:val="22"/>
          <w:szCs w:val="22"/>
          <w:lang w:val="en-GB"/>
        </w:rPr>
      </w:pPr>
      <w:r w:rsidRPr="00D01565">
        <w:rPr>
          <w:rFonts w:ascii="Times New Roman" w:hAnsi="Times New Roman" w:cs="Times New Roman"/>
          <w:sz w:val="22"/>
          <w:szCs w:val="22"/>
          <w:lang w:val="en-GB"/>
        </w:rPr>
        <w:t xml:space="preserve">The last sub-index, entrepreneurial aspirations, is the most valuable </w:t>
      </w:r>
      <w:r w:rsidR="00FC2E0B" w:rsidRPr="00D01565">
        <w:rPr>
          <w:rFonts w:ascii="Times New Roman" w:hAnsi="Times New Roman" w:cs="Times New Roman"/>
          <w:sz w:val="22"/>
          <w:szCs w:val="22"/>
          <w:lang w:val="en-GB"/>
        </w:rPr>
        <w:t xml:space="preserve">index </w:t>
      </w:r>
      <w:r w:rsidRPr="00D01565">
        <w:rPr>
          <w:rFonts w:ascii="Times New Roman" w:hAnsi="Times New Roman" w:cs="Times New Roman"/>
          <w:sz w:val="22"/>
          <w:szCs w:val="22"/>
          <w:lang w:val="en-GB"/>
        </w:rPr>
        <w:t xml:space="preserve">for this paper. </w:t>
      </w:r>
      <w:r w:rsidR="00FC2E0B" w:rsidRPr="00D01565">
        <w:rPr>
          <w:rFonts w:ascii="Times New Roman" w:hAnsi="Times New Roman" w:cs="Times New Roman"/>
          <w:sz w:val="22"/>
          <w:szCs w:val="22"/>
          <w:lang w:val="en-GB"/>
        </w:rPr>
        <w:t xml:space="preserve">Acs and Szerb (2010) have mapped the intentions of entrepreneurs that are part of the TEA in a country. TEA stands for Total Early-stage Entrepreneurial Activity. Early-stage entrepreneurs are the percentage of the population who are nascent entrepreneurs or own, for at least a part, of a firm younger than 3,5 years. The aspiration index reflects the innovation and high-growth intentions of these entrepreneurs. </w:t>
      </w:r>
      <w:r w:rsidR="0014569D" w:rsidRPr="00D01565">
        <w:rPr>
          <w:rFonts w:ascii="Times New Roman" w:hAnsi="Times New Roman" w:cs="Times New Roman"/>
          <w:sz w:val="22"/>
          <w:szCs w:val="22"/>
          <w:lang w:val="en-GB"/>
        </w:rPr>
        <w:t xml:space="preserve">Acs and Szerb </w:t>
      </w:r>
      <w:r w:rsidR="00DB3E04" w:rsidRPr="00D01565">
        <w:rPr>
          <w:rFonts w:ascii="Times New Roman" w:hAnsi="Times New Roman" w:cs="Times New Roman"/>
          <w:sz w:val="22"/>
          <w:szCs w:val="22"/>
          <w:lang w:val="en-GB"/>
        </w:rPr>
        <w:t xml:space="preserve">(2010) </w:t>
      </w:r>
      <w:r w:rsidR="00D01565" w:rsidRPr="00D01565">
        <w:rPr>
          <w:rFonts w:ascii="Times New Roman" w:hAnsi="Times New Roman" w:cs="Times New Roman"/>
          <w:sz w:val="22"/>
          <w:szCs w:val="22"/>
          <w:lang w:val="en-GB"/>
        </w:rPr>
        <w:t xml:space="preserve">designed </w:t>
      </w:r>
      <w:r w:rsidR="00D01565">
        <w:rPr>
          <w:rFonts w:ascii="Times New Roman" w:hAnsi="Times New Roman" w:cs="Times New Roman"/>
          <w:sz w:val="22"/>
          <w:szCs w:val="22"/>
          <w:lang w:val="en-GB"/>
        </w:rPr>
        <w:t xml:space="preserve">five </w:t>
      </w:r>
      <w:r w:rsidR="0014569D" w:rsidRPr="00D01565">
        <w:rPr>
          <w:rFonts w:ascii="Times New Roman" w:hAnsi="Times New Roman" w:cs="Times New Roman"/>
          <w:sz w:val="22"/>
          <w:szCs w:val="22"/>
          <w:lang w:val="en-GB"/>
        </w:rPr>
        <w:t>pillars to map the intention</w:t>
      </w:r>
      <w:r w:rsidR="00D01565" w:rsidRPr="00D01565">
        <w:rPr>
          <w:rFonts w:ascii="Times New Roman" w:hAnsi="Times New Roman" w:cs="Times New Roman"/>
          <w:sz w:val="22"/>
          <w:szCs w:val="22"/>
          <w:lang w:val="en-GB"/>
        </w:rPr>
        <w:t>s of early stage entrepreneurs: Product innovation, process innovation, internationalization, high growth and risk capital.</w:t>
      </w:r>
      <w:r w:rsidR="00D01565">
        <w:rPr>
          <w:rFonts w:ascii="Times New Roman" w:hAnsi="Times New Roman" w:cs="Times New Roman"/>
          <w:i/>
          <w:sz w:val="22"/>
          <w:szCs w:val="22"/>
          <w:lang w:val="en-GB"/>
        </w:rPr>
        <w:t xml:space="preserve"> </w:t>
      </w:r>
      <w:r w:rsidR="00D01565">
        <w:rPr>
          <w:rFonts w:ascii="Times New Roman" w:hAnsi="Times New Roman" w:cs="Times New Roman"/>
          <w:sz w:val="22"/>
          <w:szCs w:val="22"/>
          <w:lang w:val="en-GB"/>
        </w:rPr>
        <w:t xml:space="preserve">With these five pillars the capability of the entrepreneur is measured to produce and sell something that is considered new and innovative to the customer. The percentage Acs and Szerb (2010) </w:t>
      </w:r>
      <w:r w:rsidR="008A4BDD">
        <w:rPr>
          <w:rFonts w:ascii="Times New Roman" w:hAnsi="Times New Roman" w:cs="Times New Roman"/>
          <w:sz w:val="22"/>
          <w:szCs w:val="22"/>
          <w:lang w:val="en-GB"/>
        </w:rPr>
        <w:t xml:space="preserve">found reflects the amount of the entrepreneurs that are part of the TEA and </w:t>
      </w:r>
      <w:r w:rsidR="004B569F">
        <w:rPr>
          <w:rFonts w:ascii="Times New Roman" w:hAnsi="Times New Roman" w:cs="Times New Roman"/>
          <w:sz w:val="22"/>
          <w:szCs w:val="22"/>
          <w:lang w:val="en-GB"/>
        </w:rPr>
        <w:t>have the intention, put effort, to introduce new products and services to the market, penetrate foreign markets and am for high-growth. An aspiration index score of one means that every early-stage entrepreneur in a country considers himself innovative or that he aspires innovation. They see opportunities to entry the market. If a country scores zero on the aspiration index, most entrepreneurs focus on exploitation, supplying products that are not new to the customer.</w:t>
      </w:r>
      <w:r w:rsidR="00D01565">
        <w:rPr>
          <w:rFonts w:ascii="Times New Roman" w:hAnsi="Times New Roman" w:cs="Times New Roman"/>
          <w:sz w:val="22"/>
          <w:szCs w:val="22"/>
          <w:lang w:val="en-GB"/>
        </w:rPr>
        <w:t xml:space="preserve"> </w:t>
      </w:r>
      <w:r w:rsidR="00DA1CB3" w:rsidRPr="00DA1CB3">
        <w:rPr>
          <w:rFonts w:ascii="Times New Roman" w:hAnsi="Times New Roman" w:cs="Times New Roman"/>
          <w:sz w:val="22"/>
          <w:szCs w:val="22"/>
          <w:lang w:val="en-GB"/>
        </w:rPr>
        <w:t xml:space="preserve">Even though the index does not reflex the amount of innovative firms, the index shows </w:t>
      </w:r>
      <w:r w:rsidR="00DA1CB3" w:rsidRPr="00DA1CB3">
        <w:rPr>
          <w:rFonts w:ascii="Times New Roman" w:hAnsi="Times New Roman" w:cs="Times New Roman"/>
          <w:sz w:val="22"/>
          <w:szCs w:val="22"/>
          <w:lang w:val="en-GB"/>
        </w:rPr>
        <w:lastRenderedPageBreak/>
        <w:t>the amount of entrepreneurs considering themselves innovative</w:t>
      </w:r>
      <w:r w:rsidR="00DA1CB3">
        <w:rPr>
          <w:rFonts w:ascii="Times New Roman" w:hAnsi="Times New Roman" w:cs="Times New Roman"/>
          <w:sz w:val="22"/>
          <w:szCs w:val="22"/>
          <w:lang w:val="en-GB"/>
        </w:rPr>
        <w:t xml:space="preserve"> and this can give a good in</w:t>
      </w:r>
      <w:r w:rsidR="00AE02F5" w:rsidRPr="00DA1CB3">
        <w:rPr>
          <w:rFonts w:ascii="Times New Roman" w:hAnsi="Times New Roman" w:cs="Times New Roman"/>
          <w:sz w:val="22"/>
          <w:szCs w:val="22"/>
          <w:lang w:val="en-GB"/>
        </w:rPr>
        <w:t>dication of the size of innovative entrepreneurship in a country.</w:t>
      </w:r>
      <w:r w:rsidR="00AE02F5" w:rsidRPr="00695EEB">
        <w:rPr>
          <w:rFonts w:ascii="Times New Roman" w:hAnsi="Times New Roman" w:cs="Times New Roman"/>
          <w:sz w:val="22"/>
          <w:szCs w:val="22"/>
          <w:lang w:val="en-GB"/>
        </w:rPr>
        <w:t xml:space="preserve"> </w:t>
      </w:r>
      <w:r w:rsidR="009D511B" w:rsidRPr="00695EEB">
        <w:rPr>
          <w:rFonts w:ascii="Times New Roman" w:hAnsi="Times New Roman" w:cs="Times New Roman"/>
          <w:sz w:val="22"/>
          <w:szCs w:val="22"/>
          <w:lang w:val="en-GB"/>
        </w:rPr>
        <w:t>Therefore, u</w:t>
      </w:r>
      <w:r w:rsidR="00E40AC4" w:rsidRPr="00695EEB">
        <w:rPr>
          <w:rFonts w:ascii="Times New Roman" w:hAnsi="Times New Roman" w:cs="Times New Roman"/>
          <w:sz w:val="22"/>
          <w:szCs w:val="22"/>
          <w:lang w:val="en-GB"/>
        </w:rPr>
        <w:t>sing this sub-index as the percentage of innovative new firms</w:t>
      </w:r>
      <w:r w:rsidR="0014569D" w:rsidRPr="00695EEB">
        <w:rPr>
          <w:rFonts w:ascii="Times New Roman" w:hAnsi="Times New Roman" w:cs="Times New Roman"/>
          <w:sz w:val="22"/>
          <w:szCs w:val="22"/>
          <w:lang w:val="en-GB"/>
        </w:rPr>
        <w:t xml:space="preserve"> in a country is </w:t>
      </w:r>
      <w:r w:rsidR="00A614A6" w:rsidRPr="00695EEB">
        <w:rPr>
          <w:rFonts w:ascii="Times New Roman" w:hAnsi="Times New Roman" w:cs="Times New Roman"/>
          <w:sz w:val="22"/>
          <w:szCs w:val="22"/>
          <w:lang w:val="en-US"/>
        </w:rPr>
        <w:t>a good approximation</w:t>
      </w:r>
      <w:r w:rsidR="00E40AC4" w:rsidRPr="00695EEB">
        <w:rPr>
          <w:rFonts w:ascii="Times New Roman" w:hAnsi="Times New Roman" w:cs="Times New Roman"/>
          <w:sz w:val="22"/>
          <w:szCs w:val="22"/>
          <w:lang w:val="en-GB"/>
        </w:rPr>
        <w:t xml:space="preserve">. </w:t>
      </w:r>
      <w:r w:rsidR="00AE02F5" w:rsidRPr="00695EEB">
        <w:rPr>
          <w:rFonts w:ascii="Times New Roman" w:hAnsi="Times New Roman" w:cs="Times New Roman"/>
          <w:sz w:val="22"/>
          <w:szCs w:val="22"/>
          <w:lang w:val="en-GB"/>
        </w:rPr>
        <w:t>To determine the extent of new innovative firms as a dependent variable, the aspiration index can be multiplied by the amount of new firms in a country</w:t>
      </w:r>
      <w:r w:rsidR="009D511B" w:rsidRPr="00695EEB">
        <w:rPr>
          <w:rFonts w:ascii="Times New Roman" w:hAnsi="Times New Roman" w:cs="Times New Roman"/>
          <w:sz w:val="22"/>
          <w:szCs w:val="22"/>
          <w:lang w:val="en-GB"/>
        </w:rPr>
        <w:t>, giving in indication of the amount of new innovative firms</w:t>
      </w:r>
      <w:r w:rsidR="00AE02F5" w:rsidRPr="00695EEB">
        <w:rPr>
          <w:rFonts w:ascii="Times New Roman" w:hAnsi="Times New Roman" w:cs="Times New Roman"/>
          <w:sz w:val="22"/>
          <w:szCs w:val="22"/>
          <w:lang w:val="en-GB"/>
        </w:rPr>
        <w:t xml:space="preserve"> and this will be logarithmic transformed to address the problem of normality. </w:t>
      </w:r>
      <w:r w:rsidR="00DA1CB3">
        <w:rPr>
          <w:rFonts w:ascii="Times New Roman" w:hAnsi="Times New Roman" w:cs="Times New Roman"/>
          <w:sz w:val="22"/>
          <w:szCs w:val="22"/>
          <w:lang w:val="en-GB"/>
        </w:rPr>
        <w:t>The amount of new firms is esti</w:t>
      </w:r>
      <w:r w:rsidR="00DB3F37">
        <w:rPr>
          <w:rFonts w:ascii="Times New Roman" w:hAnsi="Times New Roman" w:cs="Times New Roman"/>
          <w:sz w:val="22"/>
          <w:szCs w:val="22"/>
          <w:lang w:val="en-GB"/>
        </w:rPr>
        <w:t xml:space="preserve">mated by the World Bank (2010) </w:t>
      </w:r>
      <w:r w:rsidR="00DA1CB3">
        <w:rPr>
          <w:rFonts w:ascii="Times New Roman" w:hAnsi="Times New Roman" w:cs="Times New Roman"/>
          <w:sz w:val="22"/>
          <w:szCs w:val="22"/>
          <w:lang w:val="en-GB"/>
        </w:rPr>
        <w:t xml:space="preserve">and is corrected for the population, the GEDI aspiration index is measured in 2010 as well. </w:t>
      </w:r>
    </w:p>
    <w:p w:rsidR="00AE02F5" w:rsidRPr="00B26B8C" w:rsidRDefault="00AE02F5"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ab/>
      </w:r>
      <w:r w:rsidRPr="00B26B8C">
        <w:rPr>
          <w:rFonts w:ascii="Times New Roman" w:hAnsi="Times New Roman" w:cs="Times New Roman"/>
          <w:b/>
          <w:sz w:val="22"/>
          <w:szCs w:val="22"/>
          <w:lang w:val="en-GB"/>
        </w:rPr>
        <w:t>3.2</w:t>
      </w:r>
      <w:r w:rsidRPr="00B26B8C">
        <w:rPr>
          <w:rFonts w:ascii="Times New Roman" w:hAnsi="Times New Roman" w:cs="Times New Roman"/>
          <w:sz w:val="22"/>
          <w:szCs w:val="22"/>
          <w:lang w:val="en-GB"/>
        </w:rPr>
        <w:t xml:space="preserve"> </w:t>
      </w:r>
      <w:r w:rsidRPr="00B26B8C">
        <w:rPr>
          <w:rFonts w:ascii="Times New Roman" w:hAnsi="Times New Roman" w:cs="Times New Roman"/>
          <w:b/>
          <w:sz w:val="22"/>
          <w:szCs w:val="22"/>
          <w:lang w:val="en-GB"/>
        </w:rPr>
        <w:t>Independent variables</w:t>
      </w:r>
    </w:p>
    <w:p w:rsidR="008947B5" w:rsidRPr="00B26B8C" w:rsidRDefault="00AE02F5"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To test the first hypothesis, the percentage of people living in an urban area is the measurement for the rate of urbanization. </w:t>
      </w:r>
      <w:r w:rsidR="00D214A0" w:rsidRPr="00B26B8C">
        <w:rPr>
          <w:rFonts w:ascii="Times New Roman" w:hAnsi="Times New Roman" w:cs="Times New Roman"/>
          <w:sz w:val="22"/>
          <w:szCs w:val="22"/>
          <w:lang w:val="en-GB"/>
        </w:rPr>
        <w:t>The</w:t>
      </w:r>
      <w:r w:rsidR="0050438C" w:rsidRPr="00B26B8C">
        <w:rPr>
          <w:rFonts w:ascii="Times New Roman" w:hAnsi="Times New Roman" w:cs="Times New Roman"/>
          <w:sz w:val="22"/>
          <w:szCs w:val="22"/>
          <w:lang w:val="en-GB"/>
        </w:rPr>
        <w:t xml:space="preserve"> source of this percentage is the World Bank. To measure diversity is not that straightforward. Lee et al. (2004) </w:t>
      </w:r>
      <w:r w:rsidR="00EF46EC" w:rsidRPr="00B26B8C">
        <w:rPr>
          <w:rFonts w:ascii="Times New Roman" w:hAnsi="Times New Roman" w:cs="Times New Roman"/>
          <w:sz w:val="22"/>
          <w:szCs w:val="22"/>
          <w:lang w:val="en-GB"/>
        </w:rPr>
        <w:t xml:space="preserve">and </w:t>
      </w:r>
      <w:r w:rsidR="0038547F">
        <w:rPr>
          <w:rFonts w:ascii="Times New Roman" w:hAnsi="Times New Roman" w:cs="Times New Roman"/>
          <w:sz w:val="22"/>
          <w:szCs w:val="22"/>
          <w:lang w:val="en-GB"/>
        </w:rPr>
        <w:t>Florida (2012)</w:t>
      </w:r>
      <w:r w:rsidR="00EF46EC" w:rsidRPr="00B26B8C">
        <w:rPr>
          <w:rFonts w:ascii="Times New Roman" w:hAnsi="Times New Roman" w:cs="Times New Roman"/>
          <w:sz w:val="22"/>
          <w:szCs w:val="22"/>
          <w:lang w:val="en-GB"/>
        </w:rPr>
        <w:t xml:space="preserve"> </w:t>
      </w:r>
      <w:r w:rsidR="0050438C" w:rsidRPr="00B26B8C">
        <w:rPr>
          <w:rFonts w:ascii="Times New Roman" w:hAnsi="Times New Roman" w:cs="Times New Roman"/>
          <w:sz w:val="22"/>
          <w:szCs w:val="22"/>
          <w:lang w:val="en-GB"/>
        </w:rPr>
        <w:t xml:space="preserve">used two </w:t>
      </w:r>
      <w:r w:rsidR="00EF46EC" w:rsidRPr="00B26B8C">
        <w:rPr>
          <w:rFonts w:ascii="Times New Roman" w:hAnsi="Times New Roman" w:cs="Times New Roman"/>
          <w:sz w:val="22"/>
          <w:szCs w:val="22"/>
          <w:lang w:val="en-GB"/>
        </w:rPr>
        <w:t>measurements determining diversity: the Melting Pot Index and the Gay Index. The Gay Index wasn’t significant at times and is hard to calculate. Therefore, the Melting Pot Index is used</w:t>
      </w:r>
      <w:r w:rsidR="00D214A0" w:rsidRPr="00B26B8C">
        <w:rPr>
          <w:rFonts w:ascii="Times New Roman" w:hAnsi="Times New Roman" w:cs="Times New Roman"/>
          <w:sz w:val="22"/>
          <w:szCs w:val="22"/>
          <w:lang w:val="en-GB"/>
        </w:rPr>
        <w:t>, which was more of significant influence in their analysis</w:t>
      </w:r>
      <w:r w:rsidR="00EF46EC" w:rsidRPr="00B26B8C">
        <w:rPr>
          <w:rFonts w:ascii="Times New Roman" w:hAnsi="Times New Roman" w:cs="Times New Roman"/>
          <w:sz w:val="22"/>
          <w:szCs w:val="22"/>
          <w:lang w:val="en-GB"/>
        </w:rPr>
        <w:t xml:space="preserve">. The Melting Pot Index measures diversity according to the cultural background of the population. This is reflected in ethnic background, religion and different languages spoken among inhabitants. The variables are constructed as indexes of fractionalization. Fractionalization measures the probability of two random inhabitants </w:t>
      </w:r>
      <w:r w:rsidR="003C1FFD" w:rsidRPr="00B26B8C">
        <w:rPr>
          <w:rFonts w:ascii="Times New Roman" w:hAnsi="Times New Roman" w:cs="Times New Roman"/>
          <w:sz w:val="22"/>
          <w:szCs w:val="22"/>
          <w:lang w:val="en-GB"/>
        </w:rPr>
        <w:t>being different from each other, in this case when the inhabitants have a different ethnic background or religion or are speaking another language. Therefore, if every inhabitant has a different ethnic background, the fractionalization rate will be one</w:t>
      </w:r>
      <w:r w:rsidR="00436B7B" w:rsidRPr="00B26B8C">
        <w:rPr>
          <w:rFonts w:ascii="Times New Roman" w:hAnsi="Times New Roman" w:cs="Times New Roman"/>
          <w:sz w:val="22"/>
          <w:szCs w:val="22"/>
          <w:lang w:val="en-GB"/>
        </w:rPr>
        <w:t>. A</w:t>
      </w:r>
      <w:r w:rsidR="00D214A0" w:rsidRPr="00B26B8C">
        <w:rPr>
          <w:rFonts w:ascii="Times New Roman" w:hAnsi="Times New Roman" w:cs="Times New Roman"/>
          <w:sz w:val="22"/>
          <w:szCs w:val="22"/>
          <w:lang w:val="en-GB"/>
        </w:rPr>
        <w:t xml:space="preserve">re all inhabitants homogeneous, the fractionalization rate will be zero. </w:t>
      </w:r>
      <w:r w:rsidR="008947B5" w:rsidRPr="00B26B8C">
        <w:rPr>
          <w:rFonts w:ascii="Times New Roman" w:hAnsi="Times New Roman" w:cs="Times New Roman"/>
          <w:sz w:val="22"/>
          <w:szCs w:val="22"/>
          <w:lang w:val="en-GB"/>
        </w:rPr>
        <w:t>The source of thes</w:t>
      </w:r>
      <w:r w:rsidR="003C1FFD" w:rsidRPr="00B26B8C">
        <w:rPr>
          <w:rFonts w:ascii="Times New Roman" w:hAnsi="Times New Roman" w:cs="Times New Roman"/>
          <w:sz w:val="22"/>
          <w:szCs w:val="22"/>
          <w:lang w:val="en-GB"/>
        </w:rPr>
        <w:t>e ra</w:t>
      </w:r>
      <w:r w:rsidR="008947B5" w:rsidRPr="00B26B8C">
        <w:rPr>
          <w:rFonts w:ascii="Times New Roman" w:hAnsi="Times New Roman" w:cs="Times New Roman"/>
          <w:sz w:val="22"/>
          <w:szCs w:val="22"/>
          <w:lang w:val="en-GB"/>
        </w:rPr>
        <w:t>tes is</w:t>
      </w:r>
      <w:r w:rsidR="00D214A0" w:rsidRPr="00B26B8C">
        <w:rPr>
          <w:rFonts w:ascii="Times New Roman" w:hAnsi="Times New Roman" w:cs="Times New Roman"/>
          <w:sz w:val="22"/>
          <w:szCs w:val="22"/>
          <w:lang w:val="en-GB"/>
        </w:rPr>
        <w:t xml:space="preserve"> the data constructed by Alesina et al. (2003) in their article Fractionalization</w:t>
      </w:r>
      <w:r w:rsidR="008947B5" w:rsidRPr="00B26B8C">
        <w:rPr>
          <w:rFonts w:ascii="Times New Roman" w:hAnsi="Times New Roman" w:cs="Times New Roman"/>
          <w:sz w:val="22"/>
          <w:szCs w:val="22"/>
          <w:lang w:val="en-GB"/>
        </w:rPr>
        <w:t>.</w:t>
      </w:r>
      <w:r w:rsidR="003C1FFD" w:rsidRPr="00B26B8C">
        <w:rPr>
          <w:rFonts w:ascii="Times New Roman" w:hAnsi="Times New Roman" w:cs="Times New Roman"/>
          <w:sz w:val="22"/>
          <w:szCs w:val="22"/>
          <w:lang w:val="en-GB"/>
        </w:rPr>
        <w:t xml:space="preserve"> The correlation between those variables for diversity will probably be quite </w:t>
      </w:r>
      <w:r w:rsidR="008947B5" w:rsidRPr="00B26B8C">
        <w:rPr>
          <w:rFonts w:ascii="Times New Roman" w:hAnsi="Times New Roman" w:cs="Times New Roman"/>
          <w:sz w:val="22"/>
          <w:szCs w:val="22"/>
          <w:lang w:val="en-GB"/>
        </w:rPr>
        <w:t>large;</w:t>
      </w:r>
      <w:r w:rsidR="003C1FFD" w:rsidRPr="00B26B8C">
        <w:rPr>
          <w:rFonts w:ascii="Times New Roman" w:hAnsi="Times New Roman" w:cs="Times New Roman"/>
          <w:sz w:val="22"/>
          <w:szCs w:val="22"/>
          <w:lang w:val="en-GB"/>
        </w:rPr>
        <w:t xml:space="preserve"> people with distinctive ethnic backgrounds have a higher probability of</w:t>
      </w:r>
      <w:r w:rsidR="00D214A0" w:rsidRPr="00B26B8C">
        <w:rPr>
          <w:rFonts w:ascii="Times New Roman" w:hAnsi="Times New Roman" w:cs="Times New Roman"/>
          <w:sz w:val="22"/>
          <w:szCs w:val="22"/>
          <w:lang w:val="en-GB"/>
        </w:rPr>
        <w:t xml:space="preserve"> also having distinct religions</w:t>
      </w:r>
      <w:r w:rsidR="008947B5" w:rsidRPr="00B26B8C">
        <w:rPr>
          <w:rFonts w:ascii="Times New Roman" w:hAnsi="Times New Roman" w:cs="Times New Roman"/>
          <w:sz w:val="22"/>
          <w:szCs w:val="22"/>
          <w:lang w:val="en-GB"/>
        </w:rPr>
        <w:t xml:space="preserve">. Moreover, the interaction effect between diversity and urbanization will be measured multiplying the urbanization percentage with all the three diversity indicators separately. </w:t>
      </w:r>
    </w:p>
    <w:p w:rsidR="00A1722D" w:rsidRPr="00B26B8C" w:rsidRDefault="008947B5" w:rsidP="00B26B8C">
      <w:pPr>
        <w:spacing w:line="480" w:lineRule="auto"/>
        <w:rPr>
          <w:rFonts w:ascii="Times New Roman" w:hAnsi="Times New Roman" w:cs="Times New Roman"/>
          <w:b/>
          <w:sz w:val="22"/>
          <w:szCs w:val="22"/>
          <w:lang w:val="en-GB"/>
        </w:rPr>
      </w:pPr>
      <w:r w:rsidRPr="00B26B8C">
        <w:rPr>
          <w:rFonts w:ascii="Times New Roman" w:hAnsi="Times New Roman" w:cs="Times New Roman"/>
          <w:b/>
          <w:sz w:val="22"/>
          <w:szCs w:val="22"/>
          <w:lang w:val="en-GB"/>
        </w:rPr>
        <w:lastRenderedPageBreak/>
        <w:tab/>
        <w:t>3.3 Control Variables</w:t>
      </w:r>
    </w:p>
    <w:p w:rsidR="000A320F" w:rsidRDefault="00023840"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The following varia</w:t>
      </w:r>
      <w:r w:rsidR="00EB714D">
        <w:rPr>
          <w:rFonts w:ascii="Times New Roman" w:hAnsi="Times New Roman" w:cs="Times New Roman"/>
          <w:sz w:val="22"/>
          <w:szCs w:val="22"/>
          <w:lang w:val="en-GB"/>
        </w:rPr>
        <w:t>bles are control variables: E</w:t>
      </w:r>
      <w:r w:rsidRPr="00B26B8C">
        <w:rPr>
          <w:rFonts w:ascii="Times New Roman" w:hAnsi="Times New Roman" w:cs="Times New Roman"/>
          <w:sz w:val="22"/>
          <w:szCs w:val="22"/>
          <w:lang w:val="en-GB"/>
        </w:rPr>
        <w:t xml:space="preserve">ducation, </w:t>
      </w:r>
      <w:r w:rsidR="003173F6">
        <w:rPr>
          <w:rFonts w:ascii="Times New Roman" w:hAnsi="Times New Roman" w:cs="Times New Roman"/>
          <w:sz w:val="22"/>
          <w:szCs w:val="22"/>
          <w:lang w:val="en-GB"/>
        </w:rPr>
        <w:t xml:space="preserve">corruption and legal strength. </w:t>
      </w:r>
      <w:r w:rsidR="00381F0F">
        <w:rPr>
          <w:rFonts w:ascii="Times New Roman" w:hAnsi="Times New Roman" w:cs="Times New Roman"/>
          <w:sz w:val="22"/>
          <w:szCs w:val="22"/>
          <w:lang w:val="en-GB"/>
        </w:rPr>
        <w:t xml:space="preserve">This variables are all structural variables influencing the probability of becoming an entrepreneur. </w:t>
      </w:r>
      <w:r w:rsidR="00EB714D" w:rsidRPr="00EB714D">
        <w:rPr>
          <w:rFonts w:ascii="Times New Roman" w:hAnsi="Times New Roman" w:cs="Times New Roman"/>
          <w:sz w:val="22"/>
          <w:szCs w:val="22"/>
          <w:lang w:val="en-GB"/>
        </w:rPr>
        <w:t>Education is a useful control variable that has proven is influence in several researches, for instance, Bowen and De Clercq (2008).</w:t>
      </w:r>
      <w:r w:rsidR="00EB714D">
        <w:rPr>
          <w:rFonts w:ascii="Times New Roman" w:hAnsi="Times New Roman" w:cs="Times New Roman"/>
          <w:sz w:val="22"/>
          <w:szCs w:val="22"/>
          <w:lang w:val="en-GB"/>
        </w:rPr>
        <w:t xml:space="preserve"> According to Whitley (1999) entrepreneurs are influenced by the institutional context in a country, in specific institutions that </w:t>
      </w:r>
      <w:r w:rsidR="00EB714D" w:rsidRPr="00EB714D">
        <w:rPr>
          <w:rFonts w:ascii="Times New Roman" w:hAnsi="Times New Roman" w:cs="Times New Roman"/>
          <w:sz w:val="22"/>
          <w:szCs w:val="22"/>
          <w:lang w:val="en-GB"/>
        </w:rPr>
        <w:t>develop individuals’ competences and skills</w:t>
      </w:r>
      <w:r w:rsidR="00EB714D">
        <w:rPr>
          <w:rFonts w:ascii="Times New Roman" w:hAnsi="Times New Roman" w:cs="Times New Roman"/>
          <w:sz w:val="22"/>
          <w:szCs w:val="22"/>
          <w:lang w:val="en-GB"/>
        </w:rPr>
        <w:t xml:space="preserve">. Education is one of the most influential institutions. Entrepreneurs can benefit from a good educational system where they gain a sense of autonomy and insight to recognize entrepreneurial </w:t>
      </w:r>
      <w:r w:rsidR="00EB714D" w:rsidRPr="00EB714D">
        <w:rPr>
          <w:rFonts w:ascii="Times New Roman" w:hAnsi="Times New Roman" w:cs="Times New Roman"/>
          <w:sz w:val="22"/>
          <w:szCs w:val="22"/>
          <w:lang w:val="en-GB"/>
        </w:rPr>
        <w:t>opportunities (Verheul et al., 2002).</w:t>
      </w:r>
      <w:r w:rsidR="00824B37">
        <w:rPr>
          <w:rFonts w:ascii="Times New Roman" w:hAnsi="Times New Roman" w:cs="Times New Roman"/>
          <w:sz w:val="22"/>
          <w:szCs w:val="22"/>
          <w:lang w:val="en-GB"/>
        </w:rPr>
        <w:t xml:space="preserve"> The relationship between educational attainment and the probability of becoming an entrepreneur is also researched by </w:t>
      </w:r>
      <w:r w:rsidR="00824B37" w:rsidRPr="00824B37">
        <w:rPr>
          <w:rFonts w:ascii="Times New Roman" w:hAnsi="Times New Roman" w:cs="Times New Roman"/>
          <w:sz w:val="22"/>
          <w:szCs w:val="22"/>
          <w:lang w:val="en-GB"/>
        </w:rPr>
        <w:t>Calvo and Wellisz (1980)</w:t>
      </w:r>
      <w:r w:rsidR="00824B37">
        <w:rPr>
          <w:rFonts w:ascii="Times New Roman" w:hAnsi="Times New Roman" w:cs="Times New Roman"/>
          <w:sz w:val="22"/>
          <w:szCs w:val="22"/>
          <w:lang w:val="en-GB"/>
        </w:rPr>
        <w:t>. Their research shows that educational attainment influences the managerial ability, which in turn increases the probability of selection into an entrepreneurial career.</w:t>
      </w:r>
      <w:r w:rsidR="00EB714D">
        <w:rPr>
          <w:rFonts w:ascii="Times New Roman" w:hAnsi="Times New Roman" w:cs="Times New Roman"/>
          <w:sz w:val="22"/>
          <w:szCs w:val="22"/>
          <w:lang w:val="en-GB"/>
        </w:rPr>
        <w:t xml:space="preserve"> </w:t>
      </w:r>
      <w:r w:rsidR="00EB714D" w:rsidRPr="00EB714D">
        <w:rPr>
          <w:rFonts w:ascii="Times New Roman" w:hAnsi="Times New Roman" w:cs="Times New Roman"/>
          <w:sz w:val="22"/>
          <w:szCs w:val="22"/>
          <w:lang w:val="en-GB"/>
        </w:rPr>
        <w:t>Reynolds, Hay, and Camp (1999) found that a country’s level of entrepreneurial activity is positively related to its investment in post-secondary education.</w:t>
      </w:r>
      <w:r w:rsidR="00824B37">
        <w:rPr>
          <w:rFonts w:ascii="Times New Roman" w:hAnsi="Times New Roman" w:cs="Times New Roman"/>
          <w:i/>
          <w:sz w:val="22"/>
          <w:szCs w:val="22"/>
          <w:lang w:val="en-GB"/>
        </w:rPr>
        <w:t xml:space="preserve"> </w:t>
      </w:r>
      <w:r w:rsidR="00824B37">
        <w:rPr>
          <w:rFonts w:ascii="Times New Roman" w:hAnsi="Times New Roman" w:cs="Times New Roman"/>
          <w:sz w:val="22"/>
          <w:szCs w:val="22"/>
          <w:lang w:val="en-GB"/>
        </w:rPr>
        <w:t xml:space="preserve">Scholars not only researched the effect of educational attainment to the amount of entrepreneurs, but also on the quality of the new businesses. </w:t>
      </w:r>
      <w:r w:rsidR="00824B37" w:rsidRPr="00824B37">
        <w:rPr>
          <w:rFonts w:ascii="Times New Roman" w:hAnsi="Times New Roman" w:cs="Times New Roman"/>
          <w:sz w:val="22"/>
          <w:szCs w:val="22"/>
          <w:lang w:val="en-GB"/>
        </w:rPr>
        <w:t>Van der Sluis et al. (2008) show that the entrepreneur’s performance has a positive relationship with schooling: the higher the type of schooling and the more years of education, the higher the chances of better performance</w:t>
      </w:r>
      <w:r w:rsidR="00824B37">
        <w:rPr>
          <w:rFonts w:ascii="Times New Roman" w:hAnsi="Times New Roman" w:cs="Times New Roman"/>
          <w:sz w:val="22"/>
          <w:szCs w:val="22"/>
          <w:lang w:val="en-GB"/>
        </w:rPr>
        <w:t xml:space="preserve">. </w:t>
      </w:r>
      <w:r w:rsidR="00A04B38">
        <w:rPr>
          <w:rFonts w:ascii="Times New Roman" w:hAnsi="Times New Roman" w:cs="Times New Roman"/>
          <w:sz w:val="22"/>
          <w:szCs w:val="22"/>
          <w:lang w:val="en-GB"/>
        </w:rPr>
        <w:t>The source of the data used is the Barro and Lee</w:t>
      </w:r>
      <w:r w:rsidR="00DA1CB3">
        <w:rPr>
          <w:rFonts w:ascii="Times New Roman" w:hAnsi="Times New Roman" w:cs="Times New Roman"/>
          <w:sz w:val="22"/>
          <w:szCs w:val="22"/>
          <w:lang w:val="en-GB"/>
        </w:rPr>
        <w:t xml:space="preserve"> (2010</w:t>
      </w:r>
      <w:r w:rsidR="00F761C1">
        <w:rPr>
          <w:rFonts w:ascii="Times New Roman" w:hAnsi="Times New Roman" w:cs="Times New Roman"/>
          <w:sz w:val="22"/>
          <w:szCs w:val="22"/>
          <w:lang w:val="en-GB"/>
        </w:rPr>
        <w:t>)</w:t>
      </w:r>
      <w:r w:rsidR="00A04B38">
        <w:rPr>
          <w:rFonts w:ascii="Times New Roman" w:hAnsi="Times New Roman" w:cs="Times New Roman"/>
          <w:sz w:val="22"/>
          <w:szCs w:val="22"/>
          <w:lang w:val="en-GB"/>
        </w:rPr>
        <w:t xml:space="preserve"> Educational Attainment Dataset. The outcome stands for the average years of attending education in each country. In this case, the data states that the higher the average years of attending education, the higher the positive influence on innovative entrepreneurship. </w:t>
      </w:r>
    </w:p>
    <w:p w:rsidR="000C079F" w:rsidRDefault="001D4661" w:rsidP="000C079F">
      <w:pPr>
        <w:spacing w:line="480" w:lineRule="auto"/>
        <w:rPr>
          <w:rFonts w:ascii="Times New Roman" w:hAnsi="Times New Roman" w:cs="Times New Roman"/>
          <w:sz w:val="22"/>
          <w:szCs w:val="22"/>
          <w:lang w:val="en-GB"/>
        </w:rPr>
      </w:pPr>
      <w:r>
        <w:rPr>
          <w:rFonts w:ascii="Times New Roman" w:hAnsi="Times New Roman" w:cs="Times New Roman"/>
          <w:sz w:val="22"/>
          <w:szCs w:val="22"/>
          <w:lang w:val="en-GB"/>
        </w:rPr>
        <w:t xml:space="preserve">Corruption is another control variable. Corruption is the extent in which public power is misused to gain individually from situations by the use of bribes or a biased allocation of public funds (Choi and Thum, 2005). The presence of corruption influences the reliability of parties in economic transactions and is hereby increasing the transaction costs. Sachs and Warner (1995) show that higher levels of corruption </w:t>
      </w:r>
      <w:r w:rsidRPr="001D4661">
        <w:rPr>
          <w:rFonts w:ascii="Times New Roman" w:hAnsi="Times New Roman" w:cs="Times New Roman"/>
          <w:sz w:val="22"/>
          <w:szCs w:val="22"/>
          <w:lang w:val="en-GB"/>
        </w:rPr>
        <w:t>are associated with lower productivity and lower output growth across countries</w:t>
      </w:r>
      <w:r>
        <w:rPr>
          <w:rFonts w:ascii="Times New Roman" w:hAnsi="Times New Roman" w:cs="Times New Roman"/>
          <w:sz w:val="22"/>
          <w:szCs w:val="22"/>
          <w:lang w:val="en-GB"/>
        </w:rPr>
        <w:t>. The presence of corruption can reduce the level of innovative entrepreneurship</w:t>
      </w:r>
      <w:r w:rsidR="000C079F">
        <w:rPr>
          <w:rFonts w:ascii="Times New Roman" w:hAnsi="Times New Roman" w:cs="Times New Roman"/>
          <w:sz w:val="22"/>
          <w:szCs w:val="22"/>
          <w:lang w:val="en-GB"/>
        </w:rPr>
        <w:t xml:space="preserve"> because it increases the level of uncertainty and the allocation of entrepreneurial effort. Scholars have proven that </w:t>
      </w:r>
      <w:r w:rsidR="000C079F">
        <w:rPr>
          <w:rFonts w:ascii="Times New Roman" w:hAnsi="Times New Roman" w:cs="Times New Roman"/>
          <w:sz w:val="22"/>
          <w:szCs w:val="22"/>
          <w:lang w:val="en-GB"/>
        </w:rPr>
        <w:lastRenderedPageBreak/>
        <w:t xml:space="preserve">entrepreneurs will be discouraged to invest in high-risk start-ups when corruption is present in a country (Bowen and De Clercq, 2008). </w:t>
      </w:r>
      <w:r>
        <w:rPr>
          <w:rFonts w:ascii="Times New Roman" w:hAnsi="Times New Roman" w:cs="Times New Roman"/>
          <w:sz w:val="22"/>
          <w:szCs w:val="22"/>
          <w:lang w:val="en-GB"/>
        </w:rPr>
        <w:t xml:space="preserve"> </w:t>
      </w:r>
      <w:r w:rsidR="000C079F">
        <w:rPr>
          <w:rFonts w:ascii="Times New Roman" w:hAnsi="Times New Roman" w:cs="Times New Roman"/>
          <w:sz w:val="22"/>
          <w:szCs w:val="22"/>
          <w:lang w:val="en-GB"/>
        </w:rPr>
        <w:t xml:space="preserve">According to Baumol (1990) entrepreneurs in regions with much corruption face a continuously changing and unpredictable environment and they have a higher probability of losing their investments. The source of the data on corruption is </w:t>
      </w:r>
      <w:r w:rsidR="00C53EA2">
        <w:rPr>
          <w:rFonts w:ascii="Times New Roman" w:hAnsi="Times New Roman" w:cs="Times New Roman"/>
          <w:sz w:val="22"/>
          <w:szCs w:val="22"/>
          <w:lang w:val="en-GB"/>
        </w:rPr>
        <w:t xml:space="preserve">from the Worldwide Governance Indicator (2013) </w:t>
      </w:r>
      <w:r w:rsidR="00205BA6">
        <w:rPr>
          <w:rFonts w:ascii="Times New Roman" w:hAnsi="Times New Roman" w:cs="Times New Roman"/>
          <w:sz w:val="22"/>
          <w:szCs w:val="22"/>
          <w:lang w:val="en-GB"/>
        </w:rPr>
        <w:t xml:space="preserve">and the quality of corruption control is </w:t>
      </w:r>
      <w:r w:rsidR="00C53EA2">
        <w:rPr>
          <w:rFonts w:ascii="Times New Roman" w:hAnsi="Times New Roman" w:cs="Times New Roman"/>
          <w:sz w:val="22"/>
          <w:szCs w:val="22"/>
          <w:lang w:val="en-GB"/>
        </w:rPr>
        <w:t xml:space="preserve">given by an estimate of governance which </w:t>
      </w:r>
      <w:r w:rsidR="00C53EA2" w:rsidRPr="00C53EA2">
        <w:rPr>
          <w:rFonts w:ascii="Times New Roman" w:hAnsi="Times New Roman" w:cs="Times New Roman"/>
          <w:sz w:val="22"/>
          <w:szCs w:val="22"/>
          <w:lang w:val="en-GB"/>
        </w:rPr>
        <w:t xml:space="preserve">ranges from </w:t>
      </w:r>
      <w:r w:rsidR="00C53EA2">
        <w:rPr>
          <w:rFonts w:ascii="Times New Roman" w:hAnsi="Times New Roman" w:cs="Times New Roman"/>
          <w:sz w:val="22"/>
          <w:szCs w:val="22"/>
          <w:lang w:val="en-GB"/>
        </w:rPr>
        <w:t>approximately -2.5 for weak governance concerning corruption to 2.5 for strong governance performance. This scale r</w:t>
      </w:r>
      <w:r w:rsidR="00C53EA2" w:rsidRPr="00C53EA2">
        <w:rPr>
          <w:rFonts w:ascii="Times New Roman" w:hAnsi="Times New Roman" w:cs="Times New Roman"/>
          <w:sz w:val="22"/>
          <w:szCs w:val="22"/>
          <w:lang w:val="en-GB"/>
        </w:rPr>
        <w:t>eflects</w:t>
      </w:r>
      <w:r w:rsidR="00C53EA2">
        <w:rPr>
          <w:rFonts w:ascii="Times New Roman" w:hAnsi="Times New Roman" w:cs="Times New Roman"/>
          <w:sz w:val="22"/>
          <w:szCs w:val="22"/>
          <w:lang w:val="en-GB"/>
        </w:rPr>
        <w:t xml:space="preserve"> the</w:t>
      </w:r>
      <w:r w:rsidR="00C53EA2" w:rsidRPr="00C53EA2">
        <w:rPr>
          <w:rFonts w:ascii="Times New Roman" w:hAnsi="Times New Roman" w:cs="Times New Roman"/>
          <w:sz w:val="22"/>
          <w:szCs w:val="22"/>
          <w:lang w:val="en-GB"/>
        </w:rPr>
        <w:t xml:space="preserve"> perceptions of the extent to which public power is exercised for private gain, including both petty and grand forms of corruption, as well as "capture" of the state by elites and private interests.</w:t>
      </w:r>
      <w:r w:rsidR="00C53EA2">
        <w:rPr>
          <w:rFonts w:ascii="Times New Roman" w:hAnsi="Times New Roman" w:cs="Times New Roman"/>
          <w:sz w:val="22"/>
          <w:szCs w:val="22"/>
          <w:lang w:val="en-GB"/>
        </w:rPr>
        <w:t xml:space="preserve"> </w:t>
      </w:r>
    </w:p>
    <w:p w:rsidR="00205BA6" w:rsidRPr="000C079F" w:rsidRDefault="00205BA6" w:rsidP="00156BA8">
      <w:pPr>
        <w:spacing w:line="480" w:lineRule="auto"/>
        <w:rPr>
          <w:rFonts w:ascii="Times New Roman" w:hAnsi="Times New Roman" w:cs="Times New Roman"/>
          <w:sz w:val="22"/>
          <w:szCs w:val="22"/>
          <w:lang w:val="en-GB"/>
        </w:rPr>
      </w:pPr>
      <w:r>
        <w:rPr>
          <w:rFonts w:ascii="Times New Roman" w:hAnsi="Times New Roman" w:cs="Times New Roman"/>
          <w:sz w:val="22"/>
          <w:szCs w:val="22"/>
          <w:lang w:val="en-GB"/>
        </w:rPr>
        <w:t xml:space="preserve">The last control variable is the </w:t>
      </w:r>
      <w:r w:rsidR="00381F0F">
        <w:rPr>
          <w:rFonts w:ascii="Times New Roman" w:hAnsi="Times New Roman" w:cs="Times New Roman"/>
          <w:sz w:val="22"/>
          <w:szCs w:val="22"/>
          <w:lang w:val="en-GB"/>
        </w:rPr>
        <w:t>legal strength</w:t>
      </w:r>
      <w:r>
        <w:rPr>
          <w:rFonts w:ascii="Times New Roman" w:hAnsi="Times New Roman" w:cs="Times New Roman"/>
          <w:sz w:val="22"/>
          <w:szCs w:val="22"/>
          <w:lang w:val="en-GB"/>
        </w:rPr>
        <w:t xml:space="preserve">. </w:t>
      </w:r>
      <w:r w:rsidR="00E448FF">
        <w:rPr>
          <w:rFonts w:ascii="Times New Roman" w:hAnsi="Times New Roman" w:cs="Times New Roman"/>
          <w:sz w:val="22"/>
          <w:szCs w:val="22"/>
          <w:lang w:val="en-GB"/>
        </w:rPr>
        <w:t xml:space="preserve">The rule of law affects the strength of property rights and has an impact on the worthiness of investment opportunities. </w:t>
      </w:r>
      <w:r w:rsidR="00E448FF" w:rsidRPr="00E448FF">
        <w:rPr>
          <w:rFonts w:ascii="Times New Roman" w:hAnsi="Times New Roman" w:cs="Times New Roman"/>
          <w:sz w:val="22"/>
          <w:szCs w:val="22"/>
          <w:lang w:val="en-GB"/>
        </w:rPr>
        <w:t>Capital constraints are more likely to affect younger, more</w:t>
      </w:r>
      <w:r w:rsidR="00E448FF">
        <w:rPr>
          <w:rFonts w:ascii="Times New Roman" w:hAnsi="Times New Roman" w:cs="Times New Roman"/>
          <w:sz w:val="22"/>
          <w:szCs w:val="22"/>
          <w:lang w:val="en-GB"/>
        </w:rPr>
        <w:t xml:space="preserve"> entrepreneurial firms according to King and Levine (1993).</w:t>
      </w:r>
      <w:r w:rsidR="00156BA8">
        <w:rPr>
          <w:rFonts w:ascii="Times New Roman" w:hAnsi="Times New Roman" w:cs="Times New Roman"/>
          <w:sz w:val="22"/>
          <w:szCs w:val="22"/>
          <w:lang w:val="en-GB"/>
        </w:rPr>
        <w:t xml:space="preserve"> They show that </w:t>
      </w:r>
      <w:r w:rsidR="00156BA8" w:rsidRPr="00156BA8">
        <w:rPr>
          <w:rFonts w:ascii="Times New Roman" w:hAnsi="Times New Roman" w:cs="Times New Roman"/>
          <w:sz w:val="22"/>
          <w:szCs w:val="22"/>
          <w:lang w:val="en-GB"/>
        </w:rPr>
        <w:t>better</w:t>
      </w:r>
      <w:r w:rsidR="00156BA8">
        <w:rPr>
          <w:rFonts w:ascii="Times New Roman" w:hAnsi="Times New Roman" w:cs="Times New Roman"/>
          <w:sz w:val="22"/>
          <w:szCs w:val="22"/>
          <w:lang w:val="en-GB"/>
        </w:rPr>
        <w:t xml:space="preserve"> </w:t>
      </w:r>
      <w:r w:rsidR="00156BA8" w:rsidRPr="00156BA8">
        <w:rPr>
          <w:rFonts w:ascii="Times New Roman" w:hAnsi="Times New Roman" w:cs="Times New Roman"/>
          <w:sz w:val="22"/>
          <w:szCs w:val="22"/>
          <w:lang w:val="en-GB"/>
        </w:rPr>
        <w:t>functioning legal environments promote greater development of financial markets.</w:t>
      </w:r>
      <w:r w:rsidR="00156BA8">
        <w:rPr>
          <w:rFonts w:ascii="Times New Roman" w:hAnsi="Times New Roman" w:cs="Times New Roman"/>
          <w:sz w:val="22"/>
          <w:szCs w:val="22"/>
          <w:lang w:val="en-GB"/>
        </w:rPr>
        <w:t xml:space="preserve"> </w:t>
      </w:r>
      <w:r w:rsidR="00473C9D">
        <w:rPr>
          <w:rFonts w:ascii="Times New Roman" w:hAnsi="Times New Roman" w:cs="Times New Roman"/>
          <w:sz w:val="22"/>
          <w:szCs w:val="22"/>
          <w:lang w:val="en-GB"/>
        </w:rPr>
        <w:t>Desai et al. (2003</w:t>
      </w:r>
      <w:r w:rsidR="00E01177" w:rsidRPr="00E01177">
        <w:rPr>
          <w:rFonts w:ascii="Times New Roman" w:hAnsi="Times New Roman" w:cs="Times New Roman"/>
          <w:sz w:val="22"/>
          <w:szCs w:val="22"/>
          <w:lang w:val="en-GB"/>
        </w:rPr>
        <w:t>) show that greater fairness and stronger property rights are significantly associated with higher rates of entry.</w:t>
      </w:r>
      <w:r w:rsidR="009F7482">
        <w:rPr>
          <w:rFonts w:ascii="Times New Roman" w:hAnsi="Times New Roman" w:cs="Times New Roman"/>
          <w:sz w:val="22"/>
          <w:szCs w:val="22"/>
          <w:lang w:val="en-GB"/>
        </w:rPr>
        <w:t xml:space="preserve"> </w:t>
      </w:r>
      <w:r w:rsidR="00C53EA2">
        <w:rPr>
          <w:rFonts w:ascii="Times New Roman" w:hAnsi="Times New Roman" w:cs="Times New Roman"/>
          <w:sz w:val="22"/>
          <w:szCs w:val="22"/>
          <w:lang w:val="en-GB"/>
        </w:rPr>
        <w:t>The source</w:t>
      </w:r>
      <w:r w:rsidR="00381F0F">
        <w:rPr>
          <w:rFonts w:ascii="Times New Roman" w:hAnsi="Times New Roman" w:cs="Times New Roman"/>
          <w:sz w:val="22"/>
          <w:szCs w:val="22"/>
          <w:lang w:val="en-GB"/>
        </w:rPr>
        <w:t xml:space="preserve"> of this data is the World Bank and the s</w:t>
      </w:r>
      <w:r w:rsidR="00381F0F" w:rsidRPr="00381F0F">
        <w:rPr>
          <w:rFonts w:ascii="Times New Roman" w:hAnsi="Times New Roman" w:cs="Times New Roman"/>
          <w:sz w:val="22"/>
          <w:szCs w:val="22"/>
          <w:lang w:val="en-GB"/>
        </w:rPr>
        <w:t>trength of legal rights index measures the degree to which collateral and bankruptcy laws protect the rights of borrowers and lenders and thus facilitate lending. The index ranges from 0 to 10, with higher scores indicating that these laws are better designed to expand access to credit.</w:t>
      </w:r>
    </w:p>
    <w:p w:rsidR="00B65907" w:rsidRPr="00B26B8C" w:rsidRDefault="00B65907" w:rsidP="00B26B8C">
      <w:pPr>
        <w:spacing w:line="480" w:lineRule="auto"/>
        <w:ind w:firstLine="708"/>
        <w:rPr>
          <w:rFonts w:ascii="Times New Roman" w:hAnsi="Times New Roman" w:cs="Times New Roman"/>
          <w:b/>
          <w:sz w:val="22"/>
          <w:szCs w:val="22"/>
          <w:lang w:val="en-GB"/>
        </w:rPr>
      </w:pPr>
      <w:r w:rsidRPr="00B26B8C">
        <w:rPr>
          <w:rFonts w:ascii="Times New Roman" w:hAnsi="Times New Roman" w:cs="Times New Roman"/>
          <w:b/>
          <w:sz w:val="22"/>
          <w:szCs w:val="22"/>
          <w:lang w:val="en-GB"/>
        </w:rPr>
        <w:t>4. Method and results</w:t>
      </w:r>
    </w:p>
    <w:p w:rsidR="00F761C1" w:rsidRDefault="00F761C1" w:rsidP="00B26B8C">
      <w:pPr>
        <w:spacing w:line="480" w:lineRule="auto"/>
        <w:rPr>
          <w:rFonts w:ascii="Times New Roman" w:hAnsi="Times New Roman" w:cs="Times New Roman"/>
          <w:sz w:val="22"/>
          <w:szCs w:val="22"/>
          <w:lang w:val="en-GB"/>
        </w:rPr>
      </w:pPr>
      <w:r>
        <w:rPr>
          <w:rFonts w:ascii="Times New Roman" w:hAnsi="Times New Roman" w:cs="Times New Roman"/>
          <w:sz w:val="22"/>
          <w:szCs w:val="22"/>
          <w:lang w:val="en-GB"/>
        </w:rPr>
        <w:t>To test the hypothese</w:t>
      </w:r>
      <w:r w:rsidR="00B65907" w:rsidRPr="00B26B8C">
        <w:rPr>
          <w:rFonts w:ascii="Times New Roman" w:hAnsi="Times New Roman" w:cs="Times New Roman"/>
          <w:sz w:val="22"/>
          <w:szCs w:val="22"/>
          <w:lang w:val="en-GB"/>
        </w:rPr>
        <w:t xml:space="preserve">s, multiple regressions using least square estimation will be implemented. A multiple regression is a way to learn more about the impact of different independent variables on one dependent variable, in this case the amount of </w:t>
      </w:r>
      <w:r>
        <w:rPr>
          <w:rFonts w:ascii="Times New Roman" w:hAnsi="Times New Roman" w:cs="Times New Roman"/>
          <w:sz w:val="22"/>
          <w:szCs w:val="22"/>
          <w:lang w:val="en-GB"/>
        </w:rPr>
        <w:t>innovative entrepreneurs</w:t>
      </w:r>
      <w:r w:rsidR="00B65907" w:rsidRPr="00B26B8C">
        <w:rPr>
          <w:rFonts w:ascii="Times New Roman" w:hAnsi="Times New Roman" w:cs="Times New Roman"/>
          <w:sz w:val="22"/>
          <w:szCs w:val="22"/>
          <w:lang w:val="en-GB"/>
        </w:rPr>
        <w:t xml:space="preserve">. </w:t>
      </w:r>
      <w:r>
        <w:rPr>
          <w:rFonts w:ascii="Times New Roman" w:hAnsi="Times New Roman" w:cs="Times New Roman"/>
          <w:sz w:val="22"/>
          <w:szCs w:val="22"/>
          <w:lang w:val="en-GB"/>
        </w:rPr>
        <w:t xml:space="preserve">To construct the independent variable, the GEDI Aspiration index is multiplied by the amount of new firms per 1000 inhabitants. A correction is made for the size of the population to predict the share of innovative entrepreneurship, instead of the amount of innovative entrepreneurship. The share of innovative entrepreneurship is a better predictor for the influence on the economic growth. To address the problem of normality, the </w:t>
      </w:r>
      <w:r>
        <w:rPr>
          <w:rFonts w:ascii="Times New Roman" w:hAnsi="Times New Roman" w:cs="Times New Roman"/>
          <w:sz w:val="22"/>
          <w:szCs w:val="22"/>
          <w:lang w:val="en-GB"/>
        </w:rPr>
        <w:lastRenderedPageBreak/>
        <w:t xml:space="preserve">natural logarithm is applied on the share of new innovative firms. The function for the dependent variable is as follows: </w:t>
      </w:r>
    </w:p>
    <w:p w:rsidR="00F761C1" w:rsidRDefault="00F761C1" w:rsidP="00B26B8C">
      <w:pPr>
        <w:spacing w:line="480" w:lineRule="auto"/>
        <w:rPr>
          <w:rFonts w:ascii="Times New Roman" w:hAnsi="Times New Roman" w:cs="Times New Roman"/>
          <w:sz w:val="22"/>
          <w:szCs w:val="22"/>
          <w:lang w:val="en-GB"/>
        </w:rPr>
      </w:pPr>
      <m:oMathPara>
        <m:oMath>
          <m:r>
            <m:rPr>
              <m:sty m:val="p"/>
            </m:rPr>
            <w:rPr>
              <w:rFonts w:ascii="Cambria Math" w:hAnsi="Cambria Math" w:cs="Times New Roman"/>
              <w:sz w:val="22"/>
              <w:szCs w:val="22"/>
              <w:lang w:val="en-GB"/>
            </w:rPr>
            <m:t>ln</m:t>
          </m:r>
          <m:r>
            <m:rPr>
              <m:sty m:val="p"/>
            </m:rPr>
            <w:rPr>
              <w:rFonts w:ascii="Monaco" w:hAnsi="Monaco" w:cs="Monaco"/>
              <w:sz w:val="22"/>
              <w:szCs w:val="22"/>
              <w:lang w:val="en-GB"/>
            </w:rPr>
            <m:t>⁡</m:t>
          </m:r>
          <m:r>
            <w:rPr>
              <w:rFonts w:ascii="Cambria Math" w:hAnsi="Cambria Math" w:cs="Times New Roman"/>
              <w:sz w:val="22"/>
              <w:szCs w:val="22"/>
              <w:lang w:val="en-GB"/>
            </w:rPr>
            <m:t>(innovative entrepreneur)=</m:t>
          </m:r>
          <m:func>
            <m:funcPr>
              <m:ctrlPr>
                <w:rPr>
                  <w:rFonts w:ascii="Cambria Math" w:hAnsi="Cambria Math" w:cs="Times New Roman"/>
                  <w:i/>
                  <w:sz w:val="22"/>
                  <w:szCs w:val="22"/>
                  <w:lang w:val="en-GB"/>
                </w:rPr>
              </m:ctrlPr>
            </m:funcPr>
            <m:fName>
              <m:r>
                <m:rPr>
                  <m:sty m:val="p"/>
                </m:rPr>
                <w:rPr>
                  <w:rFonts w:ascii="Cambria Math" w:hAnsi="Cambria Math" w:cs="Times New Roman"/>
                  <w:sz w:val="22"/>
                  <w:szCs w:val="22"/>
                  <w:lang w:val="en-GB"/>
                </w:rPr>
                <m:t>ln</m:t>
              </m:r>
            </m:fName>
            <m:e>
              <m:r>
                <w:rPr>
                  <w:rFonts w:ascii="Cambria Math" w:hAnsi="Cambria Math" w:cs="Times New Roman"/>
                  <w:sz w:val="22"/>
                  <w:szCs w:val="22"/>
                  <w:lang w:val="en-GB"/>
                </w:rPr>
                <m:t>(new firms</m:t>
              </m:r>
              <m:r>
                <w:rPr>
                  <w:rFonts w:ascii="Monaco" w:hAnsi="Monaco" w:cs="Monaco"/>
                  <w:sz w:val="22"/>
                  <w:szCs w:val="22"/>
                  <w:lang w:val="en-GB"/>
                </w:rPr>
                <m:t>*</m:t>
              </m:r>
              <m:r>
                <w:rPr>
                  <w:rFonts w:ascii="Cambria Math" w:hAnsi="Cambria Math" w:cs="Times New Roman"/>
                  <w:sz w:val="22"/>
                  <w:szCs w:val="22"/>
                  <w:lang w:val="en-GB"/>
                </w:rPr>
                <m:t>aspiration index)</m:t>
              </m:r>
            </m:e>
          </m:func>
        </m:oMath>
      </m:oMathPara>
    </w:p>
    <w:p w:rsidR="001D1E9D" w:rsidRDefault="0098021D" w:rsidP="00B26B8C">
      <w:pPr>
        <w:spacing w:line="480" w:lineRule="auto"/>
        <w:rPr>
          <w:rFonts w:ascii="Times New Roman" w:hAnsi="Times New Roman" w:cs="Times New Roman"/>
          <w:sz w:val="22"/>
          <w:szCs w:val="22"/>
          <w:lang w:val="en-GB"/>
        </w:rPr>
      </w:pPr>
      <w:r w:rsidRPr="00B26B8C">
        <w:rPr>
          <w:rFonts w:ascii="Times New Roman" w:hAnsi="Times New Roman" w:cs="Times New Roman"/>
          <w:sz w:val="22"/>
          <w:szCs w:val="22"/>
          <w:lang w:val="en-GB"/>
        </w:rPr>
        <w:t xml:space="preserve">Using least squares, Eviews will construct a line between all the data points with the least amount of deviations possible. </w:t>
      </w:r>
      <w:r w:rsidR="00F77D43" w:rsidRPr="00B26B8C">
        <w:rPr>
          <w:rFonts w:ascii="Times New Roman" w:hAnsi="Times New Roman" w:cs="Times New Roman"/>
          <w:sz w:val="22"/>
          <w:szCs w:val="22"/>
          <w:lang w:val="en-GB"/>
        </w:rPr>
        <w:t>For each independent variable, a coefficient will be calculated measuring the influence of an increase of one of the independent variable on the dependent variable, all other independent variables held the same.</w:t>
      </w:r>
      <w:r w:rsidR="00E01177">
        <w:rPr>
          <w:rFonts w:ascii="Times New Roman" w:hAnsi="Times New Roman" w:cs="Times New Roman"/>
          <w:sz w:val="22"/>
          <w:szCs w:val="22"/>
          <w:lang w:val="en-GB"/>
        </w:rPr>
        <w:t xml:space="preserve"> </w:t>
      </w:r>
      <w:r w:rsidR="00874CAF">
        <w:rPr>
          <w:rFonts w:ascii="Times New Roman" w:hAnsi="Times New Roman" w:cs="Times New Roman"/>
          <w:sz w:val="22"/>
          <w:szCs w:val="22"/>
          <w:lang w:val="en-GB"/>
        </w:rPr>
        <w:t>All tests are c</w:t>
      </w:r>
      <w:r w:rsidR="00505841">
        <w:rPr>
          <w:rFonts w:ascii="Times New Roman" w:hAnsi="Times New Roman" w:cs="Times New Roman"/>
          <w:sz w:val="22"/>
          <w:szCs w:val="22"/>
          <w:lang w:val="en-GB"/>
        </w:rPr>
        <w:t>hecked</w:t>
      </w:r>
      <w:r w:rsidR="00874CAF">
        <w:rPr>
          <w:rFonts w:ascii="Times New Roman" w:hAnsi="Times New Roman" w:cs="Times New Roman"/>
          <w:sz w:val="22"/>
          <w:szCs w:val="22"/>
          <w:lang w:val="en-GB"/>
        </w:rPr>
        <w:t xml:space="preserve"> for</w:t>
      </w:r>
      <w:r w:rsidR="00505841">
        <w:rPr>
          <w:rFonts w:ascii="Times New Roman" w:hAnsi="Times New Roman" w:cs="Times New Roman"/>
          <w:sz w:val="22"/>
          <w:szCs w:val="22"/>
          <w:lang w:val="en-GB"/>
        </w:rPr>
        <w:t xml:space="preserve"> the presence of a</w:t>
      </w:r>
      <w:r w:rsidR="00874CAF">
        <w:rPr>
          <w:rFonts w:ascii="Times New Roman" w:hAnsi="Times New Roman" w:cs="Times New Roman"/>
          <w:sz w:val="22"/>
          <w:szCs w:val="22"/>
          <w:lang w:val="en-GB"/>
        </w:rPr>
        <w:t xml:space="preserve"> </w:t>
      </w:r>
      <w:r w:rsidR="00505841">
        <w:rPr>
          <w:rFonts w:ascii="Times New Roman" w:hAnsi="Times New Roman" w:cs="Times New Roman"/>
          <w:sz w:val="22"/>
          <w:szCs w:val="22"/>
          <w:lang w:val="en-GB"/>
        </w:rPr>
        <w:t xml:space="preserve">normal distribution with the Jarque-Bera test for normality, </w:t>
      </w:r>
      <w:r w:rsidR="00874CAF">
        <w:rPr>
          <w:rFonts w:ascii="Times New Roman" w:hAnsi="Times New Roman" w:cs="Times New Roman"/>
          <w:sz w:val="22"/>
          <w:szCs w:val="22"/>
          <w:lang w:val="en-GB"/>
        </w:rPr>
        <w:t>non-linearity</w:t>
      </w:r>
      <w:r w:rsidR="00505841">
        <w:rPr>
          <w:rFonts w:ascii="Times New Roman" w:hAnsi="Times New Roman" w:cs="Times New Roman"/>
          <w:sz w:val="22"/>
          <w:szCs w:val="22"/>
          <w:lang w:val="en-GB"/>
        </w:rPr>
        <w:t xml:space="preserve"> with the Breusch-Godfrey serial correlation LM test</w:t>
      </w:r>
      <w:r w:rsidR="00874CAF">
        <w:rPr>
          <w:rFonts w:ascii="Times New Roman" w:hAnsi="Times New Roman" w:cs="Times New Roman"/>
          <w:sz w:val="22"/>
          <w:szCs w:val="22"/>
          <w:lang w:val="en-GB"/>
        </w:rPr>
        <w:t>, heteroskedasticity</w:t>
      </w:r>
      <w:r w:rsidR="00505841">
        <w:rPr>
          <w:rFonts w:ascii="Times New Roman" w:hAnsi="Times New Roman" w:cs="Times New Roman"/>
          <w:sz w:val="22"/>
          <w:szCs w:val="22"/>
          <w:lang w:val="en-GB"/>
        </w:rPr>
        <w:t xml:space="preserve"> with the White test</w:t>
      </w:r>
      <w:r w:rsidR="00874CAF">
        <w:rPr>
          <w:rFonts w:ascii="Times New Roman" w:hAnsi="Times New Roman" w:cs="Times New Roman"/>
          <w:sz w:val="22"/>
          <w:szCs w:val="22"/>
          <w:lang w:val="en-GB"/>
        </w:rPr>
        <w:t xml:space="preserve"> and </w:t>
      </w:r>
      <w:r w:rsidR="00505841">
        <w:rPr>
          <w:rFonts w:ascii="Times New Roman" w:hAnsi="Times New Roman" w:cs="Times New Roman"/>
          <w:sz w:val="22"/>
          <w:szCs w:val="22"/>
          <w:lang w:val="en-GB"/>
        </w:rPr>
        <w:t xml:space="preserve">multicolliniarity, using the variance inflation factors. These tests never showed reason for concern about the quality of the model. </w:t>
      </w:r>
    </w:p>
    <w:p w:rsidR="001D1E9D" w:rsidRPr="001D1E9D" w:rsidRDefault="00C75980" w:rsidP="001D1E9D">
      <w:pPr>
        <w:autoSpaceDE w:val="0"/>
        <w:autoSpaceDN w:val="0"/>
        <w:adjustRightInd w:val="0"/>
        <w:spacing w:after="0"/>
        <w:rPr>
          <w:rFonts w:ascii="Arial Narrow" w:hAnsi="Arial Narrow"/>
          <w:sz w:val="16"/>
          <w:szCs w:val="16"/>
          <w:lang w:val="en-US"/>
        </w:rPr>
      </w:pPr>
      <w:r>
        <w:rPr>
          <w:rFonts w:ascii="Times New Roman" w:hAnsi="Times New Roman" w:cs="Times New Roman"/>
          <w:sz w:val="22"/>
          <w:szCs w:val="22"/>
          <w:lang w:val="en-GB"/>
        </w:rPr>
        <w:t xml:space="preserve">  </w:t>
      </w:r>
      <w:r w:rsidR="009F7482">
        <w:rPr>
          <w:rFonts w:ascii="Times New Roman" w:hAnsi="Times New Roman" w:cs="Times New Roman"/>
          <w:sz w:val="22"/>
          <w:szCs w:val="22"/>
          <w:lang w:val="en-GB"/>
        </w:rPr>
        <w:t xml:space="preserve"> </w:t>
      </w:r>
      <w:r w:rsidR="00E01177">
        <w:rPr>
          <w:rFonts w:ascii="Times New Roman" w:hAnsi="Times New Roman" w:cs="Times New Roman"/>
          <w:sz w:val="22"/>
          <w:szCs w:val="22"/>
          <w:lang w:val="en-GB"/>
        </w:rPr>
        <w:t xml:space="preserve"> </w:t>
      </w:r>
      <w:r w:rsidR="00D21A58">
        <w:rPr>
          <w:rFonts w:ascii="Times New Roman" w:hAnsi="Times New Roman" w:cs="Times New Roman"/>
          <w:sz w:val="22"/>
          <w:szCs w:val="22"/>
          <w:lang w:val="en-GB"/>
        </w:rPr>
        <w:t xml:space="preserve"> </w:t>
      </w:r>
      <w:r w:rsidR="00F77D43" w:rsidRPr="00B26B8C">
        <w:rPr>
          <w:rFonts w:ascii="Times New Roman" w:hAnsi="Times New Roman" w:cs="Times New Roman"/>
          <w:sz w:val="22"/>
          <w:szCs w:val="22"/>
          <w:lang w:val="en-GB"/>
        </w:rPr>
        <w:t xml:space="preserve"> </w:t>
      </w:r>
    </w:p>
    <w:tbl>
      <w:tblPr>
        <w:tblW w:w="0" w:type="auto"/>
        <w:tblInd w:w="30" w:type="dxa"/>
        <w:tblLayout w:type="fixed"/>
        <w:tblCellMar>
          <w:left w:w="0" w:type="dxa"/>
          <w:right w:w="0" w:type="dxa"/>
        </w:tblCellMar>
        <w:tblLook w:val="0000"/>
      </w:tblPr>
      <w:tblGrid>
        <w:gridCol w:w="1072"/>
        <w:gridCol w:w="1253"/>
        <w:gridCol w:w="952"/>
        <w:gridCol w:w="803"/>
        <w:gridCol w:w="1072"/>
        <w:gridCol w:w="953"/>
        <w:gridCol w:w="952"/>
        <w:gridCol w:w="953"/>
        <w:gridCol w:w="952"/>
        <w:gridCol w:w="803"/>
      </w:tblGrid>
      <w:tr w:rsidR="001D1E9D" w:rsidRPr="00251E33">
        <w:trPr>
          <w:trHeight w:hRule="exact" w:val="90"/>
        </w:trPr>
        <w:tc>
          <w:tcPr>
            <w:tcW w:w="107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25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07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251E33">
        <w:trPr>
          <w:trHeight w:hRule="exact" w:val="13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253" w:type="dxa"/>
            <w:tcBorders>
              <w:top w:val="nil"/>
              <w:left w:val="nil"/>
              <w:bottom w:val="nil"/>
              <w:right w:val="nil"/>
            </w:tcBorders>
            <w:vAlign w:val="bottom"/>
          </w:tcPr>
          <w:p w:rsidR="001D1E9D" w:rsidRDefault="00F761C1"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LN </w:t>
            </w:r>
            <w:r w:rsidR="001D1E9D">
              <w:rPr>
                <w:rFonts w:ascii="Arial Narrow" w:hAnsi="Arial Narrow" w:cs="Arial Narrow"/>
                <w:color w:val="000000"/>
                <w:sz w:val="16"/>
                <w:szCs w:val="16"/>
                <w:lang w:val="en-US"/>
              </w:rPr>
              <w:t>INNOVATIVE</w:t>
            </w:r>
          </w:p>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ENTREPRENEUR</w:t>
            </w:r>
          </w:p>
        </w:tc>
        <w:tc>
          <w:tcPr>
            <w:tcW w:w="952" w:type="dxa"/>
            <w:tcBorders>
              <w:top w:val="nil"/>
              <w:left w:val="nil"/>
              <w:bottom w:val="nil"/>
              <w:right w:val="nil"/>
            </w:tcBorders>
            <w:vAlign w:val="bottom"/>
          </w:tcPr>
          <w:p w:rsid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URBAN</w:t>
            </w:r>
          </w:p>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POPULATION</w:t>
            </w:r>
          </w:p>
        </w:tc>
        <w:tc>
          <w:tcPr>
            <w:tcW w:w="803" w:type="dxa"/>
            <w:tcBorders>
              <w:top w:val="nil"/>
              <w:left w:val="nil"/>
              <w:bottom w:val="nil"/>
              <w:right w:val="nil"/>
            </w:tcBorders>
            <w:vAlign w:val="bottom"/>
          </w:tcPr>
          <w:p w:rsid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ETHNIC</w:t>
            </w:r>
          </w:p>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FRACTIONA-LISATION</w:t>
            </w:r>
          </w:p>
        </w:tc>
        <w:tc>
          <w:tcPr>
            <w:tcW w:w="1072" w:type="dxa"/>
            <w:tcBorders>
              <w:top w:val="nil"/>
              <w:left w:val="nil"/>
              <w:bottom w:val="nil"/>
              <w:right w:val="nil"/>
            </w:tcBorders>
            <w:vAlign w:val="bottom"/>
          </w:tcPr>
          <w:p w:rsid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LANGUAGE</w:t>
            </w:r>
          </w:p>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FRACTIONA-LISATION</w:t>
            </w:r>
          </w:p>
        </w:tc>
        <w:tc>
          <w:tcPr>
            <w:tcW w:w="953" w:type="dxa"/>
            <w:tcBorders>
              <w:top w:val="nil"/>
              <w:left w:val="nil"/>
              <w:bottom w:val="nil"/>
              <w:right w:val="nil"/>
            </w:tcBorders>
            <w:vAlign w:val="bottom"/>
          </w:tcPr>
          <w:p w:rsid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RELIGION</w:t>
            </w:r>
          </w:p>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FRACTIONA-LISATION</w:t>
            </w:r>
          </w:p>
        </w:tc>
        <w:tc>
          <w:tcPr>
            <w:tcW w:w="952" w:type="dxa"/>
            <w:tcBorders>
              <w:top w:val="nil"/>
              <w:left w:val="nil"/>
              <w:bottom w:val="nil"/>
              <w:right w:val="nil"/>
            </w:tcBorders>
            <w:vAlign w:val="bottom"/>
          </w:tcPr>
          <w:p w:rsid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CORRUPTION</w:t>
            </w:r>
          </w:p>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CONTROL</w:t>
            </w:r>
          </w:p>
        </w:tc>
        <w:tc>
          <w:tcPr>
            <w:tcW w:w="953" w:type="dxa"/>
            <w:tcBorders>
              <w:top w:val="nil"/>
              <w:left w:val="nil"/>
              <w:bottom w:val="nil"/>
              <w:right w:val="nil"/>
            </w:tcBorders>
            <w:vAlign w:val="bottom"/>
          </w:tcPr>
          <w:p w:rsid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LEGAL</w:t>
            </w:r>
          </w:p>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STRENGTH</w:t>
            </w:r>
          </w:p>
        </w:tc>
        <w:tc>
          <w:tcPr>
            <w:tcW w:w="952" w:type="dxa"/>
            <w:tcBorders>
              <w:top w:val="nil"/>
              <w:left w:val="nil"/>
              <w:bottom w:val="nil"/>
              <w:right w:val="nil"/>
            </w:tcBorders>
            <w:vAlign w:val="bottom"/>
          </w:tcPr>
          <w:p w:rsid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EDUCATION</w:t>
            </w:r>
            <w:r>
              <w:rPr>
                <w:rFonts w:ascii="Arial Narrow" w:hAnsi="Arial Narrow" w:cs="Arial Narrow"/>
                <w:color w:val="000000"/>
                <w:sz w:val="16"/>
                <w:szCs w:val="16"/>
                <w:lang w:val="en-US"/>
              </w:rPr>
              <w:t>AL</w:t>
            </w:r>
          </w:p>
          <w:p w:rsidR="001D1E9D" w:rsidRPr="001D1E9D" w:rsidRDefault="001D1E9D" w:rsidP="001D1E9D">
            <w:pPr>
              <w:autoSpaceDE w:val="0"/>
              <w:autoSpaceDN w:val="0"/>
              <w:adjustRightInd w:val="0"/>
              <w:spacing w:after="0"/>
              <w:rPr>
                <w:rFonts w:ascii="Arial Narrow" w:hAnsi="Arial Narrow" w:cs="Arial Narrow"/>
                <w:color w:val="000000"/>
                <w:sz w:val="16"/>
                <w:szCs w:val="16"/>
                <w:lang w:val="en-US"/>
              </w:rPr>
            </w:pPr>
            <w:r>
              <w:rPr>
                <w:rFonts w:ascii="Arial Narrow" w:hAnsi="Arial Narrow" w:cs="Arial Narrow"/>
                <w:color w:val="000000"/>
                <w:sz w:val="16"/>
                <w:szCs w:val="16"/>
                <w:lang w:val="en-US"/>
              </w:rPr>
              <w:t>ATTAINMENT</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hRule="exact" w:val="90"/>
        </w:trPr>
        <w:tc>
          <w:tcPr>
            <w:tcW w:w="107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25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07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double" w:sz="6" w:space="2" w:color="auto"/>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hRule="exact" w:val="13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Mean</w:t>
            </w: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1.43</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73.03</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0.32</w:t>
            </w: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0.24</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0.34</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0.62</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6.07</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9.65</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Maximum</w:t>
            </w: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13.97</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100.00</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0.75</w:t>
            </w: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w:t>
            </w:r>
            <w:r>
              <w:rPr>
                <w:rFonts w:ascii="Arial Narrow" w:hAnsi="Arial Narrow" w:cs="Arial Narrow"/>
                <w:color w:val="000000"/>
                <w:sz w:val="16"/>
                <w:szCs w:val="16"/>
                <w:lang w:val="en-US"/>
              </w:rPr>
              <w:t>0.87</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0.86</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2.41</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10.00</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12.68</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Minimum</w:t>
            </w: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0.01</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30.93</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0.0002</w:t>
            </w: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0.0003</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0.005</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-1.08</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1.00</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4.90</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Std. Dev.</w:t>
            </w: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2.24</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15.79</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0.24</w:t>
            </w: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0.23</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0.24</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1.10</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2.51</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1.87</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Observations</w:t>
            </w: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sidRPr="001D1E9D">
              <w:rPr>
                <w:rFonts w:ascii="Arial Narrow" w:hAnsi="Arial Narrow" w:cs="Arial Narrow"/>
                <w:color w:val="000000"/>
                <w:sz w:val="16"/>
                <w:szCs w:val="16"/>
                <w:lang w:val="en-US"/>
              </w:rPr>
              <w:t> 57</w:t>
            </w: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r w:rsidR="001D1E9D" w:rsidRPr="001D1E9D">
        <w:trPr>
          <w:trHeight w:val="225"/>
        </w:trPr>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2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107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Table 1: D</w:t>
            </w:r>
            <w:r w:rsidRPr="001D1E9D">
              <w:rPr>
                <w:rFonts w:ascii="Arial Narrow" w:hAnsi="Arial Narrow" w:cs="Arial Narrow"/>
                <w:color w:val="000000"/>
                <w:sz w:val="16"/>
                <w:szCs w:val="16"/>
                <w:lang w:val="en-US"/>
              </w:rPr>
              <w:t>escriptive statistics</w:t>
            </w: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952"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c>
          <w:tcPr>
            <w:tcW w:w="803" w:type="dxa"/>
            <w:tcBorders>
              <w:top w:val="nil"/>
              <w:left w:val="nil"/>
              <w:bottom w:val="nil"/>
              <w:right w:val="nil"/>
            </w:tcBorders>
            <w:vAlign w:val="bottom"/>
          </w:tcPr>
          <w:p w:rsidR="001D1E9D" w:rsidRPr="001D1E9D" w:rsidRDefault="001D1E9D" w:rsidP="001D1E9D">
            <w:pPr>
              <w:autoSpaceDE w:val="0"/>
              <w:autoSpaceDN w:val="0"/>
              <w:adjustRightInd w:val="0"/>
              <w:spacing w:after="0"/>
              <w:jc w:val="center"/>
              <w:rPr>
                <w:rFonts w:ascii="Arial Narrow" w:hAnsi="Arial Narrow" w:cs="Arial Narrow"/>
                <w:color w:val="000000"/>
                <w:sz w:val="16"/>
                <w:szCs w:val="16"/>
                <w:lang w:val="en-US"/>
              </w:rPr>
            </w:pPr>
          </w:p>
        </w:tc>
      </w:tr>
    </w:tbl>
    <w:p w:rsidR="00B65907" w:rsidRDefault="001D1E9D" w:rsidP="00B26B8C">
      <w:pPr>
        <w:spacing w:line="480" w:lineRule="auto"/>
        <w:rPr>
          <w:rFonts w:ascii="Times New Roman" w:hAnsi="Times New Roman" w:cs="Times New Roman"/>
          <w:sz w:val="22"/>
          <w:szCs w:val="22"/>
          <w:lang w:val="en-GB"/>
        </w:rPr>
      </w:pPr>
      <w:r w:rsidRPr="001D1E9D">
        <w:rPr>
          <w:rFonts w:ascii="Arial Narrow" w:hAnsi="Arial Narrow"/>
          <w:sz w:val="16"/>
          <w:szCs w:val="16"/>
          <w:lang w:val="en-US"/>
        </w:rPr>
        <w:br/>
      </w:r>
    </w:p>
    <w:p w:rsidR="00E01177" w:rsidRPr="00E01177" w:rsidRDefault="00E01177" w:rsidP="00B26B8C">
      <w:pPr>
        <w:spacing w:line="480" w:lineRule="auto"/>
        <w:rPr>
          <w:rFonts w:ascii="Times New Roman" w:hAnsi="Times New Roman" w:cs="Times New Roman"/>
          <w:b/>
          <w:sz w:val="22"/>
          <w:szCs w:val="22"/>
          <w:lang w:val="en-GB"/>
        </w:rPr>
      </w:pPr>
      <w:r>
        <w:rPr>
          <w:rFonts w:ascii="Times New Roman" w:hAnsi="Times New Roman" w:cs="Times New Roman"/>
          <w:sz w:val="22"/>
          <w:szCs w:val="22"/>
          <w:lang w:val="en-GB"/>
        </w:rPr>
        <w:tab/>
      </w:r>
      <w:r w:rsidRPr="00E01177">
        <w:rPr>
          <w:rFonts w:ascii="Times New Roman" w:hAnsi="Times New Roman" w:cs="Times New Roman"/>
          <w:b/>
          <w:sz w:val="22"/>
          <w:szCs w:val="22"/>
          <w:lang w:val="en-GB"/>
        </w:rPr>
        <w:t>4.1 Urbanization</w:t>
      </w:r>
    </w:p>
    <w:p w:rsidR="00505841" w:rsidRDefault="00E01177" w:rsidP="00B26B8C">
      <w:pPr>
        <w:spacing w:line="480" w:lineRule="auto"/>
        <w:rPr>
          <w:rFonts w:ascii="Times New Roman" w:hAnsi="Times New Roman" w:cs="Times New Roman"/>
          <w:sz w:val="22"/>
          <w:szCs w:val="22"/>
          <w:lang w:val="en-GB"/>
        </w:rPr>
      </w:pPr>
      <w:r>
        <w:rPr>
          <w:rFonts w:ascii="Times New Roman" w:hAnsi="Times New Roman" w:cs="Times New Roman"/>
          <w:sz w:val="22"/>
          <w:szCs w:val="22"/>
          <w:lang w:val="en-GB"/>
        </w:rPr>
        <w:t xml:space="preserve">To test whether the level of urbanization influences the amount of new innovative firms, the model first tests the influence of the urban population and after that, the control variables are added to see if there are no spurious relationships between the independent variable of new innovative firms and the dependent variable urbanization. </w:t>
      </w:r>
      <w:r w:rsidR="00505841">
        <w:rPr>
          <w:rFonts w:ascii="Times New Roman" w:hAnsi="Times New Roman" w:cs="Times New Roman"/>
          <w:sz w:val="22"/>
          <w:szCs w:val="22"/>
          <w:lang w:val="en-GB"/>
        </w:rPr>
        <w:t xml:space="preserve">To test the hypothesis, the dependent variable is the amount of innovative new firms in a country in a year per </w:t>
      </w:r>
      <w:r w:rsidR="004178D0">
        <w:rPr>
          <w:rFonts w:ascii="Times New Roman" w:hAnsi="Times New Roman" w:cs="Times New Roman"/>
          <w:sz w:val="22"/>
          <w:szCs w:val="22"/>
          <w:lang w:val="en-GB"/>
        </w:rPr>
        <w:t>one thousand</w:t>
      </w:r>
      <w:r w:rsidR="00505841">
        <w:rPr>
          <w:rFonts w:ascii="Times New Roman" w:hAnsi="Times New Roman" w:cs="Times New Roman"/>
          <w:sz w:val="22"/>
          <w:szCs w:val="22"/>
          <w:lang w:val="en-GB"/>
        </w:rPr>
        <w:t xml:space="preserve"> inhabitants. Therefore, the dependent variable is innovative entrepreneurs and forms th</w:t>
      </w:r>
      <w:r w:rsidR="004301EF">
        <w:rPr>
          <w:rFonts w:ascii="Times New Roman" w:hAnsi="Times New Roman" w:cs="Times New Roman"/>
          <w:sz w:val="22"/>
          <w:szCs w:val="22"/>
          <w:lang w:val="en-GB"/>
        </w:rPr>
        <w:t>e following multiple regression</w:t>
      </w:r>
      <w:r w:rsidR="00505841">
        <w:rPr>
          <w:rFonts w:ascii="Times New Roman" w:hAnsi="Times New Roman" w:cs="Times New Roman"/>
          <w:sz w:val="22"/>
          <w:szCs w:val="22"/>
          <w:lang w:val="en-GB"/>
        </w:rPr>
        <w:t xml:space="preserve">: </w:t>
      </w:r>
    </w:p>
    <w:p w:rsidR="00505841" w:rsidRPr="00A147DB" w:rsidRDefault="00E84EE1" w:rsidP="00505841">
      <w:pPr>
        <w:spacing w:line="480" w:lineRule="auto"/>
        <w:rPr>
          <w:rFonts w:ascii="Times New Roman" w:eastAsiaTheme="minorEastAsia" w:hAnsi="Times New Roman" w:cs="Times New Roman"/>
          <w:sz w:val="16"/>
          <w:szCs w:val="16"/>
          <w:lang w:val="en-GB"/>
        </w:rPr>
      </w:pPr>
      <m:oMathPara>
        <m:oMathParaPr>
          <m:jc m:val="left"/>
        </m:oMathParaPr>
        <m:oMath>
          <m:func>
            <m:funcPr>
              <m:ctrlPr>
                <w:rPr>
                  <w:rFonts w:ascii="Cambria Math" w:hAnsi="Cambria Math" w:cs="Times New Roman"/>
                  <w:i/>
                  <w:sz w:val="16"/>
                  <w:szCs w:val="16"/>
                  <w:lang w:val="en-GB"/>
                </w:rPr>
              </m:ctrlPr>
            </m:funcPr>
            <m:fName>
              <m:r>
                <m:rPr>
                  <m:sty m:val="p"/>
                </m:rPr>
                <w:rPr>
                  <w:rFonts w:ascii="Cambria Math" w:hAnsi="Cambria Math" w:cs="Times New Roman"/>
                  <w:sz w:val="16"/>
                  <w:szCs w:val="16"/>
                  <w:lang w:val="en-GB"/>
                </w:rPr>
                <m:t>ln</m:t>
              </m:r>
            </m:fName>
            <m:e>
              <m:d>
                <m:dPr>
                  <m:ctrlPr>
                    <w:rPr>
                      <w:rFonts w:ascii="Cambria Math" w:hAnsi="Cambria Math" w:cs="Times New Roman"/>
                      <w:i/>
                      <w:sz w:val="16"/>
                      <w:szCs w:val="16"/>
                      <w:lang w:val="en-GB"/>
                    </w:rPr>
                  </m:ctrlPr>
                </m:dPr>
                <m:e>
                  <m:r>
                    <w:rPr>
                      <w:rFonts w:ascii="Cambria Math" w:hAnsi="Cambria Math" w:cs="Times New Roman"/>
                      <w:sz w:val="16"/>
                      <w:szCs w:val="16"/>
                      <w:lang w:val="en-GB"/>
                    </w:rPr>
                    <m:t>innovative entrepreneur</m:t>
                  </m:r>
                </m:e>
              </m:d>
              <m:r>
                <w:rPr>
                  <w:rFonts w:ascii="Cambria Math" w:hAnsi="Cambria Math" w:cs="Times New Roman"/>
                  <w:sz w:val="16"/>
                  <w:szCs w:val="16"/>
                  <w:lang w:val="en-GB"/>
                </w:rPr>
                <m:t>=</m:t>
              </m:r>
              <m:sSub>
                <m:sSubPr>
                  <m:ctrlPr>
                    <w:rPr>
                      <w:rFonts w:ascii="Cambria Math" w:hAnsi="Cambria Math" w:cs="Times New Roman"/>
                      <w:i/>
                      <w:sz w:val="16"/>
                      <w:szCs w:val="16"/>
                      <w:lang w:val="en-GB"/>
                    </w:rPr>
                  </m:ctrlPr>
                </m:sSubPr>
                <m:e>
                  <m:r>
                    <w:rPr>
                      <w:rFonts w:ascii="Cambria Math" w:hAnsi="Cambria Math" w:cs="Times New Roman"/>
                      <w:sz w:val="16"/>
                      <w:szCs w:val="16"/>
                      <w:lang w:val="en-GB"/>
                    </w:rPr>
                    <m:t>β</m:t>
                  </m:r>
                </m:e>
                <m:sub>
                  <m:r>
                    <w:rPr>
                      <w:rFonts w:ascii="Cambria Math" w:hAnsi="Cambria Math" w:cs="Times New Roman"/>
                      <w:sz w:val="16"/>
                      <w:szCs w:val="16"/>
                      <w:lang w:val="en-GB"/>
                    </w:rPr>
                    <m:t>0</m:t>
                  </m:r>
                </m:sub>
              </m:sSub>
              <m:r>
                <w:rPr>
                  <w:rFonts w:ascii="Cambria Math" w:hAnsi="Cambria Math" w:cs="Times New Roman"/>
                  <w:sz w:val="16"/>
                  <w:szCs w:val="16"/>
                  <w:lang w:val="en-GB"/>
                </w:rPr>
                <m:t>+</m:t>
              </m:r>
              <m:sSub>
                <m:sSubPr>
                  <m:ctrlPr>
                    <w:rPr>
                      <w:rFonts w:ascii="Cambria Math" w:hAnsi="Cambria Math" w:cs="Times New Roman"/>
                      <w:i/>
                      <w:sz w:val="16"/>
                      <w:szCs w:val="16"/>
                      <w:lang w:val="en-GB"/>
                    </w:rPr>
                  </m:ctrlPr>
                </m:sSubPr>
                <m:e>
                  <m:r>
                    <w:rPr>
                      <w:rFonts w:ascii="Cambria Math" w:hAnsi="Cambria Math" w:cs="Times New Roman"/>
                      <w:sz w:val="16"/>
                      <w:szCs w:val="16"/>
                      <w:lang w:val="en-GB"/>
                    </w:rPr>
                    <m:t>β</m:t>
                  </m:r>
                </m:e>
                <m:sub>
                  <m:r>
                    <w:rPr>
                      <w:rFonts w:ascii="Cambria Math" w:hAnsi="Cambria Math" w:cs="Times New Roman"/>
                      <w:sz w:val="16"/>
                      <w:szCs w:val="16"/>
                      <w:lang w:val="en-GB"/>
                    </w:rPr>
                    <m:t>1</m:t>
                  </m:r>
                </m:sub>
              </m:sSub>
              <m:r>
                <w:rPr>
                  <w:rFonts w:ascii="Cambria Math" w:hAnsi="Cambria Math" w:cs="Times New Roman"/>
                  <w:sz w:val="16"/>
                  <w:szCs w:val="16"/>
                  <w:lang w:val="en-GB"/>
                </w:rPr>
                <m:t xml:space="preserve"> </m:t>
              </m:r>
            </m:e>
          </m:func>
          <m:d>
            <m:dPr>
              <m:ctrlPr>
                <w:rPr>
                  <w:rFonts w:ascii="Cambria Math" w:hAnsi="Cambria Math" w:cs="Times New Roman"/>
                  <w:i/>
                  <w:sz w:val="16"/>
                  <w:szCs w:val="16"/>
                  <w:lang w:val="en-GB"/>
                </w:rPr>
              </m:ctrlPr>
            </m:dPr>
            <m:e>
              <m:r>
                <w:rPr>
                  <w:rFonts w:ascii="Cambria Math" w:hAnsi="Cambria Math" w:cs="Times New Roman"/>
                  <w:sz w:val="16"/>
                  <w:szCs w:val="16"/>
                  <w:lang w:val="en-GB"/>
                </w:rPr>
                <m:t>urban population</m:t>
              </m:r>
            </m:e>
          </m:d>
          <m:r>
            <w:rPr>
              <w:rFonts w:ascii="Cambria Math" w:hAnsi="Cambria Math" w:cs="Times New Roman"/>
              <w:sz w:val="16"/>
              <w:szCs w:val="16"/>
              <w:lang w:val="en-GB"/>
            </w:rPr>
            <m:t>+</m:t>
          </m:r>
          <m:sSub>
            <m:sSubPr>
              <m:ctrlPr>
                <w:rPr>
                  <w:rFonts w:ascii="Cambria Math" w:hAnsi="Cambria Math" w:cs="Times New Roman"/>
                  <w:i/>
                  <w:sz w:val="16"/>
                  <w:szCs w:val="16"/>
                  <w:lang w:val="en-GB"/>
                </w:rPr>
              </m:ctrlPr>
            </m:sSubPr>
            <m:e>
              <m:r>
                <w:rPr>
                  <w:rFonts w:ascii="Cambria Math" w:hAnsi="Cambria Math" w:cs="Times New Roman"/>
                  <w:sz w:val="16"/>
                  <w:szCs w:val="16"/>
                  <w:lang w:val="en-GB"/>
                </w:rPr>
                <m:t>β</m:t>
              </m:r>
            </m:e>
            <m:sub>
              <m:r>
                <w:rPr>
                  <w:rFonts w:ascii="Cambria Math" w:hAnsi="Cambria Math" w:cs="Times New Roman"/>
                  <w:sz w:val="16"/>
                  <w:szCs w:val="16"/>
                  <w:lang w:val="en-GB"/>
                </w:rPr>
                <m:t>2</m:t>
              </m:r>
            </m:sub>
          </m:sSub>
          <m:d>
            <m:dPr>
              <m:ctrlPr>
                <w:rPr>
                  <w:rFonts w:ascii="Cambria Math" w:hAnsi="Cambria Math" w:cs="Times New Roman"/>
                  <w:i/>
                  <w:sz w:val="16"/>
                  <w:szCs w:val="16"/>
                  <w:lang w:val="en-GB"/>
                </w:rPr>
              </m:ctrlPr>
            </m:dPr>
            <m:e>
              <m:r>
                <w:rPr>
                  <w:rFonts w:ascii="Cambria Math" w:hAnsi="Cambria Math" w:cs="Times New Roman"/>
                  <w:sz w:val="16"/>
                  <w:szCs w:val="16"/>
                  <w:lang w:val="en-GB"/>
                </w:rPr>
                <m:t>education</m:t>
              </m:r>
            </m:e>
          </m:d>
          <m:r>
            <w:rPr>
              <w:rFonts w:ascii="Cambria Math" w:hAnsi="Cambria Math" w:cs="Times New Roman"/>
              <w:sz w:val="16"/>
              <w:szCs w:val="16"/>
              <w:lang w:val="en-GB"/>
            </w:rPr>
            <m:t>+</m:t>
          </m:r>
          <m:sSub>
            <m:sSubPr>
              <m:ctrlPr>
                <w:rPr>
                  <w:rFonts w:ascii="Cambria Math" w:hAnsi="Cambria Math" w:cs="Times New Roman"/>
                  <w:i/>
                  <w:sz w:val="16"/>
                  <w:szCs w:val="16"/>
                  <w:lang w:val="en-GB"/>
                </w:rPr>
              </m:ctrlPr>
            </m:sSubPr>
            <m:e>
              <m:r>
                <w:rPr>
                  <w:rFonts w:ascii="Cambria Math" w:hAnsi="Cambria Math" w:cs="Times New Roman"/>
                  <w:sz w:val="16"/>
                  <w:szCs w:val="16"/>
                  <w:lang w:val="en-GB"/>
                </w:rPr>
                <m:t>β</m:t>
              </m:r>
            </m:e>
            <m:sub>
              <m:r>
                <w:rPr>
                  <w:rFonts w:ascii="Cambria Math" w:hAnsi="Cambria Math" w:cs="Times New Roman"/>
                  <w:sz w:val="16"/>
                  <w:szCs w:val="16"/>
                  <w:lang w:val="en-GB"/>
                </w:rPr>
                <m:t>3</m:t>
              </m:r>
            </m:sub>
          </m:sSub>
          <m:d>
            <m:dPr>
              <m:ctrlPr>
                <w:rPr>
                  <w:rFonts w:ascii="Cambria Math" w:hAnsi="Cambria Math" w:cs="Times New Roman"/>
                  <w:i/>
                  <w:sz w:val="16"/>
                  <w:szCs w:val="16"/>
                  <w:lang w:val="en-GB"/>
                </w:rPr>
              </m:ctrlPr>
            </m:dPr>
            <m:e>
              <m:r>
                <w:rPr>
                  <w:rFonts w:ascii="Cambria Math" w:hAnsi="Cambria Math" w:cs="Times New Roman"/>
                  <w:sz w:val="16"/>
                  <w:szCs w:val="16"/>
                  <w:lang w:val="en-GB"/>
                </w:rPr>
                <m:t>corruption control</m:t>
              </m:r>
            </m:e>
          </m:d>
          <m:r>
            <w:rPr>
              <w:rFonts w:ascii="Cambria Math" w:hAnsi="Cambria Math" w:cs="Times New Roman"/>
              <w:sz w:val="16"/>
              <w:szCs w:val="16"/>
              <w:lang w:val="en-GB"/>
            </w:rPr>
            <m:t>+</m:t>
          </m:r>
          <m:sSub>
            <m:sSubPr>
              <m:ctrlPr>
                <w:rPr>
                  <w:rFonts w:ascii="Cambria Math" w:hAnsi="Cambria Math" w:cs="Times New Roman"/>
                  <w:i/>
                  <w:sz w:val="16"/>
                  <w:szCs w:val="16"/>
                  <w:lang w:val="en-GB"/>
                </w:rPr>
              </m:ctrlPr>
            </m:sSubPr>
            <m:e>
              <m:r>
                <w:rPr>
                  <w:rFonts w:ascii="Cambria Math" w:hAnsi="Cambria Math" w:cs="Times New Roman"/>
                  <w:sz w:val="16"/>
                  <w:szCs w:val="16"/>
                  <w:lang w:val="en-GB"/>
                </w:rPr>
                <m:t>β</m:t>
              </m:r>
            </m:e>
            <m:sub>
              <m:r>
                <w:rPr>
                  <w:rFonts w:ascii="Cambria Math" w:hAnsi="Cambria Math" w:cs="Times New Roman"/>
                  <w:sz w:val="16"/>
                  <w:szCs w:val="16"/>
                  <w:lang w:val="en-GB"/>
                </w:rPr>
                <m:t>4</m:t>
              </m:r>
            </m:sub>
          </m:sSub>
          <m:d>
            <m:dPr>
              <m:ctrlPr>
                <w:rPr>
                  <w:rFonts w:ascii="Cambria Math" w:hAnsi="Cambria Math" w:cs="Times New Roman"/>
                  <w:i/>
                  <w:sz w:val="16"/>
                  <w:szCs w:val="16"/>
                  <w:lang w:val="en-GB"/>
                </w:rPr>
              </m:ctrlPr>
            </m:dPr>
            <m:e>
              <m:r>
                <w:rPr>
                  <w:rFonts w:ascii="Cambria Math" w:hAnsi="Cambria Math" w:cs="Times New Roman"/>
                  <w:sz w:val="16"/>
                  <w:szCs w:val="16"/>
                  <w:lang w:val="en-GB"/>
                </w:rPr>
                <m:t>legal strengt</m:t>
              </m:r>
              <m:r>
                <w:rPr>
                  <w:rFonts w:ascii="Lucida Sans Unicode" w:hAnsi="Lucida Sans Unicode" w:cs="Lucida Sans Unicode"/>
                  <w:sz w:val="16"/>
                  <w:szCs w:val="16"/>
                  <w:lang w:val="en-GB"/>
                </w:rPr>
                <m:t>h</m:t>
              </m:r>
            </m:e>
          </m:d>
          <m:r>
            <w:rPr>
              <w:rFonts w:ascii="Cambria Math" w:hAnsi="Cambria Math" w:cs="Times New Roman"/>
              <w:sz w:val="16"/>
              <w:szCs w:val="16"/>
              <w:lang w:val="en-GB"/>
            </w:rPr>
            <m:t>+ε</m:t>
          </m:r>
        </m:oMath>
      </m:oMathPara>
    </w:p>
    <w:p w:rsidR="006E292E" w:rsidRPr="004178D0" w:rsidRDefault="00A147DB" w:rsidP="006E292E">
      <w:pPr>
        <w:spacing w:line="480" w:lineRule="auto"/>
        <w:rPr>
          <w:rFonts w:ascii="Times New Roman" w:hAnsi="Times New Roman" w:cs="Times New Roman"/>
          <w:sz w:val="22"/>
          <w:szCs w:val="22"/>
          <w:lang w:val="en-US"/>
        </w:rPr>
      </w:pPr>
      <w:r w:rsidRPr="00C33D34">
        <w:rPr>
          <w:rFonts w:ascii="Times New Roman" w:hAnsi="Times New Roman" w:cs="Times New Roman"/>
          <w:sz w:val="22"/>
          <w:szCs w:val="22"/>
          <w:lang w:val="en-GB"/>
        </w:rPr>
        <w:t>The outcome</w:t>
      </w:r>
      <w:r w:rsidR="006E292E">
        <w:rPr>
          <w:rFonts w:ascii="Times New Roman" w:hAnsi="Times New Roman" w:cs="Times New Roman"/>
          <w:sz w:val="22"/>
          <w:szCs w:val="22"/>
          <w:lang w:val="en-GB"/>
        </w:rPr>
        <w:t>, as shown in Table 2,</w:t>
      </w:r>
      <w:r w:rsidRPr="00C33D34">
        <w:rPr>
          <w:rFonts w:ascii="Times New Roman" w:hAnsi="Times New Roman" w:cs="Times New Roman"/>
          <w:sz w:val="22"/>
          <w:szCs w:val="22"/>
          <w:lang w:val="en-GB"/>
        </w:rPr>
        <w:t xml:space="preserve"> suggests that urbanization is of influence on the size of innovative entrepreneurship. </w:t>
      </w:r>
      <w:r w:rsidR="00505841">
        <w:rPr>
          <w:rFonts w:ascii="Times New Roman" w:hAnsi="Times New Roman" w:cs="Times New Roman"/>
          <w:sz w:val="22"/>
          <w:szCs w:val="22"/>
          <w:lang w:val="en-GB"/>
        </w:rPr>
        <w:t>With a significance level of α=0.05, the results show that urbanisation is of positive significant influence. The coefficient of the urban population suggest that an increase of one in the urban population, the expected change in the logarithm of the innovative new firms will increase with 0.02.</w:t>
      </w:r>
      <w:r w:rsidR="004178D0">
        <w:rPr>
          <w:rFonts w:ascii="Times New Roman" w:hAnsi="Times New Roman" w:cs="Times New Roman"/>
          <w:sz w:val="22"/>
          <w:szCs w:val="22"/>
          <w:lang w:val="en-GB"/>
        </w:rPr>
        <w:t xml:space="preserve"> Correcting for the logarithmic scale, a one unit increase in the urban population results in a 2% increase in the amount of innovative firms per one thousand inhabitants, since exp(0.02) = 1.020. The R-squared is quite large, this model explains roughly 0.72 percent of the variation in the amount of innovative entrepreneurs in different countries. </w:t>
      </w:r>
      <w:r w:rsidR="006E292E">
        <w:rPr>
          <w:rFonts w:ascii="Times New Roman" w:hAnsi="Times New Roman" w:cs="Times New Roman"/>
          <w:sz w:val="22"/>
          <w:szCs w:val="22"/>
          <w:lang w:val="en-US"/>
        </w:rPr>
        <w:t>With these results</w:t>
      </w:r>
      <w:r w:rsidR="00C3522D">
        <w:rPr>
          <w:rFonts w:ascii="Times New Roman" w:hAnsi="Times New Roman" w:cs="Times New Roman"/>
          <w:sz w:val="22"/>
          <w:szCs w:val="22"/>
          <w:lang w:val="en-US"/>
        </w:rPr>
        <w:t xml:space="preserve"> I do not reject hypothesis 1;</w:t>
      </w:r>
      <w:r w:rsidR="006E292E">
        <w:rPr>
          <w:rFonts w:ascii="Times New Roman" w:hAnsi="Times New Roman" w:cs="Times New Roman"/>
          <w:sz w:val="22"/>
          <w:szCs w:val="22"/>
          <w:lang w:val="en-US"/>
        </w:rPr>
        <w:t xml:space="preserve"> the effect of urbanization on innovative entrepreneurship is confirmed. </w:t>
      </w:r>
    </w:p>
    <w:p w:rsidR="00A147DB" w:rsidRPr="00A147DB" w:rsidRDefault="00A147DB" w:rsidP="00A147DB">
      <w:pPr>
        <w:autoSpaceDE w:val="0"/>
        <w:autoSpaceDN w:val="0"/>
        <w:adjustRightInd w:val="0"/>
        <w:spacing w:after="0"/>
        <w:rPr>
          <w:rFonts w:ascii="Arial Narrow" w:hAnsi="Arial Narrow"/>
          <w:sz w:val="16"/>
          <w:szCs w:val="16"/>
          <w:lang w:val="en-US"/>
        </w:rPr>
      </w:pPr>
    </w:p>
    <w:tbl>
      <w:tblPr>
        <w:tblW w:w="0" w:type="auto"/>
        <w:jc w:val="center"/>
        <w:tblInd w:w="30" w:type="dxa"/>
        <w:tblLayout w:type="fixed"/>
        <w:tblCellMar>
          <w:left w:w="0" w:type="dxa"/>
          <w:right w:w="0" w:type="dxa"/>
        </w:tblCellMar>
        <w:tblLook w:val="0000"/>
      </w:tblPr>
      <w:tblGrid>
        <w:gridCol w:w="2146"/>
        <w:gridCol w:w="977"/>
        <w:gridCol w:w="882"/>
      </w:tblGrid>
      <w:tr w:rsidR="00A147DB" w:rsidRPr="00251E33">
        <w:trPr>
          <w:trHeight w:val="253"/>
          <w:jc w:val="center"/>
        </w:trPr>
        <w:tc>
          <w:tcPr>
            <w:tcW w:w="4005" w:type="dxa"/>
            <w:gridSpan w:val="3"/>
            <w:tcBorders>
              <w:top w:val="nil"/>
              <w:left w:val="nil"/>
              <w:bottom w:val="nil"/>
              <w:right w:val="nil"/>
            </w:tcBorders>
            <w:vAlign w:val="bottom"/>
          </w:tcPr>
          <w:p w:rsidR="00A147DB" w:rsidRPr="00F761C1" w:rsidRDefault="00A147DB" w:rsidP="00A147DB">
            <w:pPr>
              <w:autoSpaceDE w:val="0"/>
              <w:autoSpaceDN w:val="0"/>
              <w:adjustRightInd w:val="0"/>
              <w:spacing w:after="0"/>
              <w:rPr>
                <w:rFonts w:ascii="Arial Narrow" w:hAnsi="Arial Narrow" w:cs="Arial Narrow"/>
                <w:color w:val="000000"/>
                <w:sz w:val="16"/>
                <w:szCs w:val="16"/>
                <w:lang w:val="fr-FR"/>
              </w:rPr>
            </w:pPr>
            <w:r w:rsidRPr="00F761C1">
              <w:rPr>
                <w:rFonts w:ascii="Arial Narrow" w:hAnsi="Arial Narrow" w:cs="Arial Narrow"/>
                <w:color w:val="000000"/>
                <w:sz w:val="16"/>
                <w:szCs w:val="16"/>
                <w:lang w:val="fr-FR"/>
              </w:rPr>
              <w:t>Dependent Variable:</w:t>
            </w:r>
            <w:r w:rsidR="00F761C1" w:rsidRPr="00F761C1">
              <w:rPr>
                <w:rFonts w:ascii="Arial Narrow" w:hAnsi="Arial Narrow" w:cs="Arial Narrow"/>
                <w:color w:val="000000"/>
                <w:sz w:val="16"/>
                <w:szCs w:val="16"/>
                <w:lang w:val="fr-FR"/>
              </w:rPr>
              <w:t>LN</w:t>
            </w:r>
            <w:r w:rsidRPr="00F761C1">
              <w:rPr>
                <w:rFonts w:ascii="Arial Narrow" w:hAnsi="Arial Narrow" w:cs="Arial Narrow"/>
                <w:color w:val="000000"/>
                <w:sz w:val="16"/>
                <w:szCs w:val="16"/>
                <w:lang w:val="fr-FR"/>
              </w:rPr>
              <w:t xml:space="preserve"> INNOVATIVE ENTREPRENEUR</w:t>
            </w:r>
          </w:p>
        </w:tc>
      </w:tr>
      <w:tr w:rsidR="00A147DB" w:rsidRPr="00251E33">
        <w:trPr>
          <w:trHeight w:hRule="exact" w:val="101"/>
          <w:jc w:val="center"/>
        </w:trPr>
        <w:tc>
          <w:tcPr>
            <w:tcW w:w="2146" w:type="dxa"/>
            <w:tcBorders>
              <w:top w:val="nil"/>
              <w:left w:val="nil"/>
              <w:bottom w:val="double" w:sz="6" w:space="2" w:color="auto"/>
              <w:right w:val="nil"/>
            </w:tcBorders>
            <w:vAlign w:val="bottom"/>
          </w:tcPr>
          <w:p w:rsidR="00A147DB" w:rsidRPr="00F761C1" w:rsidRDefault="00A147DB" w:rsidP="00A147DB">
            <w:pPr>
              <w:autoSpaceDE w:val="0"/>
              <w:autoSpaceDN w:val="0"/>
              <w:adjustRightInd w:val="0"/>
              <w:spacing w:after="0"/>
              <w:jc w:val="center"/>
              <w:rPr>
                <w:rFonts w:ascii="Arial Narrow" w:hAnsi="Arial Narrow" w:cs="Arial Narrow"/>
                <w:color w:val="000000"/>
                <w:sz w:val="16"/>
                <w:szCs w:val="16"/>
                <w:lang w:val="fr-FR"/>
              </w:rPr>
            </w:pPr>
          </w:p>
        </w:tc>
        <w:tc>
          <w:tcPr>
            <w:tcW w:w="977" w:type="dxa"/>
            <w:tcBorders>
              <w:top w:val="nil"/>
              <w:left w:val="nil"/>
              <w:bottom w:val="double" w:sz="6" w:space="2" w:color="auto"/>
              <w:right w:val="nil"/>
            </w:tcBorders>
            <w:vAlign w:val="bottom"/>
          </w:tcPr>
          <w:p w:rsidR="00A147DB" w:rsidRPr="00F761C1" w:rsidRDefault="00A147DB" w:rsidP="00A147DB">
            <w:pPr>
              <w:autoSpaceDE w:val="0"/>
              <w:autoSpaceDN w:val="0"/>
              <w:adjustRightInd w:val="0"/>
              <w:spacing w:after="0"/>
              <w:jc w:val="center"/>
              <w:rPr>
                <w:rFonts w:ascii="Arial Narrow" w:hAnsi="Arial Narrow" w:cs="Arial Narrow"/>
                <w:color w:val="000000"/>
                <w:sz w:val="16"/>
                <w:szCs w:val="16"/>
                <w:lang w:val="fr-FR"/>
              </w:rPr>
            </w:pPr>
          </w:p>
        </w:tc>
        <w:tc>
          <w:tcPr>
            <w:tcW w:w="882" w:type="dxa"/>
            <w:tcBorders>
              <w:top w:val="nil"/>
              <w:left w:val="nil"/>
              <w:bottom w:val="double" w:sz="6" w:space="2" w:color="auto"/>
              <w:right w:val="nil"/>
            </w:tcBorders>
            <w:vAlign w:val="bottom"/>
          </w:tcPr>
          <w:p w:rsidR="00A147DB" w:rsidRPr="00F761C1" w:rsidRDefault="00A147DB" w:rsidP="00A147DB">
            <w:pPr>
              <w:autoSpaceDE w:val="0"/>
              <w:autoSpaceDN w:val="0"/>
              <w:adjustRightInd w:val="0"/>
              <w:spacing w:after="0"/>
              <w:jc w:val="center"/>
              <w:rPr>
                <w:rFonts w:ascii="Arial Narrow" w:hAnsi="Arial Narrow" w:cs="Arial Narrow"/>
                <w:color w:val="000000"/>
                <w:sz w:val="16"/>
                <w:szCs w:val="16"/>
                <w:lang w:val="fr-FR"/>
              </w:rPr>
            </w:pPr>
          </w:p>
        </w:tc>
      </w:tr>
      <w:tr w:rsidR="00A147DB" w:rsidRPr="00251E33">
        <w:trPr>
          <w:trHeight w:hRule="exact" w:val="151"/>
          <w:jc w:val="center"/>
        </w:trPr>
        <w:tc>
          <w:tcPr>
            <w:tcW w:w="2146" w:type="dxa"/>
            <w:tcBorders>
              <w:top w:val="nil"/>
              <w:left w:val="nil"/>
              <w:bottom w:val="nil"/>
              <w:right w:val="nil"/>
            </w:tcBorders>
            <w:vAlign w:val="bottom"/>
          </w:tcPr>
          <w:p w:rsidR="00A147DB" w:rsidRPr="00F761C1" w:rsidRDefault="00A147DB" w:rsidP="00A147DB">
            <w:pPr>
              <w:autoSpaceDE w:val="0"/>
              <w:autoSpaceDN w:val="0"/>
              <w:adjustRightInd w:val="0"/>
              <w:spacing w:after="0"/>
              <w:jc w:val="center"/>
              <w:rPr>
                <w:rFonts w:ascii="Arial Narrow" w:hAnsi="Arial Narrow" w:cs="Arial Narrow"/>
                <w:color w:val="000000"/>
                <w:sz w:val="16"/>
                <w:szCs w:val="16"/>
                <w:lang w:val="fr-FR"/>
              </w:rPr>
            </w:pPr>
          </w:p>
        </w:tc>
        <w:tc>
          <w:tcPr>
            <w:tcW w:w="977" w:type="dxa"/>
            <w:tcBorders>
              <w:top w:val="nil"/>
              <w:left w:val="nil"/>
              <w:bottom w:val="nil"/>
              <w:right w:val="nil"/>
            </w:tcBorders>
            <w:vAlign w:val="bottom"/>
          </w:tcPr>
          <w:p w:rsidR="00A147DB" w:rsidRPr="00F761C1" w:rsidRDefault="00A147DB" w:rsidP="00A147DB">
            <w:pPr>
              <w:autoSpaceDE w:val="0"/>
              <w:autoSpaceDN w:val="0"/>
              <w:adjustRightInd w:val="0"/>
              <w:spacing w:after="0"/>
              <w:jc w:val="center"/>
              <w:rPr>
                <w:rFonts w:ascii="Arial Narrow" w:hAnsi="Arial Narrow" w:cs="Arial Narrow"/>
                <w:color w:val="000000"/>
                <w:sz w:val="16"/>
                <w:szCs w:val="16"/>
                <w:lang w:val="fr-FR"/>
              </w:rPr>
            </w:pPr>
          </w:p>
        </w:tc>
        <w:tc>
          <w:tcPr>
            <w:tcW w:w="882" w:type="dxa"/>
            <w:tcBorders>
              <w:top w:val="nil"/>
              <w:left w:val="nil"/>
              <w:bottom w:val="nil"/>
              <w:right w:val="nil"/>
            </w:tcBorders>
            <w:vAlign w:val="bottom"/>
          </w:tcPr>
          <w:p w:rsidR="00A147DB" w:rsidRPr="00F761C1" w:rsidRDefault="00A147DB" w:rsidP="00A147DB">
            <w:pPr>
              <w:autoSpaceDE w:val="0"/>
              <w:autoSpaceDN w:val="0"/>
              <w:adjustRightInd w:val="0"/>
              <w:spacing w:after="0"/>
              <w:jc w:val="center"/>
              <w:rPr>
                <w:rFonts w:ascii="Arial Narrow" w:hAnsi="Arial Narrow" w:cs="Arial Narrow"/>
                <w:color w:val="000000"/>
                <w:sz w:val="16"/>
                <w:szCs w:val="16"/>
                <w:lang w:val="fr-FR"/>
              </w:rPr>
            </w:pP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r w:rsidRPr="00A147DB">
              <w:rPr>
                <w:rFonts w:ascii="Arial Narrow" w:hAnsi="Arial Narrow" w:cs="Arial Narrow"/>
                <w:color w:val="000000"/>
                <w:sz w:val="16"/>
                <w:szCs w:val="16"/>
                <w:lang w:val="en-US"/>
              </w:rPr>
              <w:t>Variable</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sidRPr="00A147DB">
              <w:rPr>
                <w:rFonts w:ascii="Arial Narrow" w:hAnsi="Arial Narrow" w:cs="Arial Narrow"/>
                <w:color w:val="000000"/>
                <w:sz w:val="16"/>
                <w:szCs w:val="16"/>
                <w:lang w:val="en-US"/>
              </w:rPr>
              <w:t>Coefficient</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sidRPr="00A147DB">
              <w:rPr>
                <w:rFonts w:ascii="Arial Narrow" w:hAnsi="Arial Narrow" w:cs="Arial Narrow"/>
                <w:color w:val="000000"/>
                <w:sz w:val="16"/>
                <w:szCs w:val="16"/>
                <w:lang w:val="en-US"/>
              </w:rPr>
              <w:t>Prob.  </w:t>
            </w:r>
          </w:p>
        </w:tc>
      </w:tr>
      <w:tr w:rsidR="00A147DB" w:rsidRPr="00A147DB">
        <w:trPr>
          <w:trHeight w:hRule="exact" w:val="101"/>
          <w:jc w:val="center"/>
        </w:trPr>
        <w:tc>
          <w:tcPr>
            <w:tcW w:w="2146" w:type="dxa"/>
            <w:tcBorders>
              <w:top w:val="nil"/>
              <w:left w:val="nil"/>
              <w:bottom w:val="double" w:sz="6" w:space="2"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977" w:type="dxa"/>
            <w:tcBorders>
              <w:top w:val="nil"/>
              <w:left w:val="nil"/>
              <w:bottom w:val="double" w:sz="6" w:space="2"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double" w:sz="6" w:space="2"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r>
      <w:tr w:rsidR="00A147DB" w:rsidRPr="00A147DB">
        <w:trPr>
          <w:trHeight w:hRule="exact" w:val="151"/>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r w:rsidRPr="00A147DB">
              <w:rPr>
                <w:rFonts w:ascii="Arial Narrow" w:hAnsi="Arial Narrow" w:cs="Arial Narrow"/>
                <w:color w:val="000000"/>
                <w:sz w:val="16"/>
                <w:szCs w:val="16"/>
                <w:lang w:val="en-US"/>
              </w:rPr>
              <w:t>C</w:t>
            </w:r>
            <w:r>
              <w:rPr>
                <w:rFonts w:ascii="Arial Narrow" w:hAnsi="Arial Narrow" w:cs="Arial Narrow"/>
                <w:color w:val="000000"/>
                <w:sz w:val="16"/>
                <w:szCs w:val="16"/>
                <w:lang w:val="en-US"/>
              </w:rPr>
              <w:t>ONSTANT</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-6.40</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0.00</w:t>
            </w: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URBAN </w:t>
            </w:r>
            <w:r w:rsidRPr="00A147DB">
              <w:rPr>
                <w:rFonts w:ascii="Arial Narrow" w:hAnsi="Arial Narrow" w:cs="Arial Narrow"/>
                <w:color w:val="000000"/>
                <w:sz w:val="16"/>
                <w:szCs w:val="16"/>
                <w:lang w:val="en-US"/>
              </w:rPr>
              <w:t>POPULATION</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0.02</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0.02</w:t>
            </w: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EDUCATIONAL ATTAINMENT</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0.28</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0.001</w:t>
            </w: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CORRUPTION </w:t>
            </w:r>
            <w:r w:rsidRPr="00A147DB">
              <w:rPr>
                <w:rFonts w:ascii="Arial Narrow" w:hAnsi="Arial Narrow" w:cs="Arial Narrow"/>
                <w:color w:val="000000"/>
                <w:sz w:val="16"/>
                <w:szCs w:val="16"/>
                <w:lang w:val="en-US"/>
              </w:rPr>
              <w:t>CONTROL</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0.44</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0.01</w:t>
            </w: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LEGAL </w:t>
            </w:r>
            <w:r w:rsidRPr="00A147DB">
              <w:rPr>
                <w:rFonts w:ascii="Arial Narrow" w:hAnsi="Arial Narrow" w:cs="Arial Narrow"/>
                <w:color w:val="000000"/>
                <w:sz w:val="16"/>
                <w:szCs w:val="16"/>
                <w:lang w:val="en-US"/>
              </w:rPr>
              <w:t>STRENGTH</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0.16</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0.01</w:t>
            </w:r>
          </w:p>
        </w:tc>
      </w:tr>
      <w:tr w:rsidR="00A147DB" w:rsidRPr="00A147DB">
        <w:trPr>
          <w:trHeight w:hRule="exact" w:val="101"/>
          <w:jc w:val="center"/>
        </w:trPr>
        <w:tc>
          <w:tcPr>
            <w:tcW w:w="2146" w:type="dxa"/>
            <w:tcBorders>
              <w:top w:val="nil"/>
              <w:left w:val="nil"/>
              <w:bottom w:val="double" w:sz="6" w:space="2"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977" w:type="dxa"/>
            <w:tcBorders>
              <w:top w:val="nil"/>
              <w:left w:val="nil"/>
              <w:bottom w:val="double" w:sz="6" w:space="2"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double" w:sz="6" w:space="2"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r>
      <w:tr w:rsidR="00A147DB" w:rsidRPr="00A147DB">
        <w:trPr>
          <w:trHeight w:hRule="exact" w:val="151"/>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rPr>
                <w:rFonts w:ascii="Arial Narrow" w:hAnsi="Arial Narrow" w:cs="Arial Narrow"/>
                <w:color w:val="000000"/>
                <w:sz w:val="16"/>
                <w:szCs w:val="16"/>
                <w:lang w:val="en-US"/>
              </w:rPr>
            </w:pPr>
            <w:r w:rsidRPr="00A147DB">
              <w:rPr>
                <w:rFonts w:ascii="Arial Narrow" w:hAnsi="Arial Narrow" w:cs="Arial Narrow"/>
                <w:color w:val="000000"/>
                <w:sz w:val="16"/>
                <w:szCs w:val="16"/>
                <w:lang w:val="en-US"/>
              </w:rPr>
              <w:t>R-squared</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0.72</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center"/>
              <w:rPr>
                <w:rFonts w:ascii="Arial Narrow" w:hAnsi="Arial Narrow" w:cs="Arial Narrow"/>
                <w:color w:val="000000"/>
                <w:sz w:val="16"/>
                <w:szCs w:val="16"/>
                <w:lang w:val="en-US"/>
              </w:rPr>
            </w:pPr>
          </w:p>
        </w:tc>
      </w:tr>
      <w:tr w:rsidR="00A147DB" w:rsidRPr="00A147DB">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rPr>
                <w:rFonts w:ascii="Arial Narrow" w:hAnsi="Arial Narrow" w:cs="Arial Narrow"/>
                <w:color w:val="000000"/>
                <w:sz w:val="16"/>
                <w:szCs w:val="16"/>
                <w:lang w:val="en-US"/>
              </w:rPr>
            </w:pPr>
            <w:r w:rsidRPr="00A147DB">
              <w:rPr>
                <w:rFonts w:ascii="Arial Narrow" w:hAnsi="Arial Narrow" w:cs="Arial Narrow"/>
                <w:color w:val="000000"/>
                <w:sz w:val="16"/>
                <w:szCs w:val="16"/>
                <w:lang w:val="en-US"/>
              </w:rPr>
              <w:t>Adjusted R-squared</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0.70</w:t>
            </w: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ind w:right="10"/>
              <w:jc w:val="center"/>
              <w:rPr>
                <w:rFonts w:ascii="Arial Narrow" w:hAnsi="Arial Narrow" w:cs="Arial Narrow"/>
                <w:color w:val="000000"/>
                <w:sz w:val="16"/>
                <w:szCs w:val="16"/>
                <w:lang w:val="en-US"/>
              </w:rPr>
            </w:pPr>
          </w:p>
        </w:tc>
      </w:tr>
      <w:tr w:rsidR="00A147DB" w:rsidRPr="00A147DB">
        <w:trPr>
          <w:trHeight w:hRule="exact" w:val="101"/>
          <w:jc w:val="center"/>
        </w:trPr>
        <w:tc>
          <w:tcPr>
            <w:tcW w:w="2146" w:type="dxa"/>
            <w:tcBorders>
              <w:top w:val="nil"/>
              <w:left w:val="nil"/>
              <w:bottom w:val="double" w:sz="6" w:space="0"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977" w:type="dxa"/>
            <w:tcBorders>
              <w:top w:val="nil"/>
              <w:left w:val="nil"/>
              <w:bottom w:val="double" w:sz="6" w:space="0"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double" w:sz="6" w:space="0" w:color="auto"/>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r>
      <w:tr w:rsidR="00A147DB" w:rsidRPr="00A147DB">
        <w:trPr>
          <w:trHeight w:hRule="exact" w:val="151"/>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r>
      <w:tr w:rsidR="00A147DB" w:rsidRPr="00251E33">
        <w:trPr>
          <w:trHeight w:val="253"/>
          <w:jc w:val="center"/>
        </w:trPr>
        <w:tc>
          <w:tcPr>
            <w:tcW w:w="2146"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r w:rsidRPr="00A147DB">
              <w:rPr>
                <w:rFonts w:ascii="Arial Narrow" w:hAnsi="Arial Narrow" w:cs="Arial Narrow"/>
                <w:color w:val="000000"/>
                <w:sz w:val="16"/>
                <w:szCs w:val="16"/>
                <w:lang w:val="en-US"/>
              </w:rPr>
              <w:t>Table 2: regression outcomes</w:t>
            </w:r>
            <w:r>
              <w:rPr>
                <w:rFonts w:ascii="Arial Narrow" w:hAnsi="Arial Narrow" w:cs="Arial Narrow"/>
                <w:color w:val="000000"/>
                <w:sz w:val="16"/>
                <w:szCs w:val="16"/>
                <w:lang w:val="en-US"/>
              </w:rPr>
              <w:t xml:space="preserve"> for </w:t>
            </w:r>
            <w:r w:rsidRPr="00A147DB">
              <w:rPr>
                <w:rFonts w:ascii="Arial Narrow" w:hAnsi="Arial Narrow" w:cs="Arial Narrow"/>
                <w:color w:val="000000"/>
                <w:sz w:val="16"/>
                <w:szCs w:val="16"/>
                <w:lang w:val="en-US"/>
              </w:rPr>
              <w:t xml:space="preserve"> hypothesis 1.</w:t>
            </w:r>
          </w:p>
        </w:tc>
        <w:tc>
          <w:tcPr>
            <w:tcW w:w="977"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A147DB" w:rsidRPr="00A147DB" w:rsidRDefault="00A147DB" w:rsidP="00A147DB">
            <w:pPr>
              <w:autoSpaceDE w:val="0"/>
              <w:autoSpaceDN w:val="0"/>
              <w:adjustRightInd w:val="0"/>
              <w:spacing w:after="0"/>
              <w:jc w:val="center"/>
              <w:rPr>
                <w:rFonts w:ascii="Arial Narrow" w:hAnsi="Arial Narrow" w:cs="Arial Narrow"/>
                <w:color w:val="000000"/>
                <w:sz w:val="16"/>
                <w:szCs w:val="16"/>
                <w:lang w:val="en-US"/>
              </w:rPr>
            </w:pPr>
          </w:p>
        </w:tc>
      </w:tr>
      <w:tr w:rsidR="004178D0" w:rsidRPr="00251E33">
        <w:trPr>
          <w:trHeight w:val="253"/>
          <w:jc w:val="center"/>
        </w:trPr>
        <w:tc>
          <w:tcPr>
            <w:tcW w:w="2146" w:type="dxa"/>
            <w:tcBorders>
              <w:top w:val="nil"/>
              <w:left w:val="nil"/>
              <w:bottom w:val="nil"/>
              <w:right w:val="nil"/>
            </w:tcBorders>
            <w:vAlign w:val="bottom"/>
          </w:tcPr>
          <w:p w:rsidR="004178D0" w:rsidRPr="00A147DB" w:rsidRDefault="004178D0" w:rsidP="004178D0">
            <w:pPr>
              <w:autoSpaceDE w:val="0"/>
              <w:autoSpaceDN w:val="0"/>
              <w:adjustRightInd w:val="0"/>
              <w:spacing w:after="0"/>
              <w:rPr>
                <w:rFonts w:ascii="Arial Narrow" w:hAnsi="Arial Narrow" w:cs="Arial Narrow"/>
                <w:color w:val="000000"/>
                <w:sz w:val="16"/>
                <w:szCs w:val="16"/>
                <w:lang w:val="en-US"/>
              </w:rPr>
            </w:pPr>
          </w:p>
        </w:tc>
        <w:tc>
          <w:tcPr>
            <w:tcW w:w="977" w:type="dxa"/>
            <w:tcBorders>
              <w:top w:val="nil"/>
              <w:left w:val="nil"/>
              <w:bottom w:val="nil"/>
              <w:right w:val="nil"/>
            </w:tcBorders>
            <w:vAlign w:val="bottom"/>
          </w:tcPr>
          <w:p w:rsidR="004178D0" w:rsidRPr="00A147DB" w:rsidRDefault="004178D0" w:rsidP="00A147DB">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4178D0" w:rsidRPr="00A147DB" w:rsidRDefault="004178D0" w:rsidP="00A147DB">
            <w:pPr>
              <w:autoSpaceDE w:val="0"/>
              <w:autoSpaceDN w:val="0"/>
              <w:adjustRightInd w:val="0"/>
              <w:spacing w:after="0"/>
              <w:jc w:val="center"/>
              <w:rPr>
                <w:rFonts w:ascii="Arial Narrow" w:hAnsi="Arial Narrow" w:cs="Arial Narrow"/>
                <w:color w:val="000000"/>
                <w:sz w:val="16"/>
                <w:szCs w:val="16"/>
                <w:lang w:val="en-US"/>
              </w:rPr>
            </w:pPr>
          </w:p>
        </w:tc>
      </w:tr>
    </w:tbl>
    <w:p w:rsidR="00603A32" w:rsidRDefault="00603A32" w:rsidP="00C3522D">
      <w:pPr>
        <w:spacing w:line="480" w:lineRule="auto"/>
        <w:ind w:firstLine="708"/>
        <w:rPr>
          <w:rFonts w:ascii="Times New Roman" w:hAnsi="Times New Roman" w:cs="Times New Roman"/>
          <w:b/>
          <w:sz w:val="22"/>
          <w:szCs w:val="22"/>
          <w:lang w:val="en-US"/>
        </w:rPr>
      </w:pPr>
    </w:p>
    <w:p w:rsidR="00C33D34" w:rsidRPr="00C62655" w:rsidRDefault="00C33D34" w:rsidP="00C3522D">
      <w:pPr>
        <w:spacing w:line="480" w:lineRule="auto"/>
        <w:ind w:firstLine="708"/>
        <w:rPr>
          <w:rFonts w:ascii="Times New Roman" w:hAnsi="Times New Roman" w:cs="Times New Roman"/>
          <w:b/>
          <w:sz w:val="22"/>
          <w:szCs w:val="22"/>
          <w:lang w:val="en-US"/>
        </w:rPr>
      </w:pPr>
      <w:r w:rsidRPr="00C62655">
        <w:rPr>
          <w:rFonts w:ascii="Times New Roman" w:hAnsi="Times New Roman" w:cs="Times New Roman"/>
          <w:b/>
          <w:sz w:val="22"/>
          <w:szCs w:val="22"/>
          <w:lang w:val="en-US"/>
        </w:rPr>
        <w:t xml:space="preserve">4.2 Diversity </w:t>
      </w:r>
    </w:p>
    <w:p w:rsidR="003A7EB0" w:rsidRDefault="00C33D34" w:rsidP="00C33D34">
      <w:pPr>
        <w:spacing w:line="480" w:lineRule="auto"/>
        <w:rPr>
          <w:rFonts w:ascii="Times New Roman" w:hAnsi="Times New Roman" w:cs="Times New Roman"/>
          <w:sz w:val="22"/>
          <w:szCs w:val="22"/>
          <w:lang w:val="en-US"/>
        </w:rPr>
      </w:pPr>
      <w:r w:rsidRPr="00E241F7">
        <w:rPr>
          <w:rFonts w:ascii="Times New Roman" w:hAnsi="Times New Roman" w:cs="Times New Roman"/>
          <w:sz w:val="22"/>
          <w:szCs w:val="22"/>
          <w:lang w:val="en-US"/>
        </w:rPr>
        <w:t xml:space="preserve">To test the second hypothesis, the positive influence of </w:t>
      </w:r>
      <w:r w:rsidR="006E103D">
        <w:rPr>
          <w:rFonts w:ascii="Times New Roman" w:hAnsi="Times New Roman" w:cs="Times New Roman"/>
          <w:sz w:val="22"/>
          <w:szCs w:val="22"/>
          <w:lang w:val="en-US"/>
        </w:rPr>
        <w:t xml:space="preserve">diversity on innovative entrepreneurship is tested in several ways. Using the different fractionalization indexes </w:t>
      </w:r>
      <w:r w:rsidR="00CB7E1E">
        <w:rPr>
          <w:rFonts w:ascii="Times New Roman" w:hAnsi="Times New Roman" w:cs="Times New Roman"/>
          <w:sz w:val="22"/>
          <w:szCs w:val="22"/>
          <w:lang w:val="en-US"/>
        </w:rPr>
        <w:t xml:space="preserve">containing </w:t>
      </w:r>
      <w:r w:rsidR="006E103D">
        <w:rPr>
          <w:rFonts w:ascii="Times New Roman" w:hAnsi="Times New Roman" w:cs="Times New Roman"/>
          <w:sz w:val="22"/>
          <w:szCs w:val="22"/>
          <w:lang w:val="en-US"/>
        </w:rPr>
        <w:t>ethnic</w:t>
      </w:r>
      <w:r w:rsidR="00CB7E1E">
        <w:rPr>
          <w:rFonts w:ascii="Times New Roman" w:hAnsi="Times New Roman" w:cs="Times New Roman"/>
          <w:sz w:val="22"/>
          <w:szCs w:val="22"/>
          <w:lang w:val="en-US"/>
        </w:rPr>
        <w:t>ity</w:t>
      </w:r>
      <w:r w:rsidR="006E103D">
        <w:rPr>
          <w:rFonts w:ascii="Times New Roman" w:hAnsi="Times New Roman" w:cs="Times New Roman"/>
          <w:sz w:val="22"/>
          <w:szCs w:val="22"/>
          <w:lang w:val="en-US"/>
        </w:rPr>
        <w:t xml:space="preserve">, religion and language to measure </w:t>
      </w:r>
      <w:r w:rsidR="00DB7674">
        <w:rPr>
          <w:rFonts w:ascii="Times New Roman" w:hAnsi="Times New Roman" w:cs="Times New Roman"/>
          <w:sz w:val="22"/>
          <w:szCs w:val="22"/>
          <w:lang w:val="en-US"/>
        </w:rPr>
        <w:t xml:space="preserve">the relationship with innovative entrepreneurship separately. </w:t>
      </w:r>
      <w:r w:rsidR="0084417A">
        <w:rPr>
          <w:rFonts w:ascii="Times New Roman" w:hAnsi="Times New Roman" w:cs="Times New Roman"/>
          <w:sz w:val="22"/>
          <w:szCs w:val="22"/>
          <w:lang w:val="en-US"/>
        </w:rPr>
        <w:t>Tabel 7</w:t>
      </w:r>
      <w:r w:rsidR="00CB7E1E">
        <w:rPr>
          <w:rFonts w:ascii="Times New Roman" w:hAnsi="Times New Roman" w:cs="Times New Roman"/>
          <w:sz w:val="22"/>
          <w:szCs w:val="22"/>
          <w:lang w:val="en-US"/>
        </w:rPr>
        <w:t xml:space="preserve"> shows the combined outcomes of the diversity measurement. This full model shows the same relationships as the separate regression analysis. </w:t>
      </w:r>
    </w:p>
    <w:p w:rsidR="00C3522D" w:rsidRDefault="00DB7674" w:rsidP="00253DC9">
      <w:pPr>
        <w:spacing w:line="480" w:lineRule="auto"/>
        <w:rPr>
          <w:rFonts w:ascii="Times New Roman" w:hAnsi="Times New Roman" w:cs="Times New Roman"/>
          <w:sz w:val="22"/>
          <w:szCs w:val="22"/>
          <w:lang w:val="en-US"/>
        </w:rPr>
      </w:pPr>
      <w:r>
        <w:rPr>
          <w:rFonts w:ascii="Times New Roman" w:hAnsi="Times New Roman" w:cs="Times New Roman"/>
          <w:sz w:val="22"/>
          <w:szCs w:val="22"/>
          <w:lang w:val="en-US"/>
        </w:rPr>
        <w:lastRenderedPageBreak/>
        <w:t xml:space="preserve">First, the regression with the urbanization percentage </w:t>
      </w:r>
      <w:r w:rsidR="00CB7E1E">
        <w:rPr>
          <w:rFonts w:ascii="Times New Roman" w:hAnsi="Times New Roman" w:cs="Times New Roman"/>
          <w:sz w:val="22"/>
          <w:szCs w:val="22"/>
          <w:lang w:val="en-US"/>
        </w:rPr>
        <w:t xml:space="preserve">as extra independent variable next to one of the fractionalization indexes </w:t>
      </w:r>
      <w:r>
        <w:rPr>
          <w:rFonts w:ascii="Times New Roman" w:hAnsi="Times New Roman" w:cs="Times New Roman"/>
          <w:sz w:val="22"/>
          <w:szCs w:val="22"/>
          <w:lang w:val="en-US"/>
        </w:rPr>
        <w:t xml:space="preserve">is tested. Later, the control variables are added to the regression. The regression with urban population and </w:t>
      </w:r>
      <w:r w:rsidR="00CB7E1E">
        <w:rPr>
          <w:rFonts w:ascii="Times New Roman" w:hAnsi="Times New Roman" w:cs="Times New Roman"/>
          <w:sz w:val="22"/>
          <w:szCs w:val="22"/>
          <w:lang w:val="en-US"/>
        </w:rPr>
        <w:t>ethnic fractionalization</w:t>
      </w:r>
      <w:r>
        <w:rPr>
          <w:rFonts w:ascii="Times New Roman" w:hAnsi="Times New Roman" w:cs="Times New Roman"/>
          <w:sz w:val="22"/>
          <w:szCs w:val="22"/>
          <w:lang w:val="en-US"/>
        </w:rPr>
        <w:t xml:space="preserve"> as dependent variables is tested</w:t>
      </w:r>
      <w:r w:rsidR="00CB7E1E">
        <w:rPr>
          <w:rFonts w:ascii="Times New Roman" w:hAnsi="Times New Roman" w:cs="Times New Roman"/>
          <w:sz w:val="22"/>
          <w:szCs w:val="22"/>
          <w:lang w:val="en-US"/>
        </w:rPr>
        <w:t xml:space="preserve"> first</w:t>
      </w:r>
      <w:r>
        <w:rPr>
          <w:rFonts w:ascii="Times New Roman" w:hAnsi="Times New Roman" w:cs="Times New Roman"/>
          <w:sz w:val="22"/>
          <w:szCs w:val="22"/>
          <w:lang w:val="en-US"/>
        </w:rPr>
        <w:t xml:space="preserve">. </w:t>
      </w:r>
    </w:p>
    <w:p w:rsidR="00C3522D" w:rsidRPr="00251E33" w:rsidRDefault="00C3522D" w:rsidP="00C3522D">
      <w:pPr>
        <w:autoSpaceDE w:val="0"/>
        <w:autoSpaceDN w:val="0"/>
        <w:adjustRightInd w:val="0"/>
        <w:spacing w:after="0"/>
        <w:jc w:val="center"/>
        <w:rPr>
          <w:rFonts w:ascii="Arial Narrow" w:hAnsi="Arial Narrow" w:cs="Arial"/>
          <w:sz w:val="16"/>
          <w:szCs w:val="16"/>
          <w:lang w:val="en-US"/>
        </w:rPr>
      </w:pPr>
    </w:p>
    <w:tbl>
      <w:tblPr>
        <w:tblW w:w="0" w:type="auto"/>
        <w:tblInd w:w="2447" w:type="dxa"/>
        <w:tblLayout w:type="fixed"/>
        <w:tblCellMar>
          <w:left w:w="0" w:type="dxa"/>
          <w:right w:w="0" w:type="dxa"/>
        </w:tblCellMar>
        <w:tblLook w:val="0000"/>
      </w:tblPr>
      <w:tblGrid>
        <w:gridCol w:w="2017"/>
        <w:gridCol w:w="1103"/>
        <w:gridCol w:w="997"/>
        <w:gridCol w:w="60"/>
      </w:tblGrid>
      <w:tr w:rsidR="00C3522D" w:rsidRPr="00251E33">
        <w:trPr>
          <w:trHeight w:val="225"/>
        </w:trPr>
        <w:tc>
          <w:tcPr>
            <w:tcW w:w="4177" w:type="dxa"/>
            <w:gridSpan w:val="4"/>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r w:rsidRPr="00C3522D">
              <w:rPr>
                <w:rFonts w:ascii="Arial Narrow" w:hAnsi="Arial Narrow" w:cs="Arial"/>
                <w:color w:val="000000"/>
                <w:sz w:val="16"/>
                <w:szCs w:val="16"/>
                <w:lang w:val="fr-FR"/>
              </w:rPr>
              <w:t>Dependent Variable: LN INNOVATIVE ENTREPRENEUR</w:t>
            </w:r>
          </w:p>
        </w:tc>
      </w:tr>
      <w:tr w:rsidR="00C3522D" w:rsidRPr="00251E33">
        <w:trPr>
          <w:trHeight w:hRule="exact" w:val="90"/>
        </w:trPr>
        <w:tc>
          <w:tcPr>
            <w:tcW w:w="2017"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c>
          <w:tcPr>
            <w:tcW w:w="1103"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c>
          <w:tcPr>
            <w:tcW w:w="997"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r>
      <w:tr w:rsidR="00C3522D" w:rsidRPr="00251E33">
        <w:trPr>
          <w:trHeight w:hRule="exact" w:val="135"/>
        </w:trPr>
        <w:tc>
          <w:tcPr>
            <w:tcW w:w="201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lang w:val="fr-FR"/>
              </w:rPr>
            </w:pPr>
          </w:p>
        </w:tc>
      </w:tr>
      <w:tr w:rsidR="00C3522D" w:rsidRPr="00C3522D">
        <w:trPr>
          <w:trHeight w:val="225"/>
        </w:trPr>
        <w:tc>
          <w:tcPr>
            <w:tcW w:w="201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r w:rsidRPr="00C3522D">
              <w:rPr>
                <w:rFonts w:ascii="Arial Narrow" w:hAnsi="Arial Narrow" w:cs="Arial"/>
                <w:color w:val="000000"/>
                <w:sz w:val="16"/>
                <w:szCs w:val="16"/>
              </w:rPr>
              <w:t>Variable</w:t>
            </w: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Coefficient</w:t>
            </w: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Prob.</w:t>
            </w: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hRule="exact" w:val="90"/>
        </w:trPr>
        <w:tc>
          <w:tcPr>
            <w:tcW w:w="2017"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hRule="exact" w:val="135"/>
        </w:trPr>
        <w:tc>
          <w:tcPr>
            <w:tcW w:w="201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val="225"/>
        </w:trPr>
        <w:tc>
          <w:tcPr>
            <w:tcW w:w="201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r w:rsidRPr="00C3522D">
              <w:rPr>
                <w:rFonts w:ascii="Arial Narrow" w:hAnsi="Arial Narrow" w:cs="Arial"/>
                <w:color w:val="000000"/>
                <w:sz w:val="16"/>
                <w:szCs w:val="16"/>
              </w:rPr>
              <w:t>C</w:t>
            </w: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-4.282667</w:t>
            </w: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0.0000</w:t>
            </w: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val="225"/>
        </w:trPr>
        <w:tc>
          <w:tcPr>
            <w:tcW w:w="2017" w:type="dxa"/>
            <w:tcBorders>
              <w:top w:val="nil"/>
              <w:left w:val="nil"/>
              <w:bottom w:val="nil"/>
              <w:right w:val="nil"/>
            </w:tcBorders>
            <w:vAlign w:val="bottom"/>
          </w:tcPr>
          <w:p w:rsidR="00C3522D" w:rsidRPr="00C3522D" w:rsidRDefault="00171A8D" w:rsidP="00C3522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 xml:space="preserve">URBAN </w:t>
            </w:r>
            <w:r w:rsidR="00C3522D" w:rsidRPr="00C3522D">
              <w:rPr>
                <w:rFonts w:ascii="Arial Narrow" w:hAnsi="Arial Narrow" w:cs="Arial"/>
                <w:color w:val="000000"/>
                <w:sz w:val="16"/>
                <w:szCs w:val="16"/>
              </w:rPr>
              <w:t>POPULATION</w:t>
            </w: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0.056462</w:t>
            </w: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0.0000</w:t>
            </w: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val="225"/>
        </w:trPr>
        <w:tc>
          <w:tcPr>
            <w:tcW w:w="2017" w:type="dxa"/>
            <w:tcBorders>
              <w:top w:val="nil"/>
              <w:left w:val="nil"/>
              <w:bottom w:val="nil"/>
              <w:right w:val="nil"/>
            </w:tcBorders>
            <w:vAlign w:val="bottom"/>
          </w:tcPr>
          <w:p w:rsidR="00C3522D" w:rsidRPr="00C3522D" w:rsidRDefault="00171A8D" w:rsidP="00C3522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 xml:space="preserve">ETHNIC </w:t>
            </w:r>
            <w:r w:rsidR="00C3522D" w:rsidRPr="00C3522D">
              <w:rPr>
                <w:rFonts w:ascii="Arial Narrow" w:hAnsi="Arial Narrow" w:cs="Arial"/>
                <w:color w:val="000000"/>
                <w:sz w:val="16"/>
                <w:szCs w:val="16"/>
              </w:rPr>
              <w:t>FRAC</w:t>
            </w:r>
            <w:r>
              <w:rPr>
                <w:rFonts w:ascii="Arial Narrow" w:hAnsi="Arial Narrow" w:cs="Arial"/>
                <w:color w:val="000000"/>
                <w:sz w:val="16"/>
                <w:szCs w:val="16"/>
              </w:rPr>
              <w:t>TIONALIZATION</w:t>
            </w: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-1.421097</w:t>
            </w: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0.0478</w:t>
            </w: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hRule="exact" w:val="90"/>
        </w:trPr>
        <w:tc>
          <w:tcPr>
            <w:tcW w:w="2017"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double" w:sz="6" w:space="2" w:color="auto"/>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hRule="exact" w:val="135"/>
        </w:trPr>
        <w:tc>
          <w:tcPr>
            <w:tcW w:w="201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val="225"/>
        </w:trPr>
        <w:tc>
          <w:tcPr>
            <w:tcW w:w="201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r w:rsidRPr="00C3522D">
              <w:rPr>
                <w:rFonts w:ascii="Arial Narrow" w:hAnsi="Arial Narrow" w:cs="Arial"/>
                <w:color w:val="000000"/>
                <w:sz w:val="16"/>
                <w:szCs w:val="16"/>
              </w:rPr>
              <w:t>R-squared</w:t>
            </w: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0.413440</w:t>
            </w: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val="225"/>
        </w:trPr>
        <w:tc>
          <w:tcPr>
            <w:tcW w:w="2017" w:type="dxa"/>
            <w:tcBorders>
              <w:top w:val="nil"/>
              <w:left w:val="nil"/>
              <w:bottom w:val="nil"/>
              <w:right w:val="nil"/>
            </w:tcBorders>
            <w:vAlign w:val="bottom"/>
          </w:tcPr>
          <w:p w:rsidR="00C3522D" w:rsidRPr="00C3522D" w:rsidRDefault="00C3522D" w:rsidP="00C3522D">
            <w:pPr>
              <w:autoSpaceDE w:val="0"/>
              <w:autoSpaceDN w:val="0"/>
              <w:adjustRightInd w:val="0"/>
              <w:spacing w:after="0"/>
              <w:jc w:val="center"/>
              <w:rPr>
                <w:rFonts w:ascii="Arial Narrow" w:hAnsi="Arial Narrow" w:cs="Arial"/>
                <w:color w:val="000000"/>
                <w:sz w:val="16"/>
                <w:szCs w:val="16"/>
              </w:rPr>
            </w:pPr>
            <w:r w:rsidRPr="00C3522D">
              <w:rPr>
                <w:rFonts w:ascii="Arial Narrow" w:hAnsi="Arial Narrow" w:cs="Arial"/>
                <w:color w:val="000000"/>
                <w:sz w:val="16"/>
                <w:szCs w:val="16"/>
              </w:rPr>
              <w:t>Adjusted R-squared</w:t>
            </w:r>
          </w:p>
        </w:tc>
        <w:tc>
          <w:tcPr>
            <w:tcW w:w="1103"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r w:rsidRPr="00C3522D">
              <w:rPr>
                <w:rFonts w:ascii="Arial Narrow" w:hAnsi="Arial Narrow" w:cs="Arial"/>
                <w:color w:val="000000"/>
                <w:sz w:val="16"/>
                <w:szCs w:val="16"/>
              </w:rPr>
              <w:t>0.392859</w:t>
            </w:r>
          </w:p>
        </w:tc>
        <w:tc>
          <w:tcPr>
            <w:tcW w:w="997"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C3522D" w:rsidRPr="00C3522D" w:rsidRDefault="00C3522D" w:rsidP="00C3522D">
            <w:pPr>
              <w:autoSpaceDE w:val="0"/>
              <w:autoSpaceDN w:val="0"/>
              <w:adjustRightInd w:val="0"/>
              <w:spacing w:after="0"/>
              <w:ind w:right="10"/>
              <w:jc w:val="center"/>
              <w:rPr>
                <w:rFonts w:ascii="Arial Narrow" w:hAnsi="Arial Narrow" w:cs="Arial"/>
                <w:color w:val="000000"/>
                <w:sz w:val="16"/>
                <w:szCs w:val="16"/>
              </w:rPr>
            </w:pPr>
          </w:p>
        </w:tc>
      </w:tr>
      <w:tr w:rsidR="00C3522D">
        <w:trPr>
          <w:trHeight w:hRule="exact" w:val="90"/>
        </w:trPr>
        <w:tc>
          <w:tcPr>
            <w:tcW w:w="2017" w:type="dxa"/>
            <w:tcBorders>
              <w:top w:val="nil"/>
              <w:left w:val="nil"/>
              <w:bottom w:val="double" w:sz="6" w:space="0" w:color="auto"/>
              <w:right w:val="nil"/>
            </w:tcBorders>
            <w:vAlign w:val="bottom"/>
          </w:tcPr>
          <w:p w:rsidR="00C3522D" w:rsidRDefault="00C3522D" w:rsidP="00C3522D">
            <w:pPr>
              <w:autoSpaceDE w:val="0"/>
              <w:autoSpaceDN w:val="0"/>
              <w:adjustRightInd w:val="0"/>
              <w:spacing w:after="0"/>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C3522D" w:rsidRDefault="00C3522D" w:rsidP="00C3522D">
            <w:pPr>
              <w:autoSpaceDE w:val="0"/>
              <w:autoSpaceDN w:val="0"/>
              <w:adjustRightInd w:val="0"/>
              <w:spacing w:after="0"/>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C3522D" w:rsidRDefault="00C3522D" w:rsidP="00C3522D">
            <w:pPr>
              <w:autoSpaceDE w:val="0"/>
              <w:autoSpaceDN w:val="0"/>
              <w:adjustRightInd w:val="0"/>
              <w:spacing w:after="0"/>
              <w:jc w:val="center"/>
              <w:rPr>
                <w:rFonts w:ascii="Arial" w:hAnsi="Arial" w:cs="Arial"/>
                <w:color w:val="000000"/>
                <w:sz w:val="18"/>
                <w:szCs w:val="18"/>
              </w:rPr>
            </w:pPr>
          </w:p>
        </w:tc>
        <w:tc>
          <w:tcPr>
            <w:tcW w:w="60" w:type="dxa"/>
            <w:tcBorders>
              <w:top w:val="nil"/>
              <w:left w:val="nil"/>
              <w:bottom w:val="nil"/>
              <w:right w:val="nil"/>
            </w:tcBorders>
            <w:vAlign w:val="bottom"/>
          </w:tcPr>
          <w:p w:rsidR="00C3522D" w:rsidRDefault="00C3522D" w:rsidP="00C3522D">
            <w:pPr>
              <w:autoSpaceDE w:val="0"/>
              <w:autoSpaceDN w:val="0"/>
              <w:adjustRightInd w:val="0"/>
              <w:spacing w:after="0"/>
              <w:jc w:val="center"/>
              <w:rPr>
                <w:rFonts w:ascii="Arial" w:hAnsi="Arial" w:cs="Arial"/>
                <w:color w:val="000000"/>
                <w:sz w:val="18"/>
                <w:szCs w:val="18"/>
              </w:rPr>
            </w:pPr>
          </w:p>
        </w:tc>
      </w:tr>
      <w:tr w:rsidR="00C3522D">
        <w:trPr>
          <w:trHeight w:hRule="exact" w:val="481"/>
        </w:trPr>
        <w:tc>
          <w:tcPr>
            <w:tcW w:w="2017" w:type="dxa"/>
            <w:tcBorders>
              <w:top w:val="nil"/>
              <w:left w:val="nil"/>
              <w:bottom w:val="nil"/>
              <w:right w:val="nil"/>
            </w:tcBorders>
            <w:vAlign w:val="bottom"/>
          </w:tcPr>
          <w:p w:rsidR="00C3522D" w:rsidRPr="00C3522D" w:rsidRDefault="0084417A" w:rsidP="00C3522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Table 3</w:t>
            </w:r>
            <w:r w:rsidR="00C3522D" w:rsidRPr="00C3522D">
              <w:rPr>
                <w:rFonts w:ascii="Arial Narrow" w:hAnsi="Arial Narrow" w:cs="Arial"/>
                <w:color w:val="000000"/>
                <w:sz w:val="16"/>
                <w:szCs w:val="16"/>
              </w:rPr>
              <w:t>: regression outcomes ethnicity</w:t>
            </w:r>
          </w:p>
        </w:tc>
        <w:tc>
          <w:tcPr>
            <w:tcW w:w="1103" w:type="dxa"/>
            <w:tcBorders>
              <w:top w:val="nil"/>
              <w:left w:val="nil"/>
              <w:bottom w:val="nil"/>
              <w:right w:val="nil"/>
            </w:tcBorders>
            <w:vAlign w:val="bottom"/>
          </w:tcPr>
          <w:p w:rsidR="00C3522D" w:rsidRDefault="00C3522D" w:rsidP="00C3522D">
            <w:pPr>
              <w:autoSpaceDE w:val="0"/>
              <w:autoSpaceDN w:val="0"/>
              <w:adjustRightInd w:val="0"/>
              <w:spacing w:after="0"/>
              <w:jc w:val="center"/>
              <w:rPr>
                <w:rFonts w:ascii="Arial" w:hAnsi="Arial" w:cs="Arial"/>
                <w:color w:val="000000"/>
                <w:sz w:val="18"/>
                <w:szCs w:val="18"/>
              </w:rPr>
            </w:pPr>
          </w:p>
        </w:tc>
        <w:tc>
          <w:tcPr>
            <w:tcW w:w="997" w:type="dxa"/>
            <w:tcBorders>
              <w:top w:val="nil"/>
              <w:left w:val="nil"/>
              <w:bottom w:val="nil"/>
              <w:right w:val="nil"/>
            </w:tcBorders>
            <w:vAlign w:val="bottom"/>
          </w:tcPr>
          <w:p w:rsidR="00C3522D" w:rsidRDefault="00C3522D" w:rsidP="00C3522D">
            <w:pPr>
              <w:autoSpaceDE w:val="0"/>
              <w:autoSpaceDN w:val="0"/>
              <w:adjustRightInd w:val="0"/>
              <w:spacing w:after="0"/>
              <w:jc w:val="center"/>
              <w:rPr>
                <w:rFonts w:ascii="Arial" w:hAnsi="Arial" w:cs="Arial"/>
                <w:color w:val="000000"/>
                <w:sz w:val="18"/>
                <w:szCs w:val="18"/>
              </w:rPr>
            </w:pPr>
          </w:p>
        </w:tc>
        <w:tc>
          <w:tcPr>
            <w:tcW w:w="60" w:type="dxa"/>
            <w:tcBorders>
              <w:top w:val="nil"/>
              <w:left w:val="nil"/>
              <w:bottom w:val="nil"/>
              <w:right w:val="nil"/>
            </w:tcBorders>
            <w:vAlign w:val="bottom"/>
          </w:tcPr>
          <w:p w:rsidR="00C3522D" w:rsidRDefault="00C3522D" w:rsidP="00C3522D">
            <w:pPr>
              <w:autoSpaceDE w:val="0"/>
              <w:autoSpaceDN w:val="0"/>
              <w:adjustRightInd w:val="0"/>
              <w:spacing w:after="0"/>
              <w:jc w:val="center"/>
              <w:rPr>
                <w:rFonts w:ascii="Arial" w:hAnsi="Arial" w:cs="Arial"/>
                <w:color w:val="000000"/>
                <w:sz w:val="18"/>
                <w:szCs w:val="18"/>
              </w:rPr>
            </w:pPr>
          </w:p>
        </w:tc>
      </w:tr>
    </w:tbl>
    <w:p w:rsidR="00C3522D" w:rsidRDefault="00C3522D" w:rsidP="00253DC9">
      <w:pPr>
        <w:spacing w:line="480" w:lineRule="auto"/>
        <w:rPr>
          <w:rFonts w:ascii="Arial" w:hAnsi="Arial" w:cs="Arial"/>
          <w:sz w:val="18"/>
          <w:szCs w:val="18"/>
          <w:lang w:val="en-US"/>
        </w:rPr>
      </w:pPr>
    </w:p>
    <w:p w:rsidR="00ED73FC" w:rsidRDefault="0084417A" w:rsidP="00253DC9">
      <w:pPr>
        <w:spacing w:line="480" w:lineRule="auto"/>
        <w:rPr>
          <w:rFonts w:ascii="Times New Roman" w:hAnsi="Times New Roman" w:cs="Times New Roman"/>
          <w:sz w:val="22"/>
          <w:szCs w:val="22"/>
          <w:lang w:val="en-US"/>
        </w:rPr>
      </w:pPr>
      <w:r>
        <w:rPr>
          <w:rFonts w:ascii="Times New Roman" w:hAnsi="Times New Roman" w:cs="Times New Roman"/>
          <w:sz w:val="22"/>
          <w:szCs w:val="22"/>
          <w:lang w:val="en-US"/>
        </w:rPr>
        <w:t>As shown in table 3</w:t>
      </w:r>
      <w:r w:rsidR="007831DB">
        <w:rPr>
          <w:rFonts w:ascii="Times New Roman" w:hAnsi="Times New Roman" w:cs="Times New Roman"/>
          <w:sz w:val="22"/>
          <w:szCs w:val="22"/>
          <w:lang w:val="en-US"/>
        </w:rPr>
        <w:t xml:space="preserve">, </w:t>
      </w:r>
      <w:r w:rsidR="00C3522D">
        <w:rPr>
          <w:rFonts w:ascii="Times New Roman" w:hAnsi="Times New Roman" w:cs="Times New Roman"/>
          <w:sz w:val="22"/>
          <w:szCs w:val="22"/>
          <w:lang w:val="en-US"/>
        </w:rPr>
        <w:t>e</w:t>
      </w:r>
      <w:r w:rsidR="002658DA">
        <w:rPr>
          <w:rFonts w:ascii="Times New Roman" w:hAnsi="Times New Roman" w:cs="Times New Roman"/>
          <w:sz w:val="22"/>
          <w:szCs w:val="22"/>
          <w:lang w:val="en-US"/>
        </w:rPr>
        <w:t>thnic fractionalization</w:t>
      </w:r>
      <w:r w:rsidR="00DB7674">
        <w:rPr>
          <w:rFonts w:ascii="Times New Roman" w:hAnsi="Times New Roman" w:cs="Times New Roman"/>
          <w:sz w:val="22"/>
          <w:szCs w:val="22"/>
          <w:lang w:val="en-US"/>
        </w:rPr>
        <w:t xml:space="preserve"> shows a significant</w:t>
      </w:r>
      <w:r w:rsidR="002658DA">
        <w:rPr>
          <w:rFonts w:ascii="Times New Roman" w:hAnsi="Times New Roman" w:cs="Times New Roman"/>
          <w:sz w:val="22"/>
          <w:szCs w:val="22"/>
          <w:lang w:val="en-US"/>
        </w:rPr>
        <w:t xml:space="preserve"> negative</w:t>
      </w:r>
      <w:r w:rsidR="00DB7674">
        <w:rPr>
          <w:rFonts w:ascii="Times New Roman" w:hAnsi="Times New Roman" w:cs="Times New Roman"/>
          <w:sz w:val="22"/>
          <w:szCs w:val="22"/>
          <w:lang w:val="en-US"/>
        </w:rPr>
        <w:t xml:space="preserve"> coefficient, </w:t>
      </w:r>
      <w:r w:rsidR="002658DA">
        <w:rPr>
          <w:rFonts w:ascii="Times New Roman" w:hAnsi="Times New Roman" w:cs="Times New Roman"/>
          <w:sz w:val="22"/>
          <w:szCs w:val="22"/>
          <w:lang w:val="en-US"/>
        </w:rPr>
        <w:t>meaning that when there are more ethnic group</w:t>
      </w:r>
      <w:r w:rsidR="00253DC9">
        <w:rPr>
          <w:rFonts w:ascii="Times New Roman" w:hAnsi="Times New Roman" w:cs="Times New Roman"/>
          <w:sz w:val="22"/>
          <w:szCs w:val="22"/>
          <w:lang w:val="en-US"/>
        </w:rPr>
        <w:t>s</w:t>
      </w:r>
      <w:r w:rsidR="002658DA">
        <w:rPr>
          <w:rFonts w:ascii="Times New Roman" w:hAnsi="Times New Roman" w:cs="Times New Roman"/>
          <w:sz w:val="22"/>
          <w:szCs w:val="22"/>
          <w:lang w:val="en-US"/>
        </w:rPr>
        <w:t xml:space="preserve"> in a society, the level of innovative entrepreneurship will drop. In some report</w:t>
      </w:r>
      <w:r w:rsidR="00253DC9">
        <w:rPr>
          <w:rFonts w:ascii="Times New Roman" w:hAnsi="Times New Roman" w:cs="Times New Roman"/>
          <w:sz w:val="22"/>
          <w:szCs w:val="22"/>
          <w:lang w:val="en-US"/>
        </w:rPr>
        <w:t>s of Florida and Lee (2004) these</w:t>
      </w:r>
      <w:r w:rsidR="002658DA">
        <w:rPr>
          <w:rFonts w:ascii="Times New Roman" w:hAnsi="Times New Roman" w:cs="Times New Roman"/>
          <w:sz w:val="22"/>
          <w:szCs w:val="22"/>
          <w:lang w:val="en-US"/>
        </w:rPr>
        <w:t xml:space="preserve"> results were also found, but they argue</w:t>
      </w:r>
      <w:r w:rsidR="00253DC9">
        <w:rPr>
          <w:rFonts w:ascii="Times New Roman" w:hAnsi="Times New Roman" w:cs="Times New Roman"/>
          <w:sz w:val="22"/>
          <w:szCs w:val="22"/>
          <w:lang w:val="en-US"/>
        </w:rPr>
        <w:t xml:space="preserve"> that</w:t>
      </w:r>
      <w:r w:rsidR="002658DA">
        <w:rPr>
          <w:rFonts w:ascii="Times New Roman" w:hAnsi="Times New Roman" w:cs="Times New Roman"/>
          <w:sz w:val="22"/>
          <w:szCs w:val="22"/>
          <w:lang w:val="en-US"/>
        </w:rPr>
        <w:t xml:space="preserve"> </w:t>
      </w:r>
      <w:r w:rsidR="002658DA" w:rsidRPr="002658DA">
        <w:rPr>
          <w:rFonts w:ascii="Times New Roman" w:hAnsi="Times New Roman" w:cs="Times New Roman"/>
          <w:sz w:val="22"/>
          <w:szCs w:val="22"/>
          <w:lang w:val="en-US"/>
        </w:rPr>
        <w:t xml:space="preserve">their measure does not differentiate between the well-educated and wealthy immigrants and their </w:t>
      </w:r>
      <w:r w:rsidR="00ED73FC" w:rsidRPr="002658DA">
        <w:rPr>
          <w:rFonts w:ascii="Times New Roman" w:hAnsi="Times New Roman" w:cs="Times New Roman"/>
          <w:sz w:val="22"/>
          <w:szCs w:val="22"/>
          <w:lang w:val="en-US"/>
        </w:rPr>
        <w:t>less educated</w:t>
      </w:r>
      <w:r w:rsidR="002658DA" w:rsidRPr="002658DA">
        <w:rPr>
          <w:rFonts w:ascii="Times New Roman" w:hAnsi="Times New Roman" w:cs="Times New Roman"/>
          <w:sz w:val="22"/>
          <w:szCs w:val="22"/>
          <w:lang w:val="en-US"/>
        </w:rPr>
        <w:t xml:space="preserve"> and poor counterparts and thus the effect of the index may become negated</w:t>
      </w:r>
      <w:r w:rsidR="002658DA">
        <w:rPr>
          <w:rFonts w:ascii="Times New Roman" w:hAnsi="Times New Roman" w:cs="Times New Roman"/>
          <w:sz w:val="22"/>
          <w:szCs w:val="22"/>
          <w:lang w:val="en-US"/>
        </w:rPr>
        <w:t xml:space="preserve">. When they correct their model for human capital, their result becomes significant. </w:t>
      </w:r>
      <w:r w:rsidR="00CB0DC1">
        <w:rPr>
          <w:rFonts w:ascii="Times New Roman" w:hAnsi="Times New Roman" w:cs="Times New Roman"/>
          <w:sz w:val="22"/>
          <w:szCs w:val="22"/>
          <w:lang w:val="en-US"/>
        </w:rPr>
        <w:t>Bowen and De Clercq (2008) give another possible</w:t>
      </w:r>
      <w:r w:rsidR="00B10E01">
        <w:rPr>
          <w:rFonts w:ascii="Times New Roman" w:hAnsi="Times New Roman" w:cs="Times New Roman"/>
          <w:sz w:val="22"/>
          <w:szCs w:val="22"/>
          <w:lang w:val="en-US"/>
        </w:rPr>
        <w:t xml:space="preserve"> reason, rejecting the hypothesis of Florida by stating that </w:t>
      </w:r>
      <w:r w:rsidR="00CB0DC1" w:rsidRPr="00CB0DC1">
        <w:rPr>
          <w:rFonts w:ascii="Times New Roman" w:hAnsi="Times New Roman" w:cs="Times New Roman"/>
          <w:sz w:val="22"/>
          <w:szCs w:val="22"/>
          <w:lang w:val="en-US"/>
        </w:rPr>
        <w:t>the creative milieu as a social habitat of entrepreneurs</w:t>
      </w:r>
      <w:r w:rsidR="00B10E01">
        <w:rPr>
          <w:rFonts w:ascii="Times New Roman" w:hAnsi="Times New Roman" w:cs="Times New Roman"/>
          <w:sz w:val="22"/>
          <w:szCs w:val="22"/>
          <w:lang w:val="en-US"/>
        </w:rPr>
        <w:t xml:space="preserve"> is overemphasized</w:t>
      </w:r>
      <w:r w:rsidR="00CB0DC1" w:rsidRPr="00CB0DC1">
        <w:rPr>
          <w:rFonts w:ascii="Times New Roman" w:hAnsi="Times New Roman" w:cs="Times New Roman"/>
          <w:sz w:val="22"/>
          <w:szCs w:val="22"/>
          <w:lang w:val="en-US"/>
        </w:rPr>
        <w:t xml:space="preserve">, </w:t>
      </w:r>
      <w:r w:rsidR="00B10E01">
        <w:rPr>
          <w:rFonts w:ascii="Times New Roman" w:hAnsi="Times New Roman" w:cs="Times New Roman"/>
          <w:sz w:val="22"/>
          <w:szCs w:val="22"/>
          <w:lang w:val="en-US"/>
        </w:rPr>
        <w:t xml:space="preserve">because </w:t>
      </w:r>
      <w:r w:rsidR="00CB0DC1" w:rsidRPr="00CB0DC1">
        <w:rPr>
          <w:rFonts w:ascii="Times New Roman" w:hAnsi="Times New Roman" w:cs="Times New Roman"/>
          <w:sz w:val="22"/>
          <w:szCs w:val="22"/>
          <w:lang w:val="en-US"/>
        </w:rPr>
        <w:t>the creative class theories fail to</w:t>
      </w:r>
      <w:r w:rsidR="00B10E01">
        <w:rPr>
          <w:rFonts w:ascii="Times New Roman" w:hAnsi="Times New Roman" w:cs="Times New Roman"/>
          <w:sz w:val="22"/>
          <w:szCs w:val="22"/>
          <w:lang w:val="en-US"/>
        </w:rPr>
        <w:t xml:space="preserve"> take</w:t>
      </w:r>
      <w:r w:rsidR="00CB0DC1" w:rsidRPr="00CB0DC1">
        <w:rPr>
          <w:rFonts w:ascii="Times New Roman" w:hAnsi="Times New Roman" w:cs="Times New Roman"/>
          <w:sz w:val="22"/>
          <w:szCs w:val="22"/>
          <w:lang w:val="en-US"/>
        </w:rPr>
        <w:t xml:space="preserve"> </w:t>
      </w:r>
      <w:r w:rsidR="00B10E01">
        <w:rPr>
          <w:rFonts w:ascii="Times New Roman" w:hAnsi="Times New Roman" w:cs="Times New Roman"/>
          <w:sz w:val="22"/>
          <w:szCs w:val="22"/>
          <w:lang w:val="en-US"/>
        </w:rPr>
        <w:t>the region’s opportunity structures into account.</w:t>
      </w:r>
      <w:r w:rsidR="00CB0DC1" w:rsidRPr="00CB0DC1">
        <w:rPr>
          <w:rFonts w:ascii="Times New Roman" w:hAnsi="Times New Roman" w:cs="Times New Roman"/>
          <w:sz w:val="22"/>
          <w:szCs w:val="22"/>
          <w:lang w:val="en-US"/>
        </w:rPr>
        <w:t xml:space="preserve"> </w:t>
      </w:r>
      <w:r w:rsidR="00B10E01">
        <w:rPr>
          <w:rFonts w:ascii="Times New Roman" w:hAnsi="Times New Roman" w:cs="Times New Roman"/>
          <w:sz w:val="22"/>
          <w:szCs w:val="22"/>
          <w:lang w:val="en-US"/>
        </w:rPr>
        <w:t>Taking a diverse society in account, the needs for the different groups of entrepreneurs can vary and may depend on</w:t>
      </w:r>
      <w:r w:rsidR="00CB0DC1" w:rsidRPr="00CB0DC1">
        <w:rPr>
          <w:rFonts w:ascii="Times New Roman" w:hAnsi="Times New Roman" w:cs="Times New Roman"/>
          <w:sz w:val="22"/>
          <w:szCs w:val="22"/>
          <w:lang w:val="en-US"/>
        </w:rPr>
        <w:t xml:space="preserve"> different social environment</w:t>
      </w:r>
      <w:r w:rsidR="00B10E01">
        <w:rPr>
          <w:rFonts w:ascii="Times New Roman" w:hAnsi="Times New Roman" w:cs="Times New Roman"/>
          <w:sz w:val="22"/>
          <w:szCs w:val="22"/>
          <w:lang w:val="en-US"/>
        </w:rPr>
        <w:t xml:space="preserve">s. </w:t>
      </w:r>
      <w:r w:rsidR="00B10E01" w:rsidRPr="00B10E01">
        <w:rPr>
          <w:rFonts w:ascii="Times New Roman" w:hAnsi="Times New Roman" w:cs="Times New Roman"/>
          <w:sz w:val="22"/>
          <w:szCs w:val="22"/>
          <w:lang w:val="en-US"/>
        </w:rPr>
        <w:t>Alesina and La Ferrara (2000)</w:t>
      </w:r>
      <w:r w:rsidR="00253DC9">
        <w:rPr>
          <w:rFonts w:ascii="Times New Roman" w:hAnsi="Times New Roman" w:cs="Times New Roman"/>
          <w:sz w:val="22"/>
          <w:szCs w:val="22"/>
          <w:lang w:val="en-US"/>
        </w:rPr>
        <w:t xml:space="preserve"> show</w:t>
      </w:r>
      <w:r w:rsidR="00B10E01">
        <w:rPr>
          <w:rFonts w:ascii="Times New Roman" w:hAnsi="Times New Roman" w:cs="Times New Roman"/>
          <w:sz w:val="22"/>
          <w:szCs w:val="22"/>
          <w:lang w:val="en-US"/>
        </w:rPr>
        <w:t xml:space="preserve"> that more ethnic fragmented communities </w:t>
      </w:r>
      <w:r w:rsidR="00B10E01" w:rsidRPr="00B10E01">
        <w:rPr>
          <w:rFonts w:ascii="Times New Roman" w:hAnsi="Times New Roman" w:cs="Times New Roman"/>
          <w:sz w:val="22"/>
          <w:szCs w:val="22"/>
          <w:lang w:val="en-US"/>
        </w:rPr>
        <w:t>have a lower propensity to trust other people,</w:t>
      </w:r>
      <w:r w:rsidR="00253DC9">
        <w:rPr>
          <w:rFonts w:ascii="Times New Roman" w:hAnsi="Times New Roman" w:cs="Times New Roman"/>
          <w:sz w:val="22"/>
          <w:szCs w:val="22"/>
          <w:lang w:val="en-US"/>
        </w:rPr>
        <w:t xml:space="preserve"> what is</w:t>
      </w:r>
      <w:r w:rsidR="00B10E01">
        <w:rPr>
          <w:rFonts w:ascii="Times New Roman" w:hAnsi="Times New Roman" w:cs="Times New Roman"/>
          <w:sz w:val="22"/>
          <w:szCs w:val="22"/>
          <w:lang w:val="en-US"/>
        </w:rPr>
        <w:t xml:space="preserve"> </w:t>
      </w:r>
      <w:r w:rsidR="00171A8D">
        <w:rPr>
          <w:rFonts w:ascii="Times New Roman" w:hAnsi="Times New Roman" w:cs="Times New Roman"/>
          <w:sz w:val="22"/>
          <w:szCs w:val="22"/>
          <w:lang w:val="en-US"/>
        </w:rPr>
        <w:t>of influence to</w:t>
      </w:r>
      <w:r w:rsidR="00B10E01">
        <w:rPr>
          <w:rFonts w:ascii="Times New Roman" w:hAnsi="Times New Roman" w:cs="Times New Roman"/>
          <w:sz w:val="22"/>
          <w:szCs w:val="22"/>
          <w:lang w:val="en-US"/>
        </w:rPr>
        <w:t xml:space="preserve"> the knowledge exchange. </w:t>
      </w:r>
      <w:r w:rsidR="008C05AC">
        <w:rPr>
          <w:rFonts w:ascii="Times New Roman" w:hAnsi="Times New Roman" w:cs="Times New Roman"/>
          <w:sz w:val="22"/>
          <w:szCs w:val="22"/>
          <w:lang w:val="en-US"/>
        </w:rPr>
        <w:t>They explain this by two possibilities: different e</w:t>
      </w:r>
      <w:r w:rsidR="00253DC9">
        <w:rPr>
          <w:rFonts w:ascii="Times New Roman" w:hAnsi="Times New Roman" w:cs="Times New Roman"/>
          <w:sz w:val="22"/>
          <w:szCs w:val="22"/>
          <w:lang w:val="en-US"/>
        </w:rPr>
        <w:t>t</w:t>
      </w:r>
      <w:r w:rsidR="008C05AC">
        <w:rPr>
          <w:rFonts w:ascii="Times New Roman" w:hAnsi="Times New Roman" w:cs="Times New Roman"/>
          <w:sz w:val="22"/>
          <w:szCs w:val="22"/>
          <w:lang w:val="en-US"/>
        </w:rPr>
        <w:t>hnic groups have different preferences of how a group should react to another one and how it should be run, the other possibility is that people have an aversion to racial mixing.</w:t>
      </w:r>
      <w:r w:rsidR="00253DC9">
        <w:rPr>
          <w:rFonts w:ascii="Times New Roman" w:hAnsi="Times New Roman" w:cs="Times New Roman"/>
          <w:sz w:val="22"/>
          <w:szCs w:val="22"/>
          <w:lang w:val="en-US"/>
        </w:rPr>
        <w:t xml:space="preserve"> According to Putman (2007) this latter effect can be of less influence over generations. In the long run, the </w:t>
      </w:r>
      <w:r w:rsidR="00253DC9" w:rsidRPr="00253DC9">
        <w:rPr>
          <w:rFonts w:ascii="Times New Roman" w:hAnsi="Times New Roman" w:cs="Times New Roman"/>
          <w:sz w:val="22"/>
          <w:szCs w:val="22"/>
          <w:lang w:val="en-US"/>
        </w:rPr>
        <w:t>successful immigrant societies create new forms of social solidarity and dampen the negative</w:t>
      </w:r>
      <w:r w:rsidR="00253DC9">
        <w:rPr>
          <w:rFonts w:ascii="Times New Roman" w:hAnsi="Times New Roman" w:cs="Times New Roman"/>
          <w:sz w:val="22"/>
          <w:szCs w:val="22"/>
          <w:lang w:val="en-US"/>
        </w:rPr>
        <w:t xml:space="preserve"> </w:t>
      </w:r>
      <w:r w:rsidR="00253DC9" w:rsidRPr="00253DC9">
        <w:rPr>
          <w:rFonts w:ascii="Times New Roman" w:hAnsi="Times New Roman" w:cs="Times New Roman"/>
          <w:sz w:val="22"/>
          <w:szCs w:val="22"/>
          <w:lang w:val="en-US"/>
        </w:rPr>
        <w:t>effects of diversity by constructing new, more encompassing identities.</w:t>
      </w:r>
    </w:p>
    <w:p w:rsidR="00A8087A" w:rsidRDefault="00ED73FC" w:rsidP="003555F1">
      <w:pPr>
        <w:spacing w:line="480" w:lineRule="auto"/>
        <w:rPr>
          <w:rFonts w:ascii="Times New Roman" w:hAnsi="Times New Roman" w:cs="Times New Roman"/>
          <w:sz w:val="22"/>
          <w:lang w:val="en-GB"/>
        </w:rPr>
      </w:pPr>
      <w:r w:rsidRPr="003555F1">
        <w:rPr>
          <w:rFonts w:ascii="Times New Roman" w:hAnsi="Times New Roman" w:cs="Times New Roman"/>
          <w:sz w:val="22"/>
          <w:szCs w:val="22"/>
          <w:lang w:val="en-GB"/>
        </w:rPr>
        <w:lastRenderedPageBreak/>
        <w:t xml:space="preserve">After the control variable education is added to the regression, the effect of ethnic fractionalization disappears. </w:t>
      </w:r>
      <w:r w:rsidR="003555F1" w:rsidRPr="003555F1">
        <w:rPr>
          <w:rFonts w:ascii="Times New Roman" w:hAnsi="Times New Roman" w:cs="Times New Roman"/>
          <w:sz w:val="22"/>
          <w:szCs w:val="22"/>
          <w:lang w:val="en-GB"/>
        </w:rPr>
        <w:t xml:space="preserve">There is a very strong correlation between ethnic fractionalization and educational attainment. It can mean that education influences both the dependent and independent variable separately, resulting in a spurious relationship between ethnic fractionalization and innovative entrepreneurship. </w:t>
      </w:r>
      <w:r w:rsidR="00A8087A">
        <w:rPr>
          <w:rFonts w:ascii="Times New Roman" w:hAnsi="Times New Roman" w:cs="Times New Roman"/>
          <w:sz w:val="22"/>
          <w:szCs w:val="22"/>
          <w:lang w:val="en-GB"/>
        </w:rPr>
        <w:t xml:space="preserve">Several scholars researched the relationship between ethnic fractionalization and education. For instance, </w:t>
      </w:r>
      <w:r w:rsidR="003555F1" w:rsidRPr="003555F1">
        <w:rPr>
          <w:rFonts w:ascii="Times New Roman" w:hAnsi="Times New Roman" w:cs="Times New Roman"/>
          <w:sz w:val="22"/>
          <w:szCs w:val="22"/>
          <w:lang w:val="en-GB"/>
        </w:rPr>
        <w:t xml:space="preserve">La Porta et al. (1999) show that ethnic fragmentation is negatively correlated with measures of infrastructure quality, illiteracy and school attainment. </w:t>
      </w:r>
      <w:r w:rsidR="00D715FA">
        <w:rPr>
          <w:rFonts w:ascii="Times New Roman" w:hAnsi="Times New Roman" w:cs="Times New Roman"/>
          <w:sz w:val="22"/>
          <w:szCs w:val="22"/>
          <w:lang w:val="en-GB"/>
        </w:rPr>
        <w:t>Easterly (2006</w:t>
      </w:r>
      <w:r w:rsidR="0068164E">
        <w:rPr>
          <w:rFonts w:ascii="Times New Roman" w:hAnsi="Times New Roman" w:cs="Times New Roman"/>
          <w:sz w:val="22"/>
          <w:szCs w:val="22"/>
          <w:lang w:val="en-GB"/>
        </w:rPr>
        <w:t xml:space="preserve">) shows that higher fragmentised communities have lower rates of social capital and this leads to a lower rate of participation in social activities and he connects this with a lower rate of </w:t>
      </w:r>
      <w:r w:rsidR="00A8087A">
        <w:rPr>
          <w:rFonts w:ascii="Times New Roman" w:hAnsi="Times New Roman" w:cs="Times New Roman"/>
          <w:sz w:val="22"/>
          <w:szCs w:val="22"/>
          <w:lang w:val="en-GB"/>
        </w:rPr>
        <w:t xml:space="preserve">educational attainment. </w:t>
      </w:r>
      <w:r w:rsidR="003555F1" w:rsidRPr="003555F1">
        <w:rPr>
          <w:rFonts w:ascii="Times New Roman" w:hAnsi="Times New Roman" w:cs="Times New Roman"/>
          <w:sz w:val="22"/>
          <w:szCs w:val="22"/>
          <w:lang w:val="en-GB"/>
        </w:rPr>
        <w:t>Al</w:t>
      </w:r>
      <w:r w:rsidR="00BB3274">
        <w:rPr>
          <w:rFonts w:ascii="Times New Roman" w:hAnsi="Times New Roman" w:cs="Times New Roman"/>
          <w:sz w:val="22"/>
          <w:lang w:val="en-GB"/>
        </w:rPr>
        <w:t>esina et al.</w:t>
      </w:r>
      <w:r w:rsidR="003555F1" w:rsidRPr="003555F1">
        <w:rPr>
          <w:rFonts w:ascii="Times New Roman" w:hAnsi="Times New Roman" w:cs="Times New Roman"/>
          <w:sz w:val="22"/>
          <w:lang w:val="en-GB"/>
        </w:rPr>
        <w:t xml:space="preserve"> (2001) show an inverse relationship between the size of government social spending and transfers relative to GDP on one hand, and ethnic fractionalization</w:t>
      </w:r>
      <w:r w:rsidR="00A8087A">
        <w:rPr>
          <w:rFonts w:ascii="Times New Roman" w:hAnsi="Times New Roman" w:cs="Times New Roman"/>
          <w:sz w:val="22"/>
          <w:lang w:val="en-GB"/>
        </w:rPr>
        <w:t xml:space="preserve"> on the other</w:t>
      </w:r>
      <w:r w:rsidR="003555F1" w:rsidRPr="003555F1">
        <w:rPr>
          <w:rFonts w:ascii="Times New Roman" w:hAnsi="Times New Roman" w:cs="Times New Roman"/>
          <w:sz w:val="22"/>
          <w:lang w:val="en-GB"/>
        </w:rPr>
        <w:t xml:space="preserve">, this can lead to lower educational attainment when the ethnic fractionalization index rises.  </w:t>
      </w:r>
    </w:p>
    <w:p w:rsidR="00C3522D" w:rsidRDefault="00C3522D" w:rsidP="00C3522D">
      <w:pPr>
        <w:autoSpaceDE w:val="0"/>
        <w:autoSpaceDN w:val="0"/>
        <w:adjustRightInd w:val="0"/>
        <w:spacing w:after="0"/>
        <w:rPr>
          <w:rFonts w:ascii="Arial" w:hAnsi="Arial" w:cs="Arial"/>
          <w:sz w:val="18"/>
          <w:szCs w:val="18"/>
        </w:rPr>
      </w:pPr>
    </w:p>
    <w:tbl>
      <w:tblPr>
        <w:tblW w:w="0" w:type="auto"/>
        <w:jc w:val="center"/>
        <w:tblInd w:w="30" w:type="dxa"/>
        <w:tblLayout w:type="fixed"/>
        <w:tblCellMar>
          <w:left w:w="0" w:type="dxa"/>
          <w:right w:w="0" w:type="dxa"/>
        </w:tblCellMar>
        <w:tblLook w:val="0000"/>
      </w:tblPr>
      <w:tblGrid>
        <w:gridCol w:w="1979"/>
        <w:gridCol w:w="826"/>
        <w:gridCol w:w="748"/>
        <w:gridCol w:w="826"/>
      </w:tblGrid>
      <w:tr w:rsidR="00C3522D" w:rsidRPr="00251E33">
        <w:trPr>
          <w:trHeight w:val="338"/>
          <w:jc w:val="center"/>
        </w:trPr>
        <w:tc>
          <w:tcPr>
            <w:tcW w:w="1979" w:type="dxa"/>
            <w:tcBorders>
              <w:top w:val="nil"/>
              <w:left w:val="nil"/>
              <w:bottom w:val="nil"/>
              <w:right w:val="nil"/>
            </w:tcBorders>
            <w:vAlign w:val="bottom"/>
          </w:tcPr>
          <w:p w:rsidR="00C3522D" w:rsidRPr="00C3522D" w:rsidRDefault="00C3522D" w:rsidP="00171A8D">
            <w:pPr>
              <w:autoSpaceDE w:val="0"/>
              <w:autoSpaceDN w:val="0"/>
              <w:adjustRightInd w:val="0"/>
              <w:spacing w:after="0"/>
              <w:rPr>
                <w:rFonts w:ascii="Arial Narrow" w:hAnsi="Arial Narrow" w:cs="Arial"/>
                <w:color w:val="000000"/>
                <w:sz w:val="16"/>
                <w:szCs w:val="16"/>
                <w:lang w:val="fr-FR"/>
              </w:rPr>
            </w:pPr>
            <w:r w:rsidRPr="00C3522D">
              <w:rPr>
                <w:rFonts w:ascii="Arial Narrow" w:hAnsi="Arial Narrow" w:cs="Arial"/>
                <w:color w:val="000000"/>
                <w:sz w:val="16"/>
                <w:szCs w:val="16"/>
                <w:lang w:val="fr-FR"/>
              </w:rPr>
              <w:t xml:space="preserve">Dependent Variable: LN INNOVATIVE </w:t>
            </w:r>
            <w:r w:rsidR="00171A8D">
              <w:rPr>
                <w:rFonts w:ascii="Arial Narrow" w:hAnsi="Arial Narrow" w:cs="Arial"/>
                <w:color w:val="000000"/>
                <w:sz w:val="16"/>
                <w:szCs w:val="16"/>
                <w:lang w:val="fr-FR"/>
              </w:rPr>
              <w:t>E</w:t>
            </w:r>
            <w:r w:rsidRPr="00C3522D">
              <w:rPr>
                <w:rFonts w:ascii="Arial Narrow" w:hAnsi="Arial Narrow" w:cs="Arial"/>
                <w:color w:val="000000"/>
                <w:sz w:val="16"/>
                <w:szCs w:val="16"/>
                <w:lang w:val="fr-FR"/>
              </w:rPr>
              <w:t>NTREPRENEUR</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r w:rsidRPr="00C3522D">
              <w:rPr>
                <w:rFonts w:ascii="Arial Narrow" w:hAnsi="Arial Narrow" w:cs="Arial"/>
                <w:color w:val="000000"/>
                <w:sz w:val="16"/>
                <w:szCs w:val="16"/>
                <w:lang w:val="fr-FR"/>
              </w:rPr>
              <w:t>  </w:t>
            </w: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r>
      <w:tr w:rsidR="00C3522D" w:rsidRPr="00251E33">
        <w:trPr>
          <w:trHeight w:hRule="exact" w:val="136"/>
          <w:jc w:val="center"/>
        </w:trPr>
        <w:tc>
          <w:tcPr>
            <w:tcW w:w="1979"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c>
          <w:tcPr>
            <w:tcW w:w="826"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c>
          <w:tcPr>
            <w:tcW w:w="748"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r>
      <w:tr w:rsidR="00C3522D" w:rsidRPr="00251E33">
        <w:trPr>
          <w:trHeight w:hRule="exact" w:val="203"/>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lang w:val="fr-FR"/>
              </w:rPr>
            </w:pPr>
          </w:p>
        </w:tc>
      </w:tr>
      <w:tr w:rsidR="00C3522D" w:rsidRPr="00C3522D">
        <w:trPr>
          <w:trHeight w:val="338"/>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r w:rsidRPr="00C3522D">
              <w:rPr>
                <w:rFonts w:ascii="Arial Narrow" w:hAnsi="Arial Narrow" w:cs="Arial"/>
                <w:color w:val="000000"/>
                <w:sz w:val="16"/>
                <w:szCs w:val="16"/>
              </w:rPr>
              <w:t>Variable</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Coefficient</w:t>
            </w: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Prob.  </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hRule="exact" w:val="136"/>
          <w:jc w:val="center"/>
        </w:trPr>
        <w:tc>
          <w:tcPr>
            <w:tcW w:w="1979"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hRule="exact" w:val="203"/>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val="338"/>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r w:rsidRPr="00C3522D">
              <w:rPr>
                <w:rFonts w:ascii="Arial Narrow" w:hAnsi="Arial Narrow" w:cs="Arial"/>
                <w:color w:val="000000"/>
                <w:sz w:val="16"/>
                <w:szCs w:val="16"/>
              </w:rPr>
              <w:t>C</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-5.639418</w:t>
            </w: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0.0000</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val="338"/>
          <w:jc w:val="center"/>
        </w:trPr>
        <w:tc>
          <w:tcPr>
            <w:tcW w:w="1979" w:type="dxa"/>
            <w:tcBorders>
              <w:top w:val="nil"/>
              <w:left w:val="nil"/>
              <w:bottom w:val="nil"/>
              <w:right w:val="nil"/>
            </w:tcBorders>
            <w:vAlign w:val="bottom"/>
          </w:tcPr>
          <w:p w:rsidR="00C3522D" w:rsidRPr="00C3522D" w:rsidRDefault="00171A8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 xml:space="preserve">URBAN </w:t>
            </w:r>
            <w:r w:rsidR="00C3522D" w:rsidRPr="00C3522D">
              <w:rPr>
                <w:rFonts w:ascii="Arial Narrow" w:hAnsi="Arial Narrow" w:cs="Arial"/>
                <w:color w:val="000000"/>
                <w:sz w:val="16"/>
                <w:szCs w:val="16"/>
              </w:rPr>
              <w:t>POPULATION</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0.065473</w:t>
            </w: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0.0000</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val="338"/>
          <w:jc w:val="center"/>
        </w:trPr>
        <w:tc>
          <w:tcPr>
            <w:tcW w:w="1979" w:type="dxa"/>
            <w:tcBorders>
              <w:top w:val="nil"/>
              <w:left w:val="nil"/>
              <w:bottom w:val="nil"/>
              <w:right w:val="nil"/>
            </w:tcBorders>
            <w:vAlign w:val="bottom"/>
          </w:tcPr>
          <w:p w:rsidR="00C3522D" w:rsidRPr="00C3522D" w:rsidRDefault="00171A8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 xml:space="preserve">LANGUAGE </w:t>
            </w:r>
            <w:r w:rsidR="00C3522D" w:rsidRPr="00C3522D">
              <w:rPr>
                <w:rFonts w:ascii="Arial Narrow" w:hAnsi="Arial Narrow" w:cs="Arial"/>
                <w:color w:val="000000"/>
                <w:sz w:val="16"/>
                <w:szCs w:val="16"/>
              </w:rPr>
              <w:t>FRAC</w:t>
            </w:r>
            <w:r>
              <w:rPr>
                <w:rFonts w:ascii="Arial Narrow" w:hAnsi="Arial Narrow" w:cs="Arial"/>
                <w:color w:val="000000"/>
                <w:sz w:val="16"/>
                <w:szCs w:val="16"/>
              </w:rPr>
              <w:t>TIONALIZATION</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1.028571</w:t>
            </w: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0.1800</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hRule="exact" w:val="136"/>
          <w:jc w:val="center"/>
        </w:trPr>
        <w:tc>
          <w:tcPr>
            <w:tcW w:w="1979"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hRule="exact" w:val="203"/>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val="338"/>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rPr>
                <w:rFonts w:ascii="Arial Narrow" w:hAnsi="Arial Narrow" w:cs="Arial"/>
                <w:color w:val="000000"/>
                <w:sz w:val="16"/>
                <w:szCs w:val="16"/>
              </w:rPr>
            </w:pPr>
            <w:r w:rsidRPr="00C3522D">
              <w:rPr>
                <w:rFonts w:ascii="Arial Narrow" w:hAnsi="Arial Narrow" w:cs="Arial"/>
                <w:color w:val="000000"/>
                <w:sz w:val="16"/>
                <w:szCs w:val="16"/>
              </w:rPr>
              <w:t>R-squared</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0.388831</w:t>
            </w: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val="338"/>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rPr>
                <w:rFonts w:ascii="Arial Narrow" w:hAnsi="Arial Narrow" w:cs="Arial"/>
                <w:color w:val="000000"/>
                <w:sz w:val="16"/>
                <w:szCs w:val="16"/>
              </w:rPr>
            </w:pPr>
            <w:r w:rsidRPr="00C3522D">
              <w:rPr>
                <w:rFonts w:ascii="Arial Narrow" w:hAnsi="Arial Narrow" w:cs="Arial"/>
                <w:color w:val="000000"/>
                <w:sz w:val="16"/>
                <w:szCs w:val="16"/>
              </w:rPr>
              <w:t>Adjusted R-squared</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r w:rsidRPr="00C3522D">
              <w:rPr>
                <w:rFonts w:ascii="Arial Narrow" w:hAnsi="Arial Narrow" w:cs="Arial"/>
                <w:color w:val="000000"/>
                <w:sz w:val="16"/>
                <w:szCs w:val="16"/>
              </w:rPr>
              <w:t>0.367003</w:t>
            </w: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ind w:right="10"/>
              <w:jc w:val="right"/>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ind w:right="10"/>
              <w:jc w:val="center"/>
              <w:rPr>
                <w:rFonts w:ascii="Arial Narrow" w:hAnsi="Arial Narrow" w:cs="Arial"/>
                <w:color w:val="000000"/>
                <w:sz w:val="16"/>
                <w:szCs w:val="16"/>
              </w:rPr>
            </w:pPr>
          </w:p>
        </w:tc>
      </w:tr>
      <w:tr w:rsidR="00C3522D" w:rsidRPr="00C3522D">
        <w:trPr>
          <w:trHeight w:hRule="exact" w:val="136"/>
          <w:jc w:val="center"/>
        </w:trPr>
        <w:tc>
          <w:tcPr>
            <w:tcW w:w="1979"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double" w:sz="6" w:space="2" w:color="auto"/>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hRule="exact" w:val="203"/>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val="338"/>
          <w:jc w:val="center"/>
        </w:trPr>
        <w:tc>
          <w:tcPr>
            <w:tcW w:w="1979" w:type="dxa"/>
            <w:tcBorders>
              <w:top w:val="nil"/>
              <w:left w:val="nil"/>
              <w:bottom w:val="nil"/>
              <w:right w:val="nil"/>
            </w:tcBorders>
            <w:vAlign w:val="bottom"/>
          </w:tcPr>
          <w:p w:rsidR="00C3522D" w:rsidRPr="00C3522D" w:rsidRDefault="0084417A">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Table 4</w:t>
            </w:r>
            <w:r w:rsidR="00C3522D" w:rsidRPr="00C3522D">
              <w:rPr>
                <w:rFonts w:ascii="Arial Narrow" w:hAnsi="Arial Narrow" w:cs="Arial"/>
                <w:color w:val="000000"/>
                <w:sz w:val="16"/>
                <w:szCs w:val="16"/>
              </w:rPr>
              <w:t>: regression outcomes language</w:t>
            </w: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r w:rsidR="00C3522D" w:rsidRPr="00C3522D">
        <w:trPr>
          <w:trHeight w:val="271"/>
          <w:jc w:val="center"/>
        </w:trPr>
        <w:tc>
          <w:tcPr>
            <w:tcW w:w="1979"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748"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c>
          <w:tcPr>
            <w:tcW w:w="826" w:type="dxa"/>
            <w:tcBorders>
              <w:top w:val="nil"/>
              <w:left w:val="nil"/>
              <w:bottom w:val="nil"/>
              <w:right w:val="nil"/>
            </w:tcBorders>
            <w:vAlign w:val="bottom"/>
          </w:tcPr>
          <w:p w:rsidR="00C3522D" w:rsidRPr="00C3522D" w:rsidRDefault="00C3522D">
            <w:pPr>
              <w:autoSpaceDE w:val="0"/>
              <w:autoSpaceDN w:val="0"/>
              <w:adjustRightInd w:val="0"/>
              <w:spacing w:after="0"/>
              <w:jc w:val="center"/>
              <w:rPr>
                <w:rFonts w:ascii="Arial Narrow" w:hAnsi="Arial Narrow" w:cs="Arial"/>
                <w:color w:val="000000"/>
                <w:sz w:val="16"/>
                <w:szCs w:val="16"/>
              </w:rPr>
            </w:pPr>
          </w:p>
        </w:tc>
      </w:tr>
    </w:tbl>
    <w:p w:rsidR="00A20FEF" w:rsidRDefault="00C3522D" w:rsidP="003555F1">
      <w:pPr>
        <w:spacing w:line="480" w:lineRule="auto"/>
        <w:rPr>
          <w:rFonts w:ascii="Times New Roman" w:hAnsi="Times New Roman" w:cs="Times New Roman"/>
          <w:sz w:val="22"/>
          <w:lang w:val="en-GB"/>
        </w:rPr>
      </w:pPr>
      <w:r w:rsidRPr="00171A8D">
        <w:rPr>
          <w:rFonts w:ascii="Arial" w:hAnsi="Arial" w:cs="Arial"/>
          <w:sz w:val="18"/>
          <w:szCs w:val="18"/>
          <w:lang w:val="en-US"/>
        </w:rPr>
        <w:br/>
      </w:r>
      <w:r w:rsidR="00A8087A">
        <w:rPr>
          <w:rFonts w:ascii="Times New Roman" w:hAnsi="Times New Roman" w:cs="Times New Roman"/>
          <w:sz w:val="22"/>
          <w:lang w:val="en-GB"/>
        </w:rPr>
        <w:t xml:space="preserve">Second, </w:t>
      </w:r>
      <w:r w:rsidR="0084417A">
        <w:rPr>
          <w:rFonts w:ascii="Times New Roman" w:hAnsi="Times New Roman" w:cs="Times New Roman"/>
          <w:sz w:val="22"/>
          <w:lang w:val="en-GB"/>
        </w:rPr>
        <w:t>as shown in table 4</w:t>
      </w:r>
      <w:r>
        <w:rPr>
          <w:rFonts w:ascii="Times New Roman" w:hAnsi="Times New Roman" w:cs="Times New Roman"/>
          <w:sz w:val="22"/>
          <w:lang w:val="en-GB"/>
        </w:rPr>
        <w:t xml:space="preserve">, </w:t>
      </w:r>
      <w:r w:rsidR="00A8087A">
        <w:rPr>
          <w:rFonts w:ascii="Times New Roman" w:hAnsi="Times New Roman" w:cs="Times New Roman"/>
          <w:sz w:val="22"/>
          <w:lang w:val="en-GB"/>
        </w:rPr>
        <w:t>language is put in the model instead of ethnic fractionalization. The relationship without any control variables is insignificant. There seems to be no crucial effect of the variety of languages spoken to the amount of innovative entrepreneurs. After adding the control</w:t>
      </w:r>
      <w:r w:rsidR="00A20FEF">
        <w:rPr>
          <w:rFonts w:ascii="Times New Roman" w:hAnsi="Times New Roman" w:cs="Times New Roman"/>
          <w:sz w:val="22"/>
          <w:lang w:val="en-GB"/>
        </w:rPr>
        <w:t xml:space="preserve"> </w:t>
      </w:r>
      <w:r w:rsidR="00A8087A">
        <w:rPr>
          <w:rFonts w:ascii="Times New Roman" w:hAnsi="Times New Roman" w:cs="Times New Roman"/>
          <w:sz w:val="22"/>
          <w:lang w:val="en-GB"/>
        </w:rPr>
        <w:t xml:space="preserve">variables to the model, the effect is still insignificant. Language barriers can increase the barriers of knowledge exchange, since </w:t>
      </w:r>
      <w:r w:rsidR="00A20FEF">
        <w:rPr>
          <w:rFonts w:ascii="Times New Roman" w:hAnsi="Times New Roman" w:cs="Times New Roman"/>
          <w:sz w:val="22"/>
          <w:lang w:val="en-GB"/>
        </w:rPr>
        <w:t>tacit</w:t>
      </w:r>
      <w:r w:rsidR="00A8087A">
        <w:rPr>
          <w:rFonts w:ascii="Times New Roman" w:hAnsi="Times New Roman" w:cs="Times New Roman"/>
          <w:sz w:val="22"/>
          <w:lang w:val="en-GB"/>
        </w:rPr>
        <w:t xml:space="preserve"> knowledge is shared </w:t>
      </w:r>
      <w:r w:rsidR="00A20FEF">
        <w:rPr>
          <w:rFonts w:ascii="Times New Roman" w:hAnsi="Times New Roman" w:cs="Times New Roman"/>
          <w:sz w:val="22"/>
          <w:lang w:val="en-GB"/>
        </w:rPr>
        <w:t>in formal as well as informal situations.</w:t>
      </w:r>
    </w:p>
    <w:p w:rsidR="00171A8D" w:rsidRPr="00251E33" w:rsidRDefault="00171A8D" w:rsidP="00171A8D">
      <w:pPr>
        <w:autoSpaceDE w:val="0"/>
        <w:autoSpaceDN w:val="0"/>
        <w:adjustRightInd w:val="0"/>
        <w:spacing w:after="0"/>
        <w:jc w:val="center"/>
        <w:rPr>
          <w:rFonts w:ascii="Arial" w:hAnsi="Arial" w:cs="Arial"/>
          <w:sz w:val="18"/>
          <w:szCs w:val="18"/>
          <w:lang w:val="en-US"/>
        </w:rPr>
      </w:pPr>
    </w:p>
    <w:tbl>
      <w:tblPr>
        <w:tblW w:w="0" w:type="auto"/>
        <w:jc w:val="center"/>
        <w:tblInd w:w="30" w:type="dxa"/>
        <w:tblLayout w:type="fixed"/>
        <w:tblCellMar>
          <w:left w:w="0" w:type="dxa"/>
          <w:right w:w="0" w:type="dxa"/>
        </w:tblCellMar>
        <w:tblLook w:val="0000"/>
      </w:tblPr>
      <w:tblGrid>
        <w:gridCol w:w="2017"/>
        <w:gridCol w:w="1103"/>
        <w:gridCol w:w="997"/>
        <w:gridCol w:w="60"/>
      </w:tblGrid>
      <w:tr w:rsidR="00171A8D" w:rsidRPr="00251E33">
        <w:trPr>
          <w:trHeight w:val="225"/>
          <w:jc w:val="center"/>
        </w:trPr>
        <w:tc>
          <w:tcPr>
            <w:tcW w:w="4177" w:type="dxa"/>
            <w:gridSpan w:val="4"/>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r w:rsidRPr="00171A8D">
              <w:rPr>
                <w:rFonts w:ascii="Arial Narrow" w:hAnsi="Arial Narrow" w:cs="Arial"/>
                <w:color w:val="000000"/>
                <w:sz w:val="16"/>
                <w:szCs w:val="16"/>
                <w:lang w:val="fr-FR"/>
              </w:rPr>
              <w:t>Dependent Variable: LN INNOVATIVE ENTREPRENEUR</w:t>
            </w:r>
          </w:p>
        </w:tc>
      </w:tr>
      <w:tr w:rsidR="00171A8D" w:rsidRPr="00251E33">
        <w:trPr>
          <w:trHeight w:hRule="exact" w:val="90"/>
          <w:jc w:val="center"/>
        </w:trPr>
        <w:tc>
          <w:tcPr>
            <w:tcW w:w="201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c>
          <w:tcPr>
            <w:tcW w:w="1103"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c>
          <w:tcPr>
            <w:tcW w:w="99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r>
      <w:tr w:rsidR="00171A8D" w:rsidRPr="00251E33">
        <w:trPr>
          <w:trHeight w:hRule="exact" w:val="13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lang w:val="fr-FR"/>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r w:rsidRPr="00171A8D">
              <w:rPr>
                <w:rFonts w:ascii="Arial Narrow" w:hAnsi="Arial Narrow" w:cs="Arial"/>
                <w:color w:val="000000"/>
                <w:sz w:val="16"/>
                <w:szCs w:val="16"/>
              </w:rPr>
              <w:t>Variable</w:t>
            </w: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Coefficient</w:t>
            </w: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Prob.</w:t>
            </w: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r>
      <w:tr w:rsidR="00171A8D" w:rsidRPr="00171A8D">
        <w:trPr>
          <w:trHeight w:hRule="exact" w:val="90"/>
          <w:jc w:val="center"/>
        </w:trPr>
        <w:tc>
          <w:tcPr>
            <w:tcW w:w="201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rsidRPr="00171A8D">
        <w:trPr>
          <w:trHeight w:hRule="exact" w:val="13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r w:rsidRPr="00171A8D">
              <w:rPr>
                <w:rFonts w:ascii="Arial Narrow" w:hAnsi="Arial Narrow" w:cs="Arial"/>
                <w:color w:val="000000"/>
                <w:sz w:val="16"/>
                <w:szCs w:val="16"/>
              </w:rPr>
              <w:t>C</w:t>
            </w: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-5.344104</w:t>
            </w: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0.0000</w:t>
            </w: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 xml:space="preserve">URBAN </w:t>
            </w:r>
            <w:r w:rsidRPr="00171A8D">
              <w:rPr>
                <w:rFonts w:ascii="Arial Narrow" w:hAnsi="Arial Narrow" w:cs="Arial"/>
                <w:color w:val="000000"/>
                <w:sz w:val="16"/>
                <w:szCs w:val="16"/>
              </w:rPr>
              <w:t>POPULATION</w:t>
            </w: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0.055955</w:t>
            </w: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0.0000</w:t>
            </w: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 xml:space="preserve">RELIGION </w:t>
            </w:r>
            <w:r w:rsidRPr="00171A8D">
              <w:rPr>
                <w:rFonts w:ascii="Arial Narrow" w:hAnsi="Arial Narrow" w:cs="Arial"/>
                <w:color w:val="000000"/>
                <w:sz w:val="16"/>
                <w:szCs w:val="16"/>
              </w:rPr>
              <w:t>FRAC</w:t>
            </w:r>
            <w:r>
              <w:rPr>
                <w:rFonts w:ascii="Arial Narrow" w:hAnsi="Arial Narrow" w:cs="Arial"/>
                <w:color w:val="000000"/>
                <w:sz w:val="16"/>
                <w:szCs w:val="16"/>
              </w:rPr>
              <w:t>TIONALIZATION</w:t>
            </w: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1.869071</w:t>
            </w: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0.0084</w:t>
            </w: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r>
      <w:tr w:rsidR="00171A8D" w:rsidRPr="00171A8D">
        <w:trPr>
          <w:trHeight w:hRule="exact" w:val="90"/>
          <w:jc w:val="center"/>
        </w:trPr>
        <w:tc>
          <w:tcPr>
            <w:tcW w:w="201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rsidRPr="00171A8D">
        <w:trPr>
          <w:trHeight w:hRule="exact" w:val="13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r w:rsidRPr="00171A8D">
              <w:rPr>
                <w:rFonts w:ascii="Arial Narrow" w:hAnsi="Arial Narrow" w:cs="Arial"/>
                <w:color w:val="000000"/>
                <w:sz w:val="16"/>
                <w:szCs w:val="16"/>
              </w:rPr>
              <w:t>R-squared</w:t>
            </w: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0.442945</w:t>
            </w: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r w:rsidRPr="00171A8D">
              <w:rPr>
                <w:rFonts w:ascii="Arial Narrow" w:hAnsi="Arial Narrow" w:cs="Arial"/>
                <w:color w:val="000000"/>
                <w:sz w:val="16"/>
                <w:szCs w:val="16"/>
              </w:rPr>
              <w:t>Adjusted R-squared</w:t>
            </w: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r w:rsidRPr="00171A8D">
              <w:rPr>
                <w:rFonts w:ascii="Arial Narrow" w:hAnsi="Arial Narrow" w:cs="Arial"/>
                <w:color w:val="000000"/>
                <w:sz w:val="16"/>
                <w:szCs w:val="16"/>
              </w:rPr>
              <w:t>0.423050</w:t>
            </w: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ind w:right="10"/>
              <w:jc w:val="center"/>
              <w:rPr>
                <w:rFonts w:ascii="Arial Narrow" w:hAnsi="Arial Narrow" w:cs="Arial"/>
                <w:color w:val="000000"/>
                <w:sz w:val="16"/>
                <w:szCs w:val="16"/>
              </w:rPr>
            </w:pPr>
          </w:p>
        </w:tc>
      </w:tr>
      <w:tr w:rsidR="00171A8D" w:rsidRPr="00171A8D">
        <w:trPr>
          <w:trHeight w:hRule="exact" w:val="90"/>
          <w:jc w:val="center"/>
        </w:trPr>
        <w:tc>
          <w:tcPr>
            <w:tcW w:w="201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double" w:sz="6" w:space="2" w:color="auto"/>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rsidRPr="00171A8D">
        <w:trPr>
          <w:trHeight w:hRule="exact" w:val="13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84417A" w:rsidP="00171A8D">
            <w:pPr>
              <w:autoSpaceDE w:val="0"/>
              <w:autoSpaceDN w:val="0"/>
              <w:adjustRightInd w:val="0"/>
              <w:spacing w:after="0"/>
              <w:jc w:val="center"/>
              <w:rPr>
                <w:rFonts w:ascii="Arial Narrow" w:hAnsi="Arial Narrow" w:cs="Arial"/>
                <w:color w:val="000000"/>
                <w:sz w:val="16"/>
                <w:szCs w:val="16"/>
              </w:rPr>
            </w:pPr>
            <w:r>
              <w:rPr>
                <w:rFonts w:ascii="Arial Narrow" w:hAnsi="Arial Narrow" w:cs="Arial"/>
                <w:color w:val="000000"/>
                <w:sz w:val="16"/>
                <w:szCs w:val="16"/>
              </w:rPr>
              <w:t>Table 5</w:t>
            </w:r>
            <w:r w:rsidR="00171A8D" w:rsidRPr="00171A8D">
              <w:rPr>
                <w:rFonts w:ascii="Arial Narrow" w:hAnsi="Arial Narrow" w:cs="Arial"/>
                <w:color w:val="000000"/>
                <w:sz w:val="16"/>
                <w:szCs w:val="16"/>
              </w:rPr>
              <w:t>: regression outcomes religion</w:t>
            </w: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rsidRPr="00171A8D">
        <w:trPr>
          <w:trHeight w:val="225"/>
          <w:jc w:val="center"/>
        </w:trPr>
        <w:tc>
          <w:tcPr>
            <w:tcW w:w="201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1103"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997"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c>
          <w:tcPr>
            <w:tcW w:w="60" w:type="dxa"/>
            <w:tcBorders>
              <w:top w:val="nil"/>
              <w:left w:val="nil"/>
              <w:bottom w:val="nil"/>
              <w:right w:val="nil"/>
            </w:tcBorders>
            <w:vAlign w:val="bottom"/>
          </w:tcPr>
          <w:p w:rsidR="00171A8D" w:rsidRPr="00171A8D" w:rsidRDefault="00171A8D" w:rsidP="00171A8D">
            <w:pPr>
              <w:autoSpaceDE w:val="0"/>
              <w:autoSpaceDN w:val="0"/>
              <w:adjustRightInd w:val="0"/>
              <w:spacing w:after="0"/>
              <w:jc w:val="center"/>
              <w:rPr>
                <w:rFonts w:ascii="Arial Narrow" w:hAnsi="Arial Narrow" w:cs="Arial"/>
                <w:color w:val="000000"/>
                <w:sz w:val="16"/>
                <w:szCs w:val="16"/>
              </w:rPr>
            </w:pPr>
          </w:p>
        </w:tc>
      </w:tr>
      <w:tr w:rsidR="00171A8D">
        <w:trPr>
          <w:jc w:val="center"/>
        </w:trPr>
        <w:tc>
          <w:tcPr>
            <w:tcW w:w="2017" w:type="dxa"/>
            <w:tcBorders>
              <w:top w:val="nil"/>
              <w:left w:val="nil"/>
              <w:bottom w:val="nil"/>
              <w:right w:val="nil"/>
            </w:tcBorders>
            <w:vAlign w:val="bottom"/>
          </w:tcPr>
          <w:p w:rsidR="00171A8D" w:rsidRDefault="00171A8D" w:rsidP="00171A8D">
            <w:pPr>
              <w:autoSpaceDE w:val="0"/>
              <w:autoSpaceDN w:val="0"/>
              <w:adjustRightInd w:val="0"/>
              <w:spacing w:after="0"/>
              <w:jc w:val="center"/>
              <w:rPr>
                <w:rFonts w:ascii="Arial" w:hAnsi="Arial" w:cs="Arial"/>
                <w:color w:val="000000"/>
                <w:sz w:val="18"/>
                <w:szCs w:val="18"/>
              </w:rPr>
            </w:pPr>
          </w:p>
        </w:tc>
        <w:tc>
          <w:tcPr>
            <w:tcW w:w="1103" w:type="dxa"/>
            <w:tcBorders>
              <w:top w:val="nil"/>
              <w:left w:val="nil"/>
              <w:bottom w:val="nil"/>
              <w:right w:val="nil"/>
            </w:tcBorders>
            <w:vAlign w:val="bottom"/>
          </w:tcPr>
          <w:p w:rsidR="00171A8D" w:rsidRDefault="00171A8D" w:rsidP="00171A8D">
            <w:pPr>
              <w:autoSpaceDE w:val="0"/>
              <w:autoSpaceDN w:val="0"/>
              <w:adjustRightInd w:val="0"/>
              <w:spacing w:after="0"/>
              <w:jc w:val="center"/>
              <w:rPr>
                <w:rFonts w:ascii="Arial" w:hAnsi="Arial" w:cs="Arial"/>
                <w:color w:val="000000"/>
                <w:sz w:val="18"/>
                <w:szCs w:val="18"/>
              </w:rPr>
            </w:pPr>
          </w:p>
        </w:tc>
        <w:tc>
          <w:tcPr>
            <w:tcW w:w="997" w:type="dxa"/>
            <w:tcBorders>
              <w:top w:val="nil"/>
              <w:left w:val="nil"/>
              <w:bottom w:val="nil"/>
              <w:right w:val="nil"/>
            </w:tcBorders>
            <w:vAlign w:val="bottom"/>
          </w:tcPr>
          <w:p w:rsidR="00171A8D" w:rsidRDefault="00171A8D" w:rsidP="00171A8D">
            <w:pPr>
              <w:autoSpaceDE w:val="0"/>
              <w:autoSpaceDN w:val="0"/>
              <w:adjustRightInd w:val="0"/>
              <w:spacing w:after="0"/>
              <w:jc w:val="center"/>
              <w:rPr>
                <w:rFonts w:ascii="Arial" w:hAnsi="Arial" w:cs="Arial"/>
                <w:color w:val="000000"/>
                <w:sz w:val="18"/>
                <w:szCs w:val="18"/>
              </w:rPr>
            </w:pPr>
          </w:p>
        </w:tc>
        <w:tc>
          <w:tcPr>
            <w:tcW w:w="60" w:type="dxa"/>
            <w:tcBorders>
              <w:top w:val="nil"/>
              <w:left w:val="nil"/>
              <w:bottom w:val="nil"/>
              <w:right w:val="nil"/>
            </w:tcBorders>
            <w:vAlign w:val="bottom"/>
          </w:tcPr>
          <w:p w:rsidR="00171A8D" w:rsidRDefault="00171A8D" w:rsidP="00171A8D">
            <w:pPr>
              <w:autoSpaceDE w:val="0"/>
              <w:autoSpaceDN w:val="0"/>
              <w:adjustRightInd w:val="0"/>
              <w:spacing w:after="0"/>
              <w:jc w:val="center"/>
              <w:rPr>
                <w:rFonts w:ascii="Arial" w:hAnsi="Arial" w:cs="Arial"/>
                <w:color w:val="000000"/>
                <w:sz w:val="18"/>
                <w:szCs w:val="18"/>
              </w:rPr>
            </w:pPr>
          </w:p>
        </w:tc>
      </w:tr>
    </w:tbl>
    <w:p w:rsidR="0084417A" w:rsidRDefault="0084417A" w:rsidP="003A7EB0">
      <w:pPr>
        <w:spacing w:line="480" w:lineRule="auto"/>
        <w:rPr>
          <w:rFonts w:ascii="Times New Roman" w:hAnsi="Times New Roman" w:cs="Times New Roman"/>
          <w:sz w:val="22"/>
          <w:lang w:val="en-GB"/>
        </w:rPr>
      </w:pPr>
    </w:p>
    <w:p w:rsidR="003A7EB0" w:rsidRDefault="00BB3274" w:rsidP="003A7EB0">
      <w:pPr>
        <w:spacing w:line="480" w:lineRule="auto"/>
        <w:rPr>
          <w:rFonts w:ascii="Times New Roman" w:hAnsi="Times New Roman" w:cs="Times New Roman"/>
          <w:sz w:val="22"/>
          <w:lang w:val="en-GB"/>
        </w:rPr>
      </w:pPr>
      <w:r>
        <w:rPr>
          <w:rFonts w:ascii="Times New Roman" w:hAnsi="Times New Roman" w:cs="Times New Roman"/>
          <w:sz w:val="22"/>
          <w:lang w:val="en-GB"/>
        </w:rPr>
        <w:t>Last, the religio</w:t>
      </w:r>
      <w:r w:rsidR="006D1C4E">
        <w:rPr>
          <w:rFonts w:ascii="Times New Roman" w:hAnsi="Times New Roman" w:cs="Times New Roman"/>
          <w:sz w:val="22"/>
          <w:lang w:val="en-GB"/>
        </w:rPr>
        <w:t>us</w:t>
      </w:r>
      <w:r>
        <w:rPr>
          <w:rFonts w:ascii="Times New Roman" w:hAnsi="Times New Roman" w:cs="Times New Roman"/>
          <w:sz w:val="22"/>
          <w:lang w:val="en-GB"/>
        </w:rPr>
        <w:t xml:space="preserve"> fractionalization is added to the model</w:t>
      </w:r>
      <w:r w:rsidR="00171A8D">
        <w:rPr>
          <w:rFonts w:ascii="Times New Roman" w:hAnsi="Times New Roman" w:cs="Times New Roman"/>
          <w:sz w:val="22"/>
          <w:lang w:val="en-GB"/>
        </w:rPr>
        <w:t>, as shown in table 6</w:t>
      </w:r>
      <w:r>
        <w:rPr>
          <w:rFonts w:ascii="Times New Roman" w:hAnsi="Times New Roman" w:cs="Times New Roman"/>
          <w:sz w:val="22"/>
          <w:lang w:val="en-GB"/>
        </w:rPr>
        <w:t xml:space="preserve">. It shows the same results as ethnic fractionalization; </w:t>
      </w:r>
      <w:r w:rsidR="007831DB">
        <w:rPr>
          <w:rFonts w:ascii="Times New Roman" w:hAnsi="Times New Roman" w:cs="Times New Roman"/>
          <w:sz w:val="22"/>
          <w:lang w:val="en-GB"/>
        </w:rPr>
        <w:t>a</w:t>
      </w:r>
      <w:r w:rsidR="00171A8D">
        <w:rPr>
          <w:rFonts w:ascii="Times New Roman" w:hAnsi="Times New Roman" w:cs="Times New Roman"/>
          <w:sz w:val="22"/>
          <w:lang w:val="en-GB"/>
        </w:rPr>
        <w:t xml:space="preserve"> </w:t>
      </w:r>
      <w:r>
        <w:rPr>
          <w:rFonts w:ascii="Times New Roman" w:hAnsi="Times New Roman" w:cs="Times New Roman"/>
          <w:sz w:val="22"/>
          <w:lang w:val="en-GB"/>
        </w:rPr>
        <w:t>significant</w:t>
      </w:r>
      <w:r w:rsidR="00171A8D">
        <w:rPr>
          <w:rFonts w:ascii="Times New Roman" w:hAnsi="Times New Roman" w:cs="Times New Roman"/>
          <w:sz w:val="22"/>
          <w:lang w:val="en-GB"/>
        </w:rPr>
        <w:t xml:space="preserve"> effect of religion fractionalization on innovative entrepreneurship until the</w:t>
      </w:r>
      <w:r>
        <w:rPr>
          <w:rFonts w:ascii="Times New Roman" w:hAnsi="Times New Roman" w:cs="Times New Roman"/>
          <w:sz w:val="22"/>
          <w:lang w:val="en-GB"/>
        </w:rPr>
        <w:t xml:space="preserve"> control variables are added. </w:t>
      </w:r>
      <w:r w:rsidR="0084417A">
        <w:rPr>
          <w:rFonts w:ascii="Times New Roman" w:hAnsi="Times New Roman" w:cs="Times New Roman"/>
          <w:sz w:val="22"/>
          <w:lang w:val="en-GB"/>
        </w:rPr>
        <w:t>Moreover</w:t>
      </w:r>
      <w:r>
        <w:rPr>
          <w:rFonts w:ascii="Times New Roman" w:hAnsi="Times New Roman" w:cs="Times New Roman"/>
          <w:sz w:val="22"/>
          <w:lang w:val="en-GB"/>
        </w:rPr>
        <w:t xml:space="preserve">, religion shows a positive coefficient. According to Alesina et al. </w:t>
      </w:r>
      <w:r w:rsidR="006D1C4E">
        <w:rPr>
          <w:rFonts w:ascii="Times New Roman" w:hAnsi="Times New Roman" w:cs="Times New Roman"/>
          <w:sz w:val="22"/>
          <w:lang w:val="en-GB"/>
        </w:rPr>
        <w:t>(2003</w:t>
      </w:r>
      <w:r>
        <w:rPr>
          <w:rFonts w:ascii="Times New Roman" w:hAnsi="Times New Roman" w:cs="Times New Roman"/>
          <w:sz w:val="22"/>
          <w:lang w:val="en-GB"/>
        </w:rPr>
        <w:t xml:space="preserve">), investigating religion, highly fractionalized countries are more open and tolerant. </w:t>
      </w:r>
      <w:r w:rsidR="003A7EB0">
        <w:rPr>
          <w:rFonts w:ascii="Times New Roman" w:hAnsi="Times New Roman" w:cs="Times New Roman"/>
          <w:sz w:val="22"/>
          <w:lang w:val="en-GB"/>
        </w:rPr>
        <w:t xml:space="preserve">Therefore, the explanation of </w:t>
      </w:r>
      <w:r w:rsidR="0038547F">
        <w:rPr>
          <w:rFonts w:ascii="Times New Roman" w:hAnsi="Times New Roman" w:cs="Times New Roman"/>
          <w:sz w:val="22"/>
          <w:lang w:val="en-GB"/>
        </w:rPr>
        <w:t>Florida (2012)</w:t>
      </w:r>
      <w:r w:rsidR="003A7EB0">
        <w:rPr>
          <w:rFonts w:ascii="Times New Roman" w:hAnsi="Times New Roman" w:cs="Times New Roman"/>
          <w:sz w:val="22"/>
          <w:lang w:val="en-GB"/>
        </w:rPr>
        <w:t xml:space="preserve"> about the Gay index, measuring the tolerance in a city, is comparable with the theory of Al</w:t>
      </w:r>
      <w:r w:rsidR="006D1C4E">
        <w:rPr>
          <w:rFonts w:ascii="Times New Roman" w:hAnsi="Times New Roman" w:cs="Times New Roman"/>
          <w:sz w:val="22"/>
          <w:lang w:val="en-GB"/>
        </w:rPr>
        <w:t>esina</w:t>
      </w:r>
      <w:r w:rsidR="003A7EB0">
        <w:rPr>
          <w:rFonts w:ascii="Times New Roman" w:hAnsi="Times New Roman" w:cs="Times New Roman"/>
          <w:sz w:val="22"/>
          <w:lang w:val="en-GB"/>
        </w:rPr>
        <w:t xml:space="preserve"> </w:t>
      </w:r>
      <w:r w:rsidR="006D1C4E">
        <w:rPr>
          <w:rFonts w:ascii="Times New Roman" w:hAnsi="Times New Roman" w:cs="Times New Roman"/>
          <w:sz w:val="22"/>
          <w:lang w:val="en-GB"/>
        </w:rPr>
        <w:t>et al. (2003</w:t>
      </w:r>
      <w:r w:rsidR="003A7EB0">
        <w:rPr>
          <w:rFonts w:ascii="Times New Roman" w:hAnsi="Times New Roman" w:cs="Times New Roman"/>
          <w:sz w:val="22"/>
          <w:lang w:val="en-GB"/>
        </w:rPr>
        <w:t xml:space="preserve">) about the size of </w:t>
      </w:r>
      <w:r w:rsidR="006D1C4E">
        <w:rPr>
          <w:rFonts w:ascii="Times New Roman" w:hAnsi="Times New Roman" w:cs="Times New Roman"/>
          <w:sz w:val="22"/>
          <w:lang w:val="en-GB"/>
        </w:rPr>
        <w:t>religious</w:t>
      </w:r>
      <w:r w:rsidR="003A7EB0">
        <w:rPr>
          <w:rFonts w:ascii="Times New Roman" w:hAnsi="Times New Roman" w:cs="Times New Roman"/>
          <w:sz w:val="22"/>
          <w:lang w:val="en-GB"/>
        </w:rPr>
        <w:t xml:space="preserve"> fractionalization. </w:t>
      </w:r>
    </w:p>
    <w:p w:rsidR="0084417A" w:rsidRDefault="00BB3274" w:rsidP="00843380">
      <w:pPr>
        <w:autoSpaceDE w:val="0"/>
        <w:autoSpaceDN w:val="0"/>
        <w:adjustRightInd w:val="0"/>
        <w:spacing w:after="0" w:line="480" w:lineRule="auto"/>
        <w:rPr>
          <w:rFonts w:ascii="Times New Roman" w:hAnsi="Times New Roman" w:cs="Times New Roman"/>
          <w:sz w:val="22"/>
          <w:lang w:val="en-GB"/>
        </w:rPr>
      </w:pPr>
      <w:r>
        <w:rPr>
          <w:rFonts w:ascii="Times New Roman" w:hAnsi="Times New Roman" w:cs="Times New Roman"/>
          <w:sz w:val="22"/>
          <w:lang w:val="en-GB"/>
        </w:rPr>
        <w:t xml:space="preserve">The data shows that ethnic fractionalization is more present in developing countries, whereas </w:t>
      </w:r>
      <w:r w:rsidR="006D1C4E">
        <w:rPr>
          <w:rFonts w:ascii="Times New Roman" w:hAnsi="Times New Roman" w:cs="Times New Roman"/>
          <w:sz w:val="22"/>
          <w:lang w:val="en-GB"/>
        </w:rPr>
        <w:t>higher rates of religious</w:t>
      </w:r>
      <w:r w:rsidR="003A7EB0">
        <w:rPr>
          <w:rFonts w:ascii="Times New Roman" w:hAnsi="Times New Roman" w:cs="Times New Roman"/>
          <w:sz w:val="22"/>
          <w:lang w:val="en-GB"/>
        </w:rPr>
        <w:t xml:space="preserve"> fractionalization are</w:t>
      </w:r>
      <w:r>
        <w:rPr>
          <w:rFonts w:ascii="Times New Roman" w:hAnsi="Times New Roman" w:cs="Times New Roman"/>
          <w:sz w:val="22"/>
          <w:lang w:val="en-GB"/>
        </w:rPr>
        <w:t xml:space="preserve"> displayed in developed countries. </w:t>
      </w:r>
      <w:r w:rsidR="003A7EB0">
        <w:rPr>
          <w:rFonts w:ascii="Times New Roman" w:hAnsi="Times New Roman" w:cs="Times New Roman"/>
          <w:sz w:val="22"/>
          <w:lang w:val="en-GB"/>
        </w:rPr>
        <w:t>This is detectable in the correlation coefficients</w:t>
      </w:r>
      <w:r w:rsidR="00171A8D">
        <w:rPr>
          <w:rFonts w:ascii="Times New Roman" w:hAnsi="Times New Roman" w:cs="Times New Roman"/>
          <w:sz w:val="22"/>
          <w:lang w:val="en-GB"/>
        </w:rPr>
        <w:t xml:space="preserve"> shown in table 7</w:t>
      </w:r>
      <w:r w:rsidR="003A7EB0">
        <w:rPr>
          <w:rFonts w:ascii="Times New Roman" w:hAnsi="Times New Roman" w:cs="Times New Roman"/>
          <w:sz w:val="22"/>
          <w:lang w:val="en-GB"/>
        </w:rPr>
        <w:t>. There is a small negative correlation between ethn</w:t>
      </w:r>
      <w:r w:rsidR="006D1C4E">
        <w:rPr>
          <w:rFonts w:ascii="Times New Roman" w:hAnsi="Times New Roman" w:cs="Times New Roman"/>
          <w:sz w:val="22"/>
          <w:lang w:val="en-GB"/>
        </w:rPr>
        <w:t>ic fractionalization and religious</w:t>
      </w:r>
      <w:r w:rsidR="003A7EB0">
        <w:rPr>
          <w:rFonts w:ascii="Times New Roman" w:hAnsi="Times New Roman" w:cs="Times New Roman"/>
          <w:sz w:val="22"/>
          <w:lang w:val="en-GB"/>
        </w:rPr>
        <w:t xml:space="preserve"> fractionalization. The correlation is not that strong as t</w:t>
      </w:r>
      <w:r w:rsidR="006D1C4E">
        <w:rPr>
          <w:rFonts w:ascii="Times New Roman" w:hAnsi="Times New Roman" w:cs="Times New Roman"/>
          <w:sz w:val="22"/>
          <w:lang w:val="en-GB"/>
        </w:rPr>
        <w:t>he research Alesina et al. (2003</w:t>
      </w:r>
      <w:r w:rsidR="003A7EB0">
        <w:rPr>
          <w:rFonts w:ascii="Times New Roman" w:hAnsi="Times New Roman" w:cs="Times New Roman"/>
          <w:sz w:val="22"/>
          <w:lang w:val="en-GB"/>
        </w:rPr>
        <w:t>) suggested.</w:t>
      </w:r>
      <w:r w:rsidR="006D1C4E">
        <w:rPr>
          <w:rFonts w:ascii="Times New Roman" w:hAnsi="Times New Roman" w:cs="Times New Roman"/>
          <w:sz w:val="22"/>
          <w:lang w:val="en-GB"/>
        </w:rPr>
        <w:t xml:space="preserve"> They suggest due to higher tolerance in countries that are more religious fractionalized, the educational attainment is higher and the educational attainment has a relationship with both fractionalization and innovative entrepreneurship. </w:t>
      </w:r>
    </w:p>
    <w:p w:rsidR="0084417A" w:rsidRDefault="0084417A" w:rsidP="00843380">
      <w:pPr>
        <w:autoSpaceDE w:val="0"/>
        <w:autoSpaceDN w:val="0"/>
        <w:adjustRightInd w:val="0"/>
        <w:spacing w:after="0" w:line="480" w:lineRule="auto"/>
        <w:rPr>
          <w:rFonts w:ascii="Times New Roman" w:hAnsi="Times New Roman" w:cs="Times New Roman"/>
          <w:sz w:val="22"/>
          <w:lang w:val="en-GB"/>
        </w:rPr>
      </w:pPr>
    </w:p>
    <w:p w:rsidR="0084417A" w:rsidRDefault="0084417A" w:rsidP="00843380">
      <w:pPr>
        <w:autoSpaceDE w:val="0"/>
        <w:autoSpaceDN w:val="0"/>
        <w:adjustRightInd w:val="0"/>
        <w:spacing w:after="0" w:line="480" w:lineRule="auto"/>
        <w:rPr>
          <w:rFonts w:ascii="Times New Roman" w:hAnsi="Times New Roman" w:cs="Times New Roman"/>
          <w:sz w:val="22"/>
          <w:lang w:val="en-GB"/>
        </w:rPr>
      </w:pPr>
    </w:p>
    <w:p w:rsidR="0084417A" w:rsidRDefault="0084417A" w:rsidP="00843380">
      <w:pPr>
        <w:autoSpaceDE w:val="0"/>
        <w:autoSpaceDN w:val="0"/>
        <w:adjustRightInd w:val="0"/>
        <w:spacing w:after="0" w:line="480" w:lineRule="auto"/>
        <w:rPr>
          <w:rFonts w:ascii="Times New Roman" w:hAnsi="Times New Roman" w:cs="Times New Roman"/>
          <w:sz w:val="22"/>
          <w:lang w:val="en-GB"/>
        </w:rPr>
      </w:pPr>
    </w:p>
    <w:p w:rsidR="00843380" w:rsidRDefault="00843380" w:rsidP="00843380">
      <w:pPr>
        <w:autoSpaceDE w:val="0"/>
        <w:autoSpaceDN w:val="0"/>
        <w:adjustRightInd w:val="0"/>
        <w:spacing w:after="0" w:line="480" w:lineRule="auto"/>
        <w:rPr>
          <w:rFonts w:ascii="Times New Roman" w:hAnsi="Times New Roman" w:cs="Times New Roman"/>
          <w:sz w:val="22"/>
          <w:lang w:val="en-GB"/>
        </w:rPr>
      </w:pPr>
    </w:p>
    <w:p w:rsidR="00171A8D" w:rsidRDefault="00171A8D" w:rsidP="00843380">
      <w:pPr>
        <w:autoSpaceDE w:val="0"/>
        <w:autoSpaceDN w:val="0"/>
        <w:adjustRightInd w:val="0"/>
        <w:spacing w:after="0" w:line="480" w:lineRule="auto"/>
        <w:rPr>
          <w:rFonts w:ascii="Times New Roman" w:hAnsi="Times New Roman" w:cs="Times New Roman"/>
          <w:sz w:val="22"/>
          <w:lang w:val="en-GB"/>
        </w:rPr>
      </w:pPr>
    </w:p>
    <w:p w:rsidR="00843380" w:rsidRDefault="00843380" w:rsidP="00843380">
      <w:pPr>
        <w:autoSpaceDE w:val="0"/>
        <w:autoSpaceDN w:val="0"/>
        <w:adjustRightInd w:val="0"/>
        <w:spacing w:after="0"/>
        <w:rPr>
          <w:rFonts w:ascii="Arial Narrow" w:hAnsi="Arial Narrow"/>
          <w:sz w:val="16"/>
          <w:szCs w:val="16"/>
          <w:lang w:val="en-US"/>
        </w:rPr>
      </w:pPr>
      <w:r>
        <w:rPr>
          <w:rFonts w:ascii="Times New Roman" w:hAnsi="Times New Roman" w:cs="Times New Roman"/>
          <w:sz w:val="22"/>
          <w:lang w:val="en-GB"/>
        </w:rPr>
        <w:t xml:space="preserve"> </w:t>
      </w:r>
    </w:p>
    <w:tbl>
      <w:tblPr>
        <w:tblW w:w="0" w:type="auto"/>
        <w:jc w:val="center"/>
        <w:tblInd w:w="30" w:type="dxa"/>
        <w:tblLayout w:type="fixed"/>
        <w:tblCellMar>
          <w:left w:w="0" w:type="dxa"/>
          <w:right w:w="0" w:type="dxa"/>
        </w:tblCellMar>
        <w:tblLook w:val="0000"/>
      </w:tblPr>
      <w:tblGrid>
        <w:gridCol w:w="853"/>
        <w:gridCol w:w="882"/>
        <w:gridCol w:w="881"/>
        <w:gridCol w:w="882"/>
        <w:gridCol w:w="881"/>
        <w:gridCol w:w="56"/>
      </w:tblGrid>
      <w:tr w:rsidR="00843380">
        <w:trPr>
          <w:trHeight w:val="186"/>
          <w:jc w:val="center"/>
        </w:trPr>
        <w:tc>
          <w:tcPr>
            <w:tcW w:w="853"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URBAN </w:t>
            </w:r>
            <w:r w:rsidR="00843380">
              <w:rPr>
                <w:rFonts w:ascii="Arial Narrow" w:hAnsi="Arial Narrow" w:cs="Arial Narrow"/>
                <w:color w:val="000000"/>
                <w:sz w:val="16"/>
                <w:szCs w:val="16"/>
                <w:lang w:val="en-US"/>
              </w:rPr>
              <w:t>POPULATION</w:t>
            </w:r>
          </w:p>
        </w:tc>
        <w:tc>
          <w:tcPr>
            <w:tcW w:w="881"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RELIGION </w:t>
            </w:r>
            <w:r w:rsidR="00843380">
              <w:rPr>
                <w:rFonts w:ascii="Arial Narrow" w:hAnsi="Arial Narrow" w:cs="Arial Narrow"/>
                <w:color w:val="000000"/>
                <w:sz w:val="16"/>
                <w:szCs w:val="16"/>
                <w:lang w:val="en-US"/>
              </w:rPr>
              <w:t>FRAC</w:t>
            </w:r>
            <w:r>
              <w:rPr>
                <w:rFonts w:ascii="Arial Narrow" w:hAnsi="Arial Narrow" w:cs="Arial Narrow"/>
                <w:color w:val="000000"/>
                <w:sz w:val="16"/>
                <w:szCs w:val="16"/>
                <w:lang w:val="en-US"/>
              </w:rPr>
              <w:t>TIONA-LIZATION</w:t>
            </w:r>
          </w:p>
        </w:tc>
        <w:tc>
          <w:tcPr>
            <w:tcW w:w="882"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LANGUAGE </w:t>
            </w:r>
            <w:r w:rsidR="00843380">
              <w:rPr>
                <w:rFonts w:ascii="Arial Narrow" w:hAnsi="Arial Narrow" w:cs="Arial Narrow"/>
                <w:color w:val="000000"/>
                <w:sz w:val="16"/>
                <w:szCs w:val="16"/>
                <w:lang w:val="en-US"/>
              </w:rPr>
              <w:t>FRAC</w:t>
            </w:r>
            <w:r>
              <w:rPr>
                <w:rFonts w:ascii="Arial Narrow" w:hAnsi="Arial Narrow" w:cs="Arial Narrow"/>
                <w:color w:val="000000"/>
                <w:sz w:val="16"/>
                <w:szCs w:val="16"/>
                <w:lang w:val="en-US"/>
              </w:rPr>
              <w:t>TIONA-LIZATION</w:t>
            </w:r>
          </w:p>
        </w:tc>
        <w:tc>
          <w:tcPr>
            <w:tcW w:w="881"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ETHNIC </w:t>
            </w:r>
            <w:r w:rsidR="00843380">
              <w:rPr>
                <w:rFonts w:ascii="Arial Narrow" w:hAnsi="Arial Narrow" w:cs="Arial Narrow"/>
                <w:color w:val="000000"/>
                <w:sz w:val="16"/>
                <w:szCs w:val="16"/>
                <w:lang w:val="en-US"/>
              </w:rPr>
              <w:t>FRAC</w:t>
            </w:r>
            <w:r>
              <w:rPr>
                <w:rFonts w:ascii="Arial Narrow" w:hAnsi="Arial Narrow" w:cs="Arial Narrow"/>
                <w:color w:val="000000"/>
                <w:sz w:val="16"/>
                <w:szCs w:val="16"/>
                <w:lang w:val="en-US"/>
              </w:rPr>
              <w:t>TIONA-LIZATION</w:t>
            </w:r>
          </w:p>
        </w:tc>
        <w:tc>
          <w:tcPr>
            <w:tcW w:w="56"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r>
      <w:tr w:rsidR="00843380">
        <w:trPr>
          <w:trHeight w:hRule="exact" w:val="74"/>
          <w:jc w:val="center"/>
        </w:trPr>
        <w:tc>
          <w:tcPr>
            <w:tcW w:w="853" w:type="dxa"/>
            <w:tcBorders>
              <w:top w:val="nil"/>
              <w:left w:val="nil"/>
              <w:bottom w:val="double" w:sz="6" w:space="2" w:color="auto"/>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double" w:sz="6" w:space="2" w:color="auto"/>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1" w:type="dxa"/>
            <w:tcBorders>
              <w:top w:val="nil"/>
              <w:left w:val="nil"/>
              <w:bottom w:val="double" w:sz="6" w:space="2" w:color="auto"/>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double" w:sz="6" w:space="2" w:color="auto"/>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1" w:type="dxa"/>
            <w:tcBorders>
              <w:top w:val="nil"/>
              <w:left w:val="nil"/>
              <w:bottom w:val="double" w:sz="6" w:space="2" w:color="auto"/>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56"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r>
      <w:tr w:rsidR="00843380">
        <w:trPr>
          <w:trHeight w:hRule="exact" w:val="112"/>
          <w:jc w:val="center"/>
        </w:trPr>
        <w:tc>
          <w:tcPr>
            <w:tcW w:w="853"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c>
          <w:tcPr>
            <w:tcW w:w="56"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r>
      <w:tr w:rsidR="00843380">
        <w:trPr>
          <w:trHeight w:val="186"/>
          <w:jc w:val="center"/>
        </w:trPr>
        <w:tc>
          <w:tcPr>
            <w:tcW w:w="853"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URBAN </w:t>
            </w:r>
            <w:r w:rsidR="00843380">
              <w:rPr>
                <w:rFonts w:ascii="Arial Narrow" w:hAnsi="Arial Narrow" w:cs="Arial Narrow"/>
                <w:color w:val="000000"/>
                <w:sz w:val="16"/>
                <w:szCs w:val="16"/>
                <w:lang w:val="en-US"/>
              </w:rPr>
              <w:t>POPULATION</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1.000000</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0.103890</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-0.303521</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-0.263907</w:t>
            </w:r>
          </w:p>
        </w:tc>
        <w:tc>
          <w:tcPr>
            <w:tcW w:w="56"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r>
      <w:tr w:rsidR="00843380">
        <w:trPr>
          <w:trHeight w:val="186"/>
          <w:jc w:val="center"/>
        </w:trPr>
        <w:tc>
          <w:tcPr>
            <w:tcW w:w="853"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RELIGION </w:t>
            </w:r>
            <w:r w:rsidR="00843380">
              <w:rPr>
                <w:rFonts w:ascii="Arial Narrow" w:hAnsi="Arial Narrow" w:cs="Arial Narrow"/>
                <w:color w:val="000000"/>
                <w:sz w:val="16"/>
                <w:szCs w:val="16"/>
                <w:lang w:val="en-US"/>
              </w:rPr>
              <w:t>FRAC</w:t>
            </w:r>
            <w:r>
              <w:rPr>
                <w:rFonts w:ascii="Arial Narrow" w:hAnsi="Arial Narrow" w:cs="Arial Narrow"/>
                <w:color w:val="000000"/>
                <w:sz w:val="16"/>
                <w:szCs w:val="16"/>
                <w:lang w:val="en-US"/>
              </w:rPr>
              <w:t>TIONA-LIZATION</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0.103890</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1.000000</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0.275382</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-0.013941</w:t>
            </w:r>
          </w:p>
        </w:tc>
        <w:tc>
          <w:tcPr>
            <w:tcW w:w="56"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r>
      <w:tr w:rsidR="00843380">
        <w:trPr>
          <w:trHeight w:val="186"/>
          <w:jc w:val="center"/>
        </w:trPr>
        <w:tc>
          <w:tcPr>
            <w:tcW w:w="853"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LANGUAGE </w:t>
            </w:r>
            <w:r w:rsidR="00843380">
              <w:rPr>
                <w:rFonts w:ascii="Arial Narrow" w:hAnsi="Arial Narrow" w:cs="Arial Narrow"/>
                <w:color w:val="000000"/>
                <w:sz w:val="16"/>
                <w:szCs w:val="16"/>
                <w:lang w:val="en-US"/>
              </w:rPr>
              <w:t>FRAC</w:t>
            </w:r>
            <w:r>
              <w:rPr>
                <w:rFonts w:ascii="Arial Narrow" w:hAnsi="Arial Narrow" w:cs="Arial Narrow"/>
                <w:color w:val="000000"/>
                <w:sz w:val="16"/>
                <w:szCs w:val="16"/>
                <w:lang w:val="en-US"/>
              </w:rPr>
              <w:t>TIONA-LIZATION</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-0.303521</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0.275382</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1.000000</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0.540949</w:t>
            </w:r>
          </w:p>
        </w:tc>
        <w:tc>
          <w:tcPr>
            <w:tcW w:w="56"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r>
      <w:tr w:rsidR="00843380">
        <w:trPr>
          <w:trHeight w:val="186"/>
          <w:jc w:val="center"/>
        </w:trPr>
        <w:tc>
          <w:tcPr>
            <w:tcW w:w="853" w:type="dxa"/>
            <w:tcBorders>
              <w:top w:val="nil"/>
              <w:left w:val="nil"/>
              <w:bottom w:val="nil"/>
              <w:right w:val="nil"/>
            </w:tcBorders>
            <w:vAlign w:val="bottom"/>
          </w:tcPr>
          <w:p w:rsidR="00843380" w:rsidRDefault="00171A8D"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ETHNIC </w:t>
            </w:r>
            <w:r w:rsidR="00843380">
              <w:rPr>
                <w:rFonts w:ascii="Arial Narrow" w:hAnsi="Arial Narrow" w:cs="Arial Narrow"/>
                <w:color w:val="000000"/>
                <w:sz w:val="16"/>
                <w:szCs w:val="16"/>
                <w:lang w:val="en-US"/>
              </w:rPr>
              <w:t>FRAC</w:t>
            </w:r>
            <w:r>
              <w:rPr>
                <w:rFonts w:ascii="Arial Narrow" w:hAnsi="Arial Narrow" w:cs="Arial Narrow"/>
                <w:color w:val="000000"/>
                <w:sz w:val="16"/>
                <w:szCs w:val="16"/>
                <w:lang w:val="en-US"/>
              </w:rPr>
              <w:t>TIONA-LIZATION</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-0.263907</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-0.013941</w:t>
            </w:r>
          </w:p>
        </w:tc>
        <w:tc>
          <w:tcPr>
            <w:tcW w:w="882"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0.540949</w:t>
            </w:r>
          </w:p>
        </w:tc>
        <w:tc>
          <w:tcPr>
            <w:tcW w:w="881"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1.000000</w:t>
            </w:r>
          </w:p>
        </w:tc>
        <w:tc>
          <w:tcPr>
            <w:tcW w:w="56" w:type="dxa"/>
            <w:tcBorders>
              <w:top w:val="nil"/>
              <w:left w:val="nil"/>
              <w:bottom w:val="nil"/>
              <w:right w:val="nil"/>
            </w:tcBorders>
            <w:vAlign w:val="bottom"/>
          </w:tcPr>
          <w:p w:rsidR="00843380" w:rsidRDefault="00843380" w:rsidP="00843380">
            <w:pPr>
              <w:autoSpaceDE w:val="0"/>
              <w:autoSpaceDN w:val="0"/>
              <w:adjustRightInd w:val="0"/>
              <w:spacing w:after="0"/>
              <w:jc w:val="center"/>
              <w:rPr>
                <w:rFonts w:ascii="Arial Narrow" w:hAnsi="Arial Narrow" w:cs="Arial Narrow"/>
                <w:color w:val="000000"/>
                <w:sz w:val="16"/>
                <w:szCs w:val="16"/>
                <w:lang w:val="en-US"/>
              </w:rPr>
            </w:pPr>
          </w:p>
        </w:tc>
      </w:tr>
    </w:tbl>
    <w:p w:rsidR="00843380" w:rsidRDefault="00843380" w:rsidP="00843380">
      <w:pPr>
        <w:autoSpaceDE w:val="0"/>
        <w:autoSpaceDN w:val="0"/>
        <w:adjustRightInd w:val="0"/>
        <w:spacing w:after="0" w:line="480" w:lineRule="auto"/>
        <w:jc w:val="center"/>
        <w:rPr>
          <w:rFonts w:ascii="Times New Roman" w:hAnsi="Times New Roman" w:cs="Times New Roman"/>
          <w:sz w:val="20"/>
          <w:szCs w:val="20"/>
          <w:lang w:val="en-GB"/>
        </w:rPr>
      </w:pPr>
      <w:r w:rsidRPr="00843380">
        <w:rPr>
          <w:rFonts w:ascii="Arial Narrow" w:hAnsi="Arial Narrow"/>
          <w:sz w:val="20"/>
          <w:szCs w:val="20"/>
          <w:lang w:val="en-US"/>
        </w:rPr>
        <w:br/>
      </w:r>
      <w:r w:rsidR="0084417A">
        <w:rPr>
          <w:rFonts w:ascii="Times New Roman" w:hAnsi="Times New Roman" w:cs="Times New Roman"/>
          <w:sz w:val="20"/>
          <w:szCs w:val="20"/>
          <w:lang w:val="en-GB"/>
        </w:rPr>
        <w:tab/>
        <w:t>Table 6</w:t>
      </w:r>
      <w:r w:rsidRPr="00843380">
        <w:rPr>
          <w:rFonts w:ascii="Times New Roman" w:hAnsi="Times New Roman" w:cs="Times New Roman"/>
          <w:sz w:val="20"/>
          <w:szCs w:val="20"/>
          <w:lang w:val="en-GB"/>
        </w:rPr>
        <w:t>: Correlation Coefficients</w:t>
      </w:r>
    </w:p>
    <w:p w:rsidR="00843380" w:rsidRPr="00843380" w:rsidRDefault="00843380" w:rsidP="00843380">
      <w:pPr>
        <w:autoSpaceDE w:val="0"/>
        <w:autoSpaceDN w:val="0"/>
        <w:adjustRightInd w:val="0"/>
        <w:spacing w:after="0" w:line="480" w:lineRule="auto"/>
        <w:jc w:val="center"/>
        <w:rPr>
          <w:rFonts w:ascii="Times New Roman" w:hAnsi="Times New Roman" w:cs="Times New Roman"/>
          <w:sz w:val="20"/>
          <w:szCs w:val="20"/>
          <w:lang w:val="en-GB"/>
        </w:rPr>
      </w:pPr>
    </w:p>
    <w:p w:rsidR="0084417A" w:rsidRDefault="00A20FEF" w:rsidP="008B195D">
      <w:pPr>
        <w:spacing w:line="480" w:lineRule="auto"/>
        <w:rPr>
          <w:rFonts w:ascii="Times New Roman" w:hAnsi="Times New Roman" w:cs="Times New Roman"/>
          <w:sz w:val="22"/>
          <w:lang w:val="en-GB"/>
        </w:rPr>
      </w:pPr>
      <w:r>
        <w:rPr>
          <w:rFonts w:ascii="Times New Roman" w:hAnsi="Times New Roman" w:cs="Times New Roman"/>
          <w:sz w:val="22"/>
          <w:lang w:val="en-GB"/>
        </w:rPr>
        <w:t>The full model, containing all three measurements of diversity, gives the same result. All fractionaliza</w:t>
      </w:r>
      <w:r w:rsidR="0084417A">
        <w:rPr>
          <w:rFonts w:ascii="Times New Roman" w:hAnsi="Times New Roman" w:cs="Times New Roman"/>
          <w:sz w:val="22"/>
          <w:lang w:val="en-GB"/>
        </w:rPr>
        <w:t xml:space="preserve">tion indexes are insignificant due to the impact of the control variables. The control variable education was added first, this lead to the insignificance. </w:t>
      </w:r>
      <w:r w:rsidR="00BD06DA">
        <w:rPr>
          <w:rFonts w:ascii="Times New Roman" w:hAnsi="Times New Roman" w:cs="Times New Roman"/>
          <w:sz w:val="22"/>
          <w:lang w:val="en-GB"/>
        </w:rPr>
        <w:t xml:space="preserve">Education is of influence on innovative entrepreneurship. Religion and ethnic fractionalization are of influence, but taking the educational attainment into account, the relationship between innovative entrepreneurship and diversity becomes offset. </w:t>
      </w:r>
      <w:r w:rsidR="002851E0">
        <w:rPr>
          <w:rFonts w:ascii="Times New Roman" w:hAnsi="Times New Roman" w:cs="Times New Roman"/>
          <w:sz w:val="22"/>
          <w:szCs w:val="22"/>
          <w:lang w:val="en-US"/>
        </w:rPr>
        <w:t xml:space="preserve">The control variable education encloses the diversity effect. </w:t>
      </w:r>
      <w:r>
        <w:rPr>
          <w:rFonts w:ascii="Times New Roman" w:hAnsi="Times New Roman" w:cs="Times New Roman"/>
          <w:sz w:val="22"/>
          <w:lang w:val="en-GB"/>
        </w:rPr>
        <w:t>Moreover, the adjusted R-squared is lower compared to the model with only the urbanization percentage as dependent variable next to the control variables. Therefore, leaving diversity out of the model, the model becomes more valid</w:t>
      </w:r>
      <w:r w:rsidR="00BD06DA">
        <w:rPr>
          <w:rFonts w:ascii="Times New Roman" w:hAnsi="Times New Roman" w:cs="Times New Roman"/>
          <w:sz w:val="22"/>
          <w:lang w:val="en-GB"/>
        </w:rPr>
        <w:t xml:space="preserve">. </w:t>
      </w:r>
    </w:p>
    <w:tbl>
      <w:tblPr>
        <w:tblW w:w="0" w:type="auto"/>
        <w:jc w:val="center"/>
        <w:tblInd w:w="30" w:type="dxa"/>
        <w:tblLayout w:type="fixed"/>
        <w:tblCellMar>
          <w:left w:w="0" w:type="dxa"/>
          <w:right w:w="0" w:type="dxa"/>
        </w:tblCellMar>
        <w:tblLook w:val="0000"/>
      </w:tblPr>
      <w:tblGrid>
        <w:gridCol w:w="1980"/>
        <w:gridCol w:w="901"/>
        <w:gridCol w:w="814"/>
      </w:tblGrid>
      <w:tr w:rsidR="0084417A" w:rsidRPr="00251E33">
        <w:trPr>
          <w:trHeight w:val="215"/>
          <w:jc w:val="center"/>
        </w:trPr>
        <w:tc>
          <w:tcPr>
            <w:tcW w:w="3695" w:type="dxa"/>
            <w:gridSpan w:val="3"/>
            <w:tcBorders>
              <w:top w:val="nil"/>
              <w:left w:val="nil"/>
              <w:bottom w:val="nil"/>
              <w:right w:val="nil"/>
            </w:tcBorders>
            <w:vAlign w:val="bottom"/>
          </w:tcPr>
          <w:p w:rsidR="0084417A" w:rsidRPr="00F761C1" w:rsidRDefault="0084417A" w:rsidP="00147638">
            <w:pPr>
              <w:autoSpaceDE w:val="0"/>
              <w:autoSpaceDN w:val="0"/>
              <w:adjustRightInd w:val="0"/>
              <w:spacing w:after="0"/>
              <w:rPr>
                <w:rFonts w:ascii="Arial Narrow" w:hAnsi="Arial Narrow" w:cs="Arial Narrow"/>
                <w:color w:val="000000"/>
                <w:sz w:val="16"/>
                <w:szCs w:val="16"/>
                <w:lang w:val="fr-FR"/>
              </w:rPr>
            </w:pPr>
            <w:r w:rsidRPr="00F761C1">
              <w:rPr>
                <w:rFonts w:ascii="Arial Narrow" w:hAnsi="Arial Narrow" w:cs="Arial Narrow"/>
                <w:color w:val="000000"/>
                <w:sz w:val="16"/>
                <w:szCs w:val="16"/>
                <w:lang w:val="fr-FR"/>
              </w:rPr>
              <w:t>Dependent Variable: LN INNOVATIVE ENTREPRENEUR</w:t>
            </w:r>
          </w:p>
        </w:tc>
      </w:tr>
      <w:tr w:rsidR="0084417A" w:rsidRPr="00251E33">
        <w:trPr>
          <w:trHeight w:hRule="exact" w:val="86"/>
          <w:jc w:val="center"/>
        </w:trPr>
        <w:tc>
          <w:tcPr>
            <w:tcW w:w="1980" w:type="dxa"/>
            <w:tcBorders>
              <w:top w:val="nil"/>
              <w:left w:val="nil"/>
              <w:bottom w:val="double" w:sz="6" w:space="2" w:color="auto"/>
              <w:right w:val="nil"/>
            </w:tcBorders>
            <w:vAlign w:val="bottom"/>
          </w:tcPr>
          <w:p w:rsidR="0084417A" w:rsidRPr="00F761C1" w:rsidRDefault="0084417A" w:rsidP="00147638">
            <w:pPr>
              <w:autoSpaceDE w:val="0"/>
              <w:autoSpaceDN w:val="0"/>
              <w:adjustRightInd w:val="0"/>
              <w:spacing w:after="0"/>
              <w:jc w:val="center"/>
              <w:rPr>
                <w:rFonts w:ascii="Arial Narrow" w:hAnsi="Arial Narrow" w:cs="Arial Narrow"/>
                <w:color w:val="000000"/>
                <w:sz w:val="16"/>
                <w:szCs w:val="16"/>
                <w:lang w:val="fr-FR"/>
              </w:rPr>
            </w:pPr>
          </w:p>
        </w:tc>
        <w:tc>
          <w:tcPr>
            <w:tcW w:w="901" w:type="dxa"/>
            <w:tcBorders>
              <w:top w:val="nil"/>
              <w:left w:val="nil"/>
              <w:bottom w:val="double" w:sz="6" w:space="2" w:color="auto"/>
              <w:right w:val="nil"/>
            </w:tcBorders>
            <w:vAlign w:val="bottom"/>
          </w:tcPr>
          <w:p w:rsidR="0084417A" w:rsidRPr="00F761C1" w:rsidRDefault="0084417A" w:rsidP="00147638">
            <w:pPr>
              <w:autoSpaceDE w:val="0"/>
              <w:autoSpaceDN w:val="0"/>
              <w:adjustRightInd w:val="0"/>
              <w:spacing w:after="0"/>
              <w:jc w:val="center"/>
              <w:rPr>
                <w:rFonts w:ascii="Arial Narrow" w:hAnsi="Arial Narrow" w:cs="Arial Narrow"/>
                <w:color w:val="000000"/>
                <w:sz w:val="16"/>
                <w:szCs w:val="16"/>
                <w:lang w:val="fr-FR"/>
              </w:rPr>
            </w:pPr>
          </w:p>
        </w:tc>
        <w:tc>
          <w:tcPr>
            <w:tcW w:w="814" w:type="dxa"/>
            <w:tcBorders>
              <w:top w:val="nil"/>
              <w:left w:val="nil"/>
              <w:bottom w:val="double" w:sz="6" w:space="2" w:color="auto"/>
              <w:right w:val="nil"/>
            </w:tcBorders>
            <w:vAlign w:val="bottom"/>
          </w:tcPr>
          <w:p w:rsidR="0084417A" w:rsidRPr="00F761C1" w:rsidRDefault="0084417A" w:rsidP="00147638">
            <w:pPr>
              <w:autoSpaceDE w:val="0"/>
              <w:autoSpaceDN w:val="0"/>
              <w:adjustRightInd w:val="0"/>
              <w:spacing w:after="0"/>
              <w:jc w:val="center"/>
              <w:rPr>
                <w:rFonts w:ascii="Arial Narrow" w:hAnsi="Arial Narrow" w:cs="Arial Narrow"/>
                <w:color w:val="000000"/>
                <w:sz w:val="16"/>
                <w:szCs w:val="16"/>
                <w:lang w:val="fr-FR"/>
              </w:rPr>
            </w:pPr>
          </w:p>
        </w:tc>
      </w:tr>
      <w:tr w:rsidR="0084417A" w:rsidRPr="00251E33">
        <w:trPr>
          <w:trHeight w:hRule="exact" w:val="129"/>
          <w:jc w:val="center"/>
        </w:trPr>
        <w:tc>
          <w:tcPr>
            <w:tcW w:w="1980" w:type="dxa"/>
            <w:tcBorders>
              <w:top w:val="nil"/>
              <w:left w:val="nil"/>
              <w:bottom w:val="nil"/>
              <w:right w:val="nil"/>
            </w:tcBorders>
            <w:vAlign w:val="bottom"/>
          </w:tcPr>
          <w:p w:rsidR="0084417A" w:rsidRPr="00F761C1" w:rsidRDefault="0084417A" w:rsidP="00147638">
            <w:pPr>
              <w:autoSpaceDE w:val="0"/>
              <w:autoSpaceDN w:val="0"/>
              <w:adjustRightInd w:val="0"/>
              <w:spacing w:after="0"/>
              <w:jc w:val="center"/>
              <w:rPr>
                <w:rFonts w:ascii="Arial Narrow" w:hAnsi="Arial Narrow" w:cs="Arial Narrow"/>
                <w:color w:val="000000"/>
                <w:sz w:val="16"/>
                <w:szCs w:val="16"/>
                <w:lang w:val="fr-FR"/>
              </w:rPr>
            </w:pPr>
          </w:p>
        </w:tc>
        <w:tc>
          <w:tcPr>
            <w:tcW w:w="901" w:type="dxa"/>
            <w:tcBorders>
              <w:top w:val="nil"/>
              <w:left w:val="nil"/>
              <w:bottom w:val="nil"/>
              <w:right w:val="nil"/>
            </w:tcBorders>
            <w:vAlign w:val="bottom"/>
          </w:tcPr>
          <w:p w:rsidR="0084417A" w:rsidRPr="00F761C1" w:rsidRDefault="0084417A" w:rsidP="00147638">
            <w:pPr>
              <w:autoSpaceDE w:val="0"/>
              <w:autoSpaceDN w:val="0"/>
              <w:adjustRightInd w:val="0"/>
              <w:spacing w:after="0"/>
              <w:jc w:val="center"/>
              <w:rPr>
                <w:rFonts w:ascii="Arial Narrow" w:hAnsi="Arial Narrow" w:cs="Arial Narrow"/>
                <w:color w:val="000000"/>
                <w:sz w:val="16"/>
                <w:szCs w:val="16"/>
                <w:lang w:val="fr-FR"/>
              </w:rPr>
            </w:pPr>
          </w:p>
        </w:tc>
        <w:tc>
          <w:tcPr>
            <w:tcW w:w="814" w:type="dxa"/>
            <w:tcBorders>
              <w:top w:val="nil"/>
              <w:left w:val="nil"/>
              <w:bottom w:val="nil"/>
              <w:right w:val="nil"/>
            </w:tcBorders>
            <w:vAlign w:val="bottom"/>
          </w:tcPr>
          <w:p w:rsidR="0084417A" w:rsidRPr="00F761C1" w:rsidRDefault="0084417A" w:rsidP="00147638">
            <w:pPr>
              <w:autoSpaceDE w:val="0"/>
              <w:autoSpaceDN w:val="0"/>
              <w:adjustRightInd w:val="0"/>
              <w:spacing w:after="0"/>
              <w:jc w:val="center"/>
              <w:rPr>
                <w:rFonts w:ascii="Arial Narrow" w:hAnsi="Arial Narrow" w:cs="Arial Narrow"/>
                <w:color w:val="000000"/>
                <w:sz w:val="16"/>
                <w:szCs w:val="16"/>
                <w:lang w:val="fr-FR"/>
              </w:rPr>
            </w:pP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sidRPr="00C33D34">
              <w:rPr>
                <w:rFonts w:ascii="Arial Narrow" w:hAnsi="Arial Narrow" w:cs="Arial Narrow"/>
                <w:color w:val="000000"/>
                <w:sz w:val="16"/>
                <w:szCs w:val="16"/>
                <w:lang w:val="en-US"/>
              </w:rPr>
              <w:t>Variable</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sidRPr="00C33D34">
              <w:rPr>
                <w:rFonts w:ascii="Arial Narrow" w:hAnsi="Arial Narrow" w:cs="Arial Narrow"/>
                <w:color w:val="000000"/>
                <w:sz w:val="16"/>
                <w:szCs w:val="16"/>
                <w:lang w:val="en-US"/>
              </w:rPr>
              <w:t>Coefficient</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sidRPr="00C33D34">
              <w:rPr>
                <w:rFonts w:ascii="Arial Narrow" w:hAnsi="Arial Narrow" w:cs="Arial Narrow"/>
                <w:color w:val="000000"/>
                <w:sz w:val="16"/>
                <w:szCs w:val="16"/>
                <w:lang w:val="en-US"/>
              </w:rPr>
              <w:t>Prob.  </w:t>
            </w:r>
          </w:p>
        </w:tc>
      </w:tr>
      <w:tr w:rsidR="0084417A" w:rsidRPr="00C33D34">
        <w:trPr>
          <w:trHeight w:hRule="exact" w:val="86"/>
          <w:jc w:val="center"/>
        </w:trPr>
        <w:tc>
          <w:tcPr>
            <w:tcW w:w="1980" w:type="dxa"/>
            <w:tcBorders>
              <w:top w:val="nil"/>
              <w:left w:val="nil"/>
              <w:bottom w:val="double" w:sz="6" w:space="2"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901" w:type="dxa"/>
            <w:tcBorders>
              <w:top w:val="nil"/>
              <w:left w:val="nil"/>
              <w:bottom w:val="double" w:sz="6" w:space="2"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814" w:type="dxa"/>
            <w:tcBorders>
              <w:top w:val="nil"/>
              <w:left w:val="nil"/>
              <w:bottom w:val="double" w:sz="6" w:space="2"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r>
      <w:tr w:rsidR="0084417A" w:rsidRPr="00C33D34">
        <w:trPr>
          <w:trHeight w:hRule="exact" w:val="129"/>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sidRPr="00C33D34">
              <w:rPr>
                <w:rFonts w:ascii="Arial Narrow" w:hAnsi="Arial Narrow" w:cs="Arial Narrow"/>
                <w:color w:val="000000"/>
                <w:sz w:val="16"/>
                <w:szCs w:val="16"/>
                <w:lang w:val="en-US"/>
              </w:rPr>
              <w:t>C</w:t>
            </w:r>
            <w:r>
              <w:rPr>
                <w:rFonts w:ascii="Arial Narrow" w:hAnsi="Arial Narrow" w:cs="Arial Narrow"/>
                <w:color w:val="000000"/>
                <w:sz w:val="16"/>
                <w:szCs w:val="16"/>
                <w:lang w:val="en-US"/>
              </w:rPr>
              <w:t>ONSTANT</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-6.21</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0.00</w:t>
            </w: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URBAN </w:t>
            </w:r>
            <w:r w:rsidRPr="00C33D34">
              <w:rPr>
                <w:rFonts w:ascii="Arial Narrow" w:hAnsi="Arial Narrow" w:cs="Arial Narrow"/>
                <w:color w:val="000000"/>
                <w:sz w:val="16"/>
                <w:szCs w:val="16"/>
                <w:lang w:val="en-US"/>
              </w:rPr>
              <w:t>POPULATION</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0.03</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0.02</w:t>
            </w: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ETHNIC </w:t>
            </w:r>
            <w:r w:rsidRPr="00C33D34">
              <w:rPr>
                <w:rFonts w:ascii="Arial Narrow" w:hAnsi="Arial Narrow" w:cs="Arial Narrow"/>
                <w:color w:val="000000"/>
                <w:sz w:val="16"/>
                <w:szCs w:val="16"/>
                <w:lang w:val="en-US"/>
              </w:rPr>
              <w:t>FRAC</w:t>
            </w:r>
            <w:r>
              <w:rPr>
                <w:rFonts w:ascii="Arial Narrow" w:hAnsi="Arial Narrow" w:cs="Arial Narrow"/>
                <w:color w:val="000000"/>
                <w:sz w:val="16"/>
                <w:szCs w:val="16"/>
                <w:lang w:val="en-US"/>
              </w:rPr>
              <w:t>TIONALIZATION</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-0.69</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0.31</w:t>
            </w:r>
          </w:p>
        </w:tc>
      </w:tr>
      <w:tr w:rsidR="0084417A" w:rsidRPr="00C33D34">
        <w:trPr>
          <w:trHeight w:val="215"/>
          <w:jc w:val="center"/>
        </w:trPr>
        <w:tc>
          <w:tcPr>
            <w:tcW w:w="1980" w:type="dxa"/>
            <w:tcBorders>
              <w:top w:val="nil"/>
              <w:left w:val="nil"/>
              <w:bottom w:val="nil"/>
              <w:right w:val="nil"/>
            </w:tcBorders>
            <w:vAlign w:val="bottom"/>
          </w:tcPr>
          <w:p w:rsidR="0084417A"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RELIGION</w:t>
            </w:r>
          </w:p>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FRACTIONALIZATION</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0.32</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0.60</w:t>
            </w:r>
          </w:p>
        </w:tc>
      </w:tr>
      <w:tr w:rsidR="0084417A" w:rsidRPr="00C33D34">
        <w:trPr>
          <w:trHeight w:val="215"/>
          <w:jc w:val="center"/>
        </w:trPr>
        <w:tc>
          <w:tcPr>
            <w:tcW w:w="1980" w:type="dxa"/>
            <w:tcBorders>
              <w:top w:val="nil"/>
              <w:left w:val="nil"/>
              <w:bottom w:val="nil"/>
              <w:right w:val="nil"/>
            </w:tcBorders>
            <w:vAlign w:val="bottom"/>
          </w:tcPr>
          <w:p w:rsidR="0084417A"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LANGUAGE</w:t>
            </w:r>
          </w:p>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FRACTIONALIZATION</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0.71</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0.33</w:t>
            </w: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sidRPr="00C33D34">
              <w:rPr>
                <w:rFonts w:ascii="Arial Narrow" w:hAnsi="Arial Narrow" w:cs="Arial Narrow"/>
                <w:color w:val="000000"/>
                <w:sz w:val="16"/>
                <w:szCs w:val="16"/>
                <w:lang w:val="en-US"/>
              </w:rPr>
              <w:t>EDUCATION</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0.27</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0.003</w:t>
            </w: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CORRUPTION </w:t>
            </w:r>
            <w:r w:rsidRPr="00C33D34">
              <w:rPr>
                <w:rFonts w:ascii="Arial Narrow" w:hAnsi="Arial Narrow" w:cs="Arial Narrow"/>
                <w:color w:val="000000"/>
                <w:sz w:val="16"/>
                <w:szCs w:val="16"/>
                <w:lang w:val="en-US"/>
              </w:rPr>
              <w:t>CONTROL</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0.40</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0.03</w:t>
            </w: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LEGAL </w:t>
            </w:r>
            <w:r w:rsidRPr="00C33D34">
              <w:rPr>
                <w:rFonts w:ascii="Arial Narrow" w:hAnsi="Arial Narrow" w:cs="Arial Narrow"/>
                <w:color w:val="000000"/>
                <w:sz w:val="16"/>
                <w:szCs w:val="16"/>
                <w:lang w:val="en-US"/>
              </w:rPr>
              <w:t>STRENGTH</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0.13</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0.04</w:t>
            </w:r>
          </w:p>
        </w:tc>
      </w:tr>
      <w:tr w:rsidR="0084417A" w:rsidRPr="00C33D34">
        <w:trPr>
          <w:trHeight w:hRule="exact" w:val="86"/>
          <w:jc w:val="center"/>
        </w:trPr>
        <w:tc>
          <w:tcPr>
            <w:tcW w:w="1980" w:type="dxa"/>
            <w:tcBorders>
              <w:top w:val="nil"/>
              <w:left w:val="nil"/>
              <w:bottom w:val="double" w:sz="6" w:space="2"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901" w:type="dxa"/>
            <w:tcBorders>
              <w:top w:val="nil"/>
              <w:left w:val="nil"/>
              <w:bottom w:val="double" w:sz="6" w:space="2"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814" w:type="dxa"/>
            <w:tcBorders>
              <w:top w:val="nil"/>
              <w:left w:val="nil"/>
              <w:bottom w:val="double" w:sz="6" w:space="2"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r>
      <w:tr w:rsidR="0084417A" w:rsidRPr="00C33D34">
        <w:trPr>
          <w:trHeight w:hRule="exact" w:val="129"/>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rPr>
                <w:rFonts w:ascii="Arial Narrow" w:hAnsi="Arial Narrow" w:cs="Arial Narrow"/>
                <w:color w:val="000000"/>
                <w:sz w:val="16"/>
                <w:szCs w:val="16"/>
                <w:lang w:val="en-US"/>
              </w:rPr>
            </w:pPr>
            <w:r w:rsidRPr="00C33D34">
              <w:rPr>
                <w:rFonts w:ascii="Arial Narrow" w:hAnsi="Arial Narrow" w:cs="Arial Narrow"/>
                <w:color w:val="000000"/>
                <w:sz w:val="16"/>
                <w:szCs w:val="16"/>
                <w:lang w:val="en-US"/>
              </w:rPr>
              <w:t>R-squared</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0.73</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center"/>
              <w:rPr>
                <w:rFonts w:ascii="Arial Narrow" w:hAnsi="Arial Narrow" w:cs="Arial Narrow"/>
                <w:color w:val="000000"/>
                <w:sz w:val="16"/>
                <w:szCs w:val="16"/>
                <w:lang w:val="en-US"/>
              </w:rPr>
            </w:pPr>
          </w:p>
        </w:tc>
      </w:tr>
      <w:tr w:rsidR="0084417A" w:rsidRPr="00C33D34">
        <w:trPr>
          <w:trHeight w:val="215"/>
          <w:jc w:val="center"/>
        </w:trPr>
        <w:tc>
          <w:tcPr>
            <w:tcW w:w="1980" w:type="dxa"/>
            <w:tcBorders>
              <w:top w:val="nil"/>
              <w:left w:val="nil"/>
              <w:bottom w:val="nil"/>
              <w:right w:val="nil"/>
            </w:tcBorders>
            <w:vAlign w:val="bottom"/>
          </w:tcPr>
          <w:p w:rsidR="0084417A" w:rsidRPr="00C33D34" w:rsidRDefault="0084417A" w:rsidP="00147638">
            <w:pPr>
              <w:autoSpaceDE w:val="0"/>
              <w:autoSpaceDN w:val="0"/>
              <w:adjustRightInd w:val="0"/>
              <w:spacing w:after="0"/>
              <w:rPr>
                <w:rFonts w:ascii="Arial Narrow" w:hAnsi="Arial Narrow" w:cs="Arial Narrow"/>
                <w:color w:val="000000"/>
                <w:sz w:val="16"/>
                <w:szCs w:val="16"/>
                <w:lang w:val="en-US"/>
              </w:rPr>
            </w:pPr>
            <w:r w:rsidRPr="00C33D34">
              <w:rPr>
                <w:rFonts w:ascii="Arial Narrow" w:hAnsi="Arial Narrow" w:cs="Arial Narrow"/>
                <w:color w:val="000000"/>
                <w:sz w:val="16"/>
                <w:szCs w:val="16"/>
                <w:lang w:val="en-US"/>
              </w:rPr>
              <w:t>Adjusted R-squared</w:t>
            </w: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right"/>
              <w:rPr>
                <w:rFonts w:ascii="Arial Narrow" w:hAnsi="Arial Narrow" w:cs="Arial Narrow"/>
                <w:color w:val="000000"/>
                <w:sz w:val="16"/>
                <w:szCs w:val="16"/>
                <w:lang w:val="en-US"/>
              </w:rPr>
            </w:pPr>
            <w:r>
              <w:rPr>
                <w:rFonts w:ascii="Arial Narrow" w:hAnsi="Arial Narrow" w:cs="Arial Narrow"/>
                <w:color w:val="000000"/>
                <w:sz w:val="16"/>
                <w:szCs w:val="16"/>
                <w:lang w:val="en-US"/>
              </w:rPr>
              <w:t>0.69</w:t>
            </w: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ind w:right="10"/>
              <w:jc w:val="center"/>
              <w:rPr>
                <w:rFonts w:ascii="Arial Narrow" w:hAnsi="Arial Narrow" w:cs="Arial Narrow"/>
                <w:color w:val="000000"/>
                <w:sz w:val="16"/>
                <w:szCs w:val="16"/>
                <w:lang w:val="en-US"/>
              </w:rPr>
            </w:pPr>
          </w:p>
        </w:tc>
      </w:tr>
      <w:tr w:rsidR="0084417A" w:rsidRPr="00C33D34">
        <w:trPr>
          <w:trHeight w:hRule="exact" w:val="86"/>
          <w:jc w:val="center"/>
        </w:trPr>
        <w:tc>
          <w:tcPr>
            <w:tcW w:w="1980" w:type="dxa"/>
            <w:tcBorders>
              <w:top w:val="nil"/>
              <w:left w:val="nil"/>
              <w:bottom w:val="double" w:sz="6" w:space="0"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901" w:type="dxa"/>
            <w:tcBorders>
              <w:top w:val="nil"/>
              <w:left w:val="nil"/>
              <w:bottom w:val="double" w:sz="6" w:space="0"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814" w:type="dxa"/>
            <w:tcBorders>
              <w:top w:val="nil"/>
              <w:left w:val="nil"/>
              <w:bottom w:val="double" w:sz="6" w:space="0" w:color="auto"/>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r>
      <w:tr w:rsidR="0084417A" w:rsidRPr="00C33D34">
        <w:trPr>
          <w:trHeight w:hRule="exact" w:val="571"/>
          <w:jc w:val="center"/>
        </w:trPr>
        <w:tc>
          <w:tcPr>
            <w:tcW w:w="1980" w:type="dxa"/>
            <w:tcBorders>
              <w:top w:val="nil"/>
              <w:left w:val="nil"/>
              <w:bottom w:val="nil"/>
              <w:right w:val="nil"/>
            </w:tcBorders>
            <w:vAlign w:val="bottom"/>
          </w:tcPr>
          <w:p w:rsidR="0084417A" w:rsidRDefault="0084417A" w:rsidP="00147638">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Tabel 7: regression outcomes hypotheses 2</w:t>
            </w:r>
          </w:p>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901"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c>
          <w:tcPr>
            <w:tcW w:w="814" w:type="dxa"/>
            <w:tcBorders>
              <w:top w:val="nil"/>
              <w:left w:val="nil"/>
              <w:bottom w:val="nil"/>
              <w:right w:val="nil"/>
            </w:tcBorders>
            <w:vAlign w:val="bottom"/>
          </w:tcPr>
          <w:p w:rsidR="0084417A" w:rsidRPr="00C33D34" w:rsidRDefault="0084417A" w:rsidP="00147638">
            <w:pPr>
              <w:autoSpaceDE w:val="0"/>
              <w:autoSpaceDN w:val="0"/>
              <w:adjustRightInd w:val="0"/>
              <w:spacing w:after="0"/>
              <w:jc w:val="center"/>
              <w:rPr>
                <w:rFonts w:ascii="Arial Narrow" w:hAnsi="Arial Narrow" w:cs="Arial Narrow"/>
                <w:color w:val="000000"/>
                <w:sz w:val="16"/>
                <w:szCs w:val="16"/>
                <w:lang w:val="en-US"/>
              </w:rPr>
            </w:pPr>
          </w:p>
        </w:tc>
      </w:tr>
    </w:tbl>
    <w:p w:rsidR="0084417A" w:rsidRDefault="0084417A" w:rsidP="008B195D">
      <w:pPr>
        <w:spacing w:line="480" w:lineRule="auto"/>
        <w:rPr>
          <w:rFonts w:ascii="Times New Roman" w:hAnsi="Times New Roman" w:cs="Times New Roman"/>
          <w:sz w:val="22"/>
          <w:lang w:val="en-GB"/>
        </w:rPr>
      </w:pPr>
    </w:p>
    <w:p w:rsidR="00BD06DA" w:rsidRDefault="00BD06DA" w:rsidP="00C33D34">
      <w:pPr>
        <w:spacing w:line="480" w:lineRule="auto"/>
        <w:rPr>
          <w:rFonts w:ascii="Times New Roman" w:hAnsi="Times New Roman" w:cs="Times New Roman"/>
          <w:b/>
          <w:sz w:val="22"/>
          <w:szCs w:val="22"/>
          <w:lang w:val="en-US"/>
        </w:rPr>
      </w:pPr>
    </w:p>
    <w:p w:rsidR="0031154E" w:rsidRDefault="0031154E" w:rsidP="00C33D34">
      <w:pPr>
        <w:spacing w:line="480" w:lineRule="auto"/>
        <w:rPr>
          <w:rFonts w:ascii="Times New Roman" w:hAnsi="Times New Roman" w:cs="Times New Roman"/>
          <w:b/>
          <w:sz w:val="22"/>
          <w:szCs w:val="22"/>
          <w:lang w:val="en-US"/>
        </w:rPr>
      </w:pPr>
      <w:r w:rsidRPr="00D52242">
        <w:rPr>
          <w:rFonts w:ascii="Times New Roman" w:hAnsi="Times New Roman" w:cs="Times New Roman"/>
          <w:b/>
          <w:sz w:val="22"/>
          <w:szCs w:val="22"/>
          <w:lang w:val="en-US"/>
        </w:rPr>
        <w:t>4.3 Interaction</w:t>
      </w:r>
    </w:p>
    <w:p w:rsidR="0031154E" w:rsidRPr="0031154E" w:rsidRDefault="00843380" w:rsidP="001D6AAB">
      <w:pPr>
        <w:spacing w:line="480" w:lineRule="auto"/>
        <w:rPr>
          <w:rFonts w:ascii="Arial Narrow" w:hAnsi="Arial Narrow"/>
          <w:sz w:val="16"/>
          <w:szCs w:val="16"/>
          <w:lang w:val="en-US"/>
        </w:rPr>
      </w:pPr>
      <w:r>
        <w:rPr>
          <w:rFonts w:ascii="Times New Roman" w:hAnsi="Times New Roman" w:cs="Times New Roman"/>
          <w:sz w:val="22"/>
          <w:szCs w:val="22"/>
          <w:lang w:val="en-US"/>
        </w:rPr>
        <w:t xml:space="preserve">According to </w:t>
      </w:r>
      <w:r w:rsidR="0038547F">
        <w:rPr>
          <w:rFonts w:ascii="Times New Roman" w:hAnsi="Times New Roman" w:cs="Times New Roman"/>
          <w:sz w:val="22"/>
          <w:szCs w:val="22"/>
          <w:lang w:val="en-US"/>
        </w:rPr>
        <w:t>Florida (2012)</w:t>
      </w:r>
      <w:r>
        <w:rPr>
          <w:rFonts w:ascii="Times New Roman" w:hAnsi="Times New Roman" w:cs="Times New Roman"/>
          <w:sz w:val="22"/>
          <w:szCs w:val="22"/>
          <w:lang w:val="en-US"/>
        </w:rPr>
        <w:t xml:space="preserve"> fractionalization can increase the benefits of urbanization by creating a more open and tolerant region. </w:t>
      </w:r>
      <w:r w:rsidR="002B28F9">
        <w:rPr>
          <w:rFonts w:ascii="Times New Roman" w:hAnsi="Times New Roman" w:cs="Times New Roman"/>
          <w:sz w:val="22"/>
          <w:szCs w:val="22"/>
          <w:lang w:val="en-US"/>
        </w:rPr>
        <w:t xml:space="preserve">Therefore, fractionalization as moderator should increase the effect of urbanization. </w:t>
      </w:r>
      <w:r w:rsidR="008B195D">
        <w:rPr>
          <w:rFonts w:ascii="Times New Roman" w:hAnsi="Times New Roman" w:cs="Times New Roman"/>
          <w:sz w:val="22"/>
          <w:szCs w:val="22"/>
          <w:lang w:val="en-US"/>
        </w:rPr>
        <w:t>When u</w:t>
      </w:r>
      <w:r w:rsidR="008B195D" w:rsidRPr="008B195D">
        <w:rPr>
          <w:rFonts w:ascii="Times New Roman" w:hAnsi="Times New Roman" w:cs="Times New Roman"/>
          <w:sz w:val="22"/>
          <w:szCs w:val="22"/>
          <w:lang w:val="en-US"/>
        </w:rPr>
        <w:t>sing the same steps to investigate the influence of interaction between urb</w:t>
      </w:r>
      <w:r w:rsidR="008B195D">
        <w:rPr>
          <w:rFonts w:ascii="Times New Roman" w:hAnsi="Times New Roman" w:cs="Times New Roman"/>
          <w:sz w:val="22"/>
          <w:szCs w:val="22"/>
          <w:lang w:val="en-US"/>
        </w:rPr>
        <w:t xml:space="preserve">anization and fractionalization, the results </w:t>
      </w:r>
      <w:r w:rsidR="008B195D" w:rsidRPr="008B195D">
        <w:rPr>
          <w:rFonts w:ascii="Times New Roman" w:hAnsi="Times New Roman" w:cs="Times New Roman"/>
          <w:sz w:val="22"/>
          <w:szCs w:val="22"/>
          <w:lang w:val="en-US"/>
        </w:rPr>
        <w:t>show</w:t>
      </w:r>
      <w:r w:rsidR="008B195D">
        <w:rPr>
          <w:rFonts w:ascii="Times New Roman" w:hAnsi="Times New Roman" w:cs="Times New Roman"/>
          <w:sz w:val="22"/>
          <w:szCs w:val="22"/>
          <w:lang w:val="en-US"/>
        </w:rPr>
        <w:t xml:space="preserve"> almost</w:t>
      </w:r>
      <w:r w:rsidR="008B195D" w:rsidRPr="008B195D">
        <w:rPr>
          <w:rFonts w:ascii="Times New Roman" w:hAnsi="Times New Roman" w:cs="Times New Roman"/>
          <w:sz w:val="22"/>
          <w:szCs w:val="22"/>
          <w:lang w:val="en-US"/>
        </w:rPr>
        <w:t xml:space="preserve"> the same results </w:t>
      </w:r>
      <w:r w:rsidR="008B195D">
        <w:rPr>
          <w:rFonts w:ascii="Times New Roman" w:hAnsi="Times New Roman" w:cs="Times New Roman"/>
          <w:sz w:val="22"/>
          <w:szCs w:val="22"/>
          <w:lang w:val="en-US"/>
        </w:rPr>
        <w:t xml:space="preserve">as </w:t>
      </w:r>
      <w:r w:rsidR="008B195D" w:rsidRPr="008B195D">
        <w:rPr>
          <w:rFonts w:ascii="Times New Roman" w:hAnsi="Times New Roman" w:cs="Times New Roman"/>
          <w:sz w:val="22"/>
          <w:szCs w:val="22"/>
          <w:lang w:val="en-US"/>
        </w:rPr>
        <w:t xml:space="preserve">when fractionalization is measured separately. </w:t>
      </w:r>
      <w:r w:rsidR="007831DB">
        <w:rPr>
          <w:rFonts w:ascii="Times New Roman" w:hAnsi="Times New Roman" w:cs="Times New Roman"/>
          <w:sz w:val="22"/>
          <w:szCs w:val="22"/>
          <w:lang w:val="en-US"/>
        </w:rPr>
        <w:t>The only aberration compared to the results of hypothesis 2 is that ethnic fractionalization interaction is now insignificant before adding the control variable. Ad</w:t>
      </w:r>
      <w:r w:rsidR="008B195D">
        <w:rPr>
          <w:rFonts w:ascii="Times New Roman" w:hAnsi="Times New Roman" w:cs="Times New Roman"/>
          <w:sz w:val="22"/>
          <w:szCs w:val="22"/>
          <w:lang w:val="en-US"/>
        </w:rPr>
        <w:t xml:space="preserve">ding control variables, the significance of the interaction effect between religious fractionalization and urbanization disappears. </w:t>
      </w:r>
      <w:r w:rsidR="00BD06DA">
        <w:rPr>
          <w:rFonts w:ascii="Times New Roman" w:hAnsi="Times New Roman" w:cs="Times New Roman"/>
          <w:sz w:val="22"/>
          <w:szCs w:val="22"/>
          <w:lang w:val="en-US"/>
        </w:rPr>
        <w:t xml:space="preserve">The control variable education </w:t>
      </w:r>
      <w:r w:rsidR="002851E0">
        <w:rPr>
          <w:rFonts w:ascii="Times New Roman" w:hAnsi="Times New Roman" w:cs="Times New Roman"/>
          <w:sz w:val="22"/>
          <w:szCs w:val="22"/>
          <w:lang w:val="en-US"/>
        </w:rPr>
        <w:t xml:space="preserve">encloses the diversity effect. </w:t>
      </w:r>
      <w:r w:rsidR="001D6AAB">
        <w:rPr>
          <w:rFonts w:ascii="Times New Roman" w:hAnsi="Times New Roman" w:cs="Times New Roman"/>
          <w:sz w:val="22"/>
          <w:szCs w:val="22"/>
          <w:lang w:val="en-US"/>
        </w:rPr>
        <w:t>This result indicate</w:t>
      </w:r>
      <w:r w:rsidR="00F32E10">
        <w:rPr>
          <w:rFonts w:ascii="Times New Roman" w:hAnsi="Times New Roman" w:cs="Times New Roman"/>
          <w:sz w:val="22"/>
          <w:szCs w:val="22"/>
          <w:lang w:val="en-US"/>
        </w:rPr>
        <w:t>s</w:t>
      </w:r>
      <w:bookmarkStart w:id="0" w:name="_GoBack"/>
      <w:bookmarkEnd w:id="0"/>
      <w:r w:rsidR="001D6AAB">
        <w:rPr>
          <w:rFonts w:ascii="Times New Roman" w:hAnsi="Times New Roman" w:cs="Times New Roman"/>
          <w:sz w:val="22"/>
          <w:szCs w:val="22"/>
          <w:lang w:val="en-US"/>
        </w:rPr>
        <w:t xml:space="preserve"> the absence of an interaction effect between urbanization and fractionalization. This can indicate that the only the presence of urbanization is sufficient to positively influence innovative entrepreneurship, without any requirements concerning the distribution of its population. Moreover, the results show a lower adjusted R-squared</w:t>
      </w:r>
      <w:r w:rsidR="0066760B">
        <w:rPr>
          <w:rFonts w:ascii="Times New Roman" w:hAnsi="Times New Roman" w:cs="Times New Roman"/>
          <w:sz w:val="22"/>
          <w:szCs w:val="22"/>
          <w:lang w:val="en-US"/>
        </w:rPr>
        <w:t xml:space="preserve"> compared to the model including urbanization only next to the control variables. </w:t>
      </w:r>
    </w:p>
    <w:tbl>
      <w:tblPr>
        <w:tblW w:w="0" w:type="auto"/>
        <w:jc w:val="center"/>
        <w:tblInd w:w="30" w:type="dxa"/>
        <w:tblLayout w:type="fixed"/>
        <w:tblCellMar>
          <w:left w:w="0" w:type="dxa"/>
          <w:right w:w="0" w:type="dxa"/>
        </w:tblCellMar>
        <w:tblLook w:val="0000"/>
      </w:tblPr>
      <w:tblGrid>
        <w:gridCol w:w="2078"/>
        <w:gridCol w:w="776"/>
        <w:gridCol w:w="703"/>
      </w:tblGrid>
      <w:tr w:rsidR="0031154E" w:rsidRPr="00251E33">
        <w:trPr>
          <w:trHeight w:val="298"/>
          <w:jc w:val="center"/>
        </w:trPr>
        <w:tc>
          <w:tcPr>
            <w:tcW w:w="3557" w:type="dxa"/>
            <w:gridSpan w:val="3"/>
            <w:tcBorders>
              <w:top w:val="nil"/>
              <w:left w:val="nil"/>
              <w:bottom w:val="nil"/>
              <w:right w:val="nil"/>
            </w:tcBorders>
            <w:vAlign w:val="bottom"/>
          </w:tcPr>
          <w:p w:rsidR="0031154E" w:rsidRPr="00C3522D" w:rsidRDefault="0031154E" w:rsidP="0031154E">
            <w:pPr>
              <w:autoSpaceDE w:val="0"/>
              <w:autoSpaceDN w:val="0"/>
              <w:adjustRightInd w:val="0"/>
              <w:spacing w:after="0"/>
              <w:jc w:val="center"/>
              <w:rPr>
                <w:rFonts w:ascii="Arial Narrow" w:hAnsi="Arial Narrow" w:cs="Arial Narrow"/>
                <w:color w:val="000000"/>
                <w:sz w:val="16"/>
                <w:szCs w:val="16"/>
                <w:lang w:val="fr-FR"/>
              </w:rPr>
            </w:pPr>
            <w:r w:rsidRPr="00C3522D">
              <w:rPr>
                <w:rFonts w:ascii="Arial Narrow" w:hAnsi="Arial Narrow" w:cs="Arial Narrow"/>
                <w:color w:val="000000"/>
                <w:sz w:val="16"/>
                <w:szCs w:val="16"/>
                <w:lang w:val="fr-FR"/>
              </w:rPr>
              <w:t xml:space="preserve">Dependent Variable: </w:t>
            </w:r>
            <w:r w:rsidR="00C3522D" w:rsidRPr="00C3522D">
              <w:rPr>
                <w:rFonts w:ascii="Arial Narrow" w:hAnsi="Arial Narrow" w:cs="Arial Narrow"/>
                <w:color w:val="000000"/>
                <w:sz w:val="16"/>
                <w:szCs w:val="16"/>
                <w:lang w:val="fr-FR"/>
              </w:rPr>
              <w:t xml:space="preserve">LN </w:t>
            </w:r>
            <w:r w:rsidRPr="00C3522D">
              <w:rPr>
                <w:rFonts w:ascii="Arial Narrow" w:hAnsi="Arial Narrow" w:cs="Arial Narrow"/>
                <w:color w:val="000000"/>
                <w:sz w:val="16"/>
                <w:szCs w:val="16"/>
                <w:lang w:val="fr-FR"/>
              </w:rPr>
              <w:t>INNOVATIVE ENTREPRENEUR</w:t>
            </w:r>
          </w:p>
        </w:tc>
      </w:tr>
      <w:tr w:rsidR="0031154E" w:rsidRPr="00251E33">
        <w:trPr>
          <w:trHeight w:hRule="exact" w:val="119"/>
          <w:jc w:val="center"/>
        </w:trPr>
        <w:tc>
          <w:tcPr>
            <w:tcW w:w="2078" w:type="dxa"/>
            <w:tcBorders>
              <w:top w:val="nil"/>
              <w:left w:val="nil"/>
              <w:bottom w:val="double" w:sz="6" w:space="2" w:color="auto"/>
              <w:right w:val="nil"/>
            </w:tcBorders>
            <w:vAlign w:val="bottom"/>
          </w:tcPr>
          <w:p w:rsidR="0031154E" w:rsidRPr="00C3522D" w:rsidRDefault="0031154E" w:rsidP="0031154E">
            <w:pPr>
              <w:autoSpaceDE w:val="0"/>
              <w:autoSpaceDN w:val="0"/>
              <w:adjustRightInd w:val="0"/>
              <w:spacing w:after="0"/>
              <w:jc w:val="center"/>
              <w:rPr>
                <w:rFonts w:ascii="Arial Narrow" w:hAnsi="Arial Narrow" w:cs="Arial Narrow"/>
                <w:color w:val="000000"/>
                <w:sz w:val="16"/>
                <w:szCs w:val="16"/>
                <w:lang w:val="fr-FR"/>
              </w:rPr>
            </w:pPr>
          </w:p>
        </w:tc>
        <w:tc>
          <w:tcPr>
            <w:tcW w:w="776" w:type="dxa"/>
            <w:tcBorders>
              <w:top w:val="nil"/>
              <w:left w:val="nil"/>
              <w:bottom w:val="double" w:sz="6" w:space="2" w:color="auto"/>
              <w:right w:val="nil"/>
            </w:tcBorders>
            <w:vAlign w:val="bottom"/>
          </w:tcPr>
          <w:p w:rsidR="0031154E" w:rsidRPr="00C3522D" w:rsidRDefault="0031154E" w:rsidP="0031154E">
            <w:pPr>
              <w:autoSpaceDE w:val="0"/>
              <w:autoSpaceDN w:val="0"/>
              <w:adjustRightInd w:val="0"/>
              <w:spacing w:after="0"/>
              <w:jc w:val="center"/>
              <w:rPr>
                <w:rFonts w:ascii="Arial Narrow" w:hAnsi="Arial Narrow" w:cs="Arial Narrow"/>
                <w:color w:val="000000"/>
                <w:sz w:val="16"/>
                <w:szCs w:val="16"/>
                <w:lang w:val="fr-FR"/>
              </w:rPr>
            </w:pPr>
          </w:p>
        </w:tc>
        <w:tc>
          <w:tcPr>
            <w:tcW w:w="703" w:type="dxa"/>
            <w:tcBorders>
              <w:top w:val="nil"/>
              <w:left w:val="nil"/>
              <w:bottom w:val="double" w:sz="6" w:space="2" w:color="auto"/>
              <w:right w:val="nil"/>
            </w:tcBorders>
            <w:vAlign w:val="bottom"/>
          </w:tcPr>
          <w:p w:rsidR="0031154E" w:rsidRPr="00C3522D" w:rsidRDefault="0031154E" w:rsidP="0031154E">
            <w:pPr>
              <w:autoSpaceDE w:val="0"/>
              <w:autoSpaceDN w:val="0"/>
              <w:adjustRightInd w:val="0"/>
              <w:spacing w:after="0"/>
              <w:jc w:val="center"/>
              <w:rPr>
                <w:rFonts w:ascii="Arial Narrow" w:hAnsi="Arial Narrow" w:cs="Arial Narrow"/>
                <w:color w:val="000000"/>
                <w:sz w:val="16"/>
                <w:szCs w:val="16"/>
                <w:lang w:val="fr-FR"/>
              </w:rPr>
            </w:pPr>
          </w:p>
        </w:tc>
      </w:tr>
      <w:tr w:rsidR="0031154E" w:rsidRPr="00251E33">
        <w:trPr>
          <w:trHeight w:hRule="exact" w:val="179"/>
          <w:jc w:val="center"/>
        </w:trPr>
        <w:tc>
          <w:tcPr>
            <w:tcW w:w="2078" w:type="dxa"/>
            <w:tcBorders>
              <w:top w:val="nil"/>
              <w:left w:val="nil"/>
              <w:bottom w:val="nil"/>
              <w:right w:val="nil"/>
            </w:tcBorders>
            <w:vAlign w:val="bottom"/>
          </w:tcPr>
          <w:p w:rsidR="0031154E" w:rsidRPr="00C3522D" w:rsidRDefault="0031154E" w:rsidP="0031154E">
            <w:pPr>
              <w:autoSpaceDE w:val="0"/>
              <w:autoSpaceDN w:val="0"/>
              <w:adjustRightInd w:val="0"/>
              <w:spacing w:after="0"/>
              <w:jc w:val="center"/>
              <w:rPr>
                <w:rFonts w:ascii="Arial Narrow" w:hAnsi="Arial Narrow" w:cs="Arial Narrow"/>
                <w:color w:val="000000"/>
                <w:sz w:val="16"/>
                <w:szCs w:val="16"/>
                <w:lang w:val="fr-FR"/>
              </w:rPr>
            </w:pPr>
          </w:p>
        </w:tc>
        <w:tc>
          <w:tcPr>
            <w:tcW w:w="776" w:type="dxa"/>
            <w:tcBorders>
              <w:top w:val="nil"/>
              <w:left w:val="nil"/>
              <w:bottom w:val="nil"/>
              <w:right w:val="nil"/>
            </w:tcBorders>
            <w:vAlign w:val="bottom"/>
          </w:tcPr>
          <w:p w:rsidR="0031154E" w:rsidRPr="00C3522D" w:rsidRDefault="0031154E" w:rsidP="0031154E">
            <w:pPr>
              <w:autoSpaceDE w:val="0"/>
              <w:autoSpaceDN w:val="0"/>
              <w:adjustRightInd w:val="0"/>
              <w:spacing w:after="0"/>
              <w:jc w:val="center"/>
              <w:rPr>
                <w:rFonts w:ascii="Arial Narrow" w:hAnsi="Arial Narrow" w:cs="Arial Narrow"/>
                <w:color w:val="000000"/>
                <w:sz w:val="16"/>
                <w:szCs w:val="16"/>
                <w:lang w:val="fr-FR"/>
              </w:rPr>
            </w:pPr>
          </w:p>
        </w:tc>
        <w:tc>
          <w:tcPr>
            <w:tcW w:w="703" w:type="dxa"/>
            <w:tcBorders>
              <w:top w:val="nil"/>
              <w:left w:val="nil"/>
              <w:bottom w:val="nil"/>
              <w:right w:val="nil"/>
            </w:tcBorders>
            <w:vAlign w:val="bottom"/>
          </w:tcPr>
          <w:p w:rsidR="0031154E" w:rsidRPr="00C3522D" w:rsidRDefault="0031154E" w:rsidP="0031154E">
            <w:pPr>
              <w:autoSpaceDE w:val="0"/>
              <w:autoSpaceDN w:val="0"/>
              <w:adjustRightInd w:val="0"/>
              <w:spacing w:after="0"/>
              <w:jc w:val="center"/>
              <w:rPr>
                <w:rFonts w:ascii="Arial Narrow" w:hAnsi="Arial Narrow" w:cs="Arial Narrow"/>
                <w:color w:val="000000"/>
                <w:sz w:val="16"/>
                <w:szCs w:val="16"/>
                <w:lang w:val="fr-FR"/>
              </w:rPr>
            </w:pP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sidRPr="0031154E">
              <w:rPr>
                <w:rFonts w:ascii="Arial Narrow" w:hAnsi="Arial Narrow" w:cs="Arial Narrow"/>
                <w:color w:val="000000"/>
                <w:sz w:val="16"/>
                <w:szCs w:val="16"/>
                <w:lang w:val="en-US"/>
              </w:rPr>
              <w:t>Variable</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sidRPr="0031154E">
              <w:rPr>
                <w:rFonts w:ascii="Arial Narrow" w:hAnsi="Arial Narrow" w:cs="Arial Narrow"/>
                <w:color w:val="000000"/>
                <w:sz w:val="16"/>
                <w:szCs w:val="16"/>
                <w:lang w:val="en-US"/>
              </w:rPr>
              <w:t>Coefficient</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sidRPr="0031154E">
              <w:rPr>
                <w:rFonts w:ascii="Arial Narrow" w:hAnsi="Arial Narrow" w:cs="Arial Narrow"/>
                <w:color w:val="000000"/>
                <w:sz w:val="16"/>
                <w:szCs w:val="16"/>
                <w:lang w:val="en-US"/>
              </w:rPr>
              <w:t>Prob.</w:t>
            </w:r>
          </w:p>
        </w:tc>
      </w:tr>
      <w:tr w:rsidR="0031154E" w:rsidRPr="0031154E">
        <w:trPr>
          <w:trHeight w:hRule="exact" w:val="119"/>
          <w:jc w:val="center"/>
        </w:trPr>
        <w:tc>
          <w:tcPr>
            <w:tcW w:w="2078" w:type="dxa"/>
            <w:tcBorders>
              <w:top w:val="nil"/>
              <w:left w:val="nil"/>
              <w:bottom w:val="double" w:sz="6" w:space="2"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76" w:type="dxa"/>
            <w:tcBorders>
              <w:top w:val="nil"/>
              <w:left w:val="nil"/>
              <w:bottom w:val="double" w:sz="6" w:space="2"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03" w:type="dxa"/>
            <w:tcBorders>
              <w:top w:val="nil"/>
              <w:left w:val="nil"/>
              <w:bottom w:val="double" w:sz="6" w:space="2"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r>
      <w:tr w:rsidR="0031154E" w:rsidRPr="0031154E">
        <w:trPr>
          <w:trHeight w:hRule="exact" w:val="179"/>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sidRPr="0031154E">
              <w:rPr>
                <w:rFonts w:ascii="Arial Narrow" w:hAnsi="Arial Narrow" w:cs="Arial Narrow"/>
                <w:color w:val="000000"/>
                <w:sz w:val="16"/>
                <w:szCs w:val="16"/>
                <w:lang w:val="en-US"/>
              </w:rPr>
              <w:t>C</w:t>
            </w:r>
            <w:r>
              <w:rPr>
                <w:rFonts w:ascii="Arial Narrow" w:hAnsi="Arial Narrow" w:cs="Arial Narrow"/>
                <w:color w:val="000000"/>
                <w:sz w:val="16"/>
                <w:szCs w:val="16"/>
                <w:lang w:val="en-US"/>
              </w:rPr>
              <w:t>ONSTANT</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-6.23</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0.00</w:t>
            </w: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URBAN </w:t>
            </w:r>
            <w:r w:rsidRPr="0031154E">
              <w:rPr>
                <w:rFonts w:ascii="Arial Narrow" w:hAnsi="Arial Narrow" w:cs="Arial Narrow"/>
                <w:color w:val="000000"/>
                <w:sz w:val="16"/>
                <w:szCs w:val="16"/>
                <w:lang w:val="en-US"/>
              </w:rPr>
              <w:t>POPULATION</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0.03</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0.03</w:t>
            </w: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INTERACTION </w:t>
            </w:r>
            <w:r w:rsidRPr="0031154E">
              <w:rPr>
                <w:rFonts w:ascii="Arial Narrow" w:hAnsi="Arial Narrow" w:cs="Arial Narrow"/>
                <w:color w:val="000000"/>
                <w:sz w:val="16"/>
                <w:szCs w:val="16"/>
                <w:lang w:val="en-US"/>
              </w:rPr>
              <w:t>ETHNIC</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-0.01</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0.36</w:t>
            </w: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INTERACTION </w:t>
            </w:r>
            <w:r w:rsidRPr="0031154E">
              <w:rPr>
                <w:rFonts w:ascii="Arial Narrow" w:hAnsi="Arial Narrow" w:cs="Arial Narrow"/>
                <w:color w:val="000000"/>
                <w:sz w:val="16"/>
                <w:szCs w:val="16"/>
                <w:lang w:val="en-US"/>
              </w:rPr>
              <w:t>RELI</w:t>
            </w:r>
            <w:r>
              <w:rPr>
                <w:rFonts w:ascii="Arial Narrow" w:hAnsi="Arial Narrow" w:cs="Arial Narrow"/>
                <w:color w:val="000000"/>
                <w:sz w:val="16"/>
                <w:szCs w:val="16"/>
                <w:lang w:val="en-US"/>
              </w:rPr>
              <w:t>GION</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0.002</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0.81</w:t>
            </w: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INTERACTION </w:t>
            </w:r>
            <w:r w:rsidRPr="0031154E">
              <w:rPr>
                <w:rFonts w:ascii="Arial Narrow" w:hAnsi="Arial Narrow" w:cs="Arial Narrow"/>
                <w:color w:val="000000"/>
                <w:sz w:val="16"/>
                <w:szCs w:val="16"/>
                <w:lang w:val="en-US"/>
              </w:rPr>
              <w:t>LANG</w:t>
            </w:r>
            <w:r>
              <w:rPr>
                <w:rFonts w:ascii="Arial Narrow" w:hAnsi="Arial Narrow" w:cs="Arial Narrow"/>
                <w:color w:val="000000"/>
                <w:sz w:val="16"/>
                <w:szCs w:val="16"/>
                <w:lang w:val="en-US"/>
              </w:rPr>
              <w:t>UAGE</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0.01</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0.30</w:t>
            </w: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sidRPr="0031154E">
              <w:rPr>
                <w:rFonts w:ascii="Arial Narrow" w:hAnsi="Arial Narrow" w:cs="Arial Narrow"/>
                <w:color w:val="000000"/>
                <w:sz w:val="16"/>
                <w:szCs w:val="16"/>
                <w:lang w:val="en-US"/>
              </w:rPr>
              <w:t>EDUCATION</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0.27</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0.002</w:t>
            </w: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CORRUPTION </w:t>
            </w:r>
            <w:r w:rsidRPr="0031154E">
              <w:rPr>
                <w:rFonts w:ascii="Arial Narrow" w:hAnsi="Arial Narrow" w:cs="Arial Narrow"/>
                <w:color w:val="000000"/>
                <w:sz w:val="16"/>
                <w:szCs w:val="16"/>
                <w:lang w:val="en-US"/>
              </w:rPr>
              <w:t>CONTROL</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0.40</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0.03</w:t>
            </w: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 xml:space="preserve">LEGAL </w:t>
            </w:r>
            <w:r w:rsidRPr="0031154E">
              <w:rPr>
                <w:rFonts w:ascii="Arial Narrow" w:hAnsi="Arial Narrow" w:cs="Arial Narrow"/>
                <w:color w:val="000000"/>
                <w:sz w:val="16"/>
                <w:szCs w:val="16"/>
                <w:lang w:val="en-US"/>
              </w:rPr>
              <w:t>STRENGTH</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0.14</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0.03</w:t>
            </w:r>
          </w:p>
        </w:tc>
      </w:tr>
      <w:tr w:rsidR="0031154E" w:rsidRPr="0031154E">
        <w:trPr>
          <w:trHeight w:hRule="exact" w:val="119"/>
          <w:jc w:val="center"/>
        </w:trPr>
        <w:tc>
          <w:tcPr>
            <w:tcW w:w="2078" w:type="dxa"/>
            <w:tcBorders>
              <w:top w:val="nil"/>
              <w:left w:val="nil"/>
              <w:bottom w:val="double" w:sz="6" w:space="2"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76" w:type="dxa"/>
            <w:tcBorders>
              <w:top w:val="nil"/>
              <w:left w:val="nil"/>
              <w:bottom w:val="double" w:sz="6" w:space="2"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03" w:type="dxa"/>
            <w:tcBorders>
              <w:top w:val="nil"/>
              <w:left w:val="nil"/>
              <w:bottom w:val="double" w:sz="6" w:space="2"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r>
      <w:tr w:rsidR="0031154E" w:rsidRPr="0031154E">
        <w:trPr>
          <w:trHeight w:hRule="exact" w:val="179"/>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rPr>
                <w:rFonts w:ascii="Arial Narrow" w:hAnsi="Arial Narrow" w:cs="Arial Narrow"/>
                <w:color w:val="000000"/>
                <w:sz w:val="16"/>
                <w:szCs w:val="16"/>
                <w:lang w:val="en-US"/>
              </w:rPr>
            </w:pPr>
            <w:r w:rsidRPr="0031154E">
              <w:rPr>
                <w:rFonts w:ascii="Arial Narrow" w:hAnsi="Arial Narrow" w:cs="Arial Narrow"/>
                <w:color w:val="000000"/>
                <w:sz w:val="16"/>
                <w:szCs w:val="16"/>
                <w:lang w:val="en-US"/>
              </w:rPr>
              <w:t>R-squared</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0.73</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p>
        </w:tc>
      </w:tr>
      <w:tr w:rsidR="0031154E" w:rsidRPr="0031154E">
        <w:trPr>
          <w:trHeight w:val="298"/>
          <w:jc w:val="center"/>
        </w:trPr>
        <w:tc>
          <w:tcPr>
            <w:tcW w:w="2078" w:type="dxa"/>
            <w:tcBorders>
              <w:top w:val="nil"/>
              <w:left w:val="nil"/>
              <w:bottom w:val="nil"/>
              <w:right w:val="nil"/>
            </w:tcBorders>
            <w:vAlign w:val="bottom"/>
          </w:tcPr>
          <w:p w:rsidR="0031154E" w:rsidRPr="0031154E" w:rsidRDefault="0031154E" w:rsidP="0031154E">
            <w:pPr>
              <w:autoSpaceDE w:val="0"/>
              <w:autoSpaceDN w:val="0"/>
              <w:adjustRightInd w:val="0"/>
              <w:spacing w:after="0"/>
              <w:rPr>
                <w:rFonts w:ascii="Arial Narrow" w:hAnsi="Arial Narrow" w:cs="Arial Narrow"/>
                <w:color w:val="000000"/>
                <w:sz w:val="16"/>
                <w:szCs w:val="16"/>
                <w:lang w:val="en-US"/>
              </w:rPr>
            </w:pPr>
            <w:r w:rsidRPr="0031154E">
              <w:rPr>
                <w:rFonts w:ascii="Arial Narrow" w:hAnsi="Arial Narrow" w:cs="Arial Narrow"/>
                <w:color w:val="000000"/>
                <w:sz w:val="16"/>
                <w:szCs w:val="16"/>
                <w:lang w:val="en-US"/>
              </w:rPr>
              <w:t>Adjusted R-squared</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r>
              <w:rPr>
                <w:rFonts w:ascii="Arial Narrow" w:hAnsi="Arial Narrow" w:cs="Arial Narrow"/>
                <w:color w:val="000000"/>
                <w:sz w:val="16"/>
                <w:szCs w:val="16"/>
                <w:lang w:val="en-US"/>
              </w:rPr>
              <w:t>0.69</w:t>
            </w: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ind w:right="10"/>
              <w:jc w:val="center"/>
              <w:rPr>
                <w:rFonts w:ascii="Arial Narrow" w:hAnsi="Arial Narrow" w:cs="Arial Narrow"/>
                <w:color w:val="000000"/>
                <w:sz w:val="16"/>
                <w:szCs w:val="16"/>
                <w:lang w:val="en-US"/>
              </w:rPr>
            </w:pPr>
          </w:p>
        </w:tc>
      </w:tr>
      <w:tr w:rsidR="0031154E" w:rsidRPr="0031154E">
        <w:trPr>
          <w:trHeight w:hRule="exact" w:val="119"/>
          <w:jc w:val="center"/>
        </w:trPr>
        <w:tc>
          <w:tcPr>
            <w:tcW w:w="2078" w:type="dxa"/>
            <w:tcBorders>
              <w:top w:val="nil"/>
              <w:left w:val="nil"/>
              <w:bottom w:val="double" w:sz="6" w:space="0"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76" w:type="dxa"/>
            <w:tcBorders>
              <w:top w:val="nil"/>
              <w:left w:val="nil"/>
              <w:bottom w:val="double" w:sz="6" w:space="0"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03" w:type="dxa"/>
            <w:tcBorders>
              <w:top w:val="nil"/>
              <w:left w:val="nil"/>
              <w:bottom w:val="double" w:sz="6" w:space="0" w:color="auto"/>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r>
      <w:tr w:rsidR="0031154E" w:rsidRPr="0031154E">
        <w:trPr>
          <w:trHeight w:hRule="exact" w:val="602"/>
          <w:jc w:val="center"/>
        </w:trPr>
        <w:tc>
          <w:tcPr>
            <w:tcW w:w="2078" w:type="dxa"/>
            <w:tcBorders>
              <w:top w:val="nil"/>
              <w:left w:val="nil"/>
              <w:bottom w:val="nil"/>
              <w:right w:val="nil"/>
            </w:tcBorders>
            <w:vAlign w:val="bottom"/>
          </w:tcPr>
          <w:p w:rsidR="0031154E" w:rsidRPr="0031154E" w:rsidRDefault="008B195D" w:rsidP="0031154E">
            <w:pPr>
              <w:autoSpaceDE w:val="0"/>
              <w:autoSpaceDN w:val="0"/>
              <w:adjustRightInd w:val="0"/>
              <w:spacing w:after="0"/>
              <w:rPr>
                <w:rFonts w:ascii="Arial Narrow" w:hAnsi="Arial Narrow" w:cs="Arial Narrow"/>
                <w:color w:val="000000"/>
                <w:sz w:val="16"/>
                <w:szCs w:val="16"/>
                <w:lang w:val="en-US"/>
              </w:rPr>
            </w:pPr>
            <w:r>
              <w:rPr>
                <w:rFonts w:ascii="Arial Narrow" w:hAnsi="Arial Narrow" w:cs="Arial Narrow"/>
                <w:color w:val="000000"/>
                <w:sz w:val="16"/>
                <w:szCs w:val="16"/>
                <w:lang w:val="en-US"/>
              </w:rPr>
              <w:t>Table 5</w:t>
            </w:r>
            <w:r w:rsidR="0031154E">
              <w:rPr>
                <w:rFonts w:ascii="Arial Narrow" w:hAnsi="Arial Narrow" w:cs="Arial Narrow"/>
                <w:color w:val="000000"/>
                <w:sz w:val="16"/>
                <w:szCs w:val="16"/>
                <w:lang w:val="en-US"/>
              </w:rPr>
              <w:t>: regression outcomes hypothesis 3</w:t>
            </w:r>
          </w:p>
        </w:tc>
        <w:tc>
          <w:tcPr>
            <w:tcW w:w="776"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c>
          <w:tcPr>
            <w:tcW w:w="703" w:type="dxa"/>
            <w:tcBorders>
              <w:top w:val="nil"/>
              <w:left w:val="nil"/>
              <w:bottom w:val="nil"/>
              <w:right w:val="nil"/>
            </w:tcBorders>
            <w:vAlign w:val="bottom"/>
          </w:tcPr>
          <w:p w:rsidR="0031154E" w:rsidRPr="0031154E" w:rsidRDefault="0031154E" w:rsidP="0031154E">
            <w:pPr>
              <w:autoSpaceDE w:val="0"/>
              <w:autoSpaceDN w:val="0"/>
              <w:adjustRightInd w:val="0"/>
              <w:spacing w:after="0"/>
              <w:jc w:val="center"/>
              <w:rPr>
                <w:rFonts w:ascii="Arial Narrow" w:hAnsi="Arial Narrow" w:cs="Arial Narrow"/>
                <w:color w:val="000000"/>
                <w:sz w:val="16"/>
                <w:szCs w:val="16"/>
                <w:lang w:val="en-US"/>
              </w:rPr>
            </w:pPr>
          </w:p>
        </w:tc>
      </w:tr>
    </w:tbl>
    <w:p w:rsidR="00BD06DA" w:rsidRDefault="0031154E" w:rsidP="00B26B8C">
      <w:pPr>
        <w:spacing w:line="480" w:lineRule="auto"/>
        <w:rPr>
          <w:rFonts w:ascii="Times New Roman" w:hAnsi="Times New Roman" w:cs="Times New Roman"/>
          <w:b/>
          <w:sz w:val="22"/>
          <w:szCs w:val="22"/>
          <w:lang w:val="en-GB"/>
        </w:rPr>
      </w:pPr>
      <w:r w:rsidRPr="0031154E">
        <w:rPr>
          <w:rFonts w:ascii="Arial Narrow" w:hAnsi="Arial Narrow"/>
          <w:sz w:val="16"/>
          <w:szCs w:val="16"/>
          <w:lang w:val="en-US"/>
        </w:rPr>
        <w:br/>
      </w:r>
    </w:p>
    <w:p w:rsidR="00843380" w:rsidRDefault="00843380" w:rsidP="00B26B8C">
      <w:pPr>
        <w:spacing w:line="480" w:lineRule="auto"/>
        <w:rPr>
          <w:rFonts w:ascii="Times New Roman" w:hAnsi="Times New Roman" w:cs="Times New Roman"/>
          <w:b/>
          <w:sz w:val="22"/>
          <w:szCs w:val="22"/>
          <w:lang w:val="en-GB"/>
        </w:rPr>
      </w:pPr>
    </w:p>
    <w:p w:rsidR="004301EF" w:rsidRDefault="00B2186D" w:rsidP="00B26B8C">
      <w:pPr>
        <w:spacing w:line="480" w:lineRule="auto"/>
        <w:rPr>
          <w:rFonts w:ascii="Times New Roman" w:hAnsi="Times New Roman" w:cs="Times New Roman"/>
          <w:b/>
          <w:sz w:val="22"/>
          <w:szCs w:val="22"/>
          <w:lang w:val="en-GB"/>
        </w:rPr>
      </w:pPr>
      <w:r w:rsidRPr="00B26B8C">
        <w:rPr>
          <w:rFonts w:ascii="Times New Roman" w:hAnsi="Times New Roman" w:cs="Times New Roman"/>
          <w:b/>
          <w:sz w:val="22"/>
          <w:szCs w:val="22"/>
          <w:lang w:val="en-GB"/>
        </w:rPr>
        <w:t xml:space="preserve">5. Conclusion </w:t>
      </w:r>
    </w:p>
    <w:p w:rsidR="002A781C" w:rsidRDefault="002A781C" w:rsidP="002A781C">
      <w:pPr>
        <w:spacing w:line="480" w:lineRule="auto"/>
        <w:rPr>
          <w:rFonts w:ascii="Times New Roman" w:hAnsi="Times New Roman" w:cs="Times New Roman"/>
          <w:sz w:val="22"/>
          <w:szCs w:val="22"/>
          <w:lang w:val="en-GB"/>
        </w:rPr>
      </w:pPr>
      <w:r>
        <w:rPr>
          <w:rFonts w:ascii="Times New Roman" w:hAnsi="Times New Roman" w:cs="Times New Roman"/>
          <w:sz w:val="22"/>
          <w:szCs w:val="22"/>
          <w:lang w:val="en-GB"/>
        </w:rPr>
        <w:t>This paper seeks to demonstrate the effect of urbanization, diversity and the interaction between those on innovative entrepreneurship. This subject is of interest because of the benefits innovative entrepreneurship has on economic development. An entrepreneurial society is something to strive for, and it is investigated what factors can influence the amount of innovative entrepreneurship. The focus on urbanization and diversity is motivated by the work of Richard Florida, with his book Rise of the Creative Class, and the disagreements scholars have concerning this subject. The results suggest that u</w:t>
      </w:r>
      <w:r w:rsidR="004301EF" w:rsidRPr="00662315">
        <w:rPr>
          <w:rFonts w:ascii="Times New Roman" w:hAnsi="Times New Roman" w:cs="Times New Roman"/>
          <w:sz w:val="22"/>
          <w:szCs w:val="22"/>
          <w:lang w:val="en-GB"/>
        </w:rPr>
        <w:t>rbanization is of significant positive influence on the amount of innovative entrepreneurship in a country, whereas neither diversity nor an interaction effect between diversity and urbanization appears to be</w:t>
      </w:r>
      <w:r w:rsidR="00BD06DA">
        <w:rPr>
          <w:rFonts w:ascii="Times New Roman" w:hAnsi="Times New Roman" w:cs="Times New Roman"/>
          <w:sz w:val="22"/>
          <w:szCs w:val="22"/>
          <w:lang w:val="en-GB"/>
        </w:rPr>
        <w:t xml:space="preserve"> if controlled for the educational attainment</w:t>
      </w:r>
      <w:r w:rsidR="004301EF" w:rsidRPr="00662315">
        <w:rPr>
          <w:rFonts w:ascii="Times New Roman" w:hAnsi="Times New Roman" w:cs="Times New Roman"/>
          <w:sz w:val="22"/>
          <w:szCs w:val="22"/>
          <w:lang w:val="en-GB"/>
        </w:rPr>
        <w:t xml:space="preserve">. </w:t>
      </w:r>
      <w:r w:rsidR="00BD06DA">
        <w:rPr>
          <w:rFonts w:ascii="Times New Roman" w:hAnsi="Times New Roman" w:cs="Times New Roman"/>
          <w:sz w:val="22"/>
          <w:lang w:val="en-GB"/>
        </w:rPr>
        <w:t xml:space="preserve">Religion and ethnic fractionalization are of influence, but taking the educational attainment into account, the relationship between innovative entrepreneurship and diversity becomes offset. </w:t>
      </w:r>
      <w:r w:rsidR="004301EF" w:rsidRPr="00662315">
        <w:rPr>
          <w:rFonts w:ascii="Times New Roman" w:hAnsi="Times New Roman" w:cs="Times New Roman"/>
          <w:sz w:val="22"/>
          <w:szCs w:val="22"/>
          <w:lang w:val="en-GB"/>
        </w:rPr>
        <w:t xml:space="preserve">Scholars are discussing about the effect of fractionalization and economic performance, </w:t>
      </w:r>
      <w:r>
        <w:rPr>
          <w:rFonts w:ascii="Times New Roman" w:hAnsi="Times New Roman" w:cs="Times New Roman"/>
          <w:sz w:val="22"/>
          <w:szCs w:val="22"/>
          <w:lang w:val="en-GB"/>
        </w:rPr>
        <w:t xml:space="preserve">this paper shows that fractionalization in society is not beneficial for the amount of innovative entrepreneurship. </w:t>
      </w:r>
    </w:p>
    <w:p w:rsidR="00E241F7" w:rsidRDefault="00B96269" w:rsidP="002A781C">
      <w:pPr>
        <w:spacing w:line="480" w:lineRule="auto"/>
        <w:rPr>
          <w:rFonts w:ascii="Times New Roman" w:hAnsi="Times New Roman" w:cs="Times New Roman"/>
          <w:b/>
          <w:sz w:val="22"/>
          <w:szCs w:val="22"/>
          <w:lang w:val="en-GB"/>
        </w:rPr>
      </w:pPr>
      <w:r>
        <w:rPr>
          <w:rFonts w:ascii="Times New Roman" w:hAnsi="Times New Roman" w:cs="Times New Roman"/>
          <w:b/>
          <w:sz w:val="22"/>
          <w:szCs w:val="22"/>
          <w:lang w:val="en-GB"/>
        </w:rPr>
        <w:t>6. Limitations</w:t>
      </w:r>
    </w:p>
    <w:p w:rsidR="00BF5DC9" w:rsidRDefault="00784697" w:rsidP="00E448FF">
      <w:pPr>
        <w:spacing w:line="480" w:lineRule="auto"/>
        <w:rPr>
          <w:rFonts w:ascii="Times New Roman" w:hAnsi="Times New Roman" w:cs="Times New Roman"/>
          <w:sz w:val="22"/>
          <w:szCs w:val="22"/>
          <w:lang w:val="en-GB"/>
        </w:rPr>
      </w:pPr>
      <w:r w:rsidRPr="00784697">
        <w:rPr>
          <w:rFonts w:ascii="Times New Roman" w:hAnsi="Times New Roman" w:cs="Times New Roman"/>
          <w:sz w:val="22"/>
          <w:szCs w:val="22"/>
          <w:lang w:val="en-GB"/>
        </w:rPr>
        <w:t xml:space="preserve">A limitation in this research is the measurement for innovative entrepreneurship. The data is constructed by multiplying the new firms established in a country in a year per one thousand inhabitants and the Aspiration index constructed by Acs and Szerb (2010). The Aspiration index consist of the percentage of TEA focused on innovation and high growth. TEA is the </w:t>
      </w:r>
      <w:r>
        <w:rPr>
          <w:rFonts w:ascii="Times New Roman" w:hAnsi="Times New Roman" w:cs="Times New Roman"/>
          <w:sz w:val="22"/>
          <w:szCs w:val="22"/>
          <w:lang w:val="en-GB"/>
        </w:rPr>
        <w:t xml:space="preserve">total </w:t>
      </w:r>
      <w:r w:rsidRPr="00784697">
        <w:rPr>
          <w:rFonts w:ascii="Times New Roman" w:hAnsi="Times New Roman" w:cs="Times New Roman"/>
          <w:sz w:val="22"/>
          <w:szCs w:val="22"/>
          <w:lang w:val="en-GB"/>
        </w:rPr>
        <w:t>early stage entrepre</w:t>
      </w:r>
      <w:r>
        <w:rPr>
          <w:rFonts w:ascii="Times New Roman" w:hAnsi="Times New Roman" w:cs="Times New Roman"/>
          <w:sz w:val="22"/>
          <w:szCs w:val="22"/>
          <w:lang w:val="en-GB"/>
        </w:rPr>
        <w:t xml:space="preserve">neurial activity. </w:t>
      </w:r>
      <w:r w:rsidRPr="00B26B8C">
        <w:rPr>
          <w:rFonts w:ascii="Times New Roman" w:hAnsi="Times New Roman" w:cs="Times New Roman"/>
          <w:sz w:val="22"/>
          <w:szCs w:val="22"/>
          <w:lang w:val="en-GB"/>
        </w:rPr>
        <w:t>Early-stage entrepreneurs are the percentage of the population who are nascent entrepreneurs or own, for at least a part, of a firm younger than 3,5 years</w:t>
      </w:r>
      <w:r>
        <w:rPr>
          <w:rFonts w:ascii="Times New Roman" w:hAnsi="Times New Roman" w:cs="Times New Roman"/>
          <w:sz w:val="22"/>
          <w:szCs w:val="22"/>
          <w:lang w:val="en-GB"/>
        </w:rPr>
        <w:t xml:space="preserve">. </w:t>
      </w:r>
      <w:r w:rsidR="00C62655">
        <w:rPr>
          <w:rFonts w:ascii="Times New Roman" w:hAnsi="Times New Roman" w:cs="Times New Roman"/>
          <w:sz w:val="22"/>
          <w:szCs w:val="22"/>
          <w:lang w:val="en-GB"/>
        </w:rPr>
        <w:t xml:space="preserve">This is a considerably larger share of entrepreneurs than reflected in the new firm creation in one year. </w:t>
      </w:r>
      <w:r>
        <w:rPr>
          <w:rFonts w:ascii="Times New Roman" w:hAnsi="Times New Roman" w:cs="Times New Roman"/>
          <w:sz w:val="22"/>
          <w:szCs w:val="22"/>
          <w:lang w:val="en-GB"/>
        </w:rPr>
        <w:t>Therefor</w:t>
      </w:r>
      <w:r w:rsidR="00C62655">
        <w:rPr>
          <w:rFonts w:ascii="Times New Roman" w:hAnsi="Times New Roman" w:cs="Times New Roman"/>
          <w:sz w:val="22"/>
          <w:szCs w:val="22"/>
          <w:lang w:val="en-GB"/>
        </w:rPr>
        <w:t xml:space="preserve">e, a perfect overlap is absent. </w:t>
      </w:r>
      <w:r>
        <w:rPr>
          <w:rFonts w:ascii="Times New Roman" w:hAnsi="Times New Roman" w:cs="Times New Roman"/>
          <w:sz w:val="22"/>
          <w:szCs w:val="22"/>
          <w:lang w:val="en-GB"/>
        </w:rPr>
        <w:t xml:space="preserve">This </w:t>
      </w:r>
      <w:r w:rsidR="00C62655">
        <w:rPr>
          <w:rFonts w:ascii="Times New Roman" w:hAnsi="Times New Roman" w:cs="Times New Roman"/>
          <w:sz w:val="22"/>
          <w:szCs w:val="22"/>
          <w:lang w:val="en-GB"/>
        </w:rPr>
        <w:t>wouldn’t be</w:t>
      </w:r>
      <w:r>
        <w:rPr>
          <w:rFonts w:ascii="Times New Roman" w:hAnsi="Times New Roman" w:cs="Times New Roman"/>
          <w:sz w:val="22"/>
          <w:szCs w:val="22"/>
          <w:lang w:val="en-GB"/>
        </w:rPr>
        <w:t xml:space="preserve"> not a problem </w:t>
      </w:r>
      <w:r w:rsidR="00C62655">
        <w:rPr>
          <w:rFonts w:ascii="Times New Roman" w:hAnsi="Times New Roman" w:cs="Times New Roman"/>
          <w:sz w:val="22"/>
          <w:szCs w:val="22"/>
          <w:lang w:val="en-GB"/>
        </w:rPr>
        <w:t>if</w:t>
      </w:r>
      <w:r>
        <w:rPr>
          <w:rFonts w:ascii="Times New Roman" w:hAnsi="Times New Roman" w:cs="Times New Roman"/>
          <w:sz w:val="22"/>
          <w:szCs w:val="22"/>
          <w:lang w:val="en-GB"/>
        </w:rPr>
        <w:t xml:space="preserve"> the Aspiration index is constant over time, but there is no research addressing this problem. The entrepreneurial activity varies over time and shows a pro-cyclical relationship with the business cycle</w:t>
      </w:r>
      <w:r w:rsidR="00C62655">
        <w:rPr>
          <w:rFonts w:ascii="Times New Roman" w:hAnsi="Times New Roman" w:cs="Times New Roman"/>
          <w:sz w:val="22"/>
          <w:szCs w:val="22"/>
          <w:lang w:val="en-GB"/>
        </w:rPr>
        <w:t xml:space="preserve"> (Koellinger and Thurik, 2012)</w:t>
      </w:r>
      <w:r>
        <w:rPr>
          <w:rFonts w:ascii="Times New Roman" w:hAnsi="Times New Roman" w:cs="Times New Roman"/>
          <w:sz w:val="22"/>
          <w:szCs w:val="22"/>
          <w:lang w:val="en-GB"/>
        </w:rPr>
        <w:t>.</w:t>
      </w:r>
      <w:r w:rsidR="00C62655">
        <w:rPr>
          <w:rFonts w:ascii="Times New Roman" w:hAnsi="Times New Roman" w:cs="Times New Roman"/>
          <w:sz w:val="22"/>
          <w:szCs w:val="22"/>
          <w:lang w:val="en-GB"/>
        </w:rPr>
        <w:t xml:space="preserve"> Therefore, assuming the aspiration index is constant is doubtful. However, using this index gives a good opportunity to compare between countries and further research is needed to establish a measurement for the size of new innovative firms in a country.</w:t>
      </w:r>
    </w:p>
    <w:p w:rsidR="002851E0" w:rsidRDefault="004D4281" w:rsidP="00B26B8C">
      <w:pPr>
        <w:spacing w:line="480" w:lineRule="auto"/>
        <w:rPr>
          <w:rFonts w:ascii="Times New Roman" w:hAnsi="Times New Roman" w:cs="Times New Roman"/>
          <w:sz w:val="22"/>
          <w:szCs w:val="22"/>
          <w:lang w:val="en-GB"/>
        </w:rPr>
      </w:pPr>
      <w:r>
        <w:rPr>
          <w:rFonts w:ascii="Times New Roman" w:hAnsi="Times New Roman" w:cs="Times New Roman"/>
          <w:sz w:val="22"/>
          <w:szCs w:val="22"/>
          <w:lang w:val="en-GB"/>
        </w:rPr>
        <w:t>This paper is focused on the differences between countries.</w:t>
      </w:r>
      <w:r w:rsidRPr="00B26B8C">
        <w:rPr>
          <w:rFonts w:ascii="Times New Roman" w:hAnsi="Times New Roman" w:cs="Times New Roman"/>
          <w:sz w:val="22"/>
          <w:szCs w:val="22"/>
          <w:lang w:val="en-GB"/>
        </w:rPr>
        <w:t xml:space="preserve"> According to Rahmann and Fatima (2011) the spatial dimensions in entrepreneurial activity suggest that economic growth generated by entrepreneurial activities is bounded in the geographical location where it starts. The effect of growth dampens as we move away from city centres</w:t>
      </w:r>
      <w:r w:rsidR="00BF5DC9">
        <w:rPr>
          <w:rFonts w:ascii="Times New Roman" w:hAnsi="Times New Roman" w:cs="Times New Roman"/>
          <w:sz w:val="22"/>
          <w:szCs w:val="22"/>
          <w:lang w:val="en-GB"/>
        </w:rPr>
        <w:t xml:space="preserve">. Therefore, the variance of innovative entrepreneurship may be larger when investigating different regions instead of countries.  </w:t>
      </w:r>
      <w:r w:rsidR="00784697">
        <w:rPr>
          <w:rFonts w:ascii="Times New Roman" w:hAnsi="Times New Roman" w:cs="Times New Roman"/>
          <w:sz w:val="22"/>
          <w:szCs w:val="22"/>
          <w:lang w:val="en-GB"/>
        </w:rPr>
        <w:t xml:space="preserve">  </w:t>
      </w:r>
      <w:r w:rsidR="00784697" w:rsidRPr="00784697">
        <w:rPr>
          <w:rFonts w:ascii="Times New Roman" w:hAnsi="Times New Roman" w:cs="Times New Roman"/>
          <w:sz w:val="22"/>
          <w:szCs w:val="22"/>
          <w:lang w:val="en-GB"/>
        </w:rPr>
        <w:t xml:space="preserve"> </w:t>
      </w:r>
    </w:p>
    <w:p w:rsidR="002851E0" w:rsidRDefault="002851E0" w:rsidP="00B26B8C">
      <w:pPr>
        <w:spacing w:line="480" w:lineRule="auto"/>
        <w:rPr>
          <w:rFonts w:ascii="Times New Roman" w:hAnsi="Times New Roman" w:cs="Times New Roman"/>
          <w:b/>
          <w:sz w:val="22"/>
          <w:szCs w:val="22"/>
          <w:lang w:val="en-GB"/>
        </w:rPr>
      </w:pPr>
    </w:p>
    <w:p w:rsidR="00B53ED4" w:rsidRPr="00B26B8C" w:rsidRDefault="00B96269" w:rsidP="00B26B8C">
      <w:pPr>
        <w:spacing w:line="480" w:lineRule="auto"/>
        <w:rPr>
          <w:rFonts w:ascii="Times New Roman" w:hAnsi="Times New Roman" w:cs="Times New Roman"/>
          <w:b/>
          <w:sz w:val="22"/>
          <w:szCs w:val="22"/>
          <w:lang w:val="en-GB"/>
        </w:rPr>
      </w:pPr>
      <w:r>
        <w:rPr>
          <w:rFonts w:ascii="Times New Roman" w:hAnsi="Times New Roman" w:cs="Times New Roman"/>
          <w:b/>
          <w:sz w:val="22"/>
          <w:szCs w:val="22"/>
          <w:lang w:val="en-GB"/>
        </w:rPr>
        <w:t>7</w:t>
      </w:r>
      <w:r w:rsidR="00D97D4B" w:rsidRPr="00B26B8C">
        <w:rPr>
          <w:rFonts w:ascii="Times New Roman" w:hAnsi="Times New Roman" w:cs="Times New Roman"/>
          <w:b/>
          <w:sz w:val="22"/>
          <w:szCs w:val="22"/>
          <w:lang w:val="en-GB"/>
        </w:rPr>
        <w:t xml:space="preserve">. Literature </w:t>
      </w:r>
    </w:p>
    <w:p w:rsidR="00B87E53" w:rsidRPr="00D715FA" w:rsidRDefault="00B87E53" w:rsidP="00B26B8C">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Acs, Z. J., Braunerhjelm, P., Audretsch, D. B., &amp; Carlsson, B. (2009). The knowledge spillover theory of entrepreneurship. </w:t>
      </w:r>
      <w:r w:rsidRPr="00D715FA">
        <w:rPr>
          <w:rFonts w:ascii="Times New Roman" w:hAnsi="Times New Roman" w:cs="Times New Roman"/>
          <w:i/>
          <w:iCs/>
          <w:sz w:val="22"/>
          <w:szCs w:val="22"/>
          <w:lang w:val="en-US"/>
        </w:rPr>
        <w:t>Small business economics</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32</w:t>
      </w:r>
      <w:r w:rsidRPr="00D715FA">
        <w:rPr>
          <w:rFonts w:ascii="Times New Roman" w:hAnsi="Times New Roman" w:cs="Times New Roman"/>
          <w:sz w:val="22"/>
          <w:szCs w:val="22"/>
          <w:lang w:val="en-US"/>
        </w:rPr>
        <w:t>(1), 15-30.</w:t>
      </w:r>
    </w:p>
    <w:p w:rsidR="00DC60C1" w:rsidRPr="00D715FA" w:rsidRDefault="00B87E53" w:rsidP="00B26B8C">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Acs, Z. J., &amp; Szerb, L. (2010). </w:t>
      </w:r>
      <w:r w:rsidRPr="00D715FA">
        <w:rPr>
          <w:rFonts w:ascii="Times New Roman" w:hAnsi="Times New Roman" w:cs="Times New Roman"/>
          <w:i/>
          <w:iCs/>
          <w:sz w:val="22"/>
          <w:szCs w:val="22"/>
          <w:lang w:val="en-US"/>
        </w:rPr>
        <w:t>Global entrepreneurship and the United States</w:t>
      </w:r>
      <w:r w:rsidRPr="00D715FA">
        <w:rPr>
          <w:rFonts w:ascii="Times New Roman" w:hAnsi="Times New Roman" w:cs="Times New Roman"/>
          <w:sz w:val="22"/>
          <w:szCs w:val="22"/>
          <w:lang w:val="en-US"/>
        </w:rPr>
        <w:t>. SMALL BUSINESS ADMINISTRATION WASHINGTON DC.</w:t>
      </w:r>
    </w:p>
    <w:p w:rsidR="00B87E53" w:rsidRPr="00D715FA" w:rsidRDefault="00DC60C1" w:rsidP="00B26B8C">
      <w:pPr>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Alesina, A., Baqir, R., &amp; Hoxby, C. (2000). </w:t>
      </w:r>
      <w:r w:rsidRPr="00D715FA">
        <w:rPr>
          <w:rFonts w:ascii="Times New Roman" w:hAnsi="Times New Roman" w:cs="Arial"/>
          <w:i/>
          <w:iCs/>
          <w:color w:val="1A1A1A"/>
          <w:sz w:val="22"/>
          <w:szCs w:val="26"/>
          <w:lang w:val="en-US"/>
        </w:rPr>
        <w:t>Political jurisdictions in heterogeneous communities</w:t>
      </w:r>
      <w:r w:rsidRPr="00D715FA">
        <w:rPr>
          <w:rFonts w:ascii="Times New Roman" w:hAnsi="Times New Roman" w:cs="Arial"/>
          <w:color w:val="1A1A1A"/>
          <w:sz w:val="22"/>
          <w:szCs w:val="26"/>
          <w:lang w:val="en-US"/>
        </w:rPr>
        <w:t xml:space="preserve"> (No. w7859). National Bureau of Economic Research.</w:t>
      </w:r>
    </w:p>
    <w:p w:rsidR="00C20644" w:rsidRPr="00D715FA" w:rsidRDefault="00C20644" w:rsidP="00B26B8C">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Alesina, A., &amp; Ferrara, E. L. (2004). </w:t>
      </w:r>
      <w:r w:rsidRPr="00D715FA">
        <w:rPr>
          <w:rFonts w:ascii="Times New Roman" w:hAnsi="Times New Roman" w:cs="Times New Roman"/>
          <w:i/>
          <w:iCs/>
          <w:sz w:val="22"/>
          <w:szCs w:val="22"/>
          <w:lang w:val="en-US"/>
        </w:rPr>
        <w:t>Ethnic diversity and economic performance</w:t>
      </w:r>
      <w:r w:rsidRPr="00D715FA">
        <w:rPr>
          <w:rFonts w:ascii="Times New Roman" w:hAnsi="Times New Roman" w:cs="Times New Roman"/>
          <w:sz w:val="22"/>
          <w:szCs w:val="22"/>
          <w:lang w:val="en-US"/>
        </w:rPr>
        <w:t xml:space="preserve"> (No. w10313). National Bureau of Economic Research.</w:t>
      </w:r>
    </w:p>
    <w:p w:rsidR="006D1C4E" w:rsidRPr="00D715FA" w:rsidRDefault="006D1C4E" w:rsidP="006D1C4E">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Alesina, A., Devleeschauwer, A., Easterly, W., Kurlat, S., &amp; Wacziarg, R. (2003). Fractionalization. </w:t>
      </w:r>
      <w:r w:rsidRPr="00D715FA">
        <w:rPr>
          <w:rFonts w:ascii="Times New Roman" w:hAnsi="Times New Roman" w:cs="Times New Roman"/>
          <w:i/>
          <w:iCs/>
          <w:sz w:val="22"/>
          <w:szCs w:val="22"/>
          <w:lang w:val="en-US"/>
        </w:rPr>
        <w:t>Journal of Economic growth</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8</w:t>
      </w:r>
      <w:r w:rsidRPr="00D715FA">
        <w:rPr>
          <w:rFonts w:ascii="Times New Roman" w:hAnsi="Times New Roman" w:cs="Times New Roman"/>
          <w:sz w:val="22"/>
          <w:szCs w:val="22"/>
          <w:lang w:val="en-US"/>
        </w:rPr>
        <w:t>(2), 155-194.</w:t>
      </w:r>
    </w:p>
    <w:p w:rsidR="00E7539E" w:rsidRPr="00D715FA" w:rsidRDefault="00E7539E" w:rsidP="00B26B8C">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Audretsch, D., Dohse, D., &amp; Niebuhr, A. (2010). Cultural diversity and entrepreneurship: a regional analysis for Germany. </w:t>
      </w:r>
      <w:r w:rsidRPr="00D715FA">
        <w:rPr>
          <w:rFonts w:ascii="Times New Roman" w:hAnsi="Times New Roman" w:cs="Times New Roman"/>
          <w:i/>
          <w:iCs/>
          <w:sz w:val="22"/>
          <w:szCs w:val="22"/>
          <w:lang w:val="en-US"/>
        </w:rPr>
        <w:t>The Annals of Regional Science</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45</w:t>
      </w:r>
      <w:r w:rsidRPr="00D715FA">
        <w:rPr>
          <w:rFonts w:ascii="Times New Roman" w:hAnsi="Times New Roman" w:cs="Times New Roman"/>
          <w:sz w:val="22"/>
          <w:szCs w:val="22"/>
          <w:lang w:val="en-US"/>
        </w:rPr>
        <w:t>(1), 55-85.</w:t>
      </w:r>
    </w:p>
    <w:p w:rsidR="005631A5" w:rsidRPr="00D715FA" w:rsidRDefault="008E7247" w:rsidP="00B26B8C">
      <w:pPr>
        <w:spacing w:line="480" w:lineRule="auto"/>
        <w:rPr>
          <w:rFonts w:ascii="Times New Roman" w:hAnsi="Times New Roman" w:cs="Times New Roman"/>
          <w:color w:val="1A1A1A"/>
          <w:sz w:val="22"/>
          <w:szCs w:val="22"/>
          <w:lang w:val="en-US"/>
        </w:rPr>
      </w:pPr>
      <w:r w:rsidRPr="00D715FA">
        <w:rPr>
          <w:rFonts w:ascii="Times New Roman" w:hAnsi="Times New Roman" w:cs="Times New Roman"/>
          <w:color w:val="1A1A1A"/>
          <w:sz w:val="22"/>
          <w:szCs w:val="22"/>
          <w:lang w:val="en-US"/>
        </w:rPr>
        <w:t xml:space="preserve">Audretsch, D. B., Hülsbeck, M., &amp; Lehmann, E. E. (2012). Regional competitiveness, university spillovers, and entrepreneurial activity. </w:t>
      </w:r>
      <w:r w:rsidRPr="00D715FA">
        <w:rPr>
          <w:rFonts w:ascii="Times New Roman" w:hAnsi="Times New Roman" w:cs="Times New Roman"/>
          <w:i/>
          <w:iCs/>
          <w:color w:val="1A1A1A"/>
          <w:sz w:val="22"/>
          <w:szCs w:val="22"/>
          <w:lang w:val="en-US"/>
        </w:rPr>
        <w:t>Small Business Economics</w:t>
      </w:r>
      <w:r w:rsidRPr="00D715FA">
        <w:rPr>
          <w:rFonts w:ascii="Times New Roman" w:hAnsi="Times New Roman" w:cs="Times New Roman"/>
          <w:color w:val="1A1A1A"/>
          <w:sz w:val="22"/>
          <w:szCs w:val="22"/>
          <w:lang w:val="en-US"/>
        </w:rPr>
        <w:t xml:space="preserve">, </w:t>
      </w:r>
      <w:r w:rsidRPr="00D715FA">
        <w:rPr>
          <w:rFonts w:ascii="Times New Roman" w:hAnsi="Times New Roman" w:cs="Times New Roman"/>
          <w:i/>
          <w:iCs/>
          <w:color w:val="1A1A1A"/>
          <w:sz w:val="22"/>
          <w:szCs w:val="22"/>
          <w:lang w:val="en-US"/>
        </w:rPr>
        <w:t>39</w:t>
      </w:r>
      <w:r w:rsidRPr="00D715FA">
        <w:rPr>
          <w:rFonts w:ascii="Times New Roman" w:hAnsi="Times New Roman" w:cs="Times New Roman"/>
          <w:color w:val="1A1A1A"/>
          <w:sz w:val="22"/>
          <w:szCs w:val="22"/>
          <w:lang w:val="en-US"/>
        </w:rPr>
        <w:t>(3), 587-601.</w:t>
      </w:r>
    </w:p>
    <w:p w:rsidR="0032590F" w:rsidRPr="00D715FA" w:rsidRDefault="00407AD9" w:rsidP="00B26B8C">
      <w:pPr>
        <w:spacing w:line="480" w:lineRule="auto"/>
        <w:rPr>
          <w:rFonts w:ascii="Times New Roman" w:hAnsi="Times New Roman" w:cs="Times New Roman"/>
          <w:color w:val="1A1A1A"/>
          <w:sz w:val="22"/>
          <w:szCs w:val="22"/>
          <w:lang w:val="en-US"/>
        </w:rPr>
      </w:pPr>
      <w:r w:rsidRPr="00D715FA">
        <w:rPr>
          <w:rFonts w:ascii="Times New Roman" w:hAnsi="Times New Roman" w:cs="Times New Roman"/>
          <w:color w:val="1A1A1A"/>
          <w:sz w:val="22"/>
          <w:szCs w:val="22"/>
          <w:lang w:val="de-DE"/>
        </w:rPr>
        <w:t>Audretsch, D. B., Keilbach, M. C., &amp; Lehmann, E. E. (2006). </w:t>
      </w:r>
      <w:r w:rsidRPr="00D715FA">
        <w:rPr>
          <w:rFonts w:ascii="Times New Roman" w:hAnsi="Times New Roman" w:cs="Times New Roman"/>
          <w:i/>
          <w:iCs/>
          <w:color w:val="1A1A1A"/>
          <w:sz w:val="22"/>
          <w:szCs w:val="22"/>
          <w:lang w:val="en-US"/>
        </w:rPr>
        <w:t>Entrepreneurship and economic growth</w:t>
      </w:r>
      <w:r w:rsidRPr="00D715FA">
        <w:rPr>
          <w:rFonts w:ascii="Times New Roman" w:hAnsi="Times New Roman" w:cs="Times New Roman"/>
          <w:color w:val="1A1A1A"/>
          <w:sz w:val="22"/>
          <w:szCs w:val="22"/>
          <w:lang w:val="en-US"/>
        </w:rPr>
        <w:t>. Oxford University Press.</w:t>
      </w:r>
    </w:p>
    <w:p w:rsidR="00407AD9" w:rsidRPr="00D715FA" w:rsidRDefault="0032590F" w:rsidP="00B26B8C">
      <w:pPr>
        <w:spacing w:line="480" w:lineRule="auto"/>
        <w:rPr>
          <w:rFonts w:ascii="Times New Roman" w:hAnsi="Times New Roman" w:cs="Times New Roman"/>
          <w:color w:val="1A1A1A"/>
          <w:sz w:val="22"/>
          <w:szCs w:val="22"/>
          <w:lang w:val="en-US"/>
        </w:rPr>
      </w:pPr>
      <w:r w:rsidRPr="00D715FA">
        <w:rPr>
          <w:rFonts w:ascii="Times New Roman" w:hAnsi="Times New Roman" w:cs="Times New Roman"/>
          <w:color w:val="1A1A1A"/>
          <w:sz w:val="22"/>
          <w:szCs w:val="22"/>
          <w:lang w:val="en-US"/>
        </w:rPr>
        <w:t xml:space="preserve">Audretsch, D. B., &amp; Thurik, A. R. (2001). </w:t>
      </w:r>
      <w:r w:rsidRPr="00D715FA">
        <w:rPr>
          <w:rFonts w:ascii="Times New Roman" w:hAnsi="Times New Roman" w:cs="Times New Roman"/>
          <w:i/>
          <w:color w:val="1A1A1A"/>
          <w:sz w:val="22"/>
          <w:szCs w:val="22"/>
          <w:lang w:val="en-US"/>
        </w:rPr>
        <w:t>Capitalism and democracy in the 21</w:t>
      </w:r>
      <w:r w:rsidRPr="00D715FA">
        <w:rPr>
          <w:rFonts w:ascii="Times New Roman" w:hAnsi="Times New Roman" w:cs="Times New Roman"/>
          <w:i/>
          <w:color w:val="1A1A1A"/>
          <w:sz w:val="22"/>
          <w:szCs w:val="22"/>
          <w:vertAlign w:val="superscript"/>
          <w:lang w:val="en-US"/>
        </w:rPr>
        <w:t>st</w:t>
      </w:r>
      <w:r w:rsidRPr="00D715FA">
        <w:rPr>
          <w:rFonts w:ascii="Times New Roman" w:hAnsi="Times New Roman" w:cs="Times New Roman"/>
          <w:i/>
          <w:color w:val="1A1A1A"/>
          <w:sz w:val="22"/>
          <w:szCs w:val="22"/>
          <w:lang w:val="en-US"/>
        </w:rPr>
        <w:t xml:space="preserve"> century: from the managed to the entrepreneurial economy </w:t>
      </w:r>
      <w:r w:rsidRPr="00D715FA">
        <w:rPr>
          <w:rFonts w:ascii="Times New Roman" w:hAnsi="Times New Roman" w:cs="Times New Roman"/>
          <w:color w:val="1A1A1A"/>
          <w:sz w:val="22"/>
          <w:szCs w:val="22"/>
          <w:lang w:val="en-US"/>
        </w:rPr>
        <w:t>(pp. 23-40). Physica-Verlag HD.</w:t>
      </w:r>
    </w:p>
    <w:p w:rsidR="00442A51" w:rsidRPr="00D715FA" w:rsidRDefault="005631A5" w:rsidP="00B26B8C">
      <w:pPr>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Audretsch, D. B., &amp; Thurik, A. R. (2004). </w:t>
      </w:r>
      <w:r w:rsidRPr="00D715FA">
        <w:rPr>
          <w:rFonts w:ascii="Times New Roman" w:hAnsi="Times New Roman" w:cs="Times New Roman"/>
          <w:i/>
          <w:sz w:val="22"/>
          <w:szCs w:val="22"/>
          <w:lang w:val="en-GB"/>
        </w:rPr>
        <w:t>A model of the entrepreneurial economy</w:t>
      </w:r>
      <w:r w:rsidRPr="00D715FA">
        <w:rPr>
          <w:rFonts w:ascii="Times New Roman" w:hAnsi="Times New Roman" w:cs="Times New Roman"/>
          <w:sz w:val="22"/>
          <w:szCs w:val="22"/>
          <w:lang w:val="en-GB"/>
        </w:rPr>
        <w:t xml:space="preserve"> (No. 1204). Papers on entrepreneurship, growth and public policy.</w:t>
      </w:r>
    </w:p>
    <w:p w:rsidR="00A614A6" w:rsidRPr="00D715FA" w:rsidRDefault="00A614A6" w:rsidP="00A614A6">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Barro, Robert and Jong-Wha Lee, </w:t>
      </w:r>
      <w:hyperlink r:id="rId10" w:tgtFrame="_blank" w:history="1">
        <w:r w:rsidRPr="00D715FA">
          <w:rPr>
            <w:rStyle w:val="Hyperlink"/>
            <w:rFonts w:ascii="Times New Roman" w:hAnsi="Times New Roman" w:cs="Times New Roman"/>
            <w:sz w:val="22"/>
            <w:szCs w:val="22"/>
            <w:lang w:val="en-US"/>
          </w:rPr>
          <w:t>"A New Data Set of Educational Attainment</w:t>
        </w:r>
      </w:hyperlink>
    </w:p>
    <w:p w:rsidR="00473C9D" w:rsidRPr="00D715FA" w:rsidRDefault="00E84EE1" w:rsidP="00A614A6">
      <w:pPr>
        <w:spacing w:line="480" w:lineRule="auto"/>
        <w:rPr>
          <w:rFonts w:ascii="Times New Roman" w:hAnsi="Times New Roman" w:cs="Times New Roman"/>
          <w:sz w:val="22"/>
          <w:szCs w:val="22"/>
          <w:lang w:val="en-US"/>
        </w:rPr>
      </w:pPr>
      <w:hyperlink r:id="rId11" w:tgtFrame="_blank" w:history="1">
        <w:r w:rsidR="00A614A6" w:rsidRPr="00D715FA">
          <w:rPr>
            <w:rStyle w:val="Hyperlink"/>
            <w:rFonts w:ascii="Times New Roman" w:hAnsi="Times New Roman" w:cs="Times New Roman"/>
            <w:sz w:val="22"/>
            <w:szCs w:val="22"/>
            <w:lang w:val="en-US"/>
          </w:rPr>
          <w:t>in the World, 1950-2010."</w:t>
        </w:r>
      </w:hyperlink>
      <w:r w:rsidR="00A614A6" w:rsidRPr="00D715FA">
        <w:rPr>
          <w:rFonts w:ascii="Times New Roman" w:hAnsi="Times New Roman" w:cs="Times New Roman"/>
          <w:sz w:val="22"/>
          <w:szCs w:val="22"/>
          <w:lang w:val="en-US"/>
        </w:rPr>
        <w:t> </w:t>
      </w:r>
      <w:r w:rsidR="00A614A6" w:rsidRPr="00D715FA">
        <w:rPr>
          <w:rFonts w:ascii="Times New Roman" w:hAnsi="Times New Roman" w:cs="Times New Roman"/>
          <w:i/>
          <w:iCs/>
          <w:sz w:val="22"/>
          <w:szCs w:val="22"/>
          <w:lang w:val="en-US"/>
        </w:rPr>
        <w:t>Journal of Development Economics</w:t>
      </w:r>
      <w:r w:rsidR="00A614A6" w:rsidRPr="00D715FA">
        <w:rPr>
          <w:rFonts w:ascii="Times New Roman" w:hAnsi="Times New Roman" w:cs="Times New Roman"/>
          <w:sz w:val="22"/>
          <w:szCs w:val="22"/>
          <w:lang w:val="en-US"/>
        </w:rPr>
        <w:t>, vol 104, pp.184-198.</w:t>
      </w:r>
    </w:p>
    <w:p w:rsidR="00A614A6" w:rsidRPr="00D715FA" w:rsidRDefault="00473C9D" w:rsidP="00A614A6">
      <w:pPr>
        <w:spacing w:line="480" w:lineRule="auto"/>
        <w:rPr>
          <w:rFonts w:ascii="Times New Roman" w:hAnsi="Times New Roman" w:cs="Times New Roman"/>
          <w:sz w:val="22"/>
          <w:szCs w:val="22"/>
          <w:lang w:val="en-US"/>
        </w:rPr>
      </w:pPr>
      <w:r w:rsidRPr="00D715FA">
        <w:rPr>
          <w:rFonts w:ascii="Times New Roman" w:hAnsi="Times New Roman" w:cs="Times"/>
          <w:color w:val="000000"/>
          <w:sz w:val="22"/>
          <w:szCs w:val="13"/>
          <w:lang w:val="en-US"/>
        </w:rPr>
        <w:t>Baumol, W., 1990. Entrepreneurship: Productive, unproductive, and destructive. Journal of Political Economy 98, 893–921.</w:t>
      </w:r>
    </w:p>
    <w:p w:rsidR="00DC60C1" w:rsidRPr="00D715FA" w:rsidRDefault="001353AD" w:rsidP="00B26B8C">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Bettencourt, L. M., Lobo, J., Helbing, D., Kühnert, C., &amp; West, G. B. (2007). Growth, innovation, scaling, and the pace of life in cities. </w:t>
      </w:r>
      <w:r w:rsidRPr="00D715FA">
        <w:rPr>
          <w:rFonts w:ascii="Times New Roman" w:hAnsi="Times New Roman" w:cs="Times New Roman"/>
          <w:i/>
          <w:iCs/>
          <w:sz w:val="22"/>
          <w:szCs w:val="22"/>
          <w:lang w:val="en-US"/>
        </w:rPr>
        <w:t>Proceedings of the National Academy of Sciences</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104</w:t>
      </w:r>
      <w:r w:rsidRPr="00D715FA">
        <w:rPr>
          <w:rFonts w:ascii="Times New Roman" w:hAnsi="Times New Roman" w:cs="Times New Roman"/>
          <w:sz w:val="22"/>
          <w:szCs w:val="22"/>
          <w:lang w:val="en-US"/>
        </w:rPr>
        <w:t>(17), 7301-7306.</w:t>
      </w:r>
    </w:p>
    <w:p w:rsidR="00DC60C1" w:rsidRPr="00D715FA" w:rsidRDefault="00DC60C1" w:rsidP="00B26B8C">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Bowen, H. P., &amp; De Clercq, D. (2008). Institutional context and the allocation of entrepreneurial effort. </w:t>
      </w:r>
      <w:r w:rsidRPr="00D715FA">
        <w:rPr>
          <w:rFonts w:ascii="Times New Roman" w:hAnsi="Times New Roman" w:cs="Times New Roman"/>
          <w:i/>
          <w:sz w:val="22"/>
          <w:szCs w:val="22"/>
          <w:lang w:val="en-US"/>
        </w:rPr>
        <w:t>Journal of International Business Studies, 39(4),</w:t>
      </w:r>
      <w:r w:rsidRPr="00D715FA">
        <w:rPr>
          <w:rFonts w:ascii="Times New Roman" w:hAnsi="Times New Roman" w:cs="Times New Roman"/>
          <w:sz w:val="22"/>
          <w:szCs w:val="22"/>
          <w:lang w:val="en-US"/>
        </w:rPr>
        <w:t xml:space="preserve"> 747-767.</w:t>
      </w:r>
    </w:p>
    <w:p w:rsidR="00DC60C1" w:rsidRPr="00D715FA" w:rsidRDefault="00DC60C1" w:rsidP="00B26B8C">
      <w:pPr>
        <w:spacing w:line="480" w:lineRule="auto"/>
        <w:rPr>
          <w:rFonts w:ascii="Times New Roman" w:hAnsi="Times New Roman" w:cs="Times New Roman"/>
          <w:i/>
          <w:sz w:val="22"/>
          <w:szCs w:val="22"/>
          <w:lang w:val="en-US"/>
        </w:rPr>
      </w:pPr>
      <w:r w:rsidRPr="00D715FA">
        <w:rPr>
          <w:rFonts w:ascii="Times New Roman" w:hAnsi="Times New Roman" w:cs="Times New Roman"/>
          <w:sz w:val="22"/>
          <w:szCs w:val="22"/>
          <w:lang w:val="en-US"/>
        </w:rPr>
        <w:t xml:space="preserve">Bygrave, D., &amp; Hunt, S. (2005). GEM 2005 financing repport. </w:t>
      </w:r>
      <w:r w:rsidRPr="00D715FA">
        <w:rPr>
          <w:rFonts w:ascii="Times New Roman" w:hAnsi="Times New Roman" w:cs="Times New Roman"/>
          <w:i/>
          <w:sz w:val="22"/>
          <w:szCs w:val="22"/>
          <w:lang w:val="en-US"/>
        </w:rPr>
        <w:t>GEM 2005 Financing Repport.</w:t>
      </w:r>
    </w:p>
    <w:p w:rsidR="00DC60C1" w:rsidRPr="00D715FA" w:rsidRDefault="00DC60C1" w:rsidP="00B26B8C">
      <w:pPr>
        <w:spacing w:line="480" w:lineRule="auto"/>
        <w:rPr>
          <w:rFonts w:ascii="Times New Roman" w:hAnsi="Times New Roman" w:cs="Arial"/>
          <w:color w:val="1A1A1A"/>
          <w:sz w:val="22"/>
          <w:szCs w:val="26"/>
          <w:lang w:val="en-US"/>
        </w:rPr>
      </w:pPr>
      <w:r w:rsidRPr="00D715FA">
        <w:rPr>
          <w:rFonts w:ascii="Times New Roman" w:hAnsi="Times New Roman" w:cs="Arial"/>
          <w:color w:val="1A1A1A"/>
          <w:sz w:val="22"/>
          <w:szCs w:val="26"/>
          <w:lang w:val="en-US"/>
        </w:rPr>
        <w:t xml:space="preserve">Calvo, G. A., &amp; Wellisz, S. (1980). Technology, entrepreneurs, and firm size. </w:t>
      </w:r>
      <w:r w:rsidRPr="00D715FA">
        <w:rPr>
          <w:rFonts w:ascii="Times New Roman" w:hAnsi="Times New Roman" w:cs="Arial"/>
          <w:i/>
          <w:iCs/>
          <w:color w:val="1A1A1A"/>
          <w:sz w:val="22"/>
          <w:szCs w:val="26"/>
          <w:lang w:val="en-US"/>
        </w:rPr>
        <w:t>The Quarterly Journal of Economics</w:t>
      </w:r>
      <w:r w:rsidRPr="00D715FA">
        <w:rPr>
          <w:rFonts w:ascii="Times New Roman" w:hAnsi="Times New Roman" w:cs="Arial"/>
          <w:color w:val="1A1A1A"/>
          <w:sz w:val="22"/>
          <w:szCs w:val="26"/>
          <w:lang w:val="en-US"/>
        </w:rPr>
        <w:t>, 663-677.</w:t>
      </w:r>
    </w:p>
    <w:p w:rsidR="0008122A" w:rsidRPr="00D715FA" w:rsidRDefault="00DC60C1" w:rsidP="00B26B8C">
      <w:pPr>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Choi, J. P., &amp; Thum, M. (2005). CORRUPTION AND THE SHADOW ECONOMY*. </w:t>
      </w:r>
      <w:r w:rsidRPr="00D715FA">
        <w:rPr>
          <w:rFonts w:ascii="Times New Roman" w:hAnsi="Times New Roman" w:cs="Arial"/>
          <w:i/>
          <w:iCs/>
          <w:color w:val="1A1A1A"/>
          <w:sz w:val="22"/>
          <w:szCs w:val="26"/>
          <w:lang w:val="en-US"/>
        </w:rPr>
        <w:t>International Economic Review</w:t>
      </w:r>
      <w:r w:rsidRPr="00D715FA">
        <w:rPr>
          <w:rFonts w:ascii="Times New Roman" w:hAnsi="Times New Roman" w:cs="Arial"/>
          <w:color w:val="1A1A1A"/>
          <w:sz w:val="22"/>
          <w:szCs w:val="26"/>
          <w:lang w:val="en-US"/>
        </w:rPr>
        <w:t xml:space="preserve">, </w:t>
      </w:r>
      <w:r w:rsidRPr="00D715FA">
        <w:rPr>
          <w:rFonts w:ascii="Times New Roman" w:hAnsi="Times New Roman" w:cs="Arial"/>
          <w:i/>
          <w:iCs/>
          <w:color w:val="1A1A1A"/>
          <w:sz w:val="22"/>
          <w:szCs w:val="26"/>
          <w:lang w:val="en-US"/>
        </w:rPr>
        <w:t>46</w:t>
      </w:r>
      <w:r w:rsidRPr="00D715FA">
        <w:rPr>
          <w:rFonts w:ascii="Times New Roman" w:hAnsi="Times New Roman" w:cs="Arial"/>
          <w:color w:val="1A1A1A"/>
          <w:sz w:val="22"/>
          <w:szCs w:val="26"/>
          <w:lang w:val="en-US"/>
        </w:rPr>
        <w:t>(3), 817-836.</w:t>
      </w:r>
    </w:p>
    <w:p w:rsidR="001353AD" w:rsidRPr="00D715FA" w:rsidRDefault="0008122A" w:rsidP="00B26B8C">
      <w:pPr>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Christaller, W. (1966). </w:t>
      </w:r>
      <w:r w:rsidRPr="00D715FA">
        <w:rPr>
          <w:rFonts w:ascii="Times New Roman" w:hAnsi="Times New Roman" w:cs="Arial"/>
          <w:i/>
          <w:iCs/>
          <w:color w:val="1A1A1A"/>
          <w:sz w:val="22"/>
          <w:szCs w:val="26"/>
          <w:lang w:val="en-US"/>
        </w:rPr>
        <w:t>Central places in southern Germany</w:t>
      </w:r>
      <w:r w:rsidRPr="00D715FA">
        <w:rPr>
          <w:rFonts w:ascii="Times New Roman" w:hAnsi="Times New Roman" w:cs="Arial"/>
          <w:color w:val="1A1A1A"/>
          <w:sz w:val="22"/>
          <w:szCs w:val="26"/>
          <w:lang w:val="en-US"/>
        </w:rPr>
        <w:t>. Prentice-Hall.</w:t>
      </w:r>
    </w:p>
    <w:p w:rsidR="00D715FA" w:rsidRPr="00D715FA" w:rsidRDefault="00E448FF" w:rsidP="00E448FF">
      <w:pPr>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Desai, M., Gompers, P., &amp; Lerner, J. (2003). </w:t>
      </w:r>
      <w:r w:rsidRPr="00D715FA">
        <w:rPr>
          <w:rFonts w:ascii="Times New Roman" w:hAnsi="Times New Roman" w:cs="Times New Roman"/>
          <w:i/>
          <w:iCs/>
          <w:sz w:val="22"/>
          <w:szCs w:val="22"/>
          <w:lang w:val="en-US"/>
        </w:rPr>
        <w:t>Institutions, capital constraints and entrepreneurial firm dynamics: Evidence from Europe</w:t>
      </w:r>
      <w:r w:rsidRPr="00D715FA">
        <w:rPr>
          <w:rFonts w:ascii="Times New Roman" w:hAnsi="Times New Roman" w:cs="Times New Roman"/>
          <w:sz w:val="22"/>
          <w:szCs w:val="22"/>
          <w:lang w:val="en-US"/>
        </w:rPr>
        <w:t xml:space="preserve"> (No. w10165). National Bureau of Economic Research.</w:t>
      </w:r>
    </w:p>
    <w:p w:rsidR="00E448FF" w:rsidRPr="00D715FA" w:rsidRDefault="00D715FA" w:rsidP="00E448FF">
      <w:pPr>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Easterly, W., Ritzen, J., &amp; Woolcock, M. (2006). Social cohesion, institutions, and growth. </w:t>
      </w:r>
      <w:r w:rsidRPr="00D715FA">
        <w:rPr>
          <w:rFonts w:ascii="Times New Roman" w:hAnsi="Times New Roman" w:cs="Arial"/>
          <w:i/>
          <w:iCs/>
          <w:color w:val="1A1A1A"/>
          <w:sz w:val="22"/>
          <w:szCs w:val="26"/>
          <w:lang w:val="en-US"/>
        </w:rPr>
        <w:t>Economics &amp; Politics</w:t>
      </w:r>
      <w:r w:rsidRPr="00D715FA">
        <w:rPr>
          <w:rFonts w:ascii="Times New Roman" w:hAnsi="Times New Roman" w:cs="Arial"/>
          <w:color w:val="1A1A1A"/>
          <w:sz w:val="22"/>
          <w:szCs w:val="26"/>
          <w:lang w:val="en-US"/>
        </w:rPr>
        <w:t xml:space="preserve">, </w:t>
      </w:r>
      <w:r w:rsidRPr="00D715FA">
        <w:rPr>
          <w:rFonts w:ascii="Times New Roman" w:hAnsi="Times New Roman" w:cs="Arial"/>
          <w:i/>
          <w:iCs/>
          <w:color w:val="1A1A1A"/>
          <w:sz w:val="22"/>
          <w:szCs w:val="26"/>
          <w:lang w:val="en-US"/>
        </w:rPr>
        <w:t>18</w:t>
      </w:r>
      <w:r w:rsidRPr="00D715FA">
        <w:rPr>
          <w:rFonts w:ascii="Times New Roman" w:hAnsi="Times New Roman" w:cs="Arial"/>
          <w:color w:val="1A1A1A"/>
          <w:sz w:val="22"/>
          <w:szCs w:val="26"/>
          <w:lang w:val="en-US"/>
        </w:rPr>
        <w:t>(2), 103-120.</w:t>
      </w:r>
    </w:p>
    <w:p w:rsidR="0038547F" w:rsidRPr="00D715FA" w:rsidRDefault="0038547F"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Arial"/>
          <w:color w:val="1A1A1A"/>
          <w:sz w:val="22"/>
          <w:szCs w:val="26"/>
          <w:lang w:val="en-US"/>
        </w:rPr>
        <w:t xml:space="preserve">Florida, R. (2002). The rise of the creative class. </w:t>
      </w:r>
      <w:r w:rsidRPr="00D715FA">
        <w:rPr>
          <w:rFonts w:ascii="Times New Roman" w:hAnsi="Times New Roman" w:cs="Arial"/>
          <w:i/>
          <w:iCs/>
          <w:color w:val="1A1A1A"/>
          <w:sz w:val="22"/>
          <w:szCs w:val="26"/>
          <w:lang w:val="en-US"/>
        </w:rPr>
        <w:t>The Washington Monthly</w:t>
      </w:r>
      <w:r w:rsidRPr="00D715FA">
        <w:rPr>
          <w:rFonts w:ascii="Times New Roman" w:hAnsi="Times New Roman" w:cs="Arial"/>
          <w:color w:val="1A1A1A"/>
          <w:sz w:val="22"/>
          <w:szCs w:val="26"/>
          <w:lang w:val="en-US"/>
        </w:rPr>
        <w:t xml:space="preserve">, </w:t>
      </w:r>
      <w:r w:rsidRPr="00D715FA">
        <w:rPr>
          <w:rFonts w:ascii="Times New Roman" w:hAnsi="Times New Roman" w:cs="Arial"/>
          <w:i/>
          <w:iCs/>
          <w:color w:val="1A1A1A"/>
          <w:sz w:val="22"/>
          <w:szCs w:val="26"/>
          <w:lang w:val="en-US"/>
        </w:rPr>
        <w:t>34</w:t>
      </w:r>
      <w:r w:rsidRPr="00D715FA">
        <w:rPr>
          <w:rFonts w:ascii="Times New Roman" w:hAnsi="Times New Roman" w:cs="Arial"/>
          <w:color w:val="1A1A1A"/>
          <w:sz w:val="22"/>
          <w:szCs w:val="26"/>
          <w:lang w:val="en-US"/>
        </w:rPr>
        <w:t>(5), 15-25.</w:t>
      </w:r>
    </w:p>
    <w:p w:rsidR="007113E3" w:rsidRPr="00D715FA" w:rsidRDefault="0038547F" w:rsidP="00B26B8C">
      <w:pPr>
        <w:tabs>
          <w:tab w:val="left" w:pos="5000"/>
        </w:tabs>
        <w:spacing w:line="480" w:lineRule="auto"/>
        <w:rPr>
          <w:rFonts w:ascii="Times New Roman" w:hAnsi="Times New Roman" w:cs="Times New Roman"/>
          <w:sz w:val="22"/>
          <w:szCs w:val="22"/>
          <w:lang w:val="en-GB"/>
        </w:rPr>
      </w:pPr>
      <w:r w:rsidRPr="00251E33">
        <w:rPr>
          <w:rFonts w:ascii="Times New Roman" w:hAnsi="Times New Roman"/>
          <w:color w:val="222222"/>
          <w:sz w:val="22"/>
          <w:lang w:val="en-US"/>
        </w:rPr>
        <w:t>Florida, R. L. (2005). Cities and the creative class. Psychology Press.</w:t>
      </w:r>
    </w:p>
    <w:p w:rsidR="00254671" w:rsidRPr="00D715FA" w:rsidRDefault="00254671"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Florida, R. L. (2012). </w:t>
      </w:r>
      <w:r w:rsidRPr="00D715FA">
        <w:rPr>
          <w:rFonts w:ascii="Times New Roman" w:hAnsi="Times New Roman" w:cs="Times New Roman"/>
          <w:i/>
          <w:iCs/>
          <w:sz w:val="22"/>
          <w:szCs w:val="22"/>
          <w:lang w:val="en-US"/>
        </w:rPr>
        <w:t>The rise of the creative class: revisited</w:t>
      </w:r>
      <w:r w:rsidRPr="00D715FA">
        <w:rPr>
          <w:rFonts w:ascii="Times New Roman" w:hAnsi="Times New Roman" w:cs="Times New Roman"/>
          <w:sz w:val="22"/>
          <w:szCs w:val="22"/>
          <w:lang w:val="en-US"/>
        </w:rPr>
        <w:t>. Basic books.</w:t>
      </w:r>
    </w:p>
    <w:p w:rsidR="0008122A" w:rsidRPr="00D715FA" w:rsidRDefault="00BB7FF7"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Freytag, A., &amp; Thurik, R. (2007). Entrepreneurship and its determinants in a cross-country setting. </w:t>
      </w:r>
      <w:r w:rsidRPr="00D715FA">
        <w:rPr>
          <w:rFonts w:ascii="Times New Roman" w:hAnsi="Times New Roman" w:cs="Times New Roman"/>
          <w:i/>
          <w:iCs/>
          <w:sz w:val="22"/>
          <w:szCs w:val="22"/>
          <w:lang w:val="en-US"/>
        </w:rPr>
        <w:t>Journal of Evolutionary Economics</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17</w:t>
      </w:r>
      <w:r w:rsidRPr="00D715FA">
        <w:rPr>
          <w:rFonts w:ascii="Times New Roman" w:hAnsi="Times New Roman" w:cs="Times New Roman"/>
          <w:sz w:val="22"/>
          <w:szCs w:val="22"/>
          <w:lang w:val="en-US"/>
        </w:rPr>
        <w:t>(2), 117-131.</w:t>
      </w:r>
    </w:p>
    <w:p w:rsidR="0008122A" w:rsidRPr="00D715FA" w:rsidRDefault="0008122A" w:rsidP="000812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imes New Roman" w:hAnsi="Times New Roman" w:cs="Times"/>
          <w:i/>
          <w:color w:val="141413"/>
          <w:sz w:val="22"/>
          <w:szCs w:val="17"/>
          <w:lang w:val="en-US"/>
        </w:rPr>
      </w:pPr>
      <w:r w:rsidRPr="00D715FA">
        <w:rPr>
          <w:rFonts w:ascii="Times New Roman" w:hAnsi="Times New Roman" w:cs="Times"/>
          <w:color w:val="141413"/>
          <w:sz w:val="22"/>
          <w:szCs w:val="17"/>
          <w:lang w:val="en-US"/>
        </w:rPr>
        <w:t xml:space="preserve">Fujita, M., Krugman, P., Venables, A. (1999) </w:t>
      </w:r>
      <w:r w:rsidRPr="00D715FA">
        <w:rPr>
          <w:rFonts w:ascii="Times New Roman" w:hAnsi="Times New Roman" w:cs="Times"/>
          <w:i/>
          <w:color w:val="141413"/>
          <w:sz w:val="22"/>
          <w:szCs w:val="17"/>
          <w:lang w:val="en-US"/>
        </w:rPr>
        <w:t>The Spatial Economy. Cities, regions and interna-</w:t>
      </w:r>
    </w:p>
    <w:p w:rsidR="00BB7FF7" w:rsidRPr="00D715FA" w:rsidRDefault="0008122A" w:rsidP="0008122A">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w:i/>
          <w:color w:val="141413"/>
          <w:sz w:val="22"/>
          <w:szCs w:val="17"/>
          <w:lang w:val="en-US"/>
        </w:rPr>
        <w:t>tional trade</w:t>
      </w:r>
      <w:r w:rsidRPr="00D715FA">
        <w:rPr>
          <w:rFonts w:ascii="Times New Roman" w:hAnsi="Times New Roman" w:cs="Times"/>
          <w:color w:val="141413"/>
          <w:sz w:val="22"/>
          <w:szCs w:val="17"/>
          <w:lang w:val="en-US"/>
        </w:rPr>
        <w:t>. Cambridge MA: MIT Press.</w:t>
      </w:r>
    </w:p>
    <w:p w:rsidR="007F7F3A" w:rsidRPr="00D715FA" w:rsidRDefault="007F7F3A"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Gartner, W. B. (</w:t>
      </w:r>
      <w:r w:rsidR="0038547F" w:rsidRPr="00D715FA">
        <w:rPr>
          <w:rFonts w:ascii="Times New Roman" w:hAnsi="Times New Roman" w:cs="Times New Roman"/>
          <w:sz w:val="22"/>
          <w:szCs w:val="22"/>
          <w:lang w:val="en-US"/>
        </w:rPr>
        <w:t>1988). Who is an entrepreneur? I</w:t>
      </w:r>
      <w:r w:rsidRPr="00D715FA">
        <w:rPr>
          <w:rFonts w:ascii="Times New Roman" w:hAnsi="Times New Roman" w:cs="Times New Roman"/>
          <w:sz w:val="22"/>
          <w:szCs w:val="22"/>
          <w:lang w:val="en-US"/>
        </w:rPr>
        <w:t xml:space="preserve">s the wrong question. </w:t>
      </w:r>
      <w:r w:rsidRPr="00D715FA">
        <w:rPr>
          <w:rFonts w:ascii="Times New Roman" w:hAnsi="Times New Roman" w:cs="Times New Roman"/>
          <w:i/>
          <w:iCs/>
          <w:sz w:val="22"/>
          <w:szCs w:val="22"/>
          <w:lang w:val="en-US"/>
        </w:rPr>
        <w:t>American journal of small business</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12</w:t>
      </w:r>
      <w:r w:rsidRPr="00D715FA">
        <w:rPr>
          <w:rFonts w:ascii="Times New Roman" w:hAnsi="Times New Roman" w:cs="Times New Roman"/>
          <w:sz w:val="22"/>
          <w:szCs w:val="22"/>
          <w:lang w:val="en-US"/>
        </w:rPr>
        <w:t>(4), 11-32.</w:t>
      </w:r>
    </w:p>
    <w:p w:rsidR="00407AD9" w:rsidRPr="00D715FA" w:rsidRDefault="00407AD9"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Georgellis, Y., &amp; Wall, H. J. (2000). Who are the self-employed?. </w:t>
      </w:r>
      <w:r w:rsidRPr="00251E33">
        <w:rPr>
          <w:rFonts w:ascii="Times New Roman" w:hAnsi="Times New Roman" w:cs="Times New Roman"/>
          <w:i/>
          <w:iCs/>
          <w:sz w:val="22"/>
          <w:szCs w:val="22"/>
          <w:lang w:val="en-US"/>
        </w:rPr>
        <w:t>Federal Reserve Bank of St. Louis Review</w:t>
      </w:r>
      <w:r w:rsidRPr="00251E33">
        <w:rPr>
          <w:rFonts w:ascii="Times New Roman" w:hAnsi="Times New Roman" w:cs="Times New Roman"/>
          <w:sz w:val="22"/>
          <w:szCs w:val="22"/>
          <w:lang w:val="en-US"/>
        </w:rPr>
        <w:t>, (November/December 2000).</w:t>
      </w:r>
    </w:p>
    <w:p w:rsidR="00670D80" w:rsidRPr="00D715FA" w:rsidRDefault="00670D80"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de-DE"/>
        </w:rPr>
        <w:t xml:space="preserve">Glaeser, E. L., Kallal, H. D., Scheinkman, J. A., &amp; Shleifer, A. (1991). </w:t>
      </w:r>
      <w:r w:rsidRPr="00D715FA">
        <w:rPr>
          <w:rFonts w:ascii="Times New Roman" w:hAnsi="Times New Roman" w:cs="Times New Roman"/>
          <w:i/>
          <w:iCs/>
          <w:sz w:val="22"/>
          <w:szCs w:val="22"/>
          <w:lang w:val="en-US"/>
        </w:rPr>
        <w:t>Growth in cities</w:t>
      </w:r>
      <w:r w:rsidRPr="00D715FA">
        <w:rPr>
          <w:rFonts w:ascii="Times New Roman" w:hAnsi="Times New Roman" w:cs="Times New Roman"/>
          <w:sz w:val="22"/>
          <w:szCs w:val="22"/>
          <w:lang w:val="en-US"/>
        </w:rPr>
        <w:t xml:space="preserve"> (No. w3787). National Bureau of Economic Research.</w:t>
      </w:r>
    </w:p>
    <w:p w:rsidR="002C7E84" w:rsidRPr="00D715FA" w:rsidRDefault="00584E76"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Glaeser, E.L., Kolko, J. and Sainz, A. (2001) Consumer city. </w:t>
      </w:r>
      <w:r w:rsidRPr="00D715FA">
        <w:rPr>
          <w:rFonts w:ascii="Times New Roman" w:hAnsi="Times New Roman" w:cs="Times New Roman"/>
          <w:i/>
          <w:iCs/>
          <w:sz w:val="22"/>
          <w:szCs w:val="22"/>
          <w:lang w:val="en-GB"/>
        </w:rPr>
        <w:t>Journal of Economic Geography</w:t>
      </w:r>
      <w:r w:rsidRPr="00D715FA">
        <w:rPr>
          <w:rFonts w:ascii="Times New Roman" w:hAnsi="Times New Roman" w:cs="Times New Roman"/>
          <w:sz w:val="22"/>
          <w:szCs w:val="22"/>
          <w:lang w:val="en-GB"/>
        </w:rPr>
        <w:t>, 1, 27-50.</w:t>
      </w:r>
    </w:p>
    <w:p w:rsidR="00CE0631" w:rsidRPr="00D715FA" w:rsidRDefault="00CE0631" w:rsidP="00CE0631">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Hull, D.L., Bos</w:t>
      </w:r>
      <w:r w:rsidR="00F33223" w:rsidRPr="00D715FA">
        <w:rPr>
          <w:rFonts w:ascii="Times New Roman" w:hAnsi="Times New Roman" w:cs="Times New Roman"/>
          <w:sz w:val="22"/>
          <w:szCs w:val="22"/>
          <w:lang w:val="en-GB"/>
        </w:rPr>
        <w:t>ley, J.J., and Udell, G.G. (1980)</w:t>
      </w:r>
      <w:r w:rsidRPr="00D715FA">
        <w:rPr>
          <w:rFonts w:ascii="Times New Roman" w:hAnsi="Times New Roman" w:cs="Times New Roman"/>
          <w:sz w:val="22"/>
          <w:szCs w:val="22"/>
          <w:lang w:val="en-GB"/>
        </w:rPr>
        <w:t xml:space="preserve"> Renewing the hunt for the heffalump: Identifying </w:t>
      </w:r>
    </w:p>
    <w:p w:rsidR="00CE0631" w:rsidRPr="00D715FA" w:rsidRDefault="00CE0631" w:rsidP="00CE0631">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potential entrepreneurs by personality characteristics. </w:t>
      </w:r>
      <w:r w:rsidRPr="00D715FA">
        <w:rPr>
          <w:rFonts w:ascii="Times New Roman" w:hAnsi="Times New Roman" w:cs="Times New Roman"/>
          <w:i/>
          <w:sz w:val="22"/>
          <w:szCs w:val="22"/>
          <w:lang w:val="en-GB"/>
        </w:rPr>
        <w:t>Journal of Small Business Management</w:t>
      </w:r>
      <w:r w:rsidRPr="00D715FA">
        <w:rPr>
          <w:rFonts w:ascii="Times New Roman" w:hAnsi="Times New Roman" w:cs="Times New Roman"/>
          <w:sz w:val="22"/>
          <w:szCs w:val="22"/>
          <w:lang w:val="en-GB"/>
        </w:rPr>
        <w:t xml:space="preserve"> </w:t>
      </w:r>
    </w:p>
    <w:p w:rsidR="00CE0631" w:rsidRPr="00D715FA" w:rsidRDefault="00CE0631" w:rsidP="00CE0631">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18(1):11-18.</w:t>
      </w:r>
    </w:p>
    <w:p w:rsidR="00AB6906" w:rsidRPr="00D715FA" w:rsidRDefault="002C7E84"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Jacobs, J. (1970). The economy of cities. </w:t>
      </w:r>
      <w:r w:rsidRPr="00D715FA">
        <w:rPr>
          <w:rFonts w:ascii="Times New Roman" w:hAnsi="Times New Roman" w:cs="Times New Roman"/>
          <w:i/>
          <w:sz w:val="22"/>
          <w:szCs w:val="22"/>
          <w:lang w:val="en-GB"/>
        </w:rPr>
        <w:t>The economy of cities</w:t>
      </w:r>
      <w:r w:rsidRPr="00D715FA">
        <w:rPr>
          <w:rFonts w:ascii="Times New Roman" w:hAnsi="Times New Roman" w:cs="Times New Roman"/>
          <w:sz w:val="22"/>
          <w:szCs w:val="22"/>
          <w:lang w:val="en-GB"/>
        </w:rPr>
        <w:t>.</w:t>
      </w:r>
    </w:p>
    <w:p w:rsidR="00473C9D" w:rsidRPr="00D715FA" w:rsidRDefault="005A1A39"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Kaldor, N. (1970). THE CASE FOR REGIONAL POLICIES*. </w:t>
      </w:r>
      <w:r w:rsidRPr="00D715FA">
        <w:rPr>
          <w:rFonts w:ascii="Times New Roman" w:hAnsi="Times New Roman" w:cs="Times New Roman"/>
          <w:i/>
          <w:sz w:val="22"/>
          <w:szCs w:val="22"/>
          <w:lang w:val="en-GB"/>
        </w:rPr>
        <w:t>Scottish journal of political economy</w:t>
      </w:r>
      <w:r w:rsidRPr="00D715FA">
        <w:rPr>
          <w:rFonts w:ascii="Times New Roman" w:hAnsi="Times New Roman" w:cs="Times New Roman"/>
          <w:sz w:val="22"/>
          <w:szCs w:val="22"/>
          <w:lang w:val="en-GB"/>
        </w:rPr>
        <w:t>, 17(3)</w:t>
      </w:r>
    </w:p>
    <w:p w:rsidR="00473C9D" w:rsidRPr="00D715FA" w:rsidRDefault="00473C9D" w:rsidP="00B26B8C">
      <w:pPr>
        <w:tabs>
          <w:tab w:val="left" w:pos="5000"/>
        </w:tabs>
        <w:spacing w:line="480" w:lineRule="auto"/>
        <w:rPr>
          <w:rFonts w:ascii="Times New Roman" w:hAnsi="Times New Roman" w:cs="Times New Roman"/>
          <w:sz w:val="22"/>
          <w:szCs w:val="22"/>
          <w:lang w:val="en-GB"/>
        </w:rPr>
      </w:pPr>
      <w:r w:rsidRPr="00251E33">
        <w:rPr>
          <w:rFonts w:ascii="Times New Roman" w:hAnsi="Times New Roman" w:cs="Arial"/>
          <w:color w:val="1A1A1A"/>
          <w:sz w:val="22"/>
          <w:szCs w:val="26"/>
        </w:rPr>
        <w:t xml:space="preserve">King, R. G., &amp; Levine, R. (1993). </w:t>
      </w:r>
      <w:r w:rsidRPr="00D715FA">
        <w:rPr>
          <w:rFonts w:ascii="Times New Roman" w:hAnsi="Times New Roman" w:cs="Arial"/>
          <w:color w:val="1A1A1A"/>
          <w:sz w:val="22"/>
          <w:szCs w:val="26"/>
          <w:lang w:val="en-US"/>
        </w:rPr>
        <w:t xml:space="preserve">Finance, entrepreneurship and growth. </w:t>
      </w:r>
      <w:r w:rsidRPr="00D715FA">
        <w:rPr>
          <w:rFonts w:ascii="Times New Roman" w:hAnsi="Times New Roman" w:cs="Arial"/>
          <w:i/>
          <w:iCs/>
          <w:color w:val="1A1A1A"/>
          <w:sz w:val="22"/>
          <w:szCs w:val="26"/>
          <w:lang w:val="en-US"/>
        </w:rPr>
        <w:t>Journal of monetary Economics</w:t>
      </w:r>
      <w:r w:rsidRPr="00D715FA">
        <w:rPr>
          <w:rFonts w:ascii="Times New Roman" w:hAnsi="Times New Roman" w:cs="Arial"/>
          <w:color w:val="1A1A1A"/>
          <w:sz w:val="22"/>
          <w:szCs w:val="26"/>
          <w:lang w:val="en-US"/>
        </w:rPr>
        <w:t xml:space="preserve">, </w:t>
      </w:r>
      <w:r w:rsidRPr="00D715FA">
        <w:rPr>
          <w:rFonts w:ascii="Times New Roman" w:hAnsi="Times New Roman" w:cs="Arial"/>
          <w:i/>
          <w:iCs/>
          <w:color w:val="1A1A1A"/>
          <w:sz w:val="22"/>
          <w:szCs w:val="26"/>
          <w:lang w:val="en-US"/>
        </w:rPr>
        <w:t>32</w:t>
      </w:r>
      <w:r w:rsidRPr="00D715FA">
        <w:rPr>
          <w:rFonts w:ascii="Times New Roman" w:hAnsi="Times New Roman" w:cs="Arial"/>
          <w:color w:val="1A1A1A"/>
          <w:sz w:val="22"/>
          <w:szCs w:val="26"/>
          <w:lang w:val="en-US"/>
        </w:rPr>
        <w:t>(3), 513-542.</w:t>
      </w:r>
      <w:r w:rsidR="005A1A39" w:rsidRPr="00D715FA">
        <w:rPr>
          <w:rFonts w:ascii="Times New Roman" w:hAnsi="Times New Roman" w:cs="Times New Roman"/>
          <w:sz w:val="22"/>
          <w:szCs w:val="22"/>
          <w:lang w:val="en-GB"/>
        </w:rPr>
        <w:t>, 337-348.</w:t>
      </w:r>
    </w:p>
    <w:p w:rsidR="00D715FA" w:rsidRPr="00D715FA" w:rsidRDefault="00C62655"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Koellinger, P. D., &amp; Roy Thurik, A. (2012). Entrepreneurship and the business cycle. </w:t>
      </w:r>
      <w:r w:rsidRPr="00D715FA">
        <w:rPr>
          <w:rFonts w:ascii="Times New Roman" w:hAnsi="Times New Roman" w:cs="Times New Roman"/>
          <w:i/>
          <w:iCs/>
          <w:sz w:val="22"/>
          <w:szCs w:val="22"/>
          <w:lang w:val="en-US"/>
        </w:rPr>
        <w:t>Review of Economics and Statistics</w:t>
      </w:r>
      <w:r w:rsidRPr="00D715FA">
        <w:rPr>
          <w:rFonts w:ascii="Times New Roman" w:hAnsi="Times New Roman" w:cs="Times New Roman"/>
          <w:sz w:val="22"/>
          <w:szCs w:val="22"/>
          <w:lang w:val="en-US"/>
        </w:rPr>
        <w:t>, </w:t>
      </w:r>
      <w:r w:rsidRPr="00D715FA">
        <w:rPr>
          <w:rFonts w:ascii="Times New Roman" w:hAnsi="Times New Roman" w:cs="Times New Roman"/>
          <w:i/>
          <w:iCs/>
          <w:sz w:val="22"/>
          <w:szCs w:val="22"/>
          <w:lang w:val="en-US"/>
        </w:rPr>
        <w:t>94</w:t>
      </w:r>
      <w:r w:rsidRPr="00D715FA">
        <w:rPr>
          <w:rFonts w:ascii="Times New Roman" w:hAnsi="Times New Roman" w:cs="Times New Roman"/>
          <w:sz w:val="22"/>
          <w:szCs w:val="22"/>
          <w:lang w:val="en-US"/>
        </w:rPr>
        <w:t>(4), 1143-1156.</w:t>
      </w:r>
    </w:p>
    <w:p w:rsidR="00C62655" w:rsidRPr="00D715FA" w:rsidRDefault="00D715FA"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La Porta, R., Lopez-de-Silanes, F., Shleifer, A., &amp; Vishny, R. (1999). The quality of government. </w:t>
      </w:r>
      <w:r w:rsidRPr="00D715FA">
        <w:rPr>
          <w:rFonts w:ascii="Times New Roman" w:hAnsi="Times New Roman" w:cs="Arial"/>
          <w:i/>
          <w:iCs/>
          <w:color w:val="1A1A1A"/>
          <w:sz w:val="22"/>
          <w:szCs w:val="26"/>
          <w:lang w:val="en-US"/>
        </w:rPr>
        <w:t>Journal of Law, Economics, and organization</w:t>
      </w:r>
      <w:r w:rsidRPr="00D715FA">
        <w:rPr>
          <w:rFonts w:ascii="Times New Roman" w:hAnsi="Times New Roman" w:cs="Arial"/>
          <w:color w:val="1A1A1A"/>
          <w:sz w:val="22"/>
          <w:szCs w:val="26"/>
          <w:lang w:val="en-US"/>
        </w:rPr>
        <w:t xml:space="preserve">, </w:t>
      </w:r>
      <w:r w:rsidRPr="00D715FA">
        <w:rPr>
          <w:rFonts w:ascii="Times New Roman" w:hAnsi="Times New Roman" w:cs="Arial"/>
          <w:i/>
          <w:iCs/>
          <w:color w:val="1A1A1A"/>
          <w:sz w:val="22"/>
          <w:szCs w:val="26"/>
          <w:lang w:val="en-US"/>
        </w:rPr>
        <w:t>15</w:t>
      </w:r>
      <w:r w:rsidRPr="00D715FA">
        <w:rPr>
          <w:rFonts w:ascii="Times New Roman" w:hAnsi="Times New Roman" w:cs="Arial"/>
          <w:color w:val="1A1A1A"/>
          <w:sz w:val="22"/>
          <w:szCs w:val="26"/>
          <w:lang w:val="en-US"/>
        </w:rPr>
        <w:t>(1), 222-279.</w:t>
      </w:r>
    </w:p>
    <w:p w:rsidR="00E40F57" w:rsidRPr="00D715FA" w:rsidRDefault="00E40F57"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Lee, S. Y., Florida, R., &amp; Acs, Z. (2004). Creativity and entrepreneurship: a regional analysis of new firm formation. </w:t>
      </w:r>
      <w:r w:rsidRPr="00D715FA">
        <w:rPr>
          <w:rFonts w:ascii="Times New Roman" w:hAnsi="Times New Roman" w:cs="Times New Roman"/>
          <w:i/>
          <w:iCs/>
          <w:sz w:val="22"/>
          <w:szCs w:val="22"/>
          <w:lang w:val="en-US"/>
        </w:rPr>
        <w:t>Regional studies</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38</w:t>
      </w:r>
      <w:r w:rsidRPr="00D715FA">
        <w:rPr>
          <w:rFonts w:ascii="Times New Roman" w:hAnsi="Times New Roman" w:cs="Times New Roman"/>
          <w:sz w:val="22"/>
          <w:szCs w:val="22"/>
          <w:lang w:val="en-US"/>
        </w:rPr>
        <w:t>(8), 879-891.</w:t>
      </w:r>
    </w:p>
    <w:p w:rsidR="00D274AA" w:rsidRPr="00D715FA" w:rsidRDefault="00D274AA" w:rsidP="00D274AA">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Lippe, M. (1999). </w:t>
      </w:r>
      <w:r w:rsidRPr="00D715FA">
        <w:rPr>
          <w:rFonts w:ascii="Times New Roman" w:hAnsi="Times New Roman" w:cs="Times New Roman"/>
          <w:i/>
          <w:iCs/>
          <w:sz w:val="22"/>
          <w:szCs w:val="22"/>
          <w:lang w:val="en-US"/>
        </w:rPr>
        <w:t>Corruption and environment at the local level</w:t>
      </w:r>
      <w:r w:rsidRPr="00D715FA">
        <w:rPr>
          <w:rFonts w:ascii="Times New Roman" w:hAnsi="Times New Roman" w:cs="Times New Roman"/>
          <w:sz w:val="22"/>
          <w:szCs w:val="22"/>
          <w:lang w:val="en-US"/>
        </w:rPr>
        <w:t>. TI Working Paper, Berlin: Transparency International.</w:t>
      </w:r>
    </w:p>
    <w:p w:rsidR="009F5459" w:rsidRPr="00D715FA" w:rsidRDefault="009F5459"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US"/>
        </w:rPr>
        <w:t>Marti</w:t>
      </w:r>
      <w:r w:rsidR="00F00F78" w:rsidRPr="00D715FA">
        <w:rPr>
          <w:rFonts w:ascii="Times New Roman" w:hAnsi="Times New Roman" w:cs="Times New Roman"/>
          <w:sz w:val="22"/>
          <w:szCs w:val="22"/>
          <w:lang w:val="en-US"/>
        </w:rPr>
        <w:t xml:space="preserve">n, R.L. and S. Osberg, (2007), </w:t>
      </w:r>
      <w:r w:rsidRPr="00D715FA">
        <w:rPr>
          <w:rFonts w:ascii="Times New Roman" w:hAnsi="Times New Roman" w:cs="Times New Roman"/>
          <w:sz w:val="22"/>
          <w:szCs w:val="22"/>
          <w:lang w:val="en-US"/>
        </w:rPr>
        <w:t>Social entrepreneu</w:t>
      </w:r>
      <w:r w:rsidR="00F00F78" w:rsidRPr="00D715FA">
        <w:rPr>
          <w:rFonts w:ascii="Times New Roman" w:hAnsi="Times New Roman" w:cs="Times New Roman"/>
          <w:sz w:val="22"/>
          <w:szCs w:val="22"/>
          <w:lang w:val="en-US"/>
        </w:rPr>
        <w:t>rship: the case for definition.</w:t>
      </w:r>
      <w:r w:rsidRPr="00D715FA">
        <w:rPr>
          <w:rFonts w:ascii="Times New Roman" w:hAnsi="Times New Roman" w:cs="Times New Roman"/>
          <w:sz w:val="22"/>
          <w:szCs w:val="22"/>
          <w:lang w:val="en-US"/>
        </w:rPr>
        <w:t xml:space="preserve"> </w:t>
      </w:r>
      <w:r w:rsidRPr="00D715FA">
        <w:rPr>
          <w:rFonts w:ascii="Times New Roman" w:hAnsi="Times New Roman" w:cs="Times New Roman"/>
          <w:i/>
          <w:sz w:val="22"/>
          <w:szCs w:val="22"/>
          <w:lang w:val="en-US"/>
        </w:rPr>
        <w:t>Stanford Social Innovation Review</w:t>
      </w:r>
      <w:r w:rsidRPr="00D715FA">
        <w:rPr>
          <w:rFonts w:ascii="Times New Roman" w:hAnsi="Times New Roman" w:cs="Times New Roman"/>
          <w:sz w:val="22"/>
          <w:szCs w:val="22"/>
          <w:lang w:val="en-US"/>
        </w:rPr>
        <w:t>, 5(2), 29-39.</w:t>
      </w:r>
    </w:p>
    <w:p w:rsidR="00584E76" w:rsidRPr="00D715FA" w:rsidRDefault="00AB6906" w:rsidP="00B26B8C">
      <w:pPr>
        <w:tabs>
          <w:tab w:val="left" w:pos="5000"/>
        </w:tabs>
        <w:spacing w:line="480" w:lineRule="auto"/>
        <w:rPr>
          <w:rFonts w:ascii="Times New Roman" w:hAnsi="Times New Roman" w:cs="Times New Roman"/>
          <w:b/>
          <w:sz w:val="22"/>
          <w:szCs w:val="22"/>
          <w:lang w:val="en-GB"/>
        </w:rPr>
      </w:pPr>
      <w:r w:rsidRPr="00D715FA">
        <w:rPr>
          <w:rFonts w:ascii="Times New Roman" w:hAnsi="Times New Roman" w:cs="Times New Roman"/>
          <w:sz w:val="22"/>
          <w:szCs w:val="22"/>
          <w:lang w:val="en-GB"/>
        </w:rPr>
        <w:t xml:space="preserve">McCann, Philip. </w:t>
      </w:r>
      <w:r w:rsidR="007113E3" w:rsidRPr="00D715FA">
        <w:rPr>
          <w:rFonts w:ascii="Times New Roman" w:hAnsi="Times New Roman" w:cs="Times New Roman"/>
          <w:sz w:val="22"/>
          <w:szCs w:val="22"/>
          <w:lang w:val="en-GB"/>
        </w:rPr>
        <w:t xml:space="preserve">(2013) </w:t>
      </w:r>
      <w:r w:rsidRPr="00D715FA">
        <w:rPr>
          <w:rFonts w:ascii="Times New Roman" w:hAnsi="Times New Roman" w:cs="Times New Roman"/>
          <w:i/>
          <w:iCs/>
          <w:sz w:val="22"/>
          <w:szCs w:val="22"/>
          <w:lang w:val="en-GB"/>
        </w:rPr>
        <w:t>Modern urban and regional economics</w:t>
      </w:r>
      <w:r w:rsidRPr="00D715FA">
        <w:rPr>
          <w:rFonts w:ascii="Times New Roman" w:hAnsi="Times New Roman" w:cs="Times New Roman"/>
          <w:sz w:val="22"/>
          <w:szCs w:val="22"/>
          <w:lang w:val="en-GB"/>
        </w:rPr>
        <w:t>. Oxford University Press, 2013.</w:t>
      </w:r>
    </w:p>
    <w:p w:rsidR="005F599F" w:rsidRPr="00D715FA" w:rsidRDefault="00442A51"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Marshall, A. </w:t>
      </w:r>
      <w:r w:rsidR="007113E3" w:rsidRPr="00D715FA">
        <w:rPr>
          <w:rFonts w:ascii="Times New Roman" w:hAnsi="Times New Roman" w:cs="Times New Roman"/>
          <w:sz w:val="22"/>
          <w:szCs w:val="22"/>
          <w:lang w:val="en-GB"/>
        </w:rPr>
        <w:t xml:space="preserve">(1920) </w:t>
      </w:r>
      <w:r w:rsidRPr="00D715FA">
        <w:rPr>
          <w:rFonts w:ascii="Times New Roman" w:hAnsi="Times New Roman" w:cs="Times New Roman"/>
          <w:sz w:val="22"/>
          <w:szCs w:val="22"/>
          <w:lang w:val="en-GB"/>
        </w:rPr>
        <w:t>Principles of Economics (8th edn), Macmillan, London</w:t>
      </w:r>
    </w:p>
    <w:p w:rsidR="00AB6906" w:rsidRPr="00D715FA" w:rsidRDefault="005F599F"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Arial"/>
          <w:color w:val="1A1A1A"/>
          <w:sz w:val="22"/>
          <w:szCs w:val="26"/>
          <w:lang w:val="en-US"/>
        </w:rPr>
        <w:t xml:space="preserve">Minniti, M., Bygrave, W. D., &amp; Autio, E. (2006). </w:t>
      </w:r>
      <w:r w:rsidRPr="00D715FA">
        <w:rPr>
          <w:rFonts w:ascii="Times New Roman" w:hAnsi="Times New Roman" w:cs="Arial"/>
          <w:i/>
          <w:iCs/>
          <w:color w:val="1A1A1A"/>
          <w:sz w:val="22"/>
          <w:szCs w:val="26"/>
          <w:lang w:val="en-US"/>
        </w:rPr>
        <w:t>GEM Global Entrepreneurship Monitor: 2005 Executive Report</w:t>
      </w:r>
      <w:r w:rsidRPr="00D715FA">
        <w:rPr>
          <w:rFonts w:ascii="Times New Roman" w:hAnsi="Times New Roman" w:cs="Arial"/>
          <w:color w:val="1A1A1A"/>
          <w:sz w:val="22"/>
          <w:szCs w:val="26"/>
          <w:lang w:val="en-US"/>
        </w:rPr>
        <w:t>. London Bussiness School.</w:t>
      </w:r>
    </w:p>
    <w:p w:rsidR="00B33B5A" w:rsidRPr="00D715FA" w:rsidRDefault="007113E3"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s-ES"/>
        </w:rPr>
        <w:t xml:space="preserve">Ottaviano, G. I., &amp; Peri, G. (2006). </w:t>
      </w:r>
      <w:r w:rsidRPr="00D715FA">
        <w:rPr>
          <w:rFonts w:ascii="Times New Roman" w:hAnsi="Times New Roman" w:cs="Times New Roman"/>
          <w:sz w:val="22"/>
          <w:szCs w:val="22"/>
          <w:lang w:val="en-GB"/>
        </w:rPr>
        <w:t xml:space="preserve">The economic value of cultural diversity: evidence from US cities. </w:t>
      </w:r>
      <w:r w:rsidRPr="00D715FA">
        <w:rPr>
          <w:rFonts w:ascii="Times New Roman" w:hAnsi="Times New Roman" w:cs="Times New Roman"/>
          <w:i/>
          <w:iCs/>
          <w:sz w:val="22"/>
          <w:szCs w:val="22"/>
          <w:lang w:val="en-GB"/>
        </w:rPr>
        <w:t>Journal of Economic Geography</w:t>
      </w:r>
      <w:r w:rsidRPr="00D715FA">
        <w:rPr>
          <w:rFonts w:ascii="Times New Roman" w:hAnsi="Times New Roman" w:cs="Times New Roman"/>
          <w:sz w:val="22"/>
          <w:szCs w:val="22"/>
          <w:lang w:val="en-GB"/>
        </w:rPr>
        <w:t xml:space="preserve">, </w:t>
      </w:r>
      <w:r w:rsidRPr="00D715FA">
        <w:rPr>
          <w:rFonts w:ascii="Times New Roman" w:hAnsi="Times New Roman" w:cs="Times New Roman"/>
          <w:b/>
          <w:i/>
          <w:iCs/>
          <w:sz w:val="22"/>
          <w:szCs w:val="22"/>
          <w:lang w:val="en-GB"/>
        </w:rPr>
        <w:t>6</w:t>
      </w:r>
      <w:r w:rsidRPr="00D715FA">
        <w:rPr>
          <w:rFonts w:ascii="Times New Roman" w:hAnsi="Times New Roman" w:cs="Times New Roman"/>
          <w:sz w:val="22"/>
          <w:szCs w:val="22"/>
          <w:lang w:val="en-GB"/>
        </w:rPr>
        <w:t>(1), 9-44.</w:t>
      </w:r>
    </w:p>
    <w:p w:rsidR="00407AD9" w:rsidRPr="00D715FA" w:rsidRDefault="00407AD9" w:rsidP="00B26B8C">
      <w:pPr>
        <w:tabs>
          <w:tab w:val="left" w:pos="5000"/>
        </w:tabs>
        <w:spacing w:line="480" w:lineRule="auto"/>
        <w:rPr>
          <w:rFonts w:ascii="Times New Roman" w:hAnsi="Times New Roman" w:cs="Times New Roman"/>
          <w:sz w:val="22"/>
          <w:szCs w:val="22"/>
        </w:rPr>
      </w:pPr>
      <w:r w:rsidRPr="00D715FA">
        <w:rPr>
          <w:rFonts w:ascii="Times New Roman" w:hAnsi="Times New Roman" w:cs="Times New Roman"/>
          <w:sz w:val="22"/>
          <w:szCs w:val="22"/>
          <w:lang w:val="en-US"/>
        </w:rPr>
        <w:t>Porter, M. (2003). The economic performance of regions. </w:t>
      </w:r>
      <w:r w:rsidRPr="00D715FA">
        <w:rPr>
          <w:rFonts w:ascii="Times New Roman" w:hAnsi="Times New Roman" w:cs="Times New Roman"/>
          <w:i/>
          <w:iCs/>
          <w:sz w:val="22"/>
          <w:szCs w:val="22"/>
        </w:rPr>
        <w:t>Regional studies</w:t>
      </w:r>
      <w:r w:rsidRPr="00D715FA">
        <w:rPr>
          <w:rFonts w:ascii="Times New Roman" w:hAnsi="Times New Roman" w:cs="Times New Roman"/>
          <w:sz w:val="22"/>
          <w:szCs w:val="22"/>
        </w:rPr>
        <w:t>,</w:t>
      </w:r>
      <w:r w:rsidRPr="00D715FA">
        <w:rPr>
          <w:rFonts w:ascii="Times New Roman" w:hAnsi="Times New Roman" w:cs="Times New Roman"/>
          <w:i/>
          <w:iCs/>
          <w:sz w:val="22"/>
          <w:szCs w:val="22"/>
        </w:rPr>
        <w:t>37</w:t>
      </w:r>
      <w:r w:rsidRPr="00D715FA">
        <w:rPr>
          <w:rFonts w:ascii="Times New Roman" w:hAnsi="Times New Roman" w:cs="Times New Roman"/>
          <w:sz w:val="22"/>
          <w:szCs w:val="22"/>
        </w:rPr>
        <w:t>(6-7), 545-546.</w:t>
      </w:r>
    </w:p>
    <w:p w:rsidR="007113E3" w:rsidRPr="00D715FA" w:rsidRDefault="00B33B5A"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color w:val="1A1A1A"/>
          <w:sz w:val="22"/>
          <w:szCs w:val="22"/>
          <w:lang w:val="en-US"/>
        </w:rPr>
        <w:t xml:space="preserve">Putnam, R. D. (2007). E pluribus unum: Diversity and community in the twentyfirst century the 2006 Johan Skytte Prize Lecture. </w:t>
      </w:r>
      <w:r w:rsidRPr="00D715FA">
        <w:rPr>
          <w:rFonts w:ascii="Times New Roman" w:hAnsi="Times New Roman" w:cs="Times New Roman"/>
          <w:i/>
          <w:iCs/>
          <w:color w:val="1A1A1A"/>
          <w:sz w:val="22"/>
          <w:szCs w:val="22"/>
          <w:lang w:val="en-US"/>
        </w:rPr>
        <w:t>Scandinavian political studies</w:t>
      </w:r>
      <w:r w:rsidRPr="00D715FA">
        <w:rPr>
          <w:rFonts w:ascii="Times New Roman" w:hAnsi="Times New Roman" w:cs="Times New Roman"/>
          <w:color w:val="1A1A1A"/>
          <w:sz w:val="22"/>
          <w:szCs w:val="22"/>
          <w:lang w:val="en-US"/>
        </w:rPr>
        <w:t xml:space="preserve">, </w:t>
      </w:r>
      <w:r w:rsidRPr="00D715FA">
        <w:rPr>
          <w:rFonts w:ascii="Times New Roman" w:hAnsi="Times New Roman" w:cs="Times New Roman"/>
          <w:i/>
          <w:iCs/>
          <w:color w:val="1A1A1A"/>
          <w:sz w:val="22"/>
          <w:szCs w:val="22"/>
          <w:lang w:val="en-US"/>
        </w:rPr>
        <w:t>30</w:t>
      </w:r>
      <w:r w:rsidRPr="00D715FA">
        <w:rPr>
          <w:rFonts w:ascii="Times New Roman" w:hAnsi="Times New Roman" w:cs="Times New Roman"/>
          <w:color w:val="1A1A1A"/>
          <w:sz w:val="22"/>
          <w:szCs w:val="22"/>
          <w:lang w:val="en-US"/>
        </w:rPr>
        <w:t>(2), 137-174.</w:t>
      </w:r>
    </w:p>
    <w:p w:rsidR="005631A5" w:rsidRPr="00D715FA" w:rsidRDefault="007113E3"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Rahman, M., &amp; Fatima, N. (2011). Entrepreneurship and urban growth: dimensions and empirical</w:t>
      </w:r>
      <w:r w:rsidR="00B53ED4" w:rsidRPr="00D715FA">
        <w:rPr>
          <w:rFonts w:ascii="Times New Roman" w:hAnsi="Times New Roman" w:cs="Times New Roman"/>
          <w:sz w:val="22"/>
          <w:szCs w:val="22"/>
          <w:lang w:val="en-GB"/>
        </w:rPr>
        <w:t xml:space="preserve">         </w:t>
      </w:r>
      <w:r w:rsidRPr="00D715FA">
        <w:rPr>
          <w:rFonts w:ascii="Times New Roman" w:hAnsi="Times New Roman" w:cs="Times New Roman"/>
          <w:sz w:val="22"/>
          <w:szCs w:val="22"/>
          <w:lang w:val="en-GB"/>
        </w:rPr>
        <w:t xml:space="preserve"> models. </w:t>
      </w:r>
      <w:r w:rsidRPr="00D715FA">
        <w:rPr>
          <w:rFonts w:ascii="Times New Roman" w:hAnsi="Times New Roman" w:cs="Times New Roman"/>
          <w:i/>
          <w:iCs/>
          <w:sz w:val="22"/>
          <w:szCs w:val="22"/>
          <w:lang w:val="en-GB"/>
        </w:rPr>
        <w:t>Journal of Small Business and Enterprise Development</w:t>
      </w:r>
      <w:r w:rsidRPr="00D715FA">
        <w:rPr>
          <w:rFonts w:ascii="Times New Roman" w:hAnsi="Times New Roman" w:cs="Times New Roman"/>
          <w:sz w:val="22"/>
          <w:szCs w:val="22"/>
          <w:lang w:val="en-GB"/>
        </w:rPr>
        <w:t xml:space="preserve">, </w:t>
      </w:r>
      <w:r w:rsidRPr="00D715FA">
        <w:rPr>
          <w:rFonts w:ascii="Times New Roman" w:hAnsi="Times New Roman" w:cs="Times New Roman"/>
          <w:i/>
          <w:iCs/>
          <w:sz w:val="22"/>
          <w:szCs w:val="22"/>
          <w:lang w:val="en-GB"/>
        </w:rPr>
        <w:t>18</w:t>
      </w:r>
      <w:r w:rsidRPr="00D715FA">
        <w:rPr>
          <w:rFonts w:ascii="Times New Roman" w:hAnsi="Times New Roman" w:cs="Times New Roman"/>
          <w:sz w:val="22"/>
          <w:szCs w:val="22"/>
          <w:lang w:val="en-GB"/>
        </w:rPr>
        <w:t>(3), 608-626.</w:t>
      </w:r>
    </w:p>
    <w:p w:rsidR="00DC60C1" w:rsidRPr="00D715FA" w:rsidRDefault="00994313"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Renski, H. (2011). External economies of localization, urbanization and industrial diversity and new firm survival. </w:t>
      </w:r>
      <w:r w:rsidRPr="00D715FA">
        <w:rPr>
          <w:rFonts w:ascii="Times New Roman" w:hAnsi="Times New Roman" w:cs="Times New Roman"/>
          <w:i/>
          <w:iCs/>
          <w:sz w:val="22"/>
          <w:szCs w:val="22"/>
          <w:lang w:val="en-US"/>
        </w:rPr>
        <w:t>Papers in Regional Science</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90</w:t>
      </w:r>
      <w:r w:rsidRPr="00D715FA">
        <w:rPr>
          <w:rFonts w:ascii="Times New Roman" w:hAnsi="Times New Roman" w:cs="Times New Roman"/>
          <w:sz w:val="22"/>
          <w:szCs w:val="22"/>
          <w:lang w:val="en-US"/>
        </w:rPr>
        <w:t>(3), 473-502.</w:t>
      </w:r>
    </w:p>
    <w:p w:rsidR="00DC60C1" w:rsidRPr="00D715FA" w:rsidRDefault="00DC60C1" w:rsidP="00B26B8C">
      <w:pPr>
        <w:tabs>
          <w:tab w:val="left" w:pos="5000"/>
        </w:tabs>
        <w:spacing w:line="480" w:lineRule="auto"/>
        <w:rPr>
          <w:rFonts w:ascii="Times New Roman" w:hAnsi="Times New Roman" w:cs="Arial"/>
          <w:color w:val="1A1A1A"/>
          <w:sz w:val="22"/>
          <w:szCs w:val="26"/>
          <w:lang w:val="en-US"/>
        </w:rPr>
      </w:pPr>
      <w:r w:rsidRPr="00D715FA">
        <w:rPr>
          <w:rFonts w:ascii="Times New Roman" w:hAnsi="Times New Roman" w:cs="Arial"/>
          <w:color w:val="1A1A1A"/>
          <w:sz w:val="22"/>
          <w:szCs w:val="26"/>
          <w:lang w:val="en-US"/>
        </w:rPr>
        <w:t xml:space="preserve">Reynolds, P. D., Hay, M., &amp; Camp, S. M. (1999). Global entrepreneurship monitor. </w:t>
      </w:r>
      <w:r w:rsidRPr="00D715FA">
        <w:rPr>
          <w:rFonts w:ascii="Times New Roman" w:hAnsi="Times New Roman" w:cs="Arial"/>
          <w:i/>
          <w:iCs/>
          <w:color w:val="1A1A1A"/>
          <w:sz w:val="22"/>
          <w:szCs w:val="26"/>
          <w:lang w:val="en-US"/>
        </w:rPr>
        <w:t>Kauffman Center for Entrepreneurial Leadership, Kansas City</w:t>
      </w:r>
      <w:r w:rsidRPr="00D715FA">
        <w:rPr>
          <w:rFonts w:ascii="Times New Roman" w:hAnsi="Times New Roman" w:cs="Arial"/>
          <w:color w:val="1A1A1A"/>
          <w:sz w:val="22"/>
          <w:szCs w:val="26"/>
          <w:lang w:val="en-US"/>
        </w:rPr>
        <w:t>.</w:t>
      </w:r>
    </w:p>
    <w:p w:rsidR="0038547F" w:rsidRPr="00D715FA" w:rsidRDefault="00DC60C1"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Sachs, J. D., &amp; Warner, A. M. (1995). </w:t>
      </w:r>
      <w:r w:rsidRPr="00D715FA">
        <w:rPr>
          <w:rFonts w:ascii="Times New Roman" w:hAnsi="Times New Roman" w:cs="Arial"/>
          <w:i/>
          <w:iCs/>
          <w:color w:val="1A1A1A"/>
          <w:sz w:val="22"/>
          <w:szCs w:val="26"/>
          <w:lang w:val="en-US"/>
        </w:rPr>
        <w:t>Natural resource abundance and economic growth</w:t>
      </w:r>
      <w:r w:rsidRPr="00D715FA">
        <w:rPr>
          <w:rFonts w:ascii="Times New Roman" w:hAnsi="Times New Roman" w:cs="Arial"/>
          <w:color w:val="1A1A1A"/>
          <w:sz w:val="22"/>
          <w:szCs w:val="26"/>
          <w:lang w:val="en-US"/>
        </w:rPr>
        <w:t xml:space="preserve"> (No. w5398). National Bureau of Economic Research.</w:t>
      </w:r>
    </w:p>
    <w:p w:rsidR="00994313" w:rsidRPr="00D715FA" w:rsidRDefault="0038547F"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Schumpeter, J. A. (1934). </w:t>
      </w:r>
      <w:r w:rsidRPr="00D715FA">
        <w:rPr>
          <w:rFonts w:ascii="Times New Roman" w:hAnsi="Times New Roman" w:cs="Arial"/>
          <w:i/>
          <w:iCs/>
          <w:color w:val="1A1A1A"/>
          <w:sz w:val="22"/>
          <w:szCs w:val="26"/>
          <w:lang w:val="en-US"/>
        </w:rPr>
        <w:t>The theory of economic development: An inquiry into profits, capital, credit, interest, and the business cycle</w:t>
      </w:r>
      <w:r w:rsidRPr="00D715FA">
        <w:rPr>
          <w:rFonts w:ascii="Times New Roman" w:hAnsi="Times New Roman" w:cs="Arial"/>
          <w:color w:val="1A1A1A"/>
          <w:sz w:val="22"/>
          <w:szCs w:val="26"/>
          <w:lang w:val="en-US"/>
        </w:rPr>
        <w:t xml:space="preserve"> (Vol. 55). Transaction Publishers.</w:t>
      </w:r>
    </w:p>
    <w:p w:rsidR="009165F3" w:rsidRPr="00D715FA" w:rsidRDefault="009165F3" w:rsidP="00B26B8C">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lang w:val="en-US"/>
        </w:rPr>
        <w:t xml:space="preserve">Spulber, D. F. (2012). Tacit knowledge with innovative entrepreneurship. </w:t>
      </w:r>
      <w:r w:rsidRPr="00D715FA">
        <w:rPr>
          <w:rFonts w:ascii="Times New Roman" w:hAnsi="Times New Roman" w:cs="Times New Roman"/>
          <w:i/>
          <w:iCs/>
          <w:sz w:val="22"/>
          <w:szCs w:val="22"/>
          <w:lang w:val="en-US"/>
        </w:rPr>
        <w:t>International Journal of Industrial Organization</w:t>
      </w:r>
      <w:r w:rsidRPr="00D715FA">
        <w:rPr>
          <w:rFonts w:ascii="Times New Roman" w:hAnsi="Times New Roman" w:cs="Times New Roman"/>
          <w:sz w:val="22"/>
          <w:szCs w:val="22"/>
          <w:lang w:val="en-US"/>
        </w:rPr>
        <w:t xml:space="preserve">, </w:t>
      </w:r>
      <w:r w:rsidRPr="00D715FA">
        <w:rPr>
          <w:rFonts w:ascii="Times New Roman" w:hAnsi="Times New Roman" w:cs="Times New Roman"/>
          <w:i/>
          <w:iCs/>
          <w:sz w:val="22"/>
          <w:szCs w:val="22"/>
          <w:lang w:val="en-US"/>
        </w:rPr>
        <w:t>30</w:t>
      </w:r>
      <w:r w:rsidRPr="00D715FA">
        <w:rPr>
          <w:rFonts w:ascii="Times New Roman" w:hAnsi="Times New Roman" w:cs="Times New Roman"/>
          <w:sz w:val="22"/>
          <w:szCs w:val="22"/>
          <w:lang w:val="en-US"/>
        </w:rPr>
        <w:t>(6), 641-653.</w:t>
      </w:r>
    </w:p>
    <w:p w:rsidR="005631A5" w:rsidRPr="00D715FA" w:rsidRDefault="005631A5" w:rsidP="00B26B8C">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Thurik, A. R. (2009). Entreprenomics: entrepreneurship, economic growth and policy. </w:t>
      </w:r>
      <w:r w:rsidRPr="00D715FA">
        <w:rPr>
          <w:rFonts w:ascii="Times New Roman" w:hAnsi="Times New Roman" w:cs="Times New Roman"/>
          <w:i/>
          <w:sz w:val="22"/>
          <w:szCs w:val="22"/>
          <w:lang w:val="en-GB"/>
        </w:rPr>
        <w:t>Entrepreneurship, growth, and public policy</w:t>
      </w:r>
      <w:r w:rsidRPr="00D715FA">
        <w:rPr>
          <w:rFonts w:ascii="Times New Roman" w:hAnsi="Times New Roman" w:cs="Times New Roman"/>
          <w:sz w:val="22"/>
          <w:szCs w:val="22"/>
          <w:lang w:val="en-GB"/>
        </w:rPr>
        <w:t>, 219-249.</w:t>
      </w:r>
      <w:r w:rsidRPr="00D715FA">
        <w:rPr>
          <w:rFonts w:ascii="Times New Roman" w:hAnsi="Times New Roman" w:cs="Times New Roman"/>
          <w:sz w:val="22"/>
          <w:szCs w:val="22"/>
          <w:lang w:val="en-GB"/>
        </w:rPr>
        <w:tab/>
      </w:r>
    </w:p>
    <w:p w:rsidR="00DC60C1" w:rsidRPr="00D715FA" w:rsidRDefault="00407AD9" w:rsidP="00407AD9">
      <w:pPr>
        <w:tabs>
          <w:tab w:val="left" w:pos="5000"/>
        </w:tabs>
        <w:spacing w:line="480" w:lineRule="auto"/>
        <w:rPr>
          <w:rFonts w:ascii="Times New Roman" w:hAnsi="Times New Roman" w:cs="Times New Roman"/>
          <w:sz w:val="22"/>
          <w:szCs w:val="22"/>
          <w:lang w:val="en-US"/>
        </w:rPr>
      </w:pPr>
      <w:r w:rsidRPr="00D715FA">
        <w:rPr>
          <w:rFonts w:ascii="Times New Roman" w:hAnsi="Times New Roman" w:cs="Times New Roman"/>
          <w:sz w:val="22"/>
          <w:szCs w:val="22"/>
        </w:rPr>
        <w:t xml:space="preserve">Van Praag, C. M., &amp; Versloot, P. H. (2007). </w:t>
      </w:r>
      <w:r w:rsidRPr="00D715FA">
        <w:rPr>
          <w:rFonts w:ascii="Times New Roman" w:hAnsi="Times New Roman" w:cs="Times New Roman"/>
          <w:sz w:val="22"/>
          <w:szCs w:val="22"/>
          <w:lang w:val="en-US"/>
        </w:rPr>
        <w:t>What is the value of entrepreneurship? A review of recent research. </w:t>
      </w:r>
      <w:r w:rsidRPr="00D715FA">
        <w:rPr>
          <w:rFonts w:ascii="Times New Roman" w:hAnsi="Times New Roman" w:cs="Times New Roman"/>
          <w:i/>
          <w:iCs/>
          <w:sz w:val="22"/>
          <w:szCs w:val="22"/>
          <w:lang w:val="en-US"/>
        </w:rPr>
        <w:t>Small Business Economics</w:t>
      </w:r>
      <w:r w:rsidRPr="00D715FA">
        <w:rPr>
          <w:rFonts w:ascii="Times New Roman" w:hAnsi="Times New Roman" w:cs="Times New Roman"/>
          <w:sz w:val="22"/>
          <w:szCs w:val="22"/>
          <w:lang w:val="en-US"/>
        </w:rPr>
        <w:t>,</w:t>
      </w:r>
      <w:r w:rsidRPr="00D715FA">
        <w:rPr>
          <w:rFonts w:ascii="Times New Roman" w:hAnsi="Times New Roman" w:cs="Times New Roman"/>
          <w:i/>
          <w:iCs/>
          <w:sz w:val="22"/>
          <w:szCs w:val="22"/>
          <w:lang w:val="en-US"/>
        </w:rPr>
        <w:t>29</w:t>
      </w:r>
      <w:r w:rsidRPr="00D715FA">
        <w:rPr>
          <w:rFonts w:ascii="Times New Roman" w:hAnsi="Times New Roman" w:cs="Times New Roman"/>
          <w:sz w:val="22"/>
          <w:szCs w:val="22"/>
          <w:lang w:val="en-US"/>
        </w:rPr>
        <w:t>(4), 351-382.</w:t>
      </w:r>
    </w:p>
    <w:p w:rsidR="00407AD9" w:rsidRPr="00D715FA" w:rsidRDefault="00DC60C1" w:rsidP="00407AD9">
      <w:pPr>
        <w:tabs>
          <w:tab w:val="left" w:pos="5000"/>
        </w:tabs>
        <w:spacing w:line="480" w:lineRule="auto"/>
        <w:rPr>
          <w:rFonts w:ascii="Times New Roman" w:hAnsi="Times New Roman" w:cs="Times New Roman"/>
          <w:sz w:val="22"/>
          <w:szCs w:val="22"/>
          <w:lang w:val="en-US"/>
        </w:rPr>
      </w:pPr>
      <w:r w:rsidRPr="00D715FA">
        <w:rPr>
          <w:rFonts w:ascii="Times New Roman" w:hAnsi="Times New Roman" w:cs="Arial"/>
          <w:color w:val="1A1A1A"/>
          <w:sz w:val="22"/>
          <w:szCs w:val="26"/>
          <w:lang w:val="en-US"/>
        </w:rPr>
        <w:t xml:space="preserve">Van der Sluis, J., Van Praag, M., &amp; Vijverberg, W. (2008). Education and entrepreneurship selection and performance: A review of the empirical literature. </w:t>
      </w:r>
      <w:r w:rsidRPr="00D715FA">
        <w:rPr>
          <w:rFonts w:ascii="Times New Roman" w:hAnsi="Times New Roman" w:cs="Arial"/>
          <w:i/>
          <w:iCs/>
          <w:color w:val="1A1A1A"/>
          <w:sz w:val="22"/>
          <w:szCs w:val="26"/>
          <w:lang w:val="en-US"/>
        </w:rPr>
        <w:t>Journal of Economic Surveys</w:t>
      </w:r>
      <w:r w:rsidRPr="00D715FA">
        <w:rPr>
          <w:rFonts w:ascii="Times New Roman" w:hAnsi="Times New Roman" w:cs="Arial"/>
          <w:color w:val="1A1A1A"/>
          <w:sz w:val="22"/>
          <w:szCs w:val="26"/>
          <w:lang w:val="en-US"/>
        </w:rPr>
        <w:t xml:space="preserve">, </w:t>
      </w:r>
      <w:r w:rsidRPr="00D715FA">
        <w:rPr>
          <w:rFonts w:ascii="Times New Roman" w:hAnsi="Times New Roman" w:cs="Arial"/>
          <w:i/>
          <w:iCs/>
          <w:color w:val="1A1A1A"/>
          <w:sz w:val="22"/>
          <w:szCs w:val="26"/>
          <w:lang w:val="en-US"/>
        </w:rPr>
        <w:t>22</w:t>
      </w:r>
      <w:r w:rsidRPr="00D715FA">
        <w:rPr>
          <w:rFonts w:ascii="Times New Roman" w:hAnsi="Times New Roman" w:cs="Arial"/>
          <w:color w:val="1A1A1A"/>
          <w:sz w:val="22"/>
          <w:szCs w:val="26"/>
          <w:lang w:val="en-US"/>
        </w:rPr>
        <w:t>(5), 795-841.</w:t>
      </w:r>
    </w:p>
    <w:p w:rsidR="00407AD9" w:rsidRPr="00D715FA" w:rsidRDefault="00407AD9" w:rsidP="00407AD9">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 xml:space="preserve">Van Stel, A., Carree, M., &amp; Thurik, R. (2010). </w:t>
      </w:r>
      <w:r w:rsidRPr="00D715FA">
        <w:rPr>
          <w:rFonts w:ascii="Times New Roman" w:hAnsi="Times New Roman" w:cs="Times New Roman"/>
          <w:i/>
          <w:sz w:val="22"/>
          <w:szCs w:val="22"/>
          <w:lang w:val="en-GB"/>
        </w:rPr>
        <w:t xml:space="preserve">The Relationship between Entrepreneurship and Economic Development: is it U-shaped?. </w:t>
      </w:r>
      <w:r w:rsidRPr="00D715FA">
        <w:rPr>
          <w:rFonts w:ascii="Times New Roman" w:hAnsi="Times New Roman" w:cs="Times New Roman"/>
          <w:sz w:val="22"/>
          <w:szCs w:val="22"/>
          <w:lang w:val="en-GB"/>
        </w:rPr>
        <w:t>Now Publishers Inc.</w:t>
      </w:r>
    </w:p>
    <w:p w:rsidR="00DC60C1" w:rsidRPr="00D715FA" w:rsidRDefault="00407AD9" w:rsidP="00407AD9">
      <w:pPr>
        <w:tabs>
          <w:tab w:val="left" w:pos="5000"/>
        </w:tabs>
        <w:spacing w:line="480" w:lineRule="auto"/>
        <w:rPr>
          <w:rFonts w:ascii="Times New Roman" w:hAnsi="Times New Roman" w:cs="Times New Roman"/>
          <w:sz w:val="22"/>
          <w:szCs w:val="22"/>
        </w:rPr>
      </w:pPr>
      <w:r w:rsidRPr="00D715FA">
        <w:rPr>
          <w:rFonts w:ascii="Times New Roman" w:hAnsi="Times New Roman" w:cs="Times New Roman"/>
          <w:sz w:val="22"/>
          <w:szCs w:val="22"/>
          <w:lang w:val="en-US"/>
        </w:rPr>
        <w:t>Van Stel, A., &amp; Storey, D. (2004). The link between firm births and job creation: Is there a Upas tree effect?. </w:t>
      </w:r>
      <w:r w:rsidRPr="00D715FA">
        <w:rPr>
          <w:rFonts w:ascii="Times New Roman" w:hAnsi="Times New Roman" w:cs="Times New Roman"/>
          <w:i/>
          <w:iCs/>
          <w:sz w:val="22"/>
          <w:szCs w:val="22"/>
        </w:rPr>
        <w:t>Regional Studies</w:t>
      </w:r>
      <w:r w:rsidRPr="00D715FA">
        <w:rPr>
          <w:rFonts w:ascii="Times New Roman" w:hAnsi="Times New Roman" w:cs="Times New Roman"/>
          <w:sz w:val="22"/>
          <w:szCs w:val="22"/>
        </w:rPr>
        <w:t>, </w:t>
      </w:r>
      <w:r w:rsidRPr="00D715FA">
        <w:rPr>
          <w:rFonts w:ascii="Times New Roman" w:hAnsi="Times New Roman" w:cs="Times New Roman"/>
          <w:i/>
          <w:iCs/>
          <w:sz w:val="22"/>
          <w:szCs w:val="22"/>
        </w:rPr>
        <w:t>38</w:t>
      </w:r>
      <w:r w:rsidRPr="00D715FA">
        <w:rPr>
          <w:rFonts w:ascii="Times New Roman" w:hAnsi="Times New Roman" w:cs="Times New Roman"/>
          <w:sz w:val="22"/>
          <w:szCs w:val="22"/>
        </w:rPr>
        <w:t>(8), 893-909.</w:t>
      </w:r>
    </w:p>
    <w:p w:rsidR="00407AD9" w:rsidRPr="00D715FA" w:rsidRDefault="00DC60C1" w:rsidP="00407AD9">
      <w:pPr>
        <w:tabs>
          <w:tab w:val="left" w:pos="5000"/>
        </w:tabs>
        <w:spacing w:line="480" w:lineRule="auto"/>
        <w:rPr>
          <w:rFonts w:ascii="Times New Roman" w:hAnsi="Times New Roman" w:cs="Times New Roman"/>
          <w:sz w:val="22"/>
          <w:szCs w:val="22"/>
          <w:lang w:val="en-GB"/>
        </w:rPr>
      </w:pPr>
      <w:r w:rsidRPr="00D715FA">
        <w:rPr>
          <w:rFonts w:ascii="Times New Roman" w:hAnsi="Times New Roman" w:cs="Arial"/>
          <w:color w:val="1A1A1A"/>
          <w:sz w:val="22"/>
          <w:szCs w:val="26"/>
          <w:lang w:val="en-US"/>
        </w:rPr>
        <w:t xml:space="preserve">Whitley, R. (1999). </w:t>
      </w:r>
      <w:r w:rsidRPr="00D715FA">
        <w:rPr>
          <w:rFonts w:ascii="Times New Roman" w:hAnsi="Times New Roman" w:cs="Arial"/>
          <w:i/>
          <w:iCs/>
          <w:color w:val="1A1A1A"/>
          <w:sz w:val="22"/>
          <w:szCs w:val="26"/>
          <w:lang w:val="en-US"/>
        </w:rPr>
        <w:t>Divergent Capitalisms: The Social Structuring and Change of Business Systems: The Social Structuring and Change of Business Systems</w:t>
      </w:r>
      <w:r w:rsidRPr="00D715FA">
        <w:rPr>
          <w:rFonts w:ascii="Times New Roman" w:hAnsi="Times New Roman" w:cs="Arial"/>
          <w:color w:val="1A1A1A"/>
          <w:sz w:val="22"/>
          <w:szCs w:val="26"/>
          <w:lang w:val="en-US"/>
        </w:rPr>
        <w:t>. Oxford University Press.</w:t>
      </w:r>
    </w:p>
    <w:p w:rsidR="0038547F" w:rsidRPr="00D715FA" w:rsidRDefault="0038547F" w:rsidP="0038547F">
      <w:pPr>
        <w:tabs>
          <w:tab w:val="left" w:pos="5000"/>
        </w:tabs>
        <w:spacing w:line="480" w:lineRule="auto"/>
        <w:rPr>
          <w:rFonts w:ascii="Times New Roman" w:hAnsi="Times New Roman" w:cs="Times New Roman"/>
          <w:sz w:val="22"/>
          <w:szCs w:val="22"/>
          <w:lang w:val="en-GB"/>
        </w:rPr>
      </w:pPr>
      <w:r w:rsidRPr="00D715FA">
        <w:rPr>
          <w:rFonts w:ascii="Times New Roman" w:hAnsi="Times New Roman" w:cs="Times New Roman"/>
          <w:sz w:val="22"/>
          <w:szCs w:val="22"/>
          <w:lang w:val="en-GB"/>
        </w:rPr>
        <w:t>Zhao, F. (2005). Exploring the synergy between entrepreneurship and innovation.</w:t>
      </w:r>
      <w:r w:rsidRPr="00D715FA">
        <w:rPr>
          <w:rFonts w:ascii="Times New Roman" w:hAnsi="Times New Roman" w:cs="Times New Roman"/>
          <w:i/>
          <w:sz w:val="22"/>
          <w:szCs w:val="22"/>
          <w:lang w:val="en-GB"/>
        </w:rPr>
        <w:t xml:space="preserve"> International Journal of Entrepreneurial Behaviour &amp; Research</w:t>
      </w:r>
      <w:r w:rsidRPr="00D715FA">
        <w:rPr>
          <w:rFonts w:ascii="Times New Roman" w:hAnsi="Times New Roman" w:cs="Times New Roman"/>
          <w:sz w:val="22"/>
          <w:szCs w:val="22"/>
          <w:lang w:val="en-GB"/>
        </w:rPr>
        <w:t>, 11(1), 25-41.</w:t>
      </w:r>
      <w:r w:rsidRPr="00D715FA">
        <w:rPr>
          <w:rFonts w:ascii="Times New Roman" w:hAnsi="Times New Roman" w:cs="Times New Roman"/>
          <w:sz w:val="22"/>
          <w:szCs w:val="22"/>
          <w:lang w:val="en-GB"/>
        </w:rPr>
        <w:tab/>
      </w:r>
    </w:p>
    <w:p w:rsidR="00407AD9" w:rsidRPr="00D715FA" w:rsidRDefault="00407AD9" w:rsidP="00B26B8C">
      <w:pPr>
        <w:tabs>
          <w:tab w:val="left" w:pos="5000"/>
        </w:tabs>
        <w:spacing w:line="480" w:lineRule="auto"/>
        <w:rPr>
          <w:rFonts w:ascii="Times New Roman" w:hAnsi="Times New Roman" w:cs="Times New Roman"/>
          <w:sz w:val="22"/>
          <w:szCs w:val="22"/>
          <w:lang w:val="en-GB"/>
        </w:rPr>
      </w:pPr>
    </w:p>
    <w:p w:rsidR="007113E3" w:rsidRPr="00D715FA" w:rsidRDefault="007113E3" w:rsidP="00B26B8C">
      <w:pPr>
        <w:tabs>
          <w:tab w:val="left" w:pos="5000"/>
        </w:tabs>
        <w:spacing w:line="480" w:lineRule="auto"/>
        <w:rPr>
          <w:rFonts w:ascii="Times New Roman" w:hAnsi="Times New Roman" w:cs="Times New Roman"/>
          <w:sz w:val="22"/>
          <w:szCs w:val="22"/>
          <w:lang w:val="en-GB"/>
        </w:rPr>
      </w:pPr>
    </w:p>
    <w:sectPr w:rsidR="007113E3" w:rsidRPr="00D715FA" w:rsidSect="001D51E2">
      <w:pgSz w:w="11900" w:h="16840"/>
      <w:pgMar w:top="1418" w:right="1418" w:bottom="1418" w:left="1418" w:header="720" w:footer="72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60C1" w:rsidRDefault="00DC60C1">
      <w:pPr>
        <w:spacing w:after="0"/>
      </w:pPr>
      <w:r>
        <w:separator/>
      </w:r>
    </w:p>
  </w:endnote>
  <w:endnote w:type="continuationSeparator" w:id="0">
    <w:p w:rsidR="00DC60C1" w:rsidRDefault="00DC60C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onaco">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0C1" w:rsidRDefault="00E84EE1" w:rsidP="008D6A94">
    <w:pPr>
      <w:pStyle w:val="Footer"/>
      <w:framePr w:wrap="around" w:vAnchor="text" w:hAnchor="margin" w:xAlign="right" w:y="1"/>
      <w:rPr>
        <w:rStyle w:val="PageNumber"/>
      </w:rPr>
    </w:pPr>
    <w:r>
      <w:rPr>
        <w:rStyle w:val="PageNumber"/>
      </w:rPr>
      <w:fldChar w:fldCharType="begin"/>
    </w:r>
    <w:r w:rsidR="00DC60C1">
      <w:rPr>
        <w:rStyle w:val="PageNumber"/>
      </w:rPr>
      <w:instrText xml:space="preserve">PAGE  </w:instrText>
    </w:r>
    <w:r>
      <w:rPr>
        <w:rStyle w:val="PageNumber"/>
      </w:rPr>
      <w:fldChar w:fldCharType="end"/>
    </w:r>
  </w:p>
  <w:p w:rsidR="00DC60C1" w:rsidRDefault="00DC60C1" w:rsidP="00693D2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0C1" w:rsidRDefault="00E84EE1" w:rsidP="008D6A94">
    <w:pPr>
      <w:pStyle w:val="Footer"/>
      <w:framePr w:wrap="around" w:vAnchor="text" w:hAnchor="margin" w:xAlign="right" w:y="1"/>
      <w:rPr>
        <w:rStyle w:val="PageNumber"/>
      </w:rPr>
    </w:pPr>
    <w:r>
      <w:rPr>
        <w:rStyle w:val="PageNumber"/>
      </w:rPr>
      <w:fldChar w:fldCharType="begin"/>
    </w:r>
    <w:r w:rsidR="00DC60C1">
      <w:rPr>
        <w:rStyle w:val="PageNumber"/>
      </w:rPr>
      <w:instrText xml:space="preserve">PAGE  </w:instrText>
    </w:r>
    <w:r>
      <w:rPr>
        <w:rStyle w:val="PageNumber"/>
      </w:rPr>
      <w:fldChar w:fldCharType="separate"/>
    </w:r>
    <w:r w:rsidR="00251E33">
      <w:rPr>
        <w:rStyle w:val="PageNumber"/>
        <w:noProof/>
      </w:rPr>
      <w:t>19</w:t>
    </w:r>
    <w:r>
      <w:rPr>
        <w:rStyle w:val="PageNumber"/>
      </w:rPr>
      <w:fldChar w:fldCharType="end"/>
    </w:r>
  </w:p>
  <w:p w:rsidR="00DC60C1" w:rsidRDefault="00DC60C1" w:rsidP="00693D2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60C1" w:rsidRDefault="00DC60C1">
      <w:pPr>
        <w:spacing w:after="0"/>
      </w:pPr>
      <w:r>
        <w:separator/>
      </w:r>
    </w:p>
  </w:footnote>
  <w:footnote w:type="continuationSeparator" w:id="0">
    <w:p w:rsidR="00DC60C1" w:rsidRDefault="00DC60C1">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0C1" w:rsidRDefault="00DC60C1">
    <w:pPr>
      <w:pStyle w:val="Header"/>
    </w:pPr>
  </w:p>
  <w:p w:rsidR="00DC60C1" w:rsidRDefault="00DC60C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442A51"/>
    <w:rsid w:val="000145EB"/>
    <w:rsid w:val="00023840"/>
    <w:rsid w:val="00051B06"/>
    <w:rsid w:val="0005480B"/>
    <w:rsid w:val="00074682"/>
    <w:rsid w:val="0008060D"/>
    <w:rsid w:val="0008122A"/>
    <w:rsid w:val="00084429"/>
    <w:rsid w:val="000A320F"/>
    <w:rsid w:val="000B34EC"/>
    <w:rsid w:val="000B49A4"/>
    <w:rsid w:val="000B4FCD"/>
    <w:rsid w:val="000B6BB1"/>
    <w:rsid w:val="000C079F"/>
    <w:rsid w:val="000C6690"/>
    <w:rsid w:val="000E06C4"/>
    <w:rsid w:val="000F08A4"/>
    <w:rsid w:val="00111067"/>
    <w:rsid w:val="00117B29"/>
    <w:rsid w:val="001268B1"/>
    <w:rsid w:val="00126AF2"/>
    <w:rsid w:val="001353AD"/>
    <w:rsid w:val="0014569D"/>
    <w:rsid w:val="00147638"/>
    <w:rsid w:val="00156BA8"/>
    <w:rsid w:val="00167B7D"/>
    <w:rsid w:val="001711BC"/>
    <w:rsid w:val="00171A8D"/>
    <w:rsid w:val="001B159F"/>
    <w:rsid w:val="001B3808"/>
    <w:rsid w:val="001C0E92"/>
    <w:rsid w:val="001D1E9D"/>
    <w:rsid w:val="001D30E1"/>
    <w:rsid w:val="001D4661"/>
    <w:rsid w:val="001D51E2"/>
    <w:rsid w:val="001D5CBA"/>
    <w:rsid w:val="001D645A"/>
    <w:rsid w:val="001D6AAB"/>
    <w:rsid w:val="001E7999"/>
    <w:rsid w:val="00205BA6"/>
    <w:rsid w:val="002309F4"/>
    <w:rsid w:val="00246BAA"/>
    <w:rsid w:val="00251E33"/>
    <w:rsid w:val="00253DC9"/>
    <w:rsid w:val="00254671"/>
    <w:rsid w:val="002658DA"/>
    <w:rsid w:val="00272077"/>
    <w:rsid w:val="0027707D"/>
    <w:rsid w:val="002851E0"/>
    <w:rsid w:val="002901A2"/>
    <w:rsid w:val="002A781C"/>
    <w:rsid w:val="002B28F9"/>
    <w:rsid w:val="002B60AB"/>
    <w:rsid w:val="002C7E84"/>
    <w:rsid w:val="002D3307"/>
    <w:rsid w:val="002E5B01"/>
    <w:rsid w:val="002F047E"/>
    <w:rsid w:val="0031154E"/>
    <w:rsid w:val="003173F6"/>
    <w:rsid w:val="00320AFC"/>
    <w:rsid w:val="0032590F"/>
    <w:rsid w:val="003534BA"/>
    <w:rsid w:val="003555F1"/>
    <w:rsid w:val="00370171"/>
    <w:rsid w:val="00381F0F"/>
    <w:rsid w:val="003841B7"/>
    <w:rsid w:val="0038547F"/>
    <w:rsid w:val="003A1987"/>
    <w:rsid w:val="003A7EB0"/>
    <w:rsid w:val="003C1FFD"/>
    <w:rsid w:val="003F29EB"/>
    <w:rsid w:val="00407AD9"/>
    <w:rsid w:val="004178D0"/>
    <w:rsid w:val="00421044"/>
    <w:rsid w:val="00423AEC"/>
    <w:rsid w:val="004301EF"/>
    <w:rsid w:val="0043371C"/>
    <w:rsid w:val="00436B7B"/>
    <w:rsid w:val="00442A51"/>
    <w:rsid w:val="0046015C"/>
    <w:rsid w:val="00461DD8"/>
    <w:rsid w:val="004729A1"/>
    <w:rsid w:val="00473C9D"/>
    <w:rsid w:val="00496421"/>
    <w:rsid w:val="004A3FF9"/>
    <w:rsid w:val="004B300F"/>
    <w:rsid w:val="004B569F"/>
    <w:rsid w:val="004B7C6E"/>
    <w:rsid w:val="004D4281"/>
    <w:rsid w:val="004E01E2"/>
    <w:rsid w:val="004F6B27"/>
    <w:rsid w:val="0050438C"/>
    <w:rsid w:val="00505841"/>
    <w:rsid w:val="00515A5F"/>
    <w:rsid w:val="00544791"/>
    <w:rsid w:val="00547DA7"/>
    <w:rsid w:val="005554D1"/>
    <w:rsid w:val="005631A5"/>
    <w:rsid w:val="005715E1"/>
    <w:rsid w:val="00584E76"/>
    <w:rsid w:val="00587F47"/>
    <w:rsid w:val="00590F4C"/>
    <w:rsid w:val="005A1A39"/>
    <w:rsid w:val="005D68EF"/>
    <w:rsid w:val="005D6F55"/>
    <w:rsid w:val="005F599F"/>
    <w:rsid w:val="00603A32"/>
    <w:rsid w:val="006314BC"/>
    <w:rsid w:val="00647FA9"/>
    <w:rsid w:val="0065769C"/>
    <w:rsid w:val="00662315"/>
    <w:rsid w:val="0066760B"/>
    <w:rsid w:val="00670D80"/>
    <w:rsid w:val="0068164E"/>
    <w:rsid w:val="00693D2D"/>
    <w:rsid w:val="00695EEB"/>
    <w:rsid w:val="006A1AB8"/>
    <w:rsid w:val="006C32C0"/>
    <w:rsid w:val="006D1C4E"/>
    <w:rsid w:val="006E103D"/>
    <w:rsid w:val="006E292E"/>
    <w:rsid w:val="00707CAF"/>
    <w:rsid w:val="007113E3"/>
    <w:rsid w:val="00711C52"/>
    <w:rsid w:val="0071406A"/>
    <w:rsid w:val="00722ECC"/>
    <w:rsid w:val="00726BA6"/>
    <w:rsid w:val="00746AB0"/>
    <w:rsid w:val="007563BC"/>
    <w:rsid w:val="00777971"/>
    <w:rsid w:val="007831DB"/>
    <w:rsid w:val="0078445D"/>
    <w:rsid w:val="00784697"/>
    <w:rsid w:val="00791170"/>
    <w:rsid w:val="0079454C"/>
    <w:rsid w:val="007A297D"/>
    <w:rsid w:val="007A5F5A"/>
    <w:rsid w:val="007B478E"/>
    <w:rsid w:val="007C4153"/>
    <w:rsid w:val="007F7F3A"/>
    <w:rsid w:val="00824B37"/>
    <w:rsid w:val="00835594"/>
    <w:rsid w:val="0083757F"/>
    <w:rsid w:val="0084191B"/>
    <w:rsid w:val="00843380"/>
    <w:rsid w:val="0084417A"/>
    <w:rsid w:val="00874CAF"/>
    <w:rsid w:val="00887960"/>
    <w:rsid w:val="008947B5"/>
    <w:rsid w:val="008A21CB"/>
    <w:rsid w:val="008A4BDD"/>
    <w:rsid w:val="008B195D"/>
    <w:rsid w:val="008C05AC"/>
    <w:rsid w:val="008C12DA"/>
    <w:rsid w:val="008C2926"/>
    <w:rsid w:val="008C3F5E"/>
    <w:rsid w:val="008D6A94"/>
    <w:rsid w:val="008E271E"/>
    <w:rsid w:val="008E7247"/>
    <w:rsid w:val="009165F3"/>
    <w:rsid w:val="00921009"/>
    <w:rsid w:val="00937F45"/>
    <w:rsid w:val="0097209B"/>
    <w:rsid w:val="0098021D"/>
    <w:rsid w:val="00994313"/>
    <w:rsid w:val="00997A8C"/>
    <w:rsid w:val="009B7659"/>
    <w:rsid w:val="009C6348"/>
    <w:rsid w:val="009D1F0E"/>
    <w:rsid w:val="009D511B"/>
    <w:rsid w:val="009E0DAB"/>
    <w:rsid w:val="009F5459"/>
    <w:rsid w:val="009F7482"/>
    <w:rsid w:val="009F7600"/>
    <w:rsid w:val="00A04B38"/>
    <w:rsid w:val="00A147DB"/>
    <w:rsid w:val="00A1722D"/>
    <w:rsid w:val="00A20FEF"/>
    <w:rsid w:val="00A549D8"/>
    <w:rsid w:val="00A614A6"/>
    <w:rsid w:val="00A64432"/>
    <w:rsid w:val="00A8087A"/>
    <w:rsid w:val="00AA034C"/>
    <w:rsid w:val="00AB026F"/>
    <w:rsid w:val="00AB6906"/>
    <w:rsid w:val="00AD1BFF"/>
    <w:rsid w:val="00AE02F5"/>
    <w:rsid w:val="00AE301B"/>
    <w:rsid w:val="00AF7B5D"/>
    <w:rsid w:val="00B10854"/>
    <w:rsid w:val="00B10E01"/>
    <w:rsid w:val="00B14628"/>
    <w:rsid w:val="00B2186D"/>
    <w:rsid w:val="00B26B8C"/>
    <w:rsid w:val="00B33B5A"/>
    <w:rsid w:val="00B33F8D"/>
    <w:rsid w:val="00B34E2E"/>
    <w:rsid w:val="00B529AA"/>
    <w:rsid w:val="00B53ED4"/>
    <w:rsid w:val="00B56AD2"/>
    <w:rsid w:val="00B65907"/>
    <w:rsid w:val="00B739F1"/>
    <w:rsid w:val="00B87E53"/>
    <w:rsid w:val="00B96269"/>
    <w:rsid w:val="00BB3274"/>
    <w:rsid w:val="00BB7FF7"/>
    <w:rsid w:val="00BC6DD8"/>
    <w:rsid w:val="00BD06DA"/>
    <w:rsid w:val="00BD2D59"/>
    <w:rsid w:val="00BE0AEF"/>
    <w:rsid w:val="00BF0406"/>
    <w:rsid w:val="00BF5DC9"/>
    <w:rsid w:val="00C20644"/>
    <w:rsid w:val="00C33D34"/>
    <w:rsid w:val="00C3522D"/>
    <w:rsid w:val="00C37E57"/>
    <w:rsid w:val="00C50B1E"/>
    <w:rsid w:val="00C53EA2"/>
    <w:rsid w:val="00C5498F"/>
    <w:rsid w:val="00C6000B"/>
    <w:rsid w:val="00C62655"/>
    <w:rsid w:val="00C75980"/>
    <w:rsid w:val="00C803D9"/>
    <w:rsid w:val="00C8270D"/>
    <w:rsid w:val="00CA1C80"/>
    <w:rsid w:val="00CB0DC1"/>
    <w:rsid w:val="00CB68BE"/>
    <w:rsid w:val="00CB7E1E"/>
    <w:rsid w:val="00CE0631"/>
    <w:rsid w:val="00D01565"/>
    <w:rsid w:val="00D03342"/>
    <w:rsid w:val="00D0423F"/>
    <w:rsid w:val="00D214A0"/>
    <w:rsid w:val="00D21A58"/>
    <w:rsid w:val="00D274AA"/>
    <w:rsid w:val="00D35ADD"/>
    <w:rsid w:val="00D37635"/>
    <w:rsid w:val="00D52242"/>
    <w:rsid w:val="00D52E08"/>
    <w:rsid w:val="00D63A99"/>
    <w:rsid w:val="00D715FA"/>
    <w:rsid w:val="00D97D4B"/>
    <w:rsid w:val="00DA1CB3"/>
    <w:rsid w:val="00DA7BB5"/>
    <w:rsid w:val="00DB3E04"/>
    <w:rsid w:val="00DB3F37"/>
    <w:rsid w:val="00DB7674"/>
    <w:rsid w:val="00DC60C1"/>
    <w:rsid w:val="00DE23F6"/>
    <w:rsid w:val="00DF3571"/>
    <w:rsid w:val="00E01177"/>
    <w:rsid w:val="00E1246A"/>
    <w:rsid w:val="00E241F7"/>
    <w:rsid w:val="00E40AC4"/>
    <w:rsid w:val="00E40F57"/>
    <w:rsid w:val="00E448FF"/>
    <w:rsid w:val="00E63018"/>
    <w:rsid w:val="00E7539E"/>
    <w:rsid w:val="00E84EE1"/>
    <w:rsid w:val="00EB714D"/>
    <w:rsid w:val="00EC4754"/>
    <w:rsid w:val="00EC5AAF"/>
    <w:rsid w:val="00ED73FC"/>
    <w:rsid w:val="00EE5AB2"/>
    <w:rsid w:val="00EF2EC5"/>
    <w:rsid w:val="00EF46EC"/>
    <w:rsid w:val="00F00F78"/>
    <w:rsid w:val="00F2124E"/>
    <w:rsid w:val="00F26FDC"/>
    <w:rsid w:val="00F27FDD"/>
    <w:rsid w:val="00F32E10"/>
    <w:rsid w:val="00F33223"/>
    <w:rsid w:val="00F44D22"/>
    <w:rsid w:val="00F60F1E"/>
    <w:rsid w:val="00F75781"/>
    <w:rsid w:val="00F761C1"/>
    <w:rsid w:val="00F773E4"/>
    <w:rsid w:val="00F77D43"/>
    <w:rsid w:val="00F8045D"/>
    <w:rsid w:val="00F83118"/>
    <w:rsid w:val="00FB7318"/>
    <w:rsid w:val="00FC2E0B"/>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nl-NL"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rsid w:val="00145C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93D2D"/>
    <w:pPr>
      <w:tabs>
        <w:tab w:val="center" w:pos="4703"/>
        <w:tab w:val="right" w:pos="9406"/>
      </w:tabs>
      <w:spacing w:after="0"/>
    </w:pPr>
  </w:style>
  <w:style w:type="character" w:customStyle="1" w:styleId="FooterChar">
    <w:name w:val="Footer Char"/>
    <w:basedOn w:val="DefaultParagraphFont"/>
    <w:link w:val="Footer"/>
    <w:rsid w:val="00693D2D"/>
  </w:style>
  <w:style w:type="character" w:styleId="PageNumber">
    <w:name w:val="page number"/>
    <w:basedOn w:val="DefaultParagraphFont"/>
    <w:rsid w:val="00693D2D"/>
  </w:style>
  <w:style w:type="character" w:styleId="Hyperlink">
    <w:name w:val="Hyperlink"/>
    <w:basedOn w:val="DefaultParagraphFont"/>
    <w:uiPriority w:val="99"/>
    <w:unhideWhenUsed/>
    <w:rsid w:val="009F5459"/>
    <w:rPr>
      <w:color w:val="003366"/>
      <w:u w:val="single"/>
    </w:rPr>
  </w:style>
  <w:style w:type="paragraph" w:styleId="NormalWeb">
    <w:name w:val="Normal (Web)"/>
    <w:basedOn w:val="Normal"/>
    <w:uiPriority w:val="99"/>
    <w:rsid w:val="008E7247"/>
    <w:pPr>
      <w:spacing w:beforeLines="1" w:afterLines="1"/>
    </w:pPr>
    <w:rPr>
      <w:rFonts w:ascii="Times" w:hAnsi="Times" w:cs="Times New Roman"/>
      <w:sz w:val="20"/>
      <w:szCs w:val="20"/>
      <w:lang w:val="en-GB" w:eastAsia="nl-NL"/>
    </w:rPr>
  </w:style>
  <w:style w:type="paragraph" w:styleId="Header">
    <w:name w:val="header"/>
    <w:basedOn w:val="Normal"/>
    <w:link w:val="HeaderChar"/>
    <w:rsid w:val="00B33B5A"/>
    <w:pPr>
      <w:tabs>
        <w:tab w:val="center" w:pos="4703"/>
        <w:tab w:val="right" w:pos="9406"/>
      </w:tabs>
      <w:spacing w:after="0"/>
    </w:pPr>
  </w:style>
  <w:style w:type="character" w:customStyle="1" w:styleId="HeaderChar">
    <w:name w:val="Header Char"/>
    <w:basedOn w:val="DefaultParagraphFont"/>
    <w:link w:val="Header"/>
    <w:rsid w:val="00B33B5A"/>
  </w:style>
  <w:style w:type="paragraph" w:styleId="BalloonText">
    <w:name w:val="Balloon Text"/>
    <w:basedOn w:val="Normal"/>
    <w:link w:val="BalloonTextChar"/>
    <w:rsid w:val="00C20644"/>
    <w:pPr>
      <w:spacing w:after="0"/>
    </w:pPr>
    <w:rPr>
      <w:rFonts w:ascii="Tahoma" w:hAnsi="Tahoma" w:cs="Tahoma"/>
      <w:sz w:val="16"/>
      <w:szCs w:val="16"/>
    </w:rPr>
  </w:style>
  <w:style w:type="character" w:customStyle="1" w:styleId="BalloonTextChar">
    <w:name w:val="Balloon Text Char"/>
    <w:basedOn w:val="DefaultParagraphFont"/>
    <w:link w:val="BalloonText"/>
    <w:rsid w:val="00C20644"/>
    <w:rPr>
      <w:rFonts w:ascii="Tahoma" w:hAnsi="Tahoma" w:cs="Tahoma"/>
      <w:sz w:val="16"/>
      <w:szCs w:val="16"/>
    </w:rPr>
  </w:style>
  <w:style w:type="character" w:styleId="PlaceholderText">
    <w:name w:val="Placeholder Text"/>
    <w:basedOn w:val="DefaultParagraphFont"/>
    <w:rsid w:val="00320AFC"/>
    <w:rPr>
      <w:color w:val="808080"/>
    </w:rPr>
  </w:style>
  <w:style w:type="table" w:styleId="TableGrid">
    <w:name w:val="Table Grid"/>
    <w:basedOn w:val="TableNormal"/>
    <w:rsid w:val="008B195D"/>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nl-NL"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rsid w:val="00145CD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93D2D"/>
    <w:pPr>
      <w:tabs>
        <w:tab w:val="center" w:pos="4703"/>
        <w:tab w:val="right" w:pos="9406"/>
      </w:tabs>
      <w:spacing w:after="0"/>
    </w:pPr>
  </w:style>
  <w:style w:type="character" w:customStyle="1" w:styleId="FooterChar">
    <w:name w:val="Footer Char"/>
    <w:basedOn w:val="DefaultParagraphFont"/>
    <w:link w:val="Footer"/>
    <w:rsid w:val="00693D2D"/>
  </w:style>
  <w:style w:type="character" w:styleId="PageNumber">
    <w:name w:val="page number"/>
    <w:basedOn w:val="DefaultParagraphFont"/>
    <w:rsid w:val="00693D2D"/>
  </w:style>
  <w:style w:type="character" w:styleId="Hyperlink">
    <w:name w:val="Hyperlink"/>
    <w:basedOn w:val="DefaultParagraphFont"/>
    <w:uiPriority w:val="99"/>
    <w:unhideWhenUsed/>
    <w:rsid w:val="009F5459"/>
    <w:rPr>
      <w:color w:val="003366"/>
      <w:u w:val="single"/>
    </w:rPr>
  </w:style>
  <w:style w:type="paragraph" w:styleId="NormalWeb">
    <w:name w:val="Normal (Web)"/>
    <w:basedOn w:val="Normal"/>
    <w:uiPriority w:val="99"/>
    <w:rsid w:val="008E7247"/>
    <w:pPr>
      <w:spacing w:beforeLines="1" w:afterLines="1"/>
    </w:pPr>
    <w:rPr>
      <w:rFonts w:ascii="Times" w:hAnsi="Times" w:cs="Times New Roman"/>
      <w:sz w:val="20"/>
      <w:szCs w:val="20"/>
      <w:lang w:val="en-GB" w:eastAsia="nl-NL"/>
    </w:rPr>
  </w:style>
  <w:style w:type="paragraph" w:styleId="Header">
    <w:name w:val="header"/>
    <w:basedOn w:val="Normal"/>
    <w:link w:val="HeaderChar"/>
    <w:rsid w:val="00B33B5A"/>
    <w:pPr>
      <w:tabs>
        <w:tab w:val="center" w:pos="4703"/>
        <w:tab w:val="right" w:pos="9406"/>
      </w:tabs>
      <w:spacing w:after="0"/>
    </w:pPr>
  </w:style>
  <w:style w:type="character" w:customStyle="1" w:styleId="HeaderChar">
    <w:name w:val="Header Char"/>
    <w:basedOn w:val="DefaultParagraphFont"/>
    <w:link w:val="Header"/>
    <w:rsid w:val="00B33B5A"/>
  </w:style>
  <w:style w:type="paragraph" w:styleId="BalloonText">
    <w:name w:val="Balloon Text"/>
    <w:basedOn w:val="Normal"/>
    <w:link w:val="BalloonTextChar"/>
    <w:rsid w:val="00C20644"/>
    <w:pPr>
      <w:spacing w:after="0"/>
    </w:pPr>
    <w:rPr>
      <w:rFonts w:ascii="Tahoma" w:hAnsi="Tahoma" w:cs="Tahoma"/>
      <w:sz w:val="16"/>
      <w:szCs w:val="16"/>
    </w:rPr>
  </w:style>
  <w:style w:type="character" w:customStyle="1" w:styleId="BalloonTextChar">
    <w:name w:val="Balloon Text Char"/>
    <w:basedOn w:val="DefaultParagraphFont"/>
    <w:link w:val="BalloonText"/>
    <w:rsid w:val="00C20644"/>
    <w:rPr>
      <w:rFonts w:ascii="Tahoma" w:hAnsi="Tahoma" w:cs="Tahoma"/>
      <w:sz w:val="16"/>
      <w:szCs w:val="16"/>
    </w:rPr>
  </w:style>
  <w:style w:type="character" w:styleId="PlaceholderText">
    <w:name w:val="Placeholder Text"/>
    <w:basedOn w:val="DefaultParagraphFont"/>
    <w:rsid w:val="00320AFC"/>
    <w:rPr>
      <w:color w:val="808080"/>
    </w:rPr>
  </w:style>
  <w:style w:type="table" w:styleId="TableGrid">
    <w:name w:val="Table Grid"/>
    <w:basedOn w:val="TableNormal"/>
    <w:rsid w:val="008B195D"/>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6429269">
      <w:bodyDiv w:val="1"/>
      <w:marLeft w:val="0"/>
      <w:marRight w:val="0"/>
      <w:marTop w:val="0"/>
      <w:marBottom w:val="0"/>
      <w:divBdr>
        <w:top w:val="none" w:sz="0" w:space="0" w:color="auto"/>
        <w:left w:val="none" w:sz="0" w:space="0" w:color="auto"/>
        <w:bottom w:val="none" w:sz="0" w:space="0" w:color="auto"/>
        <w:right w:val="none" w:sz="0" w:space="0" w:color="auto"/>
      </w:divBdr>
      <w:divsChild>
        <w:div w:id="437677965">
          <w:marLeft w:val="0"/>
          <w:marRight w:val="0"/>
          <w:marTop w:val="0"/>
          <w:marBottom w:val="0"/>
          <w:divBdr>
            <w:top w:val="none" w:sz="0" w:space="0" w:color="auto"/>
            <w:left w:val="none" w:sz="0" w:space="0" w:color="auto"/>
            <w:bottom w:val="none" w:sz="0" w:space="0" w:color="auto"/>
            <w:right w:val="none" w:sz="0" w:space="0" w:color="auto"/>
          </w:divBdr>
          <w:divsChild>
            <w:div w:id="632247092">
              <w:marLeft w:val="0"/>
              <w:marRight w:val="0"/>
              <w:marTop w:val="0"/>
              <w:marBottom w:val="0"/>
              <w:divBdr>
                <w:top w:val="none" w:sz="0" w:space="0" w:color="auto"/>
                <w:left w:val="none" w:sz="0" w:space="0" w:color="auto"/>
                <w:bottom w:val="none" w:sz="0" w:space="0" w:color="auto"/>
                <w:right w:val="none" w:sz="0" w:space="0" w:color="auto"/>
              </w:divBdr>
              <w:divsChild>
                <w:div w:id="367921954">
                  <w:marLeft w:val="0"/>
                  <w:marRight w:val="0"/>
                  <w:marTop w:val="0"/>
                  <w:marBottom w:val="0"/>
                  <w:divBdr>
                    <w:top w:val="none" w:sz="0" w:space="0" w:color="auto"/>
                    <w:left w:val="none" w:sz="0" w:space="0" w:color="auto"/>
                    <w:bottom w:val="none" w:sz="0" w:space="0" w:color="auto"/>
                    <w:right w:val="none" w:sz="0" w:space="0" w:color="auto"/>
                  </w:divBdr>
                  <w:divsChild>
                    <w:div w:id="1293831020">
                      <w:marLeft w:val="0"/>
                      <w:marRight w:val="0"/>
                      <w:marTop w:val="0"/>
                      <w:marBottom w:val="0"/>
                      <w:divBdr>
                        <w:top w:val="none" w:sz="0" w:space="0" w:color="auto"/>
                        <w:left w:val="none" w:sz="0" w:space="0" w:color="auto"/>
                        <w:bottom w:val="none" w:sz="0" w:space="0" w:color="auto"/>
                        <w:right w:val="none" w:sz="0" w:space="0" w:color="auto"/>
                      </w:divBdr>
                      <w:divsChild>
                        <w:div w:id="1828664489">
                          <w:marLeft w:val="0"/>
                          <w:marRight w:val="0"/>
                          <w:marTop w:val="0"/>
                          <w:marBottom w:val="0"/>
                          <w:divBdr>
                            <w:top w:val="none" w:sz="0" w:space="0" w:color="auto"/>
                            <w:left w:val="none" w:sz="0" w:space="0" w:color="auto"/>
                            <w:bottom w:val="none" w:sz="0" w:space="0" w:color="auto"/>
                            <w:right w:val="none" w:sz="0" w:space="0" w:color="auto"/>
                          </w:divBdr>
                          <w:divsChild>
                            <w:div w:id="151920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101144">
      <w:bodyDiv w:val="1"/>
      <w:marLeft w:val="0"/>
      <w:marRight w:val="0"/>
      <w:marTop w:val="0"/>
      <w:marBottom w:val="0"/>
      <w:divBdr>
        <w:top w:val="none" w:sz="0" w:space="0" w:color="auto"/>
        <w:left w:val="none" w:sz="0" w:space="0" w:color="auto"/>
        <w:bottom w:val="none" w:sz="0" w:space="0" w:color="auto"/>
        <w:right w:val="none" w:sz="0" w:space="0" w:color="auto"/>
      </w:divBdr>
      <w:divsChild>
        <w:div w:id="1040547219">
          <w:marLeft w:val="0"/>
          <w:marRight w:val="0"/>
          <w:marTop w:val="0"/>
          <w:marBottom w:val="0"/>
          <w:divBdr>
            <w:top w:val="none" w:sz="0" w:space="0" w:color="auto"/>
            <w:left w:val="none" w:sz="0" w:space="0" w:color="auto"/>
            <w:bottom w:val="none" w:sz="0" w:space="0" w:color="auto"/>
            <w:right w:val="none" w:sz="0" w:space="0" w:color="auto"/>
          </w:divBdr>
          <w:divsChild>
            <w:div w:id="1489663566">
              <w:marLeft w:val="0"/>
              <w:marRight w:val="0"/>
              <w:marTop w:val="0"/>
              <w:marBottom w:val="0"/>
              <w:divBdr>
                <w:top w:val="none" w:sz="0" w:space="0" w:color="auto"/>
                <w:left w:val="none" w:sz="0" w:space="0" w:color="auto"/>
                <w:bottom w:val="none" w:sz="0" w:space="0" w:color="auto"/>
                <w:right w:val="none" w:sz="0" w:space="0" w:color="auto"/>
              </w:divBdr>
              <w:divsChild>
                <w:div w:id="592056500">
                  <w:marLeft w:val="0"/>
                  <w:marRight w:val="0"/>
                  <w:marTop w:val="0"/>
                  <w:marBottom w:val="0"/>
                  <w:divBdr>
                    <w:top w:val="none" w:sz="0" w:space="0" w:color="auto"/>
                    <w:left w:val="none" w:sz="0" w:space="0" w:color="auto"/>
                    <w:bottom w:val="none" w:sz="0" w:space="0" w:color="auto"/>
                    <w:right w:val="none" w:sz="0" w:space="0" w:color="auto"/>
                  </w:divBdr>
                  <w:divsChild>
                    <w:div w:id="1279490471">
                      <w:marLeft w:val="0"/>
                      <w:marRight w:val="0"/>
                      <w:marTop w:val="0"/>
                      <w:marBottom w:val="0"/>
                      <w:divBdr>
                        <w:top w:val="none" w:sz="0" w:space="0" w:color="auto"/>
                        <w:left w:val="none" w:sz="0" w:space="0" w:color="auto"/>
                        <w:bottom w:val="none" w:sz="0" w:space="0" w:color="auto"/>
                        <w:right w:val="none" w:sz="0" w:space="0" w:color="auto"/>
                      </w:divBdr>
                      <w:divsChild>
                        <w:div w:id="61830434">
                          <w:marLeft w:val="0"/>
                          <w:marRight w:val="0"/>
                          <w:marTop w:val="0"/>
                          <w:marBottom w:val="0"/>
                          <w:divBdr>
                            <w:top w:val="none" w:sz="0" w:space="0" w:color="auto"/>
                            <w:left w:val="none" w:sz="0" w:space="0" w:color="auto"/>
                            <w:bottom w:val="none" w:sz="0" w:space="0" w:color="auto"/>
                            <w:right w:val="none" w:sz="0" w:space="0" w:color="auto"/>
                          </w:divBdr>
                          <w:divsChild>
                            <w:div w:id="6764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3552808">
      <w:bodyDiv w:val="1"/>
      <w:marLeft w:val="0"/>
      <w:marRight w:val="0"/>
      <w:marTop w:val="0"/>
      <w:marBottom w:val="0"/>
      <w:divBdr>
        <w:top w:val="none" w:sz="0" w:space="0" w:color="auto"/>
        <w:left w:val="none" w:sz="0" w:space="0" w:color="auto"/>
        <w:bottom w:val="none" w:sz="0" w:space="0" w:color="auto"/>
        <w:right w:val="none" w:sz="0" w:space="0" w:color="auto"/>
      </w:divBdr>
      <w:divsChild>
        <w:div w:id="1017536222">
          <w:marLeft w:val="0"/>
          <w:marRight w:val="0"/>
          <w:marTop w:val="0"/>
          <w:marBottom w:val="0"/>
          <w:divBdr>
            <w:top w:val="none" w:sz="0" w:space="0" w:color="auto"/>
            <w:left w:val="none" w:sz="0" w:space="0" w:color="auto"/>
            <w:bottom w:val="none" w:sz="0" w:space="0" w:color="auto"/>
            <w:right w:val="none" w:sz="0" w:space="0" w:color="auto"/>
          </w:divBdr>
          <w:divsChild>
            <w:div w:id="72433133">
              <w:marLeft w:val="0"/>
              <w:marRight w:val="0"/>
              <w:marTop w:val="0"/>
              <w:marBottom w:val="0"/>
              <w:divBdr>
                <w:top w:val="none" w:sz="0" w:space="0" w:color="auto"/>
                <w:left w:val="none" w:sz="0" w:space="0" w:color="auto"/>
                <w:bottom w:val="none" w:sz="0" w:space="0" w:color="auto"/>
                <w:right w:val="none" w:sz="0" w:space="0" w:color="auto"/>
              </w:divBdr>
              <w:divsChild>
                <w:div w:id="1945571469">
                  <w:marLeft w:val="0"/>
                  <w:marRight w:val="0"/>
                  <w:marTop w:val="0"/>
                  <w:marBottom w:val="0"/>
                  <w:divBdr>
                    <w:top w:val="none" w:sz="0" w:space="0" w:color="auto"/>
                    <w:left w:val="none" w:sz="0" w:space="0" w:color="auto"/>
                    <w:bottom w:val="none" w:sz="0" w:space="0" w:color="auto"/>
                    <w:right w:val="none" w:sz="0" w:space="0" w:color="auto"/>
                  </w:divBdr>
                  <w:divsChild>
                    <w:div w:id="351028952">
                      <w:marLeft w:val="0"/>
                      <w:marRight w:val="0"/>
                      <w:marTop w:val="0"/>
                      <w:marBottom w:val="0"/>
                      <w:divBdr>
                        <w:top w:val="none" w:sz="0" w:space="0" w:color="auto"/>
                        <w:left w:val="none" w:sz="0" w:space="0" w:color="auto"/>
                        <w:bottom w:val="none" w:sz="0" w:space="0" w:color="auto"/>
                        <w:right w:val="none" w:sz="0" w:space="0" w:color="auto"/>
                      </w:divBdr>
                      <w:divsChild>
                        <w:div w:id="1451783964">
                          <w:marLeft w:val="0"/>
                          <w:marRight w:val="0"/>
                          <w:marTop w:val="0"/>
                          <w:marBottom w:val="0"/>
                          <w:divBdr>
                            <w:top w:val="none" w:sz="0" w:space="0" w:color="auto"/>
                            <w:left w:val="none" w:sz="0" w:space="0" w:color="auto"/>
                            <w:bottom w:val="none" w:sz="0" w:space="0" w:color="auto"/>
                            <w:right w:val="none" w:sz="0" w:space="0" w:color="auto"/>
                          </w:divBdr>
                          <w:divsChild>
                            <w:div w:id="1612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6951288">
      <w:bodyDiv w:val="1"/>
      <w:marLeft w:val="0"/>
      <w:marRight w:val="0"/>
      <w:marTop w:val="0"/>
      <w:marBottom w:val="0"/>
      <w:divBdr>
        <w:top w:val="none" w:sz="0" w:space="0" w:color="auto"/>
        <w:left w:val="none" w:sz="0" w:space="0" w:color="auto"/>
        <w:bottom w:val="none" w:sz="0" w:space="0" w:color="auto"/>
        <w:right w:val="none" w:sz="0" w:space="0" w:color="auto"/>
      </w:divBdr>
      <w:divsChild>
        <w:div w:id="1878006326">
          <w:marLeft w:val="0"/>
          <w:marRight w:val="0"/>
          <w:marTop w:val="0"/>
          <w:marBottom w:val="0"/>
          <w:divBdr>
            <w:top w:val="none" w:sz="0" w:space="0" w:color="auto"/>
            <w:left w:val="none" w:sz="0" w:space="0" w:color="auto"/>
            <w:bottom w:val="none" w:sz="0" w:space="0" w:color="auto"/>
            <w:right w:val="none" w:sz="0" w:space="0" w:color="auto"/>
          </w:divBdr>
          <w:divsChild>
            <w:div w:id="1588617055">
              <w:marLeft w:val="0"/>
              <w:marRight w:val="0"/>
              <w:marTop w:val="0"/>
              <w:marBottom w:val="0"/>
              <w:divBdr>
                <w:top w:val="none" w:sz="0" w:space="0" w:color="auto"/>
                <w:left w:val="none" w:sz="0" w:space="0" w:color="auto"/>
                <w:bottom w:val="none" w:sz="0" w:space="0" w:color="auto"/>
                <w:right w:val="none" w:sz="0" w:space="0" w:color="auto"/>
              </w:divBdr>
              <w:divsChild>
                <w:div w:id="1193348953">
                  <w:marLeft w:val="0"/>
                  <w:marRight w:val="0"/>
                  <w:marTop w:val="0"/>
                  <w:marBottom w:val="0"/>
                  <w:divBdr>
                    <w:top w:val="none" w:sz="0" w:space="0" w:color="auto"/>
                    <w:left w:val="none" w:sz="0" w:space="0" w:color="auto"/>
                    <w:bottom w:val="none" w:sz="0" w:space="0" w:color="auto"/>
                    <w:right w:val="none" w:sz="0" w:space="0" w:color="auto"/>
                  </w:divBdr>
                  <w:divsChild>
                    <w:div w:id="1663198033">
                      <w:marLeft w:val="0"/>
                      <w:marRight w:val="0"/>
                      <w:marTop w:val="0"/>
                      <w:marBottom w:val="0"/>
                      <w:divBdr>
                        <w:top w:val="none" w:sz="0" w:space="0" w:color="auto"/>
                        <w:left w:val="none" w:sz="0" w:space="0" w:color="auto"/>
                        <w:bottom w:val="none" w:sz="0" w:space="0" w:color="auto"/>
                        <w:right w:val="none" w:sz="0" w:space="0" w:color="auto"/>
                      </w:divBdr>
                      <w:divsChild>
                        <w:div w:id="444884324">
                          <w:marLeft w:val="0"/>
                          <w:marRight w:val="0"/>
                          <w:marTop w:val="0"/>
                          <w:marBottom w:val="0"/>
                          <w:divBdr>
                            <w:top w:val="none" w:sz="0" w:space="0" w:color="auto"/>
                            <w:left w:val="none" w:sz="0" w:space="0" w:color="auto"/>
                            <w:bottom w:val="none" w:sz="0" w:space="0" w:color="auto"/>
                            <w:right w:val="none" w:sz="0" w:space="0" w:color="auto"/>
                          </w:divBdr>
                          <w:divsChild>
                            <w:div w:id="21512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1944313">
      <w:bodyDiv w:val="1"/>
      <w:marLeft w:val="0"/>
      <w:marRight w:val="0"/>
      <w:marTop w:val="0"/>
      <w:marBottom w:val="0"/>
      <w:divBdr>
        <w:top w:val="none" w:sz="0" w:space="0" w:color="auto"/>
        <w:left w:val="none" w:sz="0" w:space="0" w:color="auto"/>
        <w:bottom w:val="none" w:sz="0" w:space="0" w:color="auto"/>
        <w:right w:val="none" w:sz="0" w:space="0" w:color="auto"/>
      </w:divBdr>
      <w:divsChild>
        <w:div w:id="1988589337">
          <w:marLeft w:val="0"/>
          <w:marRight w:val="0"/>
          <w:marTop w:val="0"/>
          <w:marBottom w:val="0"/>
          <w:divBdr>
            <w:top w:val="none" w:sz="0" w:space="0" w:color="auto"/>
            <w:left w:val="none" w:sz="0" w:space="0" w:color="auto"/>
            <w:bottom w:val="none" w:sz="0" w:space="0" w:color="auto"/>
            <w:right w:val="none" w:sz="0" w:space="0" w:color="auto"/>
          </w:divBdr>
          <w:divsChild>
            <w:div w:id="537477801">
              <w:marLeft w:val="0"/>
              <w:marRight w:val="0"/>
              <w:marTop w:val="0"/>
              <w:marBottom w:val="0"/>
              <w:divBdr>
                <w:top w:val="none" w:sz="0" w:space="0" w:color="auto"/>
                <w:left w:val="none" w:sz="0" w:space="0" w:color="auto"/>
                <w:bottom w:val="none" w:sz="0" w:space="0" w:color="auto"/>
                <w:right w:val="none" w:sz="0" w:space="0" w:color="auto"/>
              </w:divBdr>
              <w:divsChild>
                <w:div w:id="608779189">
                  <w:marLeft w:val="0"/>
                  <w:marRight w:val="0"/>
                  <w:marTop w:val="0"/>
                  <w:marBottom w:val="0"/>
                  <w:divBdr>
                    <w:top w:val="none" w:sz="0" w:space="0" w:color="auto"/>
                    <w:left w:val="none" w:sz="0" w:space="0" w:color="auto"/>
                    <w:bottom w:val="none" w:sz="0" w:space="0" w:color="auto"/>
                    <w:right w:val="none" w:sz="0" w:space="0" w:color="auto"/>
                  </w:divBdr>
                  <w:divsChild>
                    <w:div w:id="504327537">
                      <w:marLeft w:val="0"/>
                      <w:marRight w:val="0"/>
                      <w:marTop w:val="0"/>
                      <w:marBottom w:val="0"/>
                      <w:divBdr>
                        <w:top w:val="none" w:sz="0" w:space="0" w:color="auto"/>
                        <w:left w:val="none" w:sz="0" w:space="0" w:color="auto"/>
                        <w:bottom w:val="none" w:sz="0" w:space="0" w:color="auto"/>
                        <w:right w:val="none" w:sz="0" w:space="0" w:color="auto"/>
                      </w:divBdr>
                      <w:divsChild>
                        <w:div w:id="432363136">
                          <w:marLeft w:val="0"/>
                          <w:marRight w:val="0"/>
                          <w:marTop w:val="0"/>
                          <w:marBottom w:val="0"/>
                          <w:divBdr>
                            <w:top w:val="none" w:sz="0" w:space="0" w:color="auto"/>
                            <w:left w:val="none" w:sz="0" w:space="0" w:color="auto"/>
                            <w:bottom w:val="none" w:sz="0" w:space="0" w:color="auto"/>
                            <w:right w:val="none" w:sz="0" w:space="0" w:color="auto"/>
                          </w:divBdr>
                          <w:divsChild>
                            <w:div w:id="59355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9609382">
      <w:bodyDiv w:val="1"/>
      <w:marLeft w:val="0"/>
      <w:marRight w:val="0"/>
      <w:marTop w:val="0"/>
      <w:marBottom w:val="0"/>
      <w:divBdr>
        <w:top w:val="none" w:sz="0" w:space="0" w:color="auto"/>
        <w:left w:val="none" w:sz="0" w:space="0" w:color="auto"/>
        <w:bottom w:val="none" w:sz="0" w:space="0" w:color="auto"/>
        <w:right w:val="none" w:sz="0" w:space="0" w:color="auto"/>
      </w:divBdr>
      <w:divsChild>
        <w:div w:id="803155912">
          <w:marLeft w:val="0"/>
          <w:marRight w:val="0"/>
          <w:marTop w:val="0"/>
          <w:marBottom w:val="0"/>
          <w:divBdr>
            <w:top w:val="none" w:sz="0" w:space="0" w:color="auto"/>
            <w:left w:val="none" w:sz="0" w:space="0" w:color="auto"/>
            <w:bottom w:val="none" w:sz="0" w:space="0" w:color="auto"/>
            <w:right w:val="none" w:sz="0" w:space="0" w:color="auto"/>
          </w:divBdr>
          <w:divsChild>
            <w:div w:id="1466850715">
              <w:marLeft w:val="0"/>
              <w:marRight w:val="0"/>
              <w:marTop w:val="0"/>
              <w:marBottom w:val="0"/>
              <w:divBdr>
                <w:top w:val="none" w:sz="0" w:space="0" w:color="auto"/>
                <w:left w:val="none" w:sz="0" w:space="0" w:color="auto"/>
                <w:bottom w:val="none" w:sz="0" w:space="0" w:color="auto"/>
                <w:right w:val="none" w:sz="0" w:space="0" w:color="auto"/>
              </w:divBdr>
              <w:divsChild>
                <w:div w:id="485558969">
                  <w:marLeft w:val="0"/>
                  <w:marRight w:val="0"/>
                  <w:marTop w:val="0"/>
                  <w:marBottom w:val="0"/>
                  <w:divBdr>
                    <w:top w:val="none" w:sz="0" w:space="0" w:color="auto"/>
                    <w:left w:val="none" w:sz="0" w:space="0" w:color="auto"/>
                    <w:bottom w:val="none" w:sz="0" w:space="0" w:color="auto"/>
                    <w:right w:val="none" w:sz="0" w:space="0" w:color="auto"/>
                  </w:divBdr>
                  <w:divsChild>
                    <w:div w:id="1401830992">
                      <w:marLeft w:val="0"/>
                      <w:marRight w:val="0"/>
                      <w:marTop w:val="0"/>
                      <w:marBottom w:val="0"/>
                      <w:divBdr>
                        <w:top w:val="none" w:sz="0" w:space="0" w:color="auto"/>
                        <w:left w:val="none" w:sz="0" w:space="0" w:color="auto"/>
                        <w:bottom w:val="none" w:sz="0" w:space="0" w:color="auto"/>
                        <w:right w:val="none" w:sz="0" w:space="0" w:color="auto"/>
                      </w:divBdr>
                      <w:divsChild>
                        <w:div w:id="487134398">
                          <w:marLeft w:val="0"/>
                          <w:marRight w:val="0"/>
                          <w:marTop w:val="0"/>
                          <w:marBottom w:val="0"/>
                          <w:divBdr>
                            <w:top w:val="none" w:sz="0" w:space="0" w:color="auto"/>
                            <w:left w:val="none" w:sz="0" w:space="0" w:color="auto"/>
                            <w:bottom w:val="none" w:sz="0" w:space="0" w:color="auto"/>
                            <w:right w:val="none" w:sz="0" w:space="0" w:color="auto"/>
                          </w:divBdr>
                          <w:divsChild>
                            <w:div w:id="41690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9629252">
      <w:bodyDiv w:val="1"/>
      <w:marLeft w:val="0"/>
      <w:marRight w:val="0"/>
      <w:marTop w:val="0"/>
      <w:marBottom w:val="0"/>
      <w:divBdr>
        <w:top w:val="none" w:sz="0" w:space="0" w:color="auto"/>
        <w:left w:val="none" w:sz="0" w:space="0" w:color="auto"/>
        <w:bottom w:val="none" w:sz="0" w:space="0" w:color="auto"/>
        <w:right w:val="none" w:sz="0" w:space="0" w:color="auto"/>
      </w:divBdr>
      <w:divsChild>
        <w:div w:id="795021948">
          <w:marLeft w:val="0"/>
          <w:marRight w:val="0"/>
          <w:marTop w:val="0"/>
          <w:marBottom w:val="0"/>
          <w:divBdr>
            <w:top w:val="none" w:sz="0" w:space="0" w:color="auto"/>
            <w:left w:val="none" w:sz="0" w:space="0" w:color="auto"/>
            <w:bottom w:val="none" w:sz="0" w:space="0" w:color="auto"/>
            <w:right w:val="none" w:sz="0" w:space="0" w:color="auto"/>
          </w:divBdr>
          <w:divsChild>
            <w:div w:id="510801535">
              <w:marLeft w:val="0"/>
              <w:marRight w:val="0"/>
              <w:marTop w:val="0"/>
              <w:marBottom w:val="0"/>
              <w:divBdr>
                <w:top w:val="none" w:sz="0" w:space="0" w:color="auto"/>
                <w:left w:val="none" w:sz="0" w:space="0" w:color="auto"/>
                <w:bottom w:val="none" w:sz="0" w:space="0" w:color="auto"/>
                <w:right w:val="none" w:sz="0" w:space="0" w:color="auto"/>
              </w:divBdr>
              <w:divsChild>
                <w:div w:id="2134206138">
                  <w:marLeft w:val="0"/>
                  <w:marRight w:val="0"/>
                  <w:marTop w:val="0"/>
                  <w:marBottom w:val="0"/>
                  <w:divBdr>
                    <w:top w:val="none" w:sz="0" w:space="0" w:color="auto"/>
                    <w:left w:val="none" w:sz="0" w:space="0" w:color="auto"/>
                    <w:bottom w:val="none" w:sz="0" w:space="0" w:color="auto"/>
                    <w:right w:val="none" w:sz="0" w:space="0" w:color="auto"/>
                  </w:divBdr>
                  <w:divsChild>
                    <w:div w:id="806625462">
                      <w:marLeft w:val="0"/>
                      <w:marRight w:val="0"/>
                      <w:marTop w:val="0"/>
                      <w:marBottom w:val="0"/>
                      <w:divBdr>
                        <w:top w:val="none" w:sz="0" w:space="0" w:color="auto"/>
                        <w:left w:val="none" w:sz="0" w:space="0" w:color="auto"/>
                        <w:bottom w:val="none" w:sz="0" w:space="0" w:color="auto"/>
                        <w:right w:val="none" w:sz="0" w:space="0" w:color="auto"/>
                      </w:divBdr>
                      <w:divsChild>
                        <w:div w:id="288896355">
                          <w:marLeft w:val="0"/>
                          <w:marRight w:val="0"/>
                          <w:marTop w:val="0"/>
                          <w:marBottom w:val="0"/>
                          <w:divBdr>
                            <w:top w:val="none" w:sz="0" w:space="0" w:color="auto"/>
                            <w:left w:val="none" w:sz="0" w:space="0" w:color="auto"/>
                            <w:bottom w:val="none" w:sz="0" w:space="0" w:color="auto"/>
                            <w:right w:val="none" w:sz="0" w:space="0" w:color="auto"/>
                          </w:divBdr>
                          <w:divsChild>
                            <w:div w:id="45148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11335">
      <w:bodyDiv w:val="1"/>
      <w:marLeft w:val="0"/>
      <w:marRight w:val="0"/>
      <w:marTop w:val="0"/>
      <w:marBottom w:val="0"/>
      <w:divBdr>
        <w:top w:val="none" w:sz="0" w:space="0" w:color="auto"/>
        <w:left w:val="none" w:sz="0" w:space="0" w:color="auto"/>
        <w:bottom w:val="none" w:sz="0" w:space="0" w:color="auto"/>
        <w:right w:val="none" w:sz="0" w:space="0" w:color="auto"/>
      </w:divBdr>
      <w:divsChild>
        <w:div w:id="1799838741">
          <w:marLeft w:val="0"/>
          <w:marRight w:val="0"/>
          <w:marTop w:val="0"/>
          <w:marBottom w:val="0"/>
          <w:divBdr>
            <w:top w:val="none" w:sz="0" w:space="0" w:color="auto"/>
            <w:left w:val="none" w:sz="0" w:space="0" w:color="auto"/>
            <w:bottom w:val="none" w:sz="0" w:space="0" w:color="auto"/>
            <w:right w:val="none" w:sz="0" w:space="0" w:color="auto"/>
          </w:divBdr>
          <w:divsChild>
            <w:div w:id="1677536839">
              <w:marLeft w:val="0"/>
              <w:marRight w:val="0"/>
              <w:marTop w:val="0"/>
              <w:marBottom w:val="0"/>
              <w:divBdr>
                <w:top w:val="none" w:sz="0" w:space="0" w:color="auto"/>
                <w:left w:val="none" w:sz="0" w:space="0" w:color="auto"/>
                <w:bottom w:val="none" w:sz="0" w:space="0" w:color="auto"/>
                <w:right w:val="none" w:sz="0" w:space="0" w:color="auto"/>
              </w:divBdr>
              <w:divsChild>
                <w:div w:id="1096244276">
                  <w:marLeft w:val="0"/>
                  <w:marRight w:val="0"/>
                  <w:marTop w:val="0"/>
                  <w:marBottom w:val="0"/>
                  <w:divBdr>
                    <w:top w:val="none" w:sz="0" w:space="0" w:color="auto"/>
                    <w:left w:val="none" w:sz="0" w:space="0" w:color="auto"/>
                    <w:bottom w:val="none" w:sz="0" w:space="0" w:color="auto"/>
                    <w:right w:val="none" w:sz="0" w:space="0" w:color="auto"/>
                  </w:divBdr>
                  <w:divsChild>
                    <w:div w:id="1229459519">
                      <w:marLeft w:val="0"/>
                      <w:marRight w:val="0"/>
                      <w:marTop w:val="0"/>
                      <w:marBottom w:val="0"/>
                      <w:divBdr>
                        <w:top w:val="none" w:sz="0" w:space="0" w:color="auto"/>
                        <w:left w:val="none" w:sz="0" w:space="0" w:color="auto"/>
                        <w:bottom w:val="none" w:sz="0" w:space="0" w:color="auto"/>
                        <w:right w:val="none" w:sz="0" w:space="0" w:color="auto"/>
                      </w:divBdr>
                      <w:divsChild>
                        <w:div w:id="1908029316">
                          <w:marLeft w:val="0"/>
                          <w:marRight w:val="0"/>
                          <w:marTop w:val="0"/>
                          <w:marBottom w:val="0"/>
                          <w:divBdr>
                            <w:top w:val="none" w:sz="0" w:space="0" w:color="auto"/>
                            <w:left w:val="none" w:sz="0" w:space="0" w:color="auto"/>
                            <w:bottom w:val="none" w:sz="0" w:space="0" w:color="auto"/>
                            <w:right w:val="none" w:sz="0" w:space="0" w:color="auto"/>
                          </w:divBdr>
                          <w:divsChild>
                            <w:div w:id="8542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8153923">
      <w:bodyDiv w:val="1"/>
      <w:marLeft w:val="0"/>
      <w:marRight w:val="0"/>
      <w:marTop w:val="0"/>
      <w:marBottom w:val="0"/>
      <w:divBdr>
        <w:top w:val="none" w:sz="0" w:space="0" w:color="auto"/>
        <w:left w:val="none" w:sz="0" w:space="0" w:color="auto"/>
        <w:bottom w:val="none" w:sz="0" w:space="0" w:color="auto"/>
        <w:right w:val="none" w:sz="0" w:space="0" w:color="auto"/>
      </w:divBdr>
      <w:divsChild>
        <w:div w:id="1386181368">
          <w:marLeft w:val="0"/>
          <w:marRight w:val="0"/>
          <w:marTop w:val="0"/>
          <w:marBottom w:val="0"/>
          <w:divBdr>
            <w:top w:val="none" w:sz="0" w:space="0" w:color="auto"/>
            <w:left w:val="none" w:sz="0" w:space="0" w:color="auto"/>
            <w:bottom w:val="none" w:sz="0" w:space="0" w:color="auto"/>
            <w:right w:val="none" w:sz="0" w:space="0" w:color="auto"/>
          </w:divBdr>
          <w:divsChild>
            <w:div w:id="1770080286">
              <w:marLeft w:val="0"/>
              <w:marRight w:val="0"/>
              <w:marTop w:val="0"/>
              <w:marBottom w:val="0"/>
              <w:divBdr>
                <w:top w:val="none" w:sz="0" w:space="0" w:color="auto"/>
                <w:left w:val="none" w:sz="0" w:space="0" w:color="auto"/>
                <w:bottom w:val="none" w:sz="0" w:space="0" w:color="auto"/>
                <w:right w:val="none" w:sz="0" w:space="0" w:color="auto"/>
              </w:divBdr>
              <w:divsChild>
                <w:div w:id="1939438994">
                  <w:marLeft w:val="0"/>
                  <w:marRight w:val="0"/>
                  <w:marTop w:val="0"/>
                  <w:marBottom w:val="0"/>
                  <w:divBdr>
                    <w:top w:val="none" w:sz="0" w:space="0" w:color="auto"/>
                    <w:left w:val="none" w:sz="0" w:space="0" w:color="auto"/>
                    <w:bottom w:val="none" w:sz="0" w:space="0" w:color="auto"/>
                    <w:right w:val="none" w:sz="0" w:space="0" w:color="auto"/>
                  </w:divBdr>
                  <w:divsChild>
                    <w:div w:id="1952667680">
                      <w:marLeft w:val="0"/>
                      <w:marRight w:val="0"/>
                      <w:marTop w:val="0"/>
                      <w:marBottom w:val="0"/>
                      <w:divBdr>
                        <w:top w:val="none" w:sz="0" w:space="0" w:color="auto"/>
                        <w:left w:val="none" w:sz="0" w:space="0" w:color="auto"/>
                        <w:bottom w:val="none" w:sz="0" w:space="0" w:color="auto"/>
                        <w:right w:val="none" w:sz="0" w:space="0" w:color="auto"/>
                      </w:divBdr>
                      <w:divsChild>
                        <w:div w:id="827596845">
                          <w:marLeft w:val="0"/>
                          <w:marRight w:val="0"/>
                          <w:marTop w:val="0"/>
                          <w:marBottom w:val="0"/>
                          <w:divBdr>
                            <w:top w:val="none" w:sz="0" w:space="0" w:color="auto"/>
                            <w:left w:val="none" w:sz="0" w:space="0" w:color="auto"/>
                            <w:bottom w:val="none" w:sz="0" w:space="0" w:color="auto"/>
                            <w:right w:val="none" w:sz="0" w:space="0" w:color="auto"/>
                          </w:divBdr>
                          <w:divsChild>
                            <w:div w:id="47529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164602">
      <w:bodyDiv w:val="1"/>
      <w:marLeft w:val="0"/>
      <w:marRight w:val="0"/>
      <w:marTop w:val="0"/>
      <w:marBottom w:val="0"/>
      <w:divBdr>
        <w:top w:val="none" w:sz="0" w:space="0" w:color="auto"/>
        <w:left w:val="none" w:sz="0" w:space="0" w:color="auto"/>
        <w:bottom w:val="none" w:sz="0" w:space="0" w:color="auto"/>
        <w:right w:val="none" w:sz="0" w:space="0" w:color="auto"/>
      </w:divBdr>
      <w:divsChild>
        <w:div w:id="959993997">
          <w:marLeft w:val="0"/>
          <w:marRight w:val="0"/>
          <w:marTop w:val="0"/>
          <w:marBottom w:val="0"/>
          <w:divBdr>
            <w:top w:val="none" w:sz="0" w:space="0" w:color="auto"/>
            <w:left w:val="none" w:sz="0" w:space="0" w:color="auto"/>
            <w:bottom w:val="none" w:sz="0" w:space="0" w:color="auto"/>
            <w:right w:val="none" w:sz="0" w:space="0" w:color="auto"/>
          </w:divBdr>
          <w:divsChild>
            <w:div w:id="1542942492">
              <w:marLeft w:val="0"/>
              <w:marRight w:val="0"/>
              <w:marTop w:val="0"/>
              <w:marBottom w:val="0"/>
              <w:divBdr>
                <w:top w:val="none" w:sz="0" w:space="0" w:color="auto"/>
                <w:left w:val="none" w:sz="0" w:space="0" w:color="auto"/>
                <w:bottom w:val="none" w:sz="0" w:space="0" w:color="auto"/>
                <w:right w:val="none" w:sz="0" w:space="0" w:color="auto"/>
              </w:divBdr>
              <w:divsChild>
                <w:div w:id="1481383170">
                  <w:marLeft w:val="0"/>
                  <w:marRight w:val="0"/>
                  <w:marTop w:val="0"/>
                  <w:marBottom w:val="0"/>
                  <w:divBdr>
                    <w:top w:val="none" w:sz="0" w:space="0" w:color="auto"/>
                    <w:left w:val="none" w:sz="0" w:space="0" w:color="auto"/>
                    <w:bottom w:val="none" w:sz="0" w:space="0" w:color="auto"/>
                    <w:right w:val="none" w:sz="0" w:space="0" w:color="auto"/>
                  </w:divBdr>
                  <w:divsChild>
                    <w:div w:id="227150874">
                      <w:marLeft w:val="0"/>
                      <w:marRight w:val="0"/>
                      <w:marTop w:val="0"/>
                      <w:marBottom w:val="0"/>
                      <w:divBdr>
                        <w:top w:val="none" w:sz="0" w:space="0" w:color="auto"/>
                        <w:left w:val="none" w:sz="0" w:space="0" w:color="auto"/>
                        <w:bottom w:val="none" w:sz="0" w:space="0" w:color="auto"/>
                        <w:right w:val="none" w:sz="0" w:space="0" w:color="auto"/>
                      </w:divBdr>
                      <w:divsChild>
                        <w:div w:id="1774477936">
                          <w:marLeft w:val="0"/>
                          <w:marRight w:val="0"/>
                          <w:marTop w:val="0"/>
                          <w:marBottom w:val="0"/>
                          <w:divBdr>
                            <w:top w:val="none" w:sz="0" w:space="0" w:color="auto"/>
                            <w:left w:val="none" w:sz="0" w:space="0" w:color="auto"/>
                            <w:bottom w:val="none" w:sz="0" w:space="0" w:color="auto"/>
                            <w:right w:val="none" w:sz="0" w:space="0" w:color="auto"/>
                          </w:divBdr>
                          <w:divsChild>
                            <w:div w:id="140352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623724">
      <w:bodyDiv w:val="1"/>
      <w:marLeft w:val="0"/>
      <w:marRight w:val="0"/>
      <w:marTop w:val="0"/>
      <w:marBottom w:val="0"/>
      <w:divBdr>
        <w:top w:val="none" w:sz="0" w:space="0" w:color="auto"/>
        <w:left w:val="none" w:sz="0" w:space="0" w:color="auto"/>
        <w:bottom w:val="none" w:sz="0" w:space="0" w:color="auto"/>
        <w:right w:val="none" w:sz="0" w:space="0" w:color="auto"/>
      </w:divBdr>
      <w:divsChild>
        <w:div w:id="918518063">
          <w:marLeft w:val="0"/>
          <w:marRight w:val="0"/>
          <w:marTop w:val="0"/>
          <w:marBottom w:val="0"/>
          <w:divBdr>
            <w:top w:val="none" w:sz="0" w:space="0" w:color="auto"/>
            <w:left w:val="none" w:sz="0" w:space="0" w:color="auto"/>
            <w:bottom w:val="none" w:sz="0" w:space="0" w:color="auto"/>
            <w:right w:val="none" w:sz="0" w:space="0" w:color="auto"/>
          </w:divBdr>
          <w:divsChild>
            <w:div w:id="1655714941">
              <w:marLeft w:val="0"/>
              <w:marRight w:val="0"/>
              <w:marTop w:val="0"/>
              <w:marBottom w:val="0"/>
              <w:divBdr>
                <w:top w:val="none" w:sz="0" w:space="0" w:color="auto"/>
                <w:left w:val="none" w:sz="0" w:space="0" w:color="auto"/>
                <w:bottom w:val="none" w:sz="0" w:space="0" w:color="auto"/>
                <w:right w:val="none" w:sz="0" w:space="0" w:color="auto"/>
              </w:divBdr>
              <w:divsChild>
                <w:div w:id="938560139">
                  <w:marLeft w:val="0"/>
                  <w:marRight w:val="0"/>
                  <w:marTop w:val="0"/>
                  <w:marBottom w:val="0"/>
                  <w:divBdr>
                    <w:top w:val="none" w:sz="0" w:space="0" w:color="auto"/>
                    <w:left w:val="none" w:sz="0" w:space="0" w:color="auto"/>
                    <w:bottom w:val="none" w:sz="0" w:space="0" w:color="auto"/>
                    <w:right w:val="none" w:sz="0" w:space="0" w:color="auto"/>
                  </w:divBdr>
                  <w:divsChild>
                    <w:div w:id="192816035">
                      <w:marLeft w:val="0"/>
                      <w:marRight w:val="0"/>
                      <w:marTop w:val="0"/>
                      <w:marBottom w:val="0"/>
                      <w:divBdr>
                        <w:top w:val="none" w:sz="0" w:space="0" w:color="auto"/>
                        <w:left w:val="none" w:sz="0" w:space="0" w:color="auto"/>
                        <w:bottom w:val="none" w:sz="0" w:space="0" w:color="auto"/>
                        <w:right w:val="none" w:sz="0" w:space="0" w:color="auto"/>
                      </w:divBdr>
                      <w:divsChild>
                        <w:div w:id="2076931834">
                          <w:marLeft w:val="0"/>
                          <w:marRight w:val="0"/>
                          <w:marTop w:val="0"/>
                          <w:marBottom w:val="0"/>
                          <w:divBdr>
                            <w:top w:val="none" w:sz="0" w:space="0" w:color="auto"/>
                            <w:left w:val="none" w:sz="0" w:space="0" w:color="auto"/>
                            <w:bottom w:val="none" w:sz="0" w:space="0" w:color="auto"/>
                            <w:right w:val="none" w:sz="0" w:space="0" w:color="auto"/>
                          </w:divBdr>
                          <w:divsChild>
                            <w:div w:id="70675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265029">
      <w:bodyDiv w:val="1"/>
      <w:marLeft w:val="0"/>
      <w:marRight w:val="0"/>
      <w:marTop w:val="0"/>
      <w:marBottom w:val="0"/>
      <w:divBdr>
        <w:top w:val="none" w:sz="0" w:space="0" w:color="auto"/>
        <w:left w:val="none" w:sz="0" w:space="0" w:color="auto"/>
        <w:bottom w:val="none" w:sz="0" w:space="0" w:color="auto"/>
        <w:right w:val="none" w:sz="0" w:space="0" w:color="auto"/>
      </w:divBdr>
      <w:divsChild>
        <w:div w:id="1240797347">
          <w:marLeft w:val="0"/>
          <w:marRight w:val="0"/>
          <w:marTop w:val="0"/>
          <w:marBottom w:val="0"/>
          <w:divBdr>
            <w:top w:val="none" w:sz="0" w:space="0" w:color="auto"/>
            <w:left w:val="none" w:sz="0" w:space="0" w:color="auto"/>
            <w:bottom w:val="none" w:sz="0" w:space="0" w:color="auto"/>
            <w:right w:val="none" w:sz="0" w:space="0" w:color="auto"/>
          </w:divBdr>
          <w:divsChild>
            <w:div w:id="1325671392">
              <w:marLeft w:val="0"/>
              <w:marRight w:val="0"/>
              <w:marTop w:val="0"/>
              <w:marBottom w:val="0"/>
              <w:divBdr>
                <w:top w:val="none" w:sz="0" w:space="0" w:color="auto"/>
                <w:left w:val="none" w:sz="0" w:space="0" w:color="auto"/>
                <w:bottom w:val="none" w:sz="0" w:space="0" w:color="auto"/>
                <w:right w:val="none" w:sz="0" w:space="0" w:color="auto"/>
              </w:divBdr>
              <w:divsChild>
                <w:div w:id="1204559292">
                  <w:marLeft w:val="0"/>
                  <w:marRight w:val="0"/>
                  <w:marTop w:val="0"/>
                  <w:marBottom w:val="0"/>
                  <w:divBdr>
                    <w:top w:val="none" w:sz="0" w:space="0" w:color="auto"/>
                    <w:left w:val="none" w:sz="0" w:space="0" w:color="auto"/>
                    <w:bottom w:val="none" w:sz="0" w:space="0" w:color="auto"/>
                    <w:right w:val="none" w:sz="0" w:space="0" w:color="auto"/>
                  </w:divBdr>
                  <w:divsChild>
                    <w:div w:id="1162817338">
                      <w:marLeft w:val="0"/>
                      <w:marRight w:val="0"/>
                      <w:marTop w:val="0"/>
                      <w:marBottom w:val="0"/>
                      <w:divBdr>
                        <w:top w:val="none" w:sz="0" w:space="0" w:color="auto"/>
                        <w:left w:val="none" w:sz="0" w:space="0" w:color="auto"/>
                        <w:bottom w:val="none" w:sz="0" w:space="0" w:color="auto"/>
                        <w:right w:val="none" w:sz="0" w:space="0" w:color="auto"/>
                      </w:divBdr>
                      <w:divsChild>
                        <w:div w:id="709962974">
                          <w:marLeft w:val="0"/>
                          <w:marRight w:val="0"/>
                          <w:marTop w:val="0"/>
                          <w:marBottom w:val="0"/>
                          <w:divBdr>
                            <w:top w:val="none" w:sz="0" w:space="0" w:color="auto"/>
                            <w:left w:val="none" w:sz="0" w:space="0" w:color="auto"/>
                            <w:bottom w:val="none" w:sz="0" w:space="0" w:color="auto"/>
                            <w:right w:val="none" w:sz="0" w:space="0" w:color="auto"/>
                          </w:divBdr>
                          <w:divsChild>
                            <w:div w:id="151761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900739">
      <w:bodyDiv w:val="1"/>
      <w:marLeft w:val="0"/>
      <w:marRight w:val="0"/>
      <w:marTop w:val="0"/>
      <w:marBottom w:val="0"/>
      <w:divBdr>
        <w:top w:val="none" w:sz="0" w:space="0" w:color="auto"/>
        <w:left w:val="none" w:sz="0" w:space="0" w:color="auto"/>
        <w:bottom w:val="none" w:sz="0" w:space="0" w:color="auto"/>
        <w:right w:val="none" w:sz="0" w:space="0" w:color="auto"/>
      </w:divBdr>
      <w:divsChild>
        <w:div w:id="1893692032">
          <w:marLeft w:val="0"/>
          <w:marRight w:val="0"/>
          <w:marTop w:val="0"/>
          <w:marBottom w:val="0"/>
          <w:divBdr>
            <w:top w:val="none" w:sz="0" w:space="0" w:color="auto"/>
            <w:left w:val="none" w:sz="0" w:space="0" w:color="auto"/>
            <w:bottom w:val="none" w:sz="0" w:space="0" w:color="auto"/>
            <w:right w:val="none" w:sz="0" w:space="0" w:color="auto"/>
          </w:divBdr>
          <w:divsChild>
            <w:div w:id="2115591094">
              <w:marLeft w:val="0"/>
              <w:marRight w:val="0"/>
              <w:marTop w:val="0"/>
              <w:marBottom w:val="0"/>
              <w:divBdr>
                <w:top w:val="none" w:sz="0" w:space="0" w:color="auto"/>
                <w:left w:val="none" w:sz="0" w:space="0" w:color="auto"/>
                <w:bottom w:val="none" w:sz="0" w:space="0" w:color="auto"/>
                <w:right w:val="none" w:sz="0" w:space="0" w:color="auto"/>
              </w:divBdr>
              <w:divsChild>
                <w:div w:id="1798183257">
                  <w:marLeft w:val="0"/>
                  <w:marRight w:val="0"/>
                  <w:marTop w:val="0"/>
                  <w:marBottom w:val="0"/>
                  <w:divBdr>
                    <w:top w:val="none" w:sz="0" w:space="0" w:color="auto"/>
                    <w:left w:val="none" w:sz="0" w:space="0" w:color="auto"/>
                    <w:bottom w:val="none" w:sz="0" w:space="0" w:color="auto"/>
                    <w:right w:val="none" w:sz="0" w:space="0" w:color="auto"/>
                  </w:divBdr>
                  <w:divsChild>
                    <w:div w:id="1326710953">
                      <w:marLeft w:val="0"/>
                      <w:marRight w:val="0"/>
                      <w:marTop w:val="0"/>
                      <w:marBottom w:val="0"/>
                      <w:divBdr>
                        <w:top w:val="none" w:sz="0" w:space="0" w:color="auto"/>
                        <w:left w:val="none" w:sz="0" w:space="0" w:color="auto"/>
                        <w:bottom w:val="none" w:sz="0" w:space="0" w:color="auto"/>
                        <w:right w:val="none" w:sz="0" w:space="0" w:color="auto"/>
                      </w:divBdr>
                      <w:divsChild>
                        <w:div w:id="222831497">
                          <w:marLeft w:val="0"/>
                          <w:marRight w:val="0"/>
                          <w:marTop w:val="0"/>
                          <w:marBottom w:val="0"/>
                          <w:divBdr>
                            <w:top w:val="none" w:sz="0" w:space="0" w:color="auto"/>
                            <w:left w:val="none" w:sz="0" w:space="0" w:color="auto"/>
                            <w:bottom w:val="none" w:sz="0" w:space="0" w:color="auto"/>
                            <w:right w:val="none" w:sz="0" w:space="0" w:color="auto"/>
                          </w:divBdr>
                          <w:divsChild>
                            <w:div w:id="107107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8817908">
      <w:bodyDiv w:val="1"/>
      <w:marLeft w:val="0"/>
      <w:marRight w:val="0"/>
      <w:marTop w:val="0"/>
      <w:marBottom w:val="0"/>
      <w:divBdr>
        <w:top w:val="none" w:sz="0" w:space="0" w:color="auto"/>
        <w:left w:val="none" w:sz="0" w:space="0" w:color="auto"/>
        <w:bottom w:val="none" w:sz="0" w:space="0" w:color="auto"/>
        <w:right w:val="none" w:sz="0" w:space="0" w:color="auto"/>
      </w:divBdr>
      <w:divsChild>
        <w:div w:id="1111362476">
          <w:marLeft w:val="0"/>
          <w:marRight w:val="0"/>
          <w:marTop w:val="0"/>
          <w:marBottom w:val="0"/>
          <w:divBdr>
            <w:top w:val="none" w:sz="0" w:space="0" w:color="auto"/>
            <w:left w:val="none" w:sz="0" w:space="0" w:color="auto"/>
            <w:bottom w:val="none" w:sz="0" w:space="0" w:color="auto"/>
            <w:right w:val="none" w:sz="0" w:space="0" w:color="auto"/>
          </w:divBdr>
          <w:divsChild>
            <w:div w:id="49428986">
              <w:marLeft w:val="0"/>
              <w:marRight w:val="0"/>
              <w:marTop w:val="0"/>
              <w:marBottom w:val="0"/>
              <w:divBdr>
                <w:top w:val="none" w:sz="0" w:space="0" w:color="auto"/>
                <w:left w:val="none" w:sz="0" w:space="0" w:color="auto"/>
                <w:bottom w:val="none" w:sz="0" w:space="0" w:color="auto"/>
                <w:right w:val="none" w:sz="0" w:space="0" w:color="auto"/>
              </w:divBdr>
              <w:divsChild>
                <w:div w:id="2069496535">
                  <w:marLeft w:val="0"/>
                  <w:marRight w:val="0"/>
                  <w:marTop w:val="0"/>
                  <w:marBottom w:val="0"/>
                  <w:divBdr>
                    <w:top w:val="none" w:sz="0" w:space="0" w:color="auto"/>
                    <w:left w:val="none" w:sz="0" w:space="0" w:color="auto"/>
                    <w:bottom w:val="none" w:sz="0" w:space="0" w:color="auto"/>
                    <w:right w:val="none" w:sz="0" w:space="0" w:color="auto"/>
                  </w:divBdr>
                  <w:divsChild>
                    <w:div w:id="2078898988">
                      <w:marLeft w:val="0"/>
                      <w:marRight w:val="0"/>
                      <w:marTop w:val="0"/>
                      <w:marBottom w:val="0"/>
                      <w:divBdr>
                        <w:top w:val="none" w:sz="0" w:space="0" w:color="auto"/>
                        <w:left w:val="none" w:sz="0" w:space="0" w:color="auto"/>
                        <w:bottom w:val="none" w:sz="0" w:space="0" w:color="auto"/>
                        <w:right w:val="none" w:sz="0" w:space="0" w:color="auto"/>
                      </w:divBdr>
                      <w:divsChild>
                        <w:div w:id="1578713476">
                          <w:marLeft w:val="0"/>
                          <w:marRight w:val="0"/>
                          <w:marTop w:val="0"/>
                          <w:marBottom w:val="0"/>
                          <w:divBdr>
                            <w:top w:val="none" w:sz="0" w:space="0" w:color="auto"/>
                            <w:left w:val="none" w:sz="0" w:space="0" w:color="auto"/>
                            <w:bottom w:val="none" w:sz="0" w:space="0" w:color="auto"/>
                            <w:right w:val="none" w:sz="0" w:space="0" w:color="auto"/>
                          </w:divBdr>
                          <w:divsChild>
                            <w:div w:id="212981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5105624">
      <w:bodyDiv w:val="1"/>
      <w:marLeft w:val="0"/>
      <w:marRight w:val="0"/>
      <w:marTop w:val="0"/>
      <w:marBottom w:val="0"/>
      <w:divBdr>
        <w:top w:val="none" w:sz="0" w:space="0" w:color="auto"/>
        <w:left w:val="none" w:sz="0" w:space="0" w:color="auto"/>
        <w:bottom w:val="none" w:sz="0" w:space="0" w:color="auto"/>
        <w:right w:val="none" w:sz="0" w:space="0" w:color="auto"/>
      </w:divBdr>
      <w:divsChild>
        <w:div w:id="755251055">
          <w:marLeft w:val="0"/>
          <w:marRight w:val="0"/>
          <w:marTop w:val="0"/>
          <w:marBottom w:val="0"/>
          <w:divBdr>
            <w:top w:val="none" w:sz="0" w:space="0" w:color="auto"/>
            <w:left w:val="none" w:sz="0" w:space="0" w:color="auto"/>
            <w:bottom w:val="none" w:sz="0" w:space="0" w:color="auto"/>
            <w:right w:val="none" w:sz="0" w:space="0" w:color="auto"/>
          </w:divBdr>
          <w:divsChild>
            <w:div w:id="1240795434">
              <w:marLeft w:val="0"/>
              <w:marRight w:val="0"/>
              <w:marTop w:val="0"/>
              <w:marBottom w:val="0"/>
              <w:divBdr>
                <w:top w:val="none" w:sz="0" w:space="0" w:color="auto"/>
                <w:left w:val="none" w:sz="0" w:space="0" w:color="auto"/>
                <w:bottom w:val="none" w:sz="0" w:space="0" w:color="auto"/>
                <w:right w:val="none" w:sz="0" w:space="0" w:color="auto"/>
              </w:divBdr>
              <w:divsChild>
                <w:div w:id="1746339899">
                  <w:marLeft w:val="0"/>
                  <w:marRight w:val="0"/>
                  <w:marTop w:val="0"/>
                  <w:marBottom w:val="0"/>
                  <w:divBdr>
                    <w:top w:val="none" w:sz="0" w:space="0" w:color="auto"/>
                    <w:left w:val="none" w:sz="0" w:space="0" w:color="auto"/>
                    <w:bottom w:val="none" w:sz="0" w:space="0" w:color="auto"/>
                    <w:right w:val="none" w:sz="0" w:space="0" w:color="auto"/>
                  </w:divBdr>
                  <w:divsChild>
                    <w:div w:id="461114131">
                      <w:marLeft w:val="0"/>
                      <w:marRight w:val="0"/>
                      <w:marTop w:val="0"/>
                      <w:marBottom w:val="0"/>
                      <w:divBdr>
                        <w:top w:val="none" w:sz="0" w:space="0" w:color="auto"/>
                        <w:left w:val="none" w:sz="0" w:space="0" w:color="auto"/>
                        <w:bottom w:val="none" w:sz="0" w:space="0" w:color="auto"/>
                        <w:right w:val="none" w:sz="0" w:space="0" w:color="auto"/>
                      </w:divBdr>
                      <w:divsChild>
                        <w:div w:id="2006591835">
                          <w:marLeft w:val="0"/>
                          <w:marRight w:val="0"/>
                          <w:marTop w:val="0"/>
                          <w:marBottom w:val="0"/>
                          <w:divBdr>
                            <w:top w:val="none" w:sz="0" w:space="0" w:color="auto"/>
                            <w:left w:val="none" w:sz="0" w:space="0" w:color="auto"/>
                            <w:bottom w:val="none" w:sz="0" w:space="0" w:color="auto"/>
                            <w:right w:val="none" w:sz="0" w:space="0" w:color="auto"/>
                          </w:divBdr>
                          <w:divsChild>
                            <w:div w:id="178272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950842">
      <w:bodyDiv w:val="1"/>
      <w:marLeft w:val="0"/>
      <w:marRight w:val="0"/>
      <w:marTop w:val="0"/>
      <w:marBottom w:val="0"/>
      <w:divBdr>
        <w:top w:val="none" w:sz="0" w:space="0" w:color="auto"/>
        <w:left w:val="none" w:sz="0" w:space="0" w:color="auto"/>
        <w:bottom w:val="none" w:sz="0" w:space="0" w:color="auto"/>
        <w:right w:val="none" w:sz="0" w:space="0" w:color="auto"/>
      </w:divBdr>
      <w:divsChild>
        <w:div w:id="1965773685">
          <w:marLeft w:val="0"/>
          <w:marRight w:val="0"/>
          <w:marTop w:val="0"/>
          <w:marBottom w:val="0"/>
          <w:divBdr>
            <w:top w:val="none" w:sz="0" w:space="0" w:color="auto"/>
            <w:left w:val="none" w:sz="0" w:space="0" w:color="auto"/>
            <w:bottom w:val="none" w:sz="0" w:space="0" w:color="auto"/>
            <w:right w:val="none" w:sz="0" w:space="0" w:color="auto"/>
          </w:divBdr>
          <w:divsChild>
            <w:div w:id="834229861">
              <w:marLeft w:val="0"/>
              <w:marRight w:val="0"/>
              <w:marTop w:val="0"/>
              <w:marBottom w:val="0"/>
              <w:divBdr>
                <w:top w:val="none" w:sz="0" w:space="0" w:color="auto"/>
                <w:left w:val="none" w:sz="0" w:space="0" w:color="auto"/>
                <w:bottom w:val="none" w:sz="0" w:space="0" w:color="auto"/>
                <w:right w:val="none" w:sz="0" w:space="0" w:color="auto"/>
              </w:divBdr>
              <w:divsChild>
                <w:div w:id="61876398">
                  <w:marLeft w:val="0"/>
                  <w:marRight w:val="0"/>
                  <w:marTop w:val="0"/>
                  <w:marBottom w:val="0"/>
                  <w:divBdr>
                    <w:top w:val="none" w:sz="0" w:space="0" w:color="auto"/>
                    <w:left w:val="none" w:sz="0" w:space="0" w:color="auto"/>
                    <w:bottom w:val="none" w:sz="0" w:space="0" w:color="auto"/>
                    <w:right w:val="none" w:sz="0" w:space="0" w:color="auto"/>
                  </w:divBdr>
                  <w:divsChild>
                    <w:div w:id="1026172187">
                      <w:marLeft w:val="0"/>
                      <w:marRight w:val="0"/>
                      <w:marTop w:val="0"/>
                      <w:marBottom w:val="0"/>
                      <w:divBdr>
                        <w:top w:val="none" w:sz="0" w:space="0" w:color="auto"/>
                        <w:left w:val="none" w:sz="0" w:space="0" w:color="auto"/>
                        <w:bottom w:val="none" w:sz="0" w:space="0" w:color="auto"/>
                        <w:right w:val="none" w:sz="0" w:space="0" w:color="auto"/>
                      </w:divBdr>
                      <w:divsChild>
                        <w:div w:id="270862298">
                          <w:marLeft w:val="0"/>
                          <w:marRight w:val="0"/>
                          <w:marTop w:val="0"/>
                          <w:marBottom w:val="0"/>
                          <w:divBdr>
                            <w:top w:val="none" w:sz="0" w:space="0" w:color="auto"/>
                            <w:left w:val="none" w:sz="0" w:space="0" w:color="auto"/>
                            <w:bottom w:val="none" w:sz="0" w:space="0" w:color="auto"/>
                            <w:right w:val="none" w:sz="0" w:space="0" w:color="auto"/>
                          </w:divBdr>
                          <w:divsChild>
                            <w:div w:id="167163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5757386">
      <w:bodyDiv w:val="1"/>
      <w:marLeft w:val="0"/>
      <w:marRight w:val="0"/>
      <w:marTop w:val="0"/>
      <w:marBottom w:val="0"/>
      <w:divBdr>
        <w:top w:val="none" w:sz="0" w:space="0" w:color="auto"/>
        <w:left w:val="none" w:sz="0" w:space="0" w:color="auto"/>
        <w:bottom w:val="none" w:sz="0" w:space="0" w:color="auto"/>
        <w:right w:val="none" w:sz="0" w:space="0" w:color="auto"/>
      </w:divBdr>
    </w:div>
    <w:div w:id="1817912936">
      <w:bodyDiv w:val="1"/>
      <w:marLeft w:val="0"/>
      <w:marRight w:val="0"/>
      <w:marTop w:val="0"/>
      <w:marBottom w:val="0"/>
      <w:divBdr>
        <w:top w:val="none" w:sz="0" w:space="0" w:color="auto"/>
        <w:left w:val="none" w:sz="0" w:space="0" w:color="auto"/>
        <w:bottom w:val="none" w:sz="0" w:space="0" w:color="auto"/>
        <w:right w:val="none" w:sz="0" w:space="0" w:color="auto"/>
      </w:divBdr>
      <w:divsChild>
        <w:div w:id="1005286678">
          <w:marLeft w:val="0"/>
          <w:marRight w:val="0"/>
          <w:marTop w:val="0"/>
          <w:marBottom w:val="0"/>
          <w:divBdr>
            <w:top w:val="none" w:sz="0" w:space="0" w:color="auto"/>
            <w:left w:val="none" w:sz="0" w:space="0" w:color="auto"/>
            <w:bottom w:val="none" w:sz="0" w:space="0" w:color="auto"/>
            <w:right w:val="none" w:sz="0" w:space="0" w:color="auto"/>
          </w:divBdr>
          <w:divsChild>
            <w:div w:id="765734500">
              <w:marLeft w:val="0"/>
              <w:marRight w:val="0"/>
              <w:marTop w:val="0"/>
              <w:marBottom w:val="0"/>
              <w:divBdr>
                <w:top w:val="none" w:sz="0" w:space="0" w:color="auto"/>
                <w:left w:val="none" w:sz="0" w:space="0" w:color="auto"/>
                <w:bottom w:val="none" w:sz="0" w:space="0" w:color="auto"/>
                <w:right w:val="none" w:sz="0" w:space="0" w:color="auto"/>
              </w:divBdr>
              <w:divsChild>
                <w:div w:id="198276546">
                  <w:marLeft w:val="0"/>
                  <w:marRight w:val="0"/>
                  <w:marTop w:val="0"/>
                  <w:marBottom w:val="0"/>
                  <w:divBdr>
                    <w:top w:val="none" w:sz="0" w:space="0" w:color="auto"/>
                    <w:left w:val="none" w:sz="0" w:space="0" w:color="auto"/>
                    <w:bottom w:val="none" w:sz="0" w:space="0" w:color="auto"/>
                    <w:right w:val="none" w:sz="0" w:space="0" w:color="auto"/>
                  </w:divBdr>
                  <w:divsChild>
                    <w:div w:id="1236668020">
                      <w:marLeft w:val="0"/>
                      <w:marRight w:val="0"/>
                      <w:marTop w:val="0"/>
                      <w:marBottom w:val="0"/>
                      <w:divBdr>
                        <w:top w:val="none" w:sz="0" w:space="0" w:color="auto"/>
                        <w:left w:val="none" w:sz="0" w:space="0" w:color="auto"/>
                        <w:bottom w:val="none" w:sz="0" w:space="0" w:color="auto"/>
                        <w:right w:val="none" w:sz="0" w:space="0" w:color="auto"/>
                      </w:divBdr>
                      <w:divsChild>
                        <w:div w:id="1711570848">
                          <w:marLeft w:val="0"/>
                          <w:marRight w:val="0"/>
                          <w:marTop w:val="0"/>
                          <w:marBottom w:val="0"/>
                          <w:divBdr>
                            <w:top w:val="none" w:sz="0" w:space="0" w:color="auto"/>
                            <w:left w:val="none" w:sz="0" w:space="0" w:color="auto"/>
                            <w:bottom w:val="none" w:sz="0" w:space="0" w:color="auto"/>
                            <w:right w:val="none" w:sz="0" w:space="0" w:color="auto"/>
                          </w:divBdr>
                          <w:divsChild>
                            <w:div w:id="3601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597941">
      <w:bodyDiv w:val="1"/>
      <w:marLeft w:val="0"/>
      <w:marRight w:val="0"/>
      <w:marTop w:val="0"/>
      <w:marBottom w:val="0"/>
      <w:divBdr>
        <w:top w:val="none" w:sz="0" w:space="0" w:color="auto"/>
        <w:left w:val="none" w:sz="0" w:space="0" w:color="auto"/>
        <w:bottom w:val="none" w:sz="0" w:space="0" w:color="auto"/>
        <w:right w:val="none" w:sz="0" w:space="0" w:color="auto"/>
      </w:divBdr>
    </w:div>
    <w:div w:id="2101027155">
      <w:bodyDiv w:val="1"/>
      <w:marLeft w:val="0"/>
      <w:marRight w:val="0"/>
      <w:marTop w:val="0"/>
      <w:marBottom w:val="0"/>
      <w:divBdr>
        <w:top w:val="none" w:sz="0" w:space="0" w:color="auto"/>
        <w:left w:val="none" w:sz="0" w:space="0" w:color="auto"/>
        <w:bottom w:val="none" w:sz="0" w:space="0" w:color="auto"/>
        <w:right w:val="none" w:sz="0" w:space="0" w:color="auto"/>
      </w:divBdr>
      <w:divsChild>
        <w:div w:id="1251085082">
          <w:marLeft w:val="0"/>
          <w:marRight w:val="0"/>
          <w:marTop w:val="0"/>
          <w:marBottom w:val="0"/>
          <w:divBdr>
            <w:top w:val="none" w:sz="0" w:space="0" w:color="auto"/>
            <w:left w:val="none" w:sz="0" w:space="0" w:color="auto"/>
            <w:bottom w:val="none" w:sz="0" w:space="0" w:color="auto"/>
            <w:right w:val="none" w:sz="0" w:space="0" w:color="auto"/>
          </w:divBdr>
          <w:divsChild>
            <w:div w:id="467552286">
              <w:marLeft w:val="0"/>
              <w:marRight w:val="0"/>
              <w:marTop w:val="0"/>
              <w:marBottom w:val="0"/>
              <w:divBdr>
                <w:top w:val="none" w:sz="0" w:space="0" w:color="auto"/>
                <w:left w:val="none" w:sz="0" w:space="0" w:color="auto"/>
                <w:bottom w:val="none" w:sz="0" w:space="0" w:color="auto"/>
                <w:right w:val="none" w:sz="0" w:space="0" w:color="auto"/>
              </w:divBdr>
              <w:divsChild>
                <w:div w:id="539706880">
                  <w:marLeft w:val="0"/>
                  <w:marRight w:val="0"/>
                  <w:marTop w:val="0"/>
                  <w:marBottom w:val="0"/>
                  <w:divBdr>
                    <w:top w:val="none" w:sz="0" w:space="0" w:color="auto"/>
                    <w:left w:val="none" w:sz="0" w:space="0" w:color="auto"/>
                    <w:bottom w:val="none" w:sz="0" w:space="0" w:color="auto"/>
                    <w:right w:val="none" w:sz="0" w:space="0" w:color="auto"/>
                  </w:divBdr>
                  <w:divsChild>
                    <w:div w:id="921184553">
                      <w:marLeft w:val="0"/>
                      <w:marRight w:val="0"/>
                      <w:marTop w:val="0"/>
                      <w:marBottom w:val="0"/>
                      <w:divBdr>
                        <w:top w:val="none" w:sz="0" w:space="0" w:color="auto"/>
                        <w:left w:val="none" w:sz="0" w:space="0" w:color="auto"/>
                        <w:bottom w:val="none" w:sz="0" w:space="0" w:color="auto"/>
                        <w:right w:val="none" w:sz="0" w:space="0" w:color="auto"/>
                      </w:divBdr>
                      <w:divsChild>
                        <w:div w:id="1610158413">
                          <w:marLeft w:val="0"/>
                          <w:marRight w:val="0"/>
                          <w:marTop w:val="0"/>
                          <w:marBottom w:val="0"/>
                          <w:divBdr>
                            <w:top w:val="none" w:sz="0" w:space="0" w:color="auto"/>
                            <w:left w:val="none" w:sz="0" w:space="0" w:color="auto"/>
                            <w:bottom w:val="none" w:sz="0" w:space="0" w:color="auto"/>
                            <w:right w:val="none" w:sz="0" w:space="0" w:color="auto"/>
                          </w:divBdr>
                          <w:divsChild>
                            <w:div w:id="211085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www.sciencedirect.com/science/article/pii/S0304387812000855" TargetMode="External"/><Relationship Id="rId5" Type="http://schemas.openxmlformats.org/officeDocument/2006/relationships/endnotes" Target="endnotes.xml"/><Relationship Id="rId10" Type="http://schemas.openxmlformats.org/officeDocument/2006/relationships/hyperlink" Target="http://www.sciencedirect.com/science/article/pii/S0304387812000855" TargetMode="External"/><Relationship Id="rId4" Type="http://schemas.openxmlformats.org/officeDocument/2006/relationships/footnotes" Target="footnotes.xml"/><Relationship Id="rId9" Type="http://schemas.openxmlformats.org/officeDocument/2006/relationships/image" Target="media/image1.png"/><Relationship Id="rId14" Type="http://schemas.microsoft.com/office/2007/relationships/stylesWithEffects" Target="stylesWithEffect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8757</Words>
  <Characters>49917</Characters>
  <Application>Microsoft Office Word</Application>
  <DocSecurity>4</DocSecurity>
  <Lines>415</Lines>
  <Paragraphs>117</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58557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Verschoor</dc:creator>
  <cp:lastModifiedBy>Nita Ramsaransing</cp:lastModifiedBy>
  <cp:revision>2</cp:revision>
  <cp:lastPrinted>2014-07-29T13:29:00Z</cp:lastPrinted>
  <dcterms:created xsi:type="dcterms:W3CDTF">2014-07-31T14:09:00Z</dcterms:created>
  <dcterms:modified xsi:type="dcterms:W3CDTF">2014-07-31T14:09:00Z</dcterms:modified>
</cp:coreProperties>
</file>