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5C25" w:rsidRDefault="00225C25"/>
    <w:sdt>
      <w:sdtPr>
        <w:id w:val="-1093163152"/>
        <w:docPartObj>
          <w:docPartGallery w:val="Cover Pages"/>
          <w:docPartUnique/>
        </w:docPartObj>
      </w:sdtPr>
      <w:sdtEndPr>
        <w:rPr>
          <w:rStyle w:val="Heading1Char"/>
          <w:rFonts w:asciiTheme="majorHAnsi" w:eastAsiaTheme="majorEastAsia" w:hAnsiTheme="majorHAnsi" w:cstheme="majorBidi"/>
          <w:b/>
          <w:bCs/>
          <w:color w:val="365F91" w:themeColor="accent1" w:themeShade="BF"/>
          <w:sz w:val="28"/>
          <w:szCs w:val="28"/>
          <w:lang w:val="en-US"/>
        </w:rPr>
      </w:sdtEndPr>
      <w:sdtContent>
        <w:p w:rsidR="00225C25" w:rsidRDefault="00225C25" w:rsidP="00225C25"/>
        <w:p w:rsidR="00225C25" w:rsidRDefault="007E1800" w:rsidP="00225C25">
          <w:pPr>
            <w:pStyle w:val="NoSpacing"/>
            <w:rPr>
              <w:sz w:val="24"/>
              <w:szCs w:val="24"/>
              <w:lang w:val="en-US"/>
            </w:rPr>
          </w:pPr>
          <w:r w:rsidRPr="007E1800">
            <w:rPr>
              <w:noProof/>
            </w:rPr>
            <w:pict>
              <v:rect id="Rechthoek 296" o:spid="_x0000_s1026" style="position:absolute;margin-left:-69.35pt;margin-top:10.25pt;width:591.05pt;height:132.8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" fillcolor="white [3201]" strokecolor="#4bacc6 [3208]" strokeweight="2pt">
                <v:textbox>
                  <w:txbxContent>
                    <w:p w:rsidR="00871303" w:rsidRDefault="00871303" w:rsidP="008A6659">
                      <w:pPr>
                        <w:jc w:val="center"/>
                        <w:rPr>
                          <w:sz w:val="36"/>
                          <w:szCs w:val="36"/>
                          <w:lang w:val="en-US"/>
                        </w:rPr>
                      </w:pPr>
                      <w:r>
                        <w:rPr>
                          <w:sz w:val="72"/>
                          <w:szCs w:val="72"/>
                          <w:lang w:val="en-US"/>
                        </w:rPr>
                        <w:t xml:space="preserve">Master Thesis </w:t>
                      </w:r>
                      <w:r>
                        <w:rPr>
                          <w:sz w:val="72"/>
                          <w:szCs w:val="72"/>
                          <w:lang w:val="en-US"/>
                        </w:rPr>
                        <w:br/>
                      </w:r>
                      <w:r>
                        <w:rPr>
                          <w:sz w:val="36"/>
                          <w:szCs w:val="36"/>
                          <w:lang w:val="en-US"/>
                        </w:rPr>
                        <w:t>The Relationship between Attitudinal Measures and Firm V</w:t>
                      </w:r>
                      <w:r w:rsidRPr="00350984">
                        <w:rPr>
                          <w:sz w:val="36"/>
                          <w:szCs w:val="36"/>
                          <w:lang w:val="en-US"/>
                        </w:rPr>
                        <w:t>alue</w:t>
                      </w:r>
                    </w:p>
                    <w:p w:rsidR="00871303" w:rsidRPr="008A6659" w:rsidRDefault="00871303" w:rsidP="008A6659">
                      <w:pPr>
                        <w:jc w:val="center"/>
                        <w:rPr>
                          <w:i/>
                          <w:sz w:val="28"/>
                          <w:szCs w:val="36"/>
                          <w:lang w:val="en-US"/>
                        </w:rPr>
                      </w:pPr>
                      <w:r>
                        <w:rPr>
                          <w:i/>
                          <w:sz w:val="28"/>
                          <w:szCs w:val="36"/>
                          <w:lang w:val="en-US"/>
                        </w:rPr>
                        <w:t>An international perspective</w:t>
                      </w:r>
                    </w:p>
                  </w:txbxContent>
                </v:textbox>
              </v:rect>
            </w:pict>
          </w: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r>
            <w:rPr>
              <w:noProof/>
              <w:sz w:val="24"/>
              <w:szCs w:val="24"/>
              <w:lang w:val="en-US" w:eastAsia="en-US"/>
            </w:rPr>
            <w:drawing>
              <wp:anchor distT="0" distB="0" distL="114300" distR="114300" simplePos="0" relativeHeight="251660288" behindDoc="1" locked="0" layoutInCell="1" allowOverlap="1">
                <wp:simplePos x="0" y="0"/>
                <wp:positionH relativeFrom="column">
                  <wp:posOffset>288959</wp:posOffset>
                </wp:positionH>
                <wp:positionV relativeFrom="paragraph">
                  <wp:posOffset>-3476</wp:posOffset>
                </wp:positionV>
                <wp:extent cx="6333570" cy="2574758"/>
                <wp:effectExtent l="0" t="0" r="0" b="0"/>
                <wp:wrapNone/>
                <wp:docPr id="298" name="Afbeelding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ewrotterdampanorama.pn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6354607" cy="2583310"/>
                        </a:xfrm>
                        <a:prstGeom prst="rect">
                          <a:avLst/>
                        </a:prstGeom>
                      </pic:spPr>
                    </pic:pic>
                  </a:graphicData>
                </a:graphic>
              </wp:anchor>
            </w:drawing>
          </w: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p>
        <w:p w:rsidR="00225C25" w:rsidRDefault="00225C25" w:rsidP="00225C25">
          <w:pPr>
            <w:pStyle w:val="NoSpacing"/>
            <w:rPr>
              <w:sz w:val="24"/>
              <w:szCs w:val="24"/>
              <w:lang w:val="en-US"/>
            </w:rPr>
          </w:pPr>
          <w:r w:rsidRPr="002E0012">
            <w:rPr>
              <w:sz w:val="24"/>
              <w:szCs w:val="24"/>
              <w:lang w:val="en-US"/>
            </w:rPr>
            <w:t xml:space="preserve">ERASMUS UNIVERSITY ROTTERDAM </w:t>
          </w:r>
        </w:p>
        <w:p w:rsidR="00225C25" w:rsidRPr="002E0012" w:rsidRDefault="00225C25" w:rsidP="00225C25">
          <w:pPr>
            <w:pStyle w:val="NoSpacing"/>
            <w:rPr>
              <w:sz w:val="24"/>
              <w:szCs w:val="24"/>
              <w:lang w:val="en-US"/>
            </w:rPr>
          </w:pPr>
          <w:r>
            <w:rPr>
              <w:sz w:val="24"/>
              <w:szCs w:val="24"/>
              <w:lang w:val="en-US"/>
            </w:rPr>
            <w:t>School of Economics</w:t>
          </w:r>
        </w:p>
        <w:p w:rsidR="00225C25" w:rsidRPr="002E0012" w:rsidRDefault="00225C25" w:rsidP="00225C25">
          <w:pPr>
            <w:spacing w:after="0"/>
            <w:rPr>
              <w:lang w:val="en-US"/>
            </w:rPr>
          </w:pPr>
          <w:r w:rsidRPr="002E0012">
            <w:rPr>
              <w:lang w:val="en-US"/>
            </w:rPr>
            <w:t xml:space="preserve"> </w:t>
          </w:r>
          <w:r w:rsidRPr="002E0012">
            <w:rPr>
              <w:lang w:val="en-US"/>
            </w:rPr>
            <w:tab/>
          </w:r>
          <w:r w:rsidRPr="002E0012">
            <w:rPr>
              <w:lang w:val="en-US"/>
            </w:rPr>
            <w:tab/>
          </w:r>
        </w:p>
        <w:p w:rsidR="00225C25" w:rsidRPr="002E0012" w:rsidRDefault="00225C25" w:rsidP="00225C25">
          <w:pPr>
            <w:spacing w:after="0"/>
            <w:rPr>
              <w:lang w:val="en-US"/>
            </w:rPr>
          </w:pPr>
          <w:r>
            <w:rPr>
              <w:lang w:val="en-US"/>
            </w:rPr>
            <w:t>Thesis supervisor</w:t>
          </w:r>
          <w:r>
            <w:rPr>
              <w:lang w:val="en-US"/>
            </w:rPr>
            <w:tab/>
          </w:r>
          <w:r w:rsidR="00AE7E06">
            <w:rPr>
              <w:lang w:val="en-US"/>
            </w:rPr>
            <w:t xml:space="preserve">Dr. </w:t>
          </w:r>
          <w:r>
            <w:rPr>
              <w:lang w:val="en-US"/>
            </w:rPr>
            <w:t>Hariharan V.G.</w:t>
          </w:r>
        </w:p>
        <w:p w:rsidR="00225C25" w:rsidRPr="002E0012" w:rsidRDefault="00225C25" w:rsidP="00225C25">
          <w:pPr>
            <w:spacing w:after="0"/>
            <w:rPr>
              <w:lang w:val="en-US"/>
            </w:rPr>
          </w:pPr>
          <w:r w:rsidRPr="002E0012">
            <w:rPr>
              <w:lang w:val="en-US"/>
            </w:rPr>
            <w:t xml:space="preserve">Name </w:t>
          </w:r>
          <w:r w:rsidRPr="002E0012">
            <w:rPr>
              <w:lang w:val="en-US"/>
            </w:rPr>
            <w:tab/>
          </w:r>
          <w:r w:rsidRPr="002E0012">
            <w:rPr>
              <w:lang w:val="en-US"/>
            </w:rPr>
            <w:tab/>
          </w:r>
          <w:r w:rsidRPr="002E0012">
            <w:rPr>
              <w:lang w:val="en-US"/>
            </w:rPr>
            <w:tab/>
          </w:r>
          <w:r w:rsidR="00772EC8">
            <w:rPr>
              <w:lang w:val="en-US"/>
            </w:rPr>
            <w:t>Vincent Sean Schallenberg</w:t>
          </w:r>
        </w:p>
        <w:p w:rsidR="00225C25" w:rsidRPr="007160A3" w:rsidRDefault="00225C25" w:rsidP="00225C25">
          <w:pPr>
            <w:spacing w:after="0"/>
            <w:rPr>
              <w:lang w:val="en-US"/>
            </w:rPr>
          </w:pPr>
          <w:r w:rsidRPr="007160A3">
            <w:rPr>
              <w:lang w:val="en-US"/>
            </w:rPr>
            <w:t>Student number</w:t>
          </w:r>
          <w:r w:rsidRPr="007160A3">
            <w:rPr>
              <w:lang w:val="en-US"/>
            </w:rPr>
            <w:tab/>
            <w:t>329770</w:t>
          </w:r>
        </w:p>
        <w:p w:rsidR="00225C25" w:rsidRPr="007160A3" w:rsidRDefault="00225C25" w:rsidP="00225C25">
          <w:pPr>
            <w:spacing w:after="0"/>
            <w:rPr>
              <w:lang w:val="en-US"/>
            </w:rPr>
          </w:pPr>
          <w:r w:rsidRPr="007160A3">
            <w:rPr>
              <w:lang w:val="en-US"/>
            </w:rPr>
            <w:t>Email</w:t>
          </w:r>
          <w:r w:rsidRPr="007160A3">
            <w:rPr>
              <w:lang w:val="en-US"/>
            </w:rPr>
            <w:tab/>
          </w:r>
          <w:r w:rsidRPr="007160A3">
            <w:rPr>
              <w:lang w:val="en-US"/>
            </w:rPr>
            <w:tab/>
          </w:r>
          <w:r w:rsidRPr="007160A3">
            <w:rPr>
              <w:lang w:val="en-US"/>
            </w:rPr>
            <w:tab/>
            <w:t>vince.schallenberg@hotmail.com</w:t>
          </w:r>
        </w:p>
        <w:p w:rsidR="00225C25" w:rsidRPr="002E0012" w:rsidRDefault="00225C25" w:rsidP="00225C25">
          <w:pPr>
            <w:spacing w:after="0"/>
            <w:rPr>
              <w:lang w:val="en-US"/>
            </w:rPr>
          </w:pPr>
          <w:r w:rsidRPr="002E0012">
            <w:rPr>
              <w:lang w:val="en-US"/>
            </w:rPr>
            <w:t>Study</w:t>
          </w:r>
          <w:r w:rsidRPr="002E0012">
            <w:rPr>
              <w:lang w:val="en-US"/>
            </w:rPr>
            <w:tab/>
          </w:r>
          <w:r w:rsidRPr="002E0012">
            <w:rPr>
              <w:lang w:val="en-US"/>
            </w:rPr>
            <w:tab/>
          </w:r>
          <w:r w:rsidRPr="002E0012">
            <w:rPr>
              <w:lang w:val="en-US"/>
            </w:rPr>
            <w:tab/>
            <w:t>Economics and Business</w:t>
          </w:r>
          <w:r w:rsidR="00D35F8D">
            <w:rPr>
              <w:lang w:val="en-US"/>
            </w:rPr>
            <w:t xml:space="preserve"> (Marketing)</w:t>
          </w:r>
        </w:p>
        <w:p w:rsidR="00225C25" w:rsidRPr="00210D0C" w:rsidRDefault="00225C25" w:rsidP="00225C25">
          <w:pPr>
            <w:spacing w:after="0"/>
            <w:rPr>
              <w:rStyle w:val="Heading1Char"/>
              <w:b w:val="0"/>
              <w:bCs w:val="0"/>
              <w:lang w:val="en-US"/>
            </w:rPr>
          </w:pPr>
          <w:r w:rsidRPr="002E0012">
            <w:rPr>
              <w:lang w:val="en-US"/>
            </w:rPr>
            <w:t>Thesis</w:t>
          </w:r>
          <w:r w:rsidRPr="002E0012">
            <w:rPr>
              <w:lang w:val="en-US"/>
            </w:rPr>
            <w:tab/>
          </w:r>
          <w:r w:rsidRPr="002E0012">
            <w:rPr>
              <w:lang w:val="en-US"/>
            </w:rPr>
            <w:tab/>
          </w:r>
          <w:r w:rsidRPr="002E0012">
            <w:rPr>
              <w:lang w:val="en-US"/>
            </w:rPr>
            <w:tab/>
            <w:t>Master</w:t>
          </w:r>
        </w:p>
      </w:sdtContent>
    </w:sdt>
    <w:p w:rsidR="00225C25" w:rsidRDefault="00225C25" w:rsidP="00225C25">
      <w:pPr>
        <w:rPr>
          <w:rStyle w:val="Heading1Char"/>
          <w:lang w:val="en-US"/>
        </w:rPr>
      </w:pPr>
      <w:r>
        <w:rPr>
          <w:rStyle w:val="Heading1Char"/>
          <w:lang w:val="en-US"/>
        </w:rPr>
        <w:br w:type="page"/>
      </w:r>
    </w:p>
    <w:p w:rsidR="00BA7658" w:rsidRPr="00F13257" w:rsidRDefault="00BA7658" w:rsidP="00BA7658">
      <w:pPr>
        <w:pStyle w:val="Heading1"/>
        <w:rPr>
          <w:lang w:val="en-US"/>
        </w:rPr>
      </w:pPr>
      <w:bookmarkStart w:id="0" w:name="_Toc391488022"/>
      <w:bookmarkStart w:id="1" w:name="_Toc393365028"/>
      <w:r w:rsidRPr="007A0756">
        <w:rPr>
          <w:lang w:val="en-US"/>
        </w:rPr>
        <w:lastRenderedPageBreak/>
        <w:t>1.</w:t>
      </w:r>
      <w:r>
        <w:rPr>
          <w:lang w:val="en-US"/>
        </w:rPr>
        <w:t xml:space="preserve"> </w:t>
      </w:r>
      <w:r w:rsidRPr="00F13257">
        <w:rPr>
          <w:lang w:val="en-US"/>
        </w:rPr>
        <w:t>Abstract</w:t>
      </w:r>
      <w:bookmarkEnd w:id="0"/>
      <w:bookmarkEnd w:id="1"/>
    </w:p>
    <w:p w:rsidR="00BA7658" w:rsidRDefault="00BA7658" w:rsidP="00BA7658">
      <w:pPr>
        <w:spacing w:line="360" w:lineRule="auto"/>
        <w:jc w:val="both"/>
        <w:rPr>
          <w:sz w:val="24"/>
          <w:lang w:val="en-US"/>
        </w:rPr>
      </w:pPr>
      <w:r w:rsidRPr="00BF467A">
        <w:rPr>
          <w:sz w:val="24"/>
          <w:lang w:val="en-US"/>
        </w:rPr>
        <w:t>The paper examines the relationship between</w:t>
      </w:r>
      <w:r>
        <w:rPr>
          <w:sz w:val="24"/>
          <w:lang w:val="en-US"/>
        </w:rPr>
        <w:t xml:space="preserve"> attitudinal measures and </w:t>
      </w:r>
      <w:r w:rsidR="00350984">
        <w:rPr>
          <w:sz w:val="24"/>
          <w:lang w:val="en-US"/>
        </w:rPr>
        <w:t>firm value</w:t>
      </w:r>
      <w:r w:rsidR="002B77BE">
        <w:rPr>
          <w:sz w:val="24"/>
          <w:lang w:val="en-US"/>
        </w:rPr>
        <w:t>. Evaluations on a</w:t>
      </w:r>
      <w:r>
        <w:rPr>
          <w:sz w:val="24"/>
          <w:lang w:val="en-US"/>
        </w:rPr>
        <w:t>ttitudinal measures</w:t>
      </w:r>
      <w:r w:rsidR="002B77BE">
        <w:rPr>
          <w:sz w:val="24"/>
          <w:lang w:val="en-US"/>
        </w:rPr>
        <w:t xml:space="preserve"> </w:t>
      </w:r>
      <w:r>
        <w:rPr>
          <w:sz w:val="24"/>
          <w:lang w:val="en-US"/>
        </w:rPr>
        <w:t xml:space="preserve">is done in 16 countries and a total of </w:t>
      </w:r>
      <w:r w:rsidR="0047648D">
        <w:rPr>
          <w:sz w:val="24"/>
          <w:lang w:val="en-US"/>
        </w:rPr>
        <w:t>270</w:t>
      </w:r>
      <w:r>
        <w:rPr>
          <w:sz w:val="24"/>
          <w:lang w:val="en-US"/>
        </w:rPr>
        <w:t xml:space="preserve"> observations has been made</w:t>
      </w:r>
      <w:r w:rsidR="002F69F6">
        <w:rPr>
          <w:sz w:val="24"/>
          <w:lang w:val="en-US"/>
        </w:rPr>
        <w:t xml:space="preserve"> in Europe and the United States of America</w:t>
      </w:r>
      <w:r>
        <w:rPr>
          <w:sz w:val="24"/>
          <w:lang w:val="en-US"/>
        </w:rPr>
        <w:t xml:space="preserve">. By using a linear regression model the relationship between </w:t>
      </w:r>
      <w:r w:rsidR="00842794">
        <w:rPr>
          <w:sz w:val="24"/>
          <w:lang w:val="en-US"/>
        </w:rPr>
        <w:t>the</w:t>
      </w:r>
      <w:r>
        <w:rPr>
          <w:sz w:val="24"/>
          <w:lang w:val="en-US"/>
        </w:rPr>
        <w:t xml:space="preserve"> attitudinal measures and </w:t>
      </w:r>
      <w:r w:rsidR="00350984">
        <w:rPr>
          <w:sz w:val="24"/>
          <w:lang w:val="en-US"/>
        </w:rPr>
        <w:t>firm value</w:t>
      </w:r>
      <w:r>
        <w:rPr>
          <w:sz w:val="24"/>
          <w:lang w:val="en-US"/>
        </w:rPr>
        <w:t xml:space="preserve"> </w:t>
      </w:r>
      <w:r w:rsidR="002319D4">
        <w:rPr>
          <w:sz w:val="24"/>
          <w:lang w:val="en-US"/>
        </w:rPr>
        <w:t>for i</w:t>
      </w:r>
      <w:r w:rsidR="002F69F6">
        <w:rPr>
          <w:sz w:val="24"/>
          <w:lang w:val="en-US"/>
        </w:rPr>
        <w:t>nternational brands is examined. C</w:t>
      </w:r>
      <w:r w:rsidR="002319D4">
        <w:rPr>
          <w:sz w:val="24"/>
          <w:lang w:val="en-US"/>
        </w:rPr>
        <w:t xml:space="preserve">ompany measures </w:t>
      </w:r>
      <w:r w:rsidR="002F69F6">
        <w:rPr>
          <w:sz w:val="24"/>
          <w:lang w:val="en-US"/>
        </w:rPr>
        <w:t xml:space="preserve">are used </w:t>
      </w:r>
      <w:r w:rsidR="002319D4">
        <w:rPr>
          <w:sz w:val="24"/>
          <w:lang w:val="en-US"/>
        </w:rPr>
        <w:t>as control variables</w:t>
      </w:r>
      <w:r>
        <w:rPr>
          <w:sz w:val="24"/>
          <w:lang w:val="en-US"/>
        </w:rPr>
        <w:t xml:space="preserve">. </w:t>
      </w:r>
    </w:p>
    <w:p w:rsidR="0004598F" w:rsidRDefault="00BA7658" w:rsidP="00BA7658">
      <w:pPr>
        <w:spacing w:line="360" w:lineRule="auto"/>
        <w:jc w:val="both"/>
        <w:rPr>
          <w:sz w:val="24"/>
          <w:lang w:val="en-US"/>
        </w:rPr>
      </w:pPr>
      <w:r>
        <w:rPr>
          <w:sz w:val="24"/>
          <w:lang w:val="en-US"/>
        </w:rPr>
        <w:t xml:space="preserve">A </w:t>
      </w:r>
      <w:r w:rsidR="0004598F">
        <w:rPr>
          <w:sz w:val="24"/>
          <w:lang w:val="en-US"/>
        </w:rPr>
        <w:t xml:space="preserve">highly </w:t>
      </w:r>
      <w:r w:rsidR="002F69F6">
        <w:rPr>
          <w:sz w:val="24"/>
          <w:lang w:val="en-US"/>
        </w:rPr>
        <w:t xml:space="preserve">significant </w:t>
      </w:r>
      <w:r w:rsidR="00977983">
        <w:rPr>
          <w:sz w:val="24"/>
          <w:lang w:val="en-US"/>
        </w:rPr>
        <w:t>p</w:t>
      </w:r>
      <w:r>
        <w:rPr>
          <w:sz w:val="24"/>
          <w:lang w:val="en-US"/>
        </w:rPr>
        <w:t>ositive relationship is fo</w:t>
      </w:r>
      <w:r w:rsidR="00F41063">
        <w:rPr>
          <w:sz w:val="24"/>
          <w:lang w:val="en-US"/>
        </w:rPr>
        <w:t xml:space="preserve">und for the number of employees </w:t>
      </w:r>
      <w:r w:rsidR="002319D4">
        <w:rPr>
          <w:sz w:val="24"/>
          <w:lang w:val="en-US"/>
        </w:rPr>
        <w:t>for</w:t>
      </w:r>
      <w:r>
        <w:rPr>
          <w:sz w:val="24"/>
          <w:lang w:val="en-US"/>
        </w:rPr>
        <w:t xml:space="preserve"> internatio</w:t>
      </w:r>
      <w:r w:rsidR="00B85F4F">
        <w:rPr>
          <w:sz w:val="24"/>
          <w:lang w:val="en-US"/>
        </w:rPr>
        <w:t xml:space="preserve">nal brands to </w:t>
      </w:r>
      <w:r w:rsidR="00350984">
        <w:rPr>
          <w:sz w:val="24"/>
          <w:lang w:val="en-US"/>
        </w:rPr>
        <w:t>firm value</w:t>
      </w:r>
      <w:r>
        <w:rPr>
          <w:sz w:val="24"/>
          <w:lang w:val="en-US"/>
        </w:rPr>
        <w:t>.</w:t>
      </w:r>
      <w:r w:rsidR="0004598F">
        <w:rPr>
          <w:sz w:val="24"/>
          <w:lang w:val="en-US"/>
        </w:rPr>
        <w:t xml:space="preserve"> Brand equity can be seen as a umbrella construct for all attitudinal measures including purchase intention. These attitudinal measures show a highly significant relationship on firm value. </w:t>
      </w:r>
    </w:p>
    <w:p w:rsidR="00BA7658" w:rsidRDefault="00FC7015" w:rsidP="00BA7658">
      <w:pPr>
        <w:spacing w:line="360" w:lineRule="auto"/>
        <w:jc w:val="both"/>
        <w:rPr>
          <w:sz w:val="24"/>
          <w:lang w:val="en-US"/>
        </w:rPr>
      </w:pPr>
      <w:r>
        <w:rPr>
          <w:sz w:val="24"/>
          <w:lang w:val="en-US"/>
        </w:rPr>
        <w:t>In addition a</w:t>
      </w:r>
      <w:r w:rsidR="00BA7658">
        <w:rPr>
          <w:sz w:val="24"/>
          <w:lang w:val="en-US"/>
        </w:rPr>
        <w:t xml:space="preserve"> comparison betwe</w:t>
      </w:r>
      <w:r w:rsidR="002319D4">
        <w:rPr>
          <w:sz w:val="24"/>
          <w:lang w:val="en-US"/>
        </w:rPr>
        <w:t xml:space="preserve">en the non-durable and –durable </w:t>
      </w:r>
      <w:r w:rsidR="00BA7658">
        <w:rPr>
          <w:sz w:val="24"/>
          <w:lang w:val="en-US"/>
        </w:rPr>
        <w:t xml:space="preserve">goods industry is made. For the durable goods industry </w:t>
      </w:r>
      <w:r w:rsidR="00F41063">
        <w:rPr>
          <w:sz w:val="24"/>
          <w:lang w:val="en-US"/>
        </w:rPr>
        <w:t xml:space="preserve">research and development expenses are added as variable. </w:t>
      </w:r>
      <w:r w:rsidR="002F69F6">
        <w:rPr>
          <w:sz w:val="24"/>
          <w:lang w:val="en-US"/>
        </w:rPr>
        <w:t>Highly s</w:t>
      </w:r>
      <w:r w:rsidR="00BA7658">
        <w:rPr>
          <w:sz w:val="24"/>
          <w:lang w:val="en-US"/>
        </w:rPr>
        <w:t xml:space="preserve">ignificant evidence is found </w:t>
      </w:r>
      <w:r w:rsidR="000268AE">
        <w:rPr>
          <w:sz w:val="24"/>
          <w:lang w:val="en-US"/>
        </w:rPr>
        <w:t xml:space="preserve">for research and development expenditures in explaining </w:t>
      </w:r>
      <w:r w:rsidR="00350984">
        <w:rPr>
          <w:sz w:val="24"/>
          <w:lang w:val="en-US"/>
        </w:rPr>
        <w:t>firm value</w:t>
      </w:r>
      <w:r w:rsidR="0004598F">
        <w:rPr>
          <w:sz w:val="24"/>
          <w:lang w:val="en-US"/>
        </w:rPr>
        <w:t xml:space="preserve">. For the non-durable goods analysis and the durable </w:t>
      </w:r>
      <w:bookmarkStart w:id="2" w:name="_GoBack"/>
      <w:bookmarkEnd w:id="2"/>
      <w:r w:rsidR="0004598F">
        <w:rPr>
          <w:sz w:val="24"/>
          <w:lang w:val="en-US"/>
        </w:rPr>
        <w:t xml:space="preserve">goods analysis highly significant relationships are found for the number of employees and attitudinal measures (brand equity and purchase intention) on firm value. </w:t>
      </w:r>
    </w:p>
    <w:p w:rsidR="0004598F" w:rsidRDefault="0004598F" w:rsidP="00BA7658">
      <w:pPr>
        <w:spacing w:line="360" w:lineRule="auto"/>
        <w:jc w:val="both"/>
        <w:rPr>
          <w:sz w:val="24"/>
          <w:lang w:val="en-US"/>
        </w:rPr>
      </w:pPr>
      <w:r>
        <w:rPr>
          <w:sz w:val="24"/>
          <w:lang w:val="en-US"/>
        </w:rPr>
        <w:t>To conclude: The attitudinal measures have a positive relationship to firm value.</w:t>
      </w:r>
    </w:p>
    <w:p w:rsidR="008D7A07" w:rsidRDefault="00BA7658" w:rsidP="00BF467A">
      <w:pPr>
        <w:spacing w:line="360" w:lineRule="auto"/>
        <w:jc w:val="both"/>
        <w:rPr>
          <w:rFonts w:asciiTheme="majorHAnsi" w:eastAsiaTheme="majorEastAsia" w:hAnsiTheme="majorHAnsi" w:cstheme="majorBidi"/>
          <w:b/>
          <w:bCs/>
          <w:color w:val="365F91" w:themeColor="accent1" w:themeShade="BF"/>
          <w:sz w:val="28"/>
          <w:szCs w:val="28"/>
          <w:lang w:val="en-US"/>
        </w:rPr>
      </w:pPr>
      <w:r w:rsidRPr="00CB74BF">
        <w:rPr>
          <w:sz w:val="24"/>
          <w:lang w:val="en-US"/>
        </w:rPr>
        <w:t>Keywords:</w:t>
      </w:r>
      <w:r>
        <w:rPr>
          <w:sz w:val="24"/>
          <w:lang w:val="en-US"/>
        </w:rPr>
        <w:t xml:space="preserve"> </w:t>
      </w:r>
      <w:r w:rsidR="00C724BD">
        <w:rPr>
          <w:i/>
          <w:sz w:val="24"/>
          <w:lang w:val="en-US"/>
        </w:rPr>
        <w:t>attitudinal measures</w:t>
      </w:r>
      <w:r w:rsidRPr="00CB74BF">
        <w:rPr>
          <w:i/>
          <w:sz w:val="24"/>
          <w:lang w:val="en-US"/>
        </w:rPr>
        <w:t xml:space="preserve">, </w:t>
      </w:r>
      <w:r w:rsidR="00350984">
        <w:rPr>
          <w:i/>
          <w:sz w:val="24"/>
          <w:lang w:val="en-US"/>
        </w:rPr>
        <w:t>firm value</w:t>
      </w:r>
      <w:r w:rsidRPr="00CB74BF">
        <w:rPr>
          <w:i/>
          <w:sz w:val="24"/>
          <w:lang w:val="en-US"/>
        </w:rPr>
        <w:t xml:space="preserve">, </w:t>
      </w:r>
      <w:r w:rsidR="00C724BD" w:rsidRPr="00CB74BF">
        <w:rPr>
          <w:i/>
          <w:sz w:val="24"/>
          <w:lang w:val="en-US"/>
        </w:rPr>
        <w:t>brand equity</w:t>
      </w:r>
      <w:r w:rsidRPr="00CB74BF">
        <w:rPr>
          <w:i/>
          <w:sz w:val="24"/>
          <w:lang w:val="en-US"/>
        </w:rPr>
        <w:t>, international, multiple industries.</w:t>
      </w:r>
      <w:r w:rsidR="008D7A07">
        <w:rPr>
          <w:lang w:val="en-US"/>
        </w:rPr>
        <w:br w:type="page"/>
      </w:r>
    </w:p>
    <w:p w:rsidR="008D7A07" w:rsidRPr="00D3344A" w:rsidRDefault="008D7A07" w:rsidP="008D7A07">
      <w:pPr>
        <w:pStyle w:val="Heading1"/>
        <w:rPr>
          <w:lang w:val="en-US"/>
        </w:rPr>
      </w:pPr>
      <w:bookmarkStart w:id="3" w:name="_Toc393365029"/>
      <w:r>
        <w:rPr>
          <w:lang w:val="en-US"/>
        </w:rPr>
        <w:lastRenderedPageBreak/>
        <w:t xml:space="preserve">2. </w:t>
      </w:r>
      <w:r w:rsidRPr="00D3344A">
        <w:rPr>
          <w:lang w:val="en-US"/>
        </w:rPr>
        <w:t>Preface</w:t>
      </w:r>
      <w:bookmarkEnd w:id="3"/>
    </w:p>
    <w:p w:rsidR="008D7A07" w:rsidRDefault="008D7A07" w:rsidP="000F5CA3">
      <w:pPr>
        <w:spacing w:line="360" w:lineRule="auto"/>
        <w:jc w:val="both"/>
        <w:rPr>
          <w:sz w:val="24"/>
          <w:lang w:val="en-US"/>
        </w:rPr>
      </w:pPr>
      <w:r w:rsidRPr="00C06C5A">
        <w:rPr>
          <w:sz w:val="24"/>
          <w:lang w:val="en-US"/>
        </w:rPr>
        <w:t xml:space="preserve">The subject for this thesis is chosen </w:t>
      </w:r>
      <w:r w:rsidR="001A150D">
        <w:rPr>
          <w:sz w:val="24"/>
          <w:lang w:val="en-US"/>
        </w:rPr>
        <w:t>based on the</w:t>
      </w:r>
      <w:r w:rsidRPr="00C06C5A">
        <w:rPr>
          <w:sz w:val="24"/>
          <w:lang w:val="en-US"/>
        </w:rPr>
        <w:t xml:space="preserve"> interest in the field of brand management. My preference in this </w:t>
      </w:r>
      <w:r w:rsidR="002F69F6">
        <w:rPr>
          <w:sz w:val="24"/>
          <w:lang w:val="en-US"/>
        </w:rPr>
        <w:t>subject</w:t>
      </w:r>
      <w:r w:rsidRPr="00C06C5A">
        <w:rPr>
          <w:sz w:val="24"/>
          <w:lang w:val="en-US"/>
        </w:rPr>
        <w:t xml:space="preserve"> h</w:t>
      </w:r>
      <w:r>
        <w:rPr>
          <w:sz w:val="24"/>
          <w:lang w:val="en-US"/>
        </w:rPr>
        <w:t>as been grown since I started with the master</w:t>
      </w:r>
      <w:r w:rsidRPr="00C06C5A">
        <w:rPr>
          <w:sz w:val="24"/>
          <w:lang w:val="en-US"/>
        </w:rPr>
        <w:t xml:space="preserve"> </w:t>
      </w:r>
      <w:r w:rsidR="002F69F6">
        <w:rPr>
          <w:sz w:val="24"/>
          <w:lang w:val="en-US"/>
        </w:rPr>
        <w:t>E</w:t>
      </w:r>
      <w:r>
        <w:rPr>
          <w:sz w:val="24"/>
          <w:lang w:val="en-US"/>
        </w:rPr>
        <w:t xml:space="preserve">conomics and </w:t>
      </w:r>
      <w:r w:rsidR="002F69F6">
        <w:rPr>
          <w:sz w:val="24"/>
          <w:lang w:val="en-US"/>
        </w:rPr>
        <w:t>Business E</w:t>
      </w:r>
      <w:r>
        <w:rPr>
          <w:sz w:val="24"/>
          <w:lang w:val="en-US"/>
        </w:rPr>
        <w:t xml:space="preserve">conomics </w:t>
      </w:r>
      <w:r w:rsidR="00E9586F">
        <w:rPr>
          <w:sz w:val="24"/>
          <w:lang w:val="en-US"/>
        </w:rPr>
        <w:t>on</w:t>
      </w:r>
      <w:r>
        <w:rPr>
          <w:sz w:val="24"/>
          <w:lang w:val="en-US"/>
        </w:rPr>
        <w:t xml:space="preserve"> </w:t>
      </w:r>
      <w:r w:rsidRPr="00C06C5A">
        <w:rPr>
          <w:sz w:val="24"/>
          <w:lang w:val="en-US"/>
        </w:rPr>
        <w:t xml:space="preserve">the </w:t>
      </w:r>
      <w:r w:rsidR="00685D2F">
        <w:rPr>
          <w:sz w:val="24"/>
          <w:lang w:val="en-US"/>
        </w:rPr>
        <w:t>Erasmus University Rotterdam. I a</w:t>
      </w:r>
      <w:r w:rsidRPr="00C06C5A">
        <w:rPr>
          <w:sz w:val="24"/>
          <w:lang w:val="en-US"/>
        </w:rPr>
        <w:t>m glad to conclude my academic career with this paper</w:t>
      </w:r>
      <w:r w:rsidR="002F69F6">
        <w:rPr>
          <w:sz w:val="24"/>
          <w:lang w:val="en-US"/>
        </w:rPr>
        <w:t>. M</w:t>
      </w:r>
      <w:r>
        <w:rPr>
          <w:sz w:val="24"/>
          <w:lang w:val="en-US"/>
        </w:rPr>
        <w:t xml:space="preserve">ost of all because it is something I stand for. </w:t>
      </w:r>
    </w:p>
    <w:p w:rsidR="002F69F6" w:rsidRDefault="008D7A07" w:rsidP="000F5CA3">
      <w:pPr>
        <w:spacing w:line="360" w:lineRule="auto"/>
        <w:jc w:val="both"/>
        <w:rPr>
          <w:sz w:val="24"/>
          <w:lang w:val="en-US"/>
        </w:rPr>
      </w:pPr>
      <w:r w:rsidRPr="00C06C5A">
        <w:rPr>
          <w:sz w:val="24"/>
          <w:lang w:val="en-US"/>
        </w:rPr>
        <w:t>First of all I lik</w:t>
      </w:r>
      <w:r w:rsidR="00AE7E06">
        <w:rPr>
          <w:sz w:val="24"/>
          <w:lang w:val="en-US"/>
        </w:rPr>
        <w:t xml:space="preserve">e to thank my thesis supervisor, dr. </w:t>
      </w:r>
      <w:r w:rsidRPr="00C06C5A">
        <w:rPr>
          <w:sz w:val="24"/>
          <w:lang w:val="en-US"/>
        </w:rPr>
        <w:t xml:space="preserve">V.G. Hariharan. </w:t>
      </w:r>
      <w:r w:rsidR="002F69F6">
        <w:rPr>
          <w:sz w:val="24"/>
          <w:lang w:val="en-US"/>
        </w:rPr>
        <w:t xml:space="preserve">He was always there </w:t>
      </w:r>
      <w:r w:rsidR="00404FEC">
        <w:rPr>
          <w:sz w:val="24"/>
          <w:lang w:val="en-US"/>
        </w:rPr>
        <w:t>if</w:t>
      </w:r>
      <w:r w:rsidR="002F69F6">
        <w:rPr>
          <w:sz w:val="24"/>
          <w:lang w:val="en-US"/>
        </w:rPr>
        <w:t xml:space="preserve"> </w:t>
      </w:r>
      <w:r w:rsidR="00404FEC">
        <w:rPr>
          <w:sz w:val="24"/>
          <w:lang w:val="en-US"/>
        </w:rPr>
        <w:t xml:space="preserve">I had </w:t>
      </w:r>
      <w:r w:rsidR="002F69F6">
        <w:rPr>
          <w:sz w:val="24"/>
          <w:lang w:val="en-US"/>
        </w:rPr>
        <w:t xml:space="preserve">troubles.  </w:t>
      </w:r>
      <w:r>
        <w:rPr>
          <w:sz w:val="24"/>
          <w:lang w:val="en-US"/>
        </w:rPr>
        <w:t>With his guidance and help the the</w:t>
      </w:r>
      <w:r w:rsidR="002F69F6">
        <w:rPr>
          <w:sz w:val="24"/>
          <w:lang w:val="en-US"/>
        </w:rPr>
        <w:t>sis writing became a lot easier</w:t>
      </w:r>
      <w:r w:rsidR="0047648D">
        <w:rPr>
          <w:sz w:val="24"/>
          <w:lang w:val="en-US"/>
        </w:rPr>
        <w:t>.</w:t>
      </w:r>
      <w:r w:rsidR="005E3E8B">
        <w:rPr>
          <w:sz w:val="24"/>
          <w:lang w:val="en-US"/>
        </w:rPr>
        <w:t xml:space="preserve"> The recommendations of dr. V.G. Hariharan has led to a more valuable research.</w:t>
      </w:r>
    </w:p>
    <w:p w:rsidR="008D7A07" w:rsidRPr="00C06C5A" w:rsidRDefault="00772EC8" w:rsidP="000F5CA3">
      <w:pPr>
        <w:spacing w:line="360" w:lineRule="auto"/>
        <w:jc w:val="both"/>
        <w:rPr>
          <w:sz w:val="24"/>
          <w:lang w:val="en-US"/>
        </w:rPr>
      </w:pPr>
      <w:r>
        <w:rPr>
          <w:sz w:val="24"/>
          <w:lang w:val="en-US"/>
        </w:rPr>
        <w:t xml:space="preserve"> </w:t>
      </w:r>
      <w:r w:rsidR="008D7A07" w:rsidRPr="00C06C5A">
        <w:rPr>
          <w:sz w:val="24"/>
          <w:lang w:val="en-US"/>
        </w:rPr>
        <w:t>I also want to thank my father</w:t>
      </w:r>
      <w:r w:rsidR="008D7A07">
        <w:rPr>
          <w:sz w:val="24"/>
          <w:lang w:val="en-US"/>
        </w:rPr>
        <w:t xml:space="preserve"> </w:t>
      </w:r>
      <w:r w:rsidR="008D7A07" w:rsidRPr="00C06C5A">
        <w:rPr>
          <w:sz w:val="24"/>
          <w:lang w:val="en-US"/>
        </w:rPr>
        <w:t xml:space="preserve">for the support and feedback throughout the process and </w:t>
      </w:r>
      <w:r w:rsidR="008D7A07">
        <w:rPr>
          <w:sz w:val="24"/>
          <w:lang w:val="en-US"/>
        </w:rPr>
        <w:t xml:space="preserve">the rest of </w:t>
      </w:r>
      <w:r w:rsidR="008D7A07" w:rsidRPr="00C06C5A">
        <w:rPr>
          <w:sz w:val="24"/>
          <w:lang w:val="en-US"/>
        </w:rPr>
        <w:t>my fa</w:t>
      </w:r>
      <w:r w:rsidR="00153BA5">
        <w:rPr>
          <w:sz w:val="24"/>
          <w:lang w:val="en-US"/>
        </w:rPr>
        <w:t xml:space="preserve">mily and friends. In total evaluations have been gathered in </w:t>
      </w:r>
      <w:r w:rsidR="00E9586F">
        <w:rPr>
          <w:sz w:val="24"/>
          <w:lang w:val="en-US"/>
        </w:rPr>
        <w:t>16 countries over the world. E</w:t>
      </w:r>
      <w:r w:rsidR="00153BA5">
        <w:rPr>
          <w:sz w:val="24"/>
          <w:lang w:val="en-US"/>
        </w:rPr>
        <w:t xml:space="preserve">specially </w:t>
      </w:r>
      <w:r w:rsidR="00E9586F">
        <w:rPr>
          <w:sz w:val="24"/>
          <w:lang w:val="en-US"/>
        </w:rPr>
        <w:t xml:space="preserve">here </w:t>
      </w:r>
      <w:r w:rsidR="001A150D">
        <w:rPr>
          <w:sz w:val="24"/>
          <w:lang w:val="en-US"/>
        </w:rPr>
        <w:t>my family and friends</w:t>
      </w:r>
      <w:r w:rsidR="00153BA5">
        <w:rPr>
          <w:sz w:val="24"/>
          <w:lang w:val="en-US"/>
        </w:rPr>
        <w:t xml:space="preserve"> were a great</w:t>
      </w:r>
      <w:r w:rsidR="008D7A07">
        <w:rPr>
          <w:sz w:val="24"/>
          <w:lang w:val="en-US"/>
        </w:rPr>
        <w:t xml:space="preserve"> help</w:t>
      </w:r>
      <w:r w:rsidR="00E9586F">
        <w:rPr>
          <w:sz w:val="24"/>
          <w:lang w:val="en-US"/>
        </w:rPr>
        <w:t xml:space="preserve"> in spreading the survey </w:t>
      </w:r>
      <w:r w:rsidR="001A150D">
        <w:rPr>
          <w:sz w:val="24"/>
          <w:lang w:val="en-US"/>
        </w:rPr>
        <w:t>through</w:t>
      </w:r>
      <w:r w:rsidR="00E9586F">
        <w:rPr>
          <w:sz w:val="24"/>
          <w:lang w:val="en-US"/>
        </w:rPr>
        <w:t xml:space="preserve"> Europe a</w:t>
      </w:r>
      <w:r w:rsidR="002F69F6">
        <w:rPr>
          <w:sz w:val="24"/>
          <w:lang w:val="en-US"/>
        </w:rPr>
        <w:t>nd the United States of America. This resulted</w:t>
      </w:r>
      <w:r w:rsidR="0047648D">
        <w:rPr>
          <w:sz w:val="24"/>
          <w:lang w:val="en-US"/>
        </w:rPr>
        <w:t xml:space="preserve"> in an in-depth view of attitudinal measures of international brands</w:t>
      </w:r>
      <w:r w:rsidR="002F69F6">
        <w:rPr>
          <w:sz w:val="24"/>
          <w:lang w:val="en-US"/>
        </w:rPr>
        <w:t xml:space="preserve"> in relationship to firm value</w:t>
      </w:r>
      <w:r w:rsidR="0047648D">
        <w:rPr>
          <w:sz w:val="24"/>
          <w:lang w:val="en-US"/>
        </w:rPr>
        <w:t xml:space="preserve">. </w:t>
      </w:r>
    </w:p>
    <w:p w:rsidR="00225C25" w:rsidRPr="00F13257" w:rsidRDefault="00225C25">
      <w:pPr>
        <w:rPr>
          <w:rFonts w:asciiTheme="majorHAnsi" w:eastAsiaTheme="majorEastAsia" w:hAnsiTheme="majorHAnsi" w:cstheme="majorBidi"/>
          <w:b/>
          <w:bCs/>
          <w:color w:val="365F91" w:themeColor="accent1" w:themeShade="BF"/>
          <w:sz w:val="28"/>
          <w:szCs w:val="28"/>
          <w:lang w:val="en-US"/>
        </w:rPr>
      </w:pPr>
      <w:r w:rsidRPr="00F13257">
        <w:rPr>
          <w:lang w:val="en-US"/>
        </w:rPr>
        <w:br w:type="page"/>
      </w:r>
    </w:p>
    <w:sdt>
      <w:sdtPr>
        <w:rPr>
          <w:rFonts w:ascii="Cambria" w:hAnsi="Cambria"/>
          <w:b/>
          <w:bCs/>
          <w:color w:val="365F91" w:themeColor="accent1" w:themeShade="BF"/>
          <w:sz w:val="28"/>
        </w:rPr>
        <w:id w:val="-2063775266"/>
        <w:docPartObj>
          <w:docPartGallery w:val="Table of Contents"/>
          <w:docPartUnique/>
        </w:docPartObj>
      </w:sdtPr>
      <w:sdtEndPr>
        <w:rPr>
          <w:rFonts w:asciiTheme="minorHAnsi" w:hAnsiTheme="minorHAnsi"/>
          <w:b w:val="0"/>
          <w:bCs w:val="0"/>
          <w:color w:val="auto"/>
          <w:sz w:val="22"/>
        </w:rPr>
      </w:sdtEndPr>
      <w:sdtContent>
        <w:p w:rsidR="0036589A" w:rsidRPr="00232F66" w:rsidRDefault="0036589A" w:rsidP="00232F66">
          <w:pPr>
            <w:rPr>
              <w:rFonts w:ascii="Cambria" w:hAnsi="Cambria"/>
              <w:b/>
              <w:color w:val="365F91" w:themeColor="accent1" w:themeShade="BF"/>
              <w:sz w:val="28"/>
              <w:lang w:val="en-US"/>
            </w:rPr>
          </w:pPr>
          <w:r w:rsidRPr="00232F66">
            <w:rPr>
              <w:rFonts w:ascii="Cambria" w:hAnsi="Cambria"/>
              <w:b/>
              <w:color w:val="365F91" w:themeColor="accent1" w:themeShade="BF"/>
              <w:sz w:val="28"/>
            </w:rPr>
            <w:t>Table of content</w:t>
          </w:r>
          <w:r w:rsidR="004C70A2">
            <w:rPr>
              <w:rFonts w:ascii="Cambria" w:hAnsi="Cambria"/>
              <w:b/>
              <w:color w:val="365F91" w:themeColor="accent1" w:themeShade="BF"/>
              <w:sz w:val="28"/>
            </w:rPr>
            <w:t>s</w:t>
          </w:r>
        </w:p>
        <w:p w:rsidR="00235E5D" w:rsidRDefault="007E1800">
          <w:pPr>
            <w:pStyle w:val="TOC1"/>
            <w:tabs>
              <w:tab w:val="right" w:leader="dot" w:pos="9062"/>
            </w:tabs>
            <w:rPr>
              <w:rFonts w:eastAsiaTheme="minorEastAsia"/>
              <w:noProof/>
            </w:rPr>
          </w:pPr>
          <w:r w:rsidRPr="007E1800">
            <w:fldChar w:fldCharType="begin"/>
          </w:r>
          <w:r w:rsidR="0036589A">
            <w:instrText xml:space="preserve"> TOC \o "1-3" \h \z \u </w:instrText>
          </w:r>
          <w:r w:rsidRPr="007E1800">
            <w:fldChar w:fldCharType="separate"/>
          </w:r>
          <w:hyperlink w:anchor="_Toc393365028" w:history="1">
            <w:r w:rsidR="00235E5D" w:rsidRPr="00E266F3">
              <w:rPr>
                <w:rStyle w:val="Hyperlink"/>
                <w:noProof/>
                <w:lang w:val="en-US"/>
              </w:rPr>
              <w:t>1. Abstract</w:t>
            </w:r>
            <w:r w:rsidR="00235E5D">
              <w:rPr>
                <w:noProof/>
                <w:webHidden/>
              </w:rPr>
              <w:tab/>
            </w:r>
            <w:r>
              <w:rPr>
                <w:noProof/>
                <w:webHidden/>
              </w:rPr>
              <w:fldChar w:fldCharType="begin"/>
            </w:r>
            <w:r w:rsidR="00235E5D">
              <w:rPr>
                <w:noProof/>
                <w:webHidden/>
              </w:rPr>
              <w:instrText xml:space="preserve"> PAGEREF _Toc393365028 \h </w:instrText>
            </w:r>
            <w:r>
              <w:rPr>
                <w:noProof/>
                <w:webHidden/>
              </w:rPr>
            </w:r>
            <w:r>
              <w:rPr>
                <w:noProof/>
                <w:webHidden/>
              </w:rPr>
              <w:fldChar w:fldCharType="separate"/>
            </w:r>
            <w:r w:rsidR="00235E5D">
              <w:rPr>
                <w:noProof/>
                <w:webHidden/>
              </w:rPr>
              <w:t>1</w:t>
            </w:r>
            <w:r>
              <w:rPr>
                <w:noProof/>
                <w:webHidden/>
              </w:rPr>
              <w:fldChar w:fldCharType="end"/>
            </w:r>
          </w:hyperlink>
        </w:p>
        <w:p w:rsidR="00235E5D" w:rsidRDefault="007E1800">
          <w:pPr>
            <w:pStyle w:val="TOC1"/>
            <w:tabs>
              <w:tab w:val="right" w:leader="dot" w:pos="9062"/>
            </w:tabs>
            <w:rPr>
              <w:rFonts w:eastAsiaTheme="minorEastAsia"/>
              <w:noProof/>
            </w:rPr>
          </w:pPr>
          <w:hyperlink w:anchor="_Toc393365029" w:history="1">
            <w:r w:rsidR="00235E5D" w:rsidRPr="00E266F3">
              <w:rPr>
                <w:rStyle w:val="Hyperlink"/>
                <w:noProof/>
                <w:lang w:val="en-US"/>
              </w:rPr>
              <w:t>2. Preface</w:t>
            </w:r>
            <w:r w:rsidR="00235E5D">
              <w:rPr>
                <w:noProof/>
                <w:webHidden/>
              </w:rPr>
              <w:tab/>
            </w:r>
            <w:r>
              <w:rPr>
                <w:noProof/>
                <w:webHidden/>
              </w:rPr>
              <w:fldChar w:fldCharType="begin"/>
            </w:r>
            <w:r w:rsidR="00235E5D">
              <w:rPr>
                <w:noProof/>
                <w:webHidden/>
              </w:rPr>
              <w:instrText xml:space="preserve"> PAGEREF _Toc393365029 \h </w:instrText>
            </w:r>
            <w:r>
              <w:rPr>
                <w:noProof/>
                <w:webHidden/>
              </w:rPr>
            </w:r>
            <w:r>
              <w:rPr>
                <w:noProof/>
                <w:webHidden/>
              </w:rPr>
              <w:fldChar w:fldCharType="separate"/>
            </w:r>
            <w:r w:rsidR="00235E5D">
              <w:rPr>
                <w:noProof/>
                <w:webHidden/>
              </w:rPr>
              <w:t>2</w:t>
            </w:r>
            <w:r>
              <w:rPr>
                <w:noProof/>
                <w:webHidden/>
              </w:rPr>
              <w:fldChar w:fldCharType="end"/>
            </w:r>
          </w:hyperlink>
        </w:p>
        <w:p w:rsidR="00235E5D" w:rsidRDefault="007E1800">
          <w:pPr>
            <w:pStyle w:val="TOC1"/>
            <w:tabs>
              <w:tab w:val="right" w:leader="dot" w:pos="9062"/>
            </w:tabs>
            <w:rPr>
              <w:rFonts w:eastAsiaTheme="minorEastAsia"/>
              <w:noProof/>
            </w:rPr>
          </w:pPr>
          <w:hyperlink w:anchor="_Toc393365030" w:history="1">
            <w:r w:rsidR="00235E5D" w:rsidRPr="00E266F3">
              <w:rPr>
                <w:rStyle w:val="Hyperlink"/>
                <w:noProof/>
                <w:lang w:val="en-US"/>
              </w:rPr>
              <w:t>3. Introduction</w:t>
            </w:r>
            <w:r w:rsidR="00235E5D">
              <w:rPr>
                <w:noProof/>
                <w:webHidden/>
              </w:rPr>
              <w:tab/>
            </w:r>
            <w:r>
              <w:rPr>
                <w:noProof/>
                <w:webHidden/>
              </w:rPr>
              <w:fldChar w:fldCharType="begin"/>
            </w:r>
            <w:r w:rsidR="00235E5D">
              <w:rPr>
                <w:noProof/>
                <w:webHidden/>
              </w:rPr>
              <w:instrText xml:space="preserve"> PAGEREF _Toc393365030 \h </w:instrText>
            </w:r>
            <w:r>
              <w:rPr>
                <w:noProof/>
                <w:webHidden/>
              </w:rPr>
            </w:r>
            <w:r>
              <w:rPr>
                <w:noProof/>
                <w:webHidden/>
              </w:rPr>
              <w:fldChar w:fldCharType="separate"/>
            </w:r>
            <w:r w:rsidR="00235E5D">
              <w:rPr>
                <w:noProof/>
                <w:webHidden/>
              </w:rPr>
              <w:t>5</w:t>
            </w:r>
            <w:r>
              <w:rPr>
                <w:noProof/>
                <w:webHidden/>
              </w:rPr>
              <w:fldChar w:fldCharType="end"/>
            </w:r>
          </w:hyperlink>
        </w:p>
        <w:p w:rsidR="00235E5D" w:rsidRDefault="007E1800">
          <w:pPr>
            <w:pStyle w:val="TOC2"/>
            <w:tabs>
              <w:tab w:val="right" w:leader="dot" w:pos="9062"/>
            </w:tabs>
            <w:rPr>
              <w:rFonts w:eastAsiaTheme="minorEastAsia"/>
              <w:noProof/>
            </w:rPr>
          </w:pPr>
          <w:hyperlink w:anchor="_Toc393365031" w:history="1">
            <w:r w:rsidR="00235E5D" w:rsidRPr="00E266F3">
              <w:rPr>
                <w:rStyle w:val="Hyperlink"/>
                <w:noProof/>
                <w:lang w:val="en-US"/>
              </w:rPr>
              <w:t>3.1 Problem indication</w:t>
            </w:r>
            <w:r w:rsidR="00235E5D">
              <w:rPr>
                <w:noProof/>
                <w:webHidden/>
              </w:rPr>
              <w:tab/>
            </w:r>
            <w:r>
              <w:rPr>
                <w:noProof/>
                <w:webHidden/>
              </w:rPr>
              <w:fldChar w:fldCharType="begin"/>
            </w:r>
            <w:r w:rsidR="00235E5D">
              <w:rPr>
                <w:noProof/>
                <w:webHidden/>
              </w:rPr>
              <w:instrText xml:space="preserve"> PAGEREF _Toc393365031 \h </w:instrText>
            </w:r>
            <w:r>
              <w:rPr>
                <w:noProof/>
                <w:webHidden/>
              </w:rPr>
            </w:r>
            <w:r>
              <w:rPr>
                <w:noProof/>
                <w:webHidden/>
              </w:rPr>
              <w:fldChar w:fldCharType="separate"/>
            </w:r>
            <w:r w:rsidR="00235E5D">
              <w:rPr>
                <w:noProof/>
                <w:webHidden/>
              </w:rPr>
              <w:t>5</w:t>
            </w:r>
            <w:r>
              <w:rPr>
                <w:noProof/>
                <w:webHidden/>
              </w:rPr>
              <w:fldChar w:fldCharType="end"/>
            </w:r>
          </w:hyperlink>
        </w:p>
        <w:p w:rsidR="00235E5D" w:rsidRDefault="007E1800">
          <w:pPr>
            <w:pStyle w:val="TOC2"/>
            <w:tabs>
              <w:tab w:val="right" w:leader="dot" w:pos="9062"/>
            </w:tabs>
            <w:rPr>
              <w:rFonts w:eastAsiaTheme="minorEastAsia"/>
              <w:noProof/>
            </w:rPr>
          </w:pPr>
          <w:hyperlink w:anchor="_Toc393365032" w:history="1">
            <w:r w:rsidR="00235E5D" w:rsidRPr="00E266F3">
              <w:rPr>
                <w:rStyle w:val="Hyperlink"/>
                <w:noProof/>
                <w:lang w:val="en-US"/>
              </w:rPr>
              <w:t>3.2 Problem Statement</w:t>
            </w:r>
            <w:r w:rsidR="00235E5D">
              <w:rPr>
                <w:noProof/>
                <w:webHidden/>
              </w:rPr>
              <w:tab/>
            </w:r>
            <w:r>
              <w:rPr>
                <w:noProof/>
                <w:webHidden/>
              </w:rPr>
              <w:fldChar w:fldCharType="begin"/>
            </w:r>
            <w:r w:rsidR="00235E5D">
              <w:rPr>
                <w:noProof/>
                <w:webHidden/>
              </w:rPr>
              <w:instrText xml:space="preserve"> PAGEREF _Toc393365032 \h </w:instrText>
            </w:r>
            <w:r>
              <w:rPr>
                <w:noProof/>
                <w:webHidden/>
              </w:rPr>
            </w:r>
            <w:r>
              <w:rPr>
                <w:noProof/>
                <w:webHidden/>
              </w:rPr>
              <w:fldChar w:fldCharType="separate"/>
            </w:r>
            <w:r w:rsidR="00235E5D">
              <w:rPr>
                <w:noProof/>
                <w:webHidden/>
              </w:rPr>
              <w:t>6</w:t>
            </w:r>
            <w:r>
              <w:rPr>
                <w:noProof/>
                <w:webHidden/>
              </w:rPr>
              <w:fldChar w:fldCharType="end"/>
            </w:r>
          </w:hyperlink>
        </w:p>
        <w:p w:rsidR="00235E5D" w:rsidRDefault="007E1800">
          <w:pPr>
            <w:pStyle w:val="TOC3"/>
            <w:tabs>
              <w:tab w:val="right" w:leader="dot" w:pos="9062"/>
            </w:tabs>
            <w:rPr>
              <w:rFonts w:eastAsiaTheme="minorEastAsia"/>
              <w:noProof/>
            </w:rPr>
          </w:pPr>
          <w:hyperlink w:anchor="_Toc393365033" w:history="1">
            <w:r w:rsidR="00235E5D" w:rsidRPr="00E266F3">
              <w:rPr>
                <w:rStyle w:val="Hyperlink"/>
                <w:noProof/>
                <w:lang w:val="en-US"/>
              </w:rPr>
              <w:t>3.2.1 Contribution in short</w:t>
            </w:r>
            <w:r w:rsidR="00235E5D">
              <w:rPr>
                <w:noProof/>
                <w:webHidden/>
              </w:rPr>
              <w:tab/>
            </w:r>
            <w:r>
              <w:rPr>
                <w:noProof/>
                <w:webHidden/>
              </w:rPr>
              <w:fldChar w:fldCharType="begin"/>
            </w:r>
            <w:r w:rsidR="00235E5D">
              <w:rPr>
                <w:noProof/>
                <w:webHidden/>
              </w:rPr>
              <w:instrText xml:space="preserve"> PAGEREF _Toc393365033 \h </w:instrText>
            </w:r>
            <w:r>
              <w:rPr>
                <w:noProof/>
                <w:webHidden/>
              </w:rPr>
            </w:r>
            <w:r>
              <w:rPr>
                <w:noProof/>
                <w:webHidden/>
              </w:rPr>
              <w:fldChar w:fldCharType="separate"/>
            </w:r>
            <w:r w:rsidR="00235E5D">
              <w:rPr>
                <w:noProof/>
                <w:webHidden/>
              </w:rPr>
              <w:t>7</w:t>
            </w:r>
            <w:r>
              <w:rPr>
                <w:noProof/>
                <w:webHidden/>
              </w:rPr>
              <w:fldChar w:fldCharType="end"/>
            </w:r>
          </w:hyperlink>
        </w:p>
        <w:p w:rsidR="00235E5D" w:rsidRDefault="007E1800">
          <w:pPr>
            <w:pStyle w:val="TOC2"/>
            <w:tabs>
              <w:tab w:val="right" w:leader="dot" w:pos="9062"/>
            </w:tabs>
            <w:rPr>
              <w:rFonts w:eastAsiaTheme="minorEastAsia"/>
              <w:noProof/>
            </w:rPr>
          </w:pPr>
          <w:hyperlink w:anchor="_Toc393365034" w:history="1">
            <w:r w:rsidR="00235E5D" w:rsidRPr="00E266F3">
              <w:rPr>
                <w:rStyle w:val="Hyperlink"/>
                <w:noProof/>
                <w:lang w:val="en-US"/>
              </w:rPr>
              <w:t>3.3 Thesis Outline</w:t>
            </w:r>
            <w:r w:rsidR="00235E5D">
              <w:rPr>
                <w:noProof/>
                <w:webHidden/>
              </w:rPr>
              <w:tab/>
            </w:r>
            <w:r>
              <w:rPr>
                <w:noProof/>
                <w:webHidden/>
              </w:rPr>
              <w:fldChar w:fldCharType="begin"/>
            </w:r>
            <w:r w:rsidR="00235E5D">
              <w:rPr>
                <w:noProof/>
                <w:webHidden/>
              </w:rPr>
              <w:instrText xml:space="preserve"> PAGEREF _Toc393365034 \h </w:instrText>
            </w:r>
            <w:r>
              <w:rPr>
                <w:noProof/>
                <w:webHidden/>
              </w:rPr>
            </w:r>
            <w:r>
              <w:rPr>
                <w:noProof/>
                <w:webHidden/>
              </w:rPr>
              <w:fldChar w:fldCharType="separate"/>
            </w:r>
            <w:r w:rsidR="00235E5D">
              <w:rPr>
                <w:noProof/>
                <w:webHidden/>
              </w:rPr>
              <w:t>7</w:t>
            </w:r>
            <w:r>
              <w:rPr>
                <w:noProof/>
                <w:webHidden/>
              </w:rPr>
              <w:fldChar w:fldCharType="end"/>
            </w:r>
          </w:hyperlink>
        </w:p>
        <w:p w:rsidR="00235E5D" w:rsidRDefault="007E1800">
          <w:pPr>
            <w:pStyle w:val="TOC2"/>
            <w:tabs>
              <w:tab w:val="right" w:leader="dot" w:pos="9062"/>
            </w:tabs>
            <w:rPr>
              <w:rFonts w:eastAsiaTheme="minorEastAsia"/>
              <w:noProof/>
            </w:rPr>
          </w:pPr>
          <w:hyperlink w:anchor="_Toc393365035" w:history="1">
            <w:r w:rsidR="00235E5D" w:rsidRPr="00E266F3">
              <w:rPr>
                <w:rStyle w:val="Hyperlink"/>
                <w:noProof/>
                <w:lang w:val="en-US"/>
              </w:rPr>
              <w:t>3.4 Research questions and design</w:t>
            </w:r>
            <w:r w:rsidR="00235E5D">
              <w:rPr>
                <w:noProof/>
                <w:webHidden/>
              </w:rPr>
              <w:tab/>
            </w:r>
            <w:r>
              <w:rPr>
                <w:noProof/>
                <w:webHidden/>
              </w:rPr>
              <w:fldChar w:fldCharType="begin"/>
            </w:r>
            <w:r w:rsidR="00235E5D">
              <w:rPr>
                <w:noProof/>
                <w:webHidden/>
              </w:rPr>
              <w:instrText xml:space="preserve"> PAGEREF _Toc393365035 \h </w:instrText>
            </w:r>
            <w:r>
              <w:rPr>
                <w:noProof/>
                <w:webHidden/>
              </w:rPr>
            </w:r>
            <w:r>
              <w:rPr>
                <w:noProof/>
                <w:webHidden/>
              </w:rPr>
              <w:fldChar w:fldCharType="separate"/>
            </w:r>
            <w:r w:rsidR="00235E5D">
              <w:rPr>
                <w:noProof/>
                <w:webHidden/>
              </w:rPr>
              <w:t>8</w:t>
            </w:r>
            <w:r>
              <w:rPr>
                <w:noProof/>
                <w:webHidden/>
              </w:rPr>
              <w:fldChar w:fldCharType="end"/>
            </w:r>
          </w:hyperlink>
        </w:p>
        <w:p w:rsidR="00235E5D" w:rsidRDefault="007E1800">
          <w:pPr>
            <w:pStyle w:val="TOC3"/>
            <w:tabs>
              <w:tab w:val="right" w:leader="dot" w:pos="9062"/>
            </w:tabs>
            <w:rPr>
              <w:rFonts w:eastAsiaTheme="minorEastAsia"/>
              <w:noProof/>
            </w:rPr>
          </w:pPr>
          <w:hyperlink w:anchor="_Toc393365036" w:history="1">
            <w:r w:rsidR="00235E5D" w:rsidRPr="00E266F3">
              <w:rPr>
                <w:rStyle w:val="Hyperlink"/>
                <w:noProof/>
                <w:lang w:val="en-US"/>
              </w:rPr>
              <w:t>3.4.1 Desk research questions</w:t>
            </w:r>
            <w:r w:rsidR="00235E5D">
              <w:rPr>
                <w:noProof/>
                <w:webHidden/>
              </w:rPr>
              <w:tab/>
            </w:r>
            <w:r>
              <w:rPr>
                <w:noProof/>
                <w:webHidden/>
              </w:rPr>
              <w:fldChar w:fldCharType="begin"/>
            </w:r>
            <w:r w:rsidR="00235E5D">
              <w:rPr>
                <w:noProof/>
                <w:webHidden/>
              </w:rPr>
              <w:instrText xml:space="preserve"> PAGEREF _Toc393365036 \h </w:instrText>
            </w:r>
            <w:r>
              <w:rPr>
                <w:noProof/>
                <w:webHidden/>
              </w:rPr>
            </w:r>
            <w:r>
              <w:rPr>
                <w:noProof/>
                <w:webHidden/>
              </w:rPr>
              <w:fldChar w:fldCharType="separate"/>
            </w:r>
            <w:r w:rsidR="00235E5D">
              <w:rPr>
                <w:noProof/>
                <w:webHidden/>
              </w:rPr>
              <w:t>8</w:t>
            </w:r>
            <w:r>
              <w:rPr>
                <w:noProof/>
                <w:webHidden/>
              </w:rPr>
              <w:fldChar w:fldCharType="end"/>
            </w:r>
          </w:hyperlink>
        </w:p>
        <w:p w:rsidR="00235E5D" w:rsidRDefault="007E1800">
          <w:pPr>
            <w:pStyle w:val="TOC3"/>
            <w:tabs>
              <w:tab w:val="right" w:leader="dot" w:pos="9062"/>
            </w:tabs>
            <w:rPr>
              <w:rFonts w:eastAsiaTheme="minorEastAsia"/>
              <w:noProof/>
            </w:rPr>
          </w:pPr>
          <w:hyperlink w:anchor="_Toc393365037" w:history="1">
            <w:r w:rsidR="00235E5D" w:rsidRPr="00E266F3">
              <w:rPr>
                <w:rStyle w:val="Hyperlink"/>
                <w:noProof/>
                <w:lang w:val="en-US"/>
              </w:rPr>
              <w:t>3.4.2 Field research questions</w:t>
            </w:r>
            <w:r w:rsidR="00235E5D">
              <w:rPr>
                <w:noProof/>
                <w:webHidden/>
              </w:rPr>
              <w:tab/>
            </w:r>
            <w:r>
              <w:rPr>
                <w:noProof/>
                <w:webHidden/>
              </w:rPr>
              <w:fldChar w:fldCharType="begin"/>
            </w:r>
            <w:r w:rsidR="00235E5D">
              <w:rPr>
                <w:noProof/>
                <w:webHidden/>
              </w:rPr>
              <w:instrText xml:space="preserve"> PAGEREF _Toc393365037 \h </w:instrText>
            </w:r>
            <w:r>
              <w:rPr>
                <w:noProof/>
                <w:webHidden/>
              </w:rPr>
            </w:r>
            <w:r>
              <w:rPr>
                <w:noProof/>
                <w:webHidden/>
              </w:rPr>
              <w:fldChar w:fldCharType="separate"/>
            </w:r>
            <w:r w:rsidR="00235E5D">
              <w:rPr>
                <w:noProof/>
                <w:webHidden/>
              </w:rPr>
              <w:t>8</w:t>
            </w:r>
            <w:r>
              <w:rPr>
                <w:noProof/>
                <w:webHidden/>
              </w:rPr>
              <w:fldChar w:fldCharType="end"/>
            </w:r>
          </w:hyperlink>
        </w:p>
        <w:p w:rsidR="00235E5D" w:rsidRDefault="007E1800">
          <w:pPr>
            <w:pStyle w:val="TOC2"/>
            <w:tabs>
              <w:tab w:val="right" w:leader="dot" w:pos="9062"/>
            </w:tabs>
            <w:rPr>
              <w:rFonts w:eastAsiaTheme="minorEastAsia"/>
              <w:noProof/>
            </w:rPr>
          </w:pPr>
          <w:hyperlink w:anchor="_Toc393365038" w:history="1">
            <w:r w:rsidR="00235E5D" w:rsidRPr="00E266F3">
              <w:rPr>
                <w:rStyle w:val="Hyperlink"/>
                <w:noProof/>
                <w:lang w:val="en-US"/>
              </w:rPr>
              <w:t>3.5 Scope of the paper</w:t>
            </w:r>
            <w:r w:rsidR="00235E5D">
              <w:rPr>
                <w:noProof/>
                <w:webHidden/>
              </w:rPr>
              <w:tab/>
            </w:r>
            <w:r>
              <w:rPr>
                <w:noProof/>
                <w:webHidden/>
              </w:rPr>
              <w:fldChar w:fldCharType="begin"/>
            </w:r>
            <w:r w:rsidR="00235E5D">
              <w:rPr>
                <w:noProof/>
                <w:webHidden/>
              </w:rPr>
              <w:instrText xml:space="preserve"> PAGEREF _Toc393365038 \h </w:instrText>
            </w:r>
            <w:r>
              <w:rPr>
                <w:noProof/>
                <w:webHidden/>
              </w:rPr>
            </w:r>
            <w:r>
              <w:rPr>
                <w:noProof/>
                <w:webHidden/>
              </w:rPr>
              <w:fldChar w:fldCharType="separate"/>
            </w:r>
            <w:r w:rsidR="00235E5D">
              <w:rPr>
                <w:noProof/>
                <w:webHidden/>
              </w:rPr>
              <w:t>9</w:t>
            </w:r>
            <w:r>
              <w:rPr>
                <w:noProof/>
                <w:webHidden/>
              </w:rPr>
              <w:fldChar w:fldCharType="end"/>
            </w:r>
          </w:hyperlink>
        </w:p>
        <w:p w:rsidR="00235E5D" w:rsidRDefault="007E1800">
          <w:pPr>
            <w:pStyle w:val="TOC1"/>
            <w:tabs>
              <w:tab w:val="right" w:leader="dot" w:pos="9062"/>
            </w:tabs>
            <w:rPr>
              <w:rFonts w:eastAsiaTheme="minorEastAsia"/>
              <w:noProof/>
            </w:rPr>
          </w:pPr>
          <w:hyperlink w:anchor="_Toc393365039" w:history="1">
            <w:r w:rsidR="00235E5D" w:rsidRPr="00E266F3">
              <w:rPr>
                <w:rStyle w:val="Hyperlink"/>
                <w:noProof/>
                <w:lang w:val="en-US"/>
              </w:rPr>
              <w:t>4. Theoretical Framework</w:t>
            </w:r>
            <w:r w:rsidR="00235E5D">
              <w:rPr>
                <w:noProof/>
                <w:webHidden/>
              </w:rPr>
              <w:tab/>
            </w:r>
            <w:r>
              <w:rPr>
                <w:noProof/>
                <w:webHidden/>
              </w:rPr>
              <w:fldChar w:fldCharType="begin"/>
            </w:r>
            <w:r w:rsidR="00235E5D">
              <w:rPr>
                <w:noProof/>
                <w:webHidden/>
              </w:rPr>
              <w:instrText xml:space="preserve"> PAGEREF _Toc393365039 \h </w:instrText>
            </w:r>
            <w:r>
              <w:rPr>
                <w:noProof/>
                <w:webHidden/>
              </w:rPr>
            </w:r>
            <w:r>
              <w:rPr>
                <w:noProof/>
                <w:webHidden/>
              </w:rPr>
              <w:fldChar w:fldCharType="separate"/>
            </w:r>
            <w:r w:rsidR="00235E5D">
              <w:rPr>
                <w:noProof/>
                <w:webHidden/>
              </w:rPr>
              <w:t>10</w:t>
            </w:r>
            <w:r>
              <w:rPr>
                <w:noProof/>
                <w:webHidden/>
              </w:rPr>
              <w:fldChar w:fldCharType="end"/>
            </w:r>
          </w:hyperlink>
        </w:p>
        <w:p w:rsidR="00235E5D" w:rsidRDefault="007E1800">
          <w:pPr>
            <w:pStyle w:val="TOC2"/>
            <w:tabs>
              <w:tab w:val="right" w:leader="dot" w:pos="9062"/>
            </w:tabs>
            <w:rPr>
              <w:rFonts w:eastAsiaTheme="minorEastAsia"/>
              <w:noProof/>
            </w:rPr>
          </w:pPr>
          <w:hyperlink w:anchor="_Toc393365040" w:history="1">
            <w:r w:rsidR="00235E5D" w:rsidRPr="00E266F3">
              <w:rPr>
                <w:rStyle w:val="Hyperlink"/>
                <w:noProof/>
                <w:lang w:val="en-US"/>
              </w:rPr>
              <w:t>4.1 Brand valuation</w:t>
            </w:r>
            <w:r w:rsidR="00235E5D">
              <w:rPr>
                <w:noProof/>
                <w:webHidden/>
              </w:rPr>
              <w:tab/>
            </w:r>
            <w:r>
              <w:rPr>
                <w:noProof/>
                <w:webHidden/>
              </w:rPr>
              <w:fldChar w:fldCharType="begin"/>
            </w:r>
            <w:r w:rsidR="00235E5D">
              <w:rPr>
                <w:noProof/>
                <w:webHidden/>
              </w:rPr>
              <w:instrText xml:space="preserve"> PAGEREF _Toc393365040 \h </w:instrText>
            </w:r>
            <w:r>
              <w:rPr>
                <w:noProof/>
                <w:webHidden/>
              </w:rPr>
            </w:r>
            <w:r>
              <w:rPr>
                <w:noProof/>
                <w:webHidden/>
              </w:rPr>
              <w:fldChar w:fldCharType="separate"/>
            </w:r>
            <w:r w:rsidR="00235E5D">
              <w:rPr>
                <w:noProof/>
                <w:webHidden/>
              </w:rPr>
              <w:t>10</w:t>
            </w:r>
            <w:r>
              <w:rPr>
                <w:noProof/>
                <w:webHidden/>
              </w:rPr>
              <w:fldChar w:fldCharType="end"/>
            </w:r>
          </w:hyperlink>
        </w:p>
        <w:p w:rsidR="00235E5D" w:rsidRDefault="007E1800">
          <w:pPr>
            <w:pStyle w:val="TOC3"/>
            <w:tabs>
              <w:tab w:val="right" w:leader="dot" w:pos="9062"/>
            </w:tabs>
            <w:rPr>
              <w:rFonts w:eastAsiaTheme="minorEastAsia"/>
              <w:noProof/>
            </w:rPr>
          </w:pPr>
          <w:hyperlink w:anchor="_Toc393365041" w:history="1">
            <w:r w:rsidR="00235E5D" w:rsidRPr="00E266F3">
              <w:rPr>
                <w:rStyle w:val="Hyperlink"/>
                <w:noProof/>
                <w:lang w:val="en-US"/>
              </w:rPr>
              <w:t>4.1.1 Financial based valuation</w:t>
            </w:r>
            <w:r w:rsidR="00235E5D">
              <w:rPr>
                <w:noProof/>
                <w:webHidden/>
              </w:rPr>
              <w:tab/>
            </w:r>
            <w:r>
              <w:rPr>
                <w:noProof/>
                <w:webHidden/>
              </w:rPr>
              <w:fldChar w:fldCharType="begin"/>
            </w:r>
            <w:r w:rsidR="00235E5D">
              <w:rPr>
                <w:noProof/>
                <w:webHidden/>
              </w:rPr>
              <w:instrText xml:space="preserve"> PAGEREF _Toc393365041 \h </w:instrText>
            </w:r>
            <w:r>
              <w:rPr>
                <w:noProof/>
                <w:webHidden/>
              </w:rPr>
            </w:r>
            <w:r>
              <w:rPr>
                <w:noProof/>
                <w:webHidden/>
              </w:rPr>
              <w:fldChar w:fldCharType="separate"/>
            </w:r>
            <w:r w:rsidR="00235E5D">
              <w:rPr>
                <w:noProof/>
                <w:webHidden/>
              </w:rPr>
              <w:t>10</w:t>
            </w:r>
            <w:r>
              <w:rPr>
                <w:noProof/>
                <w:webHidden/>
              </w:rPr>
              <w:fldChar w:fldCharType="end"/>
            </w:r>
          </w:hyperlink>
        </w:p>
        <w:p w:rsidR="00235E5D" w:rsidRDefault="007E1800">
          <w:pPr>
            <w:pStyle w:val="TOC3"/>
            <w:tabs>
              <w:tab w:val="right" w:leader="dot" w:pos="9062"/>
            </w:tabs>
            <w:rPr>
              <w:rFonts w:eastAsiaTheme="minorEastAsia"/>
              <w:noProof/>
            </w:rPr>
          </w:pPr>
          <w:hyperlink w:anchor="_Toc393365042" w:history="1">
            <w:r w:rsidR="00235E5D" w:rsidRPr="00E266F3">
              <w:rPr>
                <w:rStyle w:val="Hyperlink"/>
                <w:noProof/>
                <w:lang w:val="en-US"/>
              </w:rPr>
              <w:t>4.1.2 Attitudinal based valuation</w:t>
            </w:r>
            <w:r w:rsidR="00235E5D">
              <w:rPr>
                <w:noProof/>
                <w:webHidden/>
              </w:rPr>
              <w:tab/>
            </w:r>
            <w:r>
              <w:rPr>
                <w:noProof/>
                <w:webHidden/>
              </w:rPr>
              <w:fldChar w:fldCharType="begin"/>
            </w:r>
            <w:r w:rsidR="00235E5D">
              <w:rPr>
                <w:noProof/>
                <w:webHidden/>
              </w:rPr>
              <w:instrText xml:space="preserve"> PAGEREF _Toc393365042 \h </w:instrText>
            </w:r>
            <w:r>
              <w:rPr>
                <w:noProof/>
                <w:webHidden/>
              </w:rPr>
            </w:r>
            <w:r>
              <w:rPr>
                <w:noProof/>
                <w:webHidden/>
              </w:rPr>
              <w:fldChar w:fldCharType="separate"/>
            </w:r>
            <w:r w:rsidR="00235E5D">
              <w:rPr>
                <w:noProof/>
                <w:webHidden/>
              </w:rPr>
              <w:t>11</w:t>
            </w:r>
            <w:r>
              <w:rPr>
                <w:noProof/>
                <w:webHidden/>
              </w:rPr>
              <w:fldChar w:fldCharType="end"/>
            </w:r>
          </w:hyperlink>
        </w:p>
        <w:p w:rsidR="00235E5D" w:rsidRDefault="007E1800">
          <w:pPr>
            <w:pStyle w:val="TOC2"/>
            <w:tabs>
              <w:tab w:val="right" w:leader="dot" w:pos="9062"/>
            </w:tabs>
            <w:rPr>
              <w:rFonts w:eastAsiaTheme="minorEastAsia"/>
              <w:noProof/>
            </w:rPr>
          </w:pPr>
          <w:hyperlink w:anchor="_Toc393365043" w:history="1">
            <w:r w:rsidR="00235E5D" w:rsidRPr="00E266F3">
              <w:rPr>
                <w:rStyle w:val="Hyperlink"/>
                <w:noProof/>
                <w:lang w:val="en-US"/>
              </w:rPr>
              <w:t>4.2 Company variables</w:t>
            </w:r>
            <w:r w:rsidR="00235E5D">
              <w:rPr>
                <w:noProof/>
                <w:webHidden/>
              </w:rPr>
              <w:tab/>
            </w:r>
            <w:r>
              <w:rPr>
                <w:noProof/>
                <w:webHidden/>
              </w:rPr>
              <w:fldChar w:fldCharType="begin"/>
            </w:r>
            <w:r w:rsidR="00235E5D">
              <w:rPr>
                <w:noProof/>
                <w:webHidden/>
              </w:rPr>
              <w:instrText xml:space="preserve"> PAGEREF _Toc393365043 \h </w:instrText>
            </w:r>
            <w:r>
              <w:rPr>
                <w:noProof/>
                <w:webHidden/>
              </w:rPr>
            </w:r>
            <w:r>
              <w:rPr>
                <w:noProof/>
                <w:webHidden/>
              </w:rPr>
              <w:fldChar w:fldCharType="separate"/>
            </w:r>
            <w:r w:rsidR="00235E5D">
              <w:rPr>
                <w:noProof/>
                <w:webHidden/>
              </w:rPr>
              <w:t>17</w:t>
            </w:r>
            <w:r>
              <w:rPr>
                <w:noProof/>
                <w:webHidden/>
              </w:rPr>
              <w:fldChar w:fldCharType="end"/>
            </w:r>
          </w:hyperlink>
        </w:p>
        <w:p w:rsidR="00235E5D" w:rsidRDefault="007E1800">
          <w:pPr>
            <w:pStyle w:val="TOC2"/>
            <w:tabs>
              <w:tab w:val="right" w:leader="dot" w:pos="9062"/>
            </w:tabs>
            <w:rPr>
              <w:rFonts w:eastAsiaTheme="minorEastAsia"/>
              <w:noProof/>
            </w:rPr>
          </w:pPr>
          <w:hyperlink w:anchor="_Toc393365044" w:history="1">
            <w:r w:rsidR="00235E5D" w:rsidRPr="00E266F3">
              <w:rPr>
                <w:rStyle w:val="Hyperlink"/>
                <w:noProof/>
                <w:lang w:val="en-US"/>
              </w:rPr>
              <w:t>4.3 Conceptual framework - hypotheses summarized</w:t>
            </w:r>
            <w:r w:rsidR="00235E5D">
              <w:rPr>
                <w:noProof/>
                <w:webHidden/>
              </w:rPr>
              <w:tab/>
            </w:r>
            <w:r>
              <w:rPr>
                <w:noProof/>
                <w:webHidden/>
              </w:rPr>
              <w:fldChar w:fldCharType="begin"/>
            </w:r>
            <w:r w:rsidR="00235E5D">
              <w:rPr>
                <w:noProof/>
                <w:webHidden/>
              </w:rPr>
              <w:instrText xml:space="preserve"> PAGEREF _Toc393365044 \h </w:instrText>
            </w:r>
            <w:r>
              <w:rPr>
                <w:noProof/>
                <w:webHidden/>
              </w:rPr>
            </w:r>
            <w:r>
              <w:rPr>
                <w:noProof/>
                <w:webHidden/>
              </w:rPr>
              <w:fldChar w:fldCharType="separate"/>
            </w:r>
            <w:r w:rsidR="00235E5D">
              <w:rPr>
                <w:noProof/>
                <w:webHidden/>
              </w:rPr>
              <w:t>18</w:t>
            </w:r>
            <w:r>
              <w:rPr>
                <w:noProof/>
                <w:webHidden/>
              </w:rPr>
              <w:fldChar w:fldCharType="end"/>
            </w:r>
          </w:hyperlink>
        </w:p>
        <w:p w:rsidR="00235E5D" w:rsidRDefault="007E1800">
          <w:pPr>
            <w:pStyle w:val="TOC1"/>
            <w:tabs>
              <w:tab w:val="right" w:leader="dot" w:pos="9062"/>
            </w:tabs>
            <w:rPr>
              <w:rFonts w:eastAsiaTheme="minorEastAsia"/>
              <w:noProof/>
            </w:rPr>
          </w:pPr>
          <w:hyperlink w:anchor="_Toc393365045" w:history="1">
            <w:r w:rsidR="00235E5D" w:rsidRPr="00E266F3">
              <w:rPr>
                <w:rStyle w:val="Hyperlink"/>
                <w:noProof/>
                <w:lang w:val="en-US"/>
              </w:rPr>
              <w:t>5. Research Method</w:t>
            </w:r>
            <w:r w:rsidR="00235E5D">
              <w:rPr>
                <w:noProof/>
                <w:webHidden/>
              </w:rPr>
              <w:tab/>
            </w:r>
            <w:r>
              <w:rPr>
                <w:noProof/>
                <w:webHidden/>
              </w:rPr>
              <w:fldChar w:fldCharType="begin"/>
            </w:r>
            <w:r w:rsidR="00235E5D">
              <w:rPr>
                <w:noProof/>
                <w:webHidden/>
              </w:rPr>
              <w:instrText xml:space="preserve"> PAGEREF _Toc393365045 \h </w:instrText>
            </w:r>
            <w:r>
              <w:rPr>
                <w:noProof/>
                <w:webHidden/>
              </w:rPr>
            </w:r>
            <w:r>
              <w:rPr>
                <w:noProof/>
                <w:webHidden/>
              </w:rPr>
              <w:fldChar w:fldCharType="separate"/>
            </w:r>
            <w:r w:rsidR="00235E5D">
              <w:rPr>
                <w:noProof/>
                <w:webHidden/>
              </w:rPr>
              <w:t>19</w:t>
            </w:r>
            <w:r>
              <w:rPr>
                <w:noProof/>
                <w:webHidden/>
              </w:rPr>
              <w:fldChar w:fldCharType="end"/>
            </w:r>
          </w:hyperlink>
        </w:p>
        <w:p w:rsidR="00235E5D" w:rsidRDefault="007E1800">
          <w:pPr>
            <w:pStyle w:val="TOC2"/>
            <w:tabs>
              <w:tab w:val="right" w:leader="dot" w:pos="9062"/>
            </w:tabs>
            <w:rPr>
              <w:rFonts w:eastAsiaTheme="minorEastAsia"/>
              <w:noProof/>
            </w:rPr>
          </w:pPr>
          <w:hyperlink w:anchor="_Toc393365046" w:history="1">
            <w:r w:rsidR="00235E5D" w:rsidRPr="00E266F3">
              <w:rPr>
                <w:rStyle w:val="Hyperlink"/>
                <w:noProof/>
                <w:lang w:val="en-US"/>
              </w:rPr>
              <w:t>5.1 Company and industry selection</w:t>
            </w:r>
            <w:r w:rsidR="00235E5D">
              <w:rPr>
                <w:noProof/>
                <w:webHidden/>
              </w:rPr>
              <w:tab/>
            </w:r>
            <w:r>
              <w:rPr>
                <w:noProof/>
                <w:webHidden/>
              </w:rPr>
              <w:fldChar w:fldCharType="begin"/>
            </w:r>
            <w:r w:rsidR="00235E5D">
              <w:rPr>
                <w:noProof/>
                <w:webHidden/>
              </w:rPr>
              <w:instrText xml:space="preserve"> PAGEREF _Toc393365046 \h </w:instrText>
            </w:r>
            <w:r>
              <w:rPr>
                <w:noProof/>
                <w:webHidden/>
              </w:rPr>
            </w:r>
            <w:r>
              <w:rPr>
                <w:noProof/>
                <w:webHidden/>
              </w:rPr>
              <w:fldChar w:fldCharType="separate"/>
            </w:r>
            <w:r w:rsidR="00235E5D">
              <w:rPr>
                <w:noProof/>
                <w:webHidden/>
              </w:rPr>
              <w:t>19</w:t>
            </w:r>
            <w:r>
              <w:rPr>
                <w:noProof/>
                <w:webHidden/>
              </w:rPr>
              <w:fldChar w:fldCharType="end"/>
            </w:r>
          </w:hyperlink>
        </w:p>
        <w:p w:rsidR="00235E5D" w:rsidRDefault="007E1800">
          <w:pPr>
            <w:pStyle w:val="TOC2"/>
            <w:tabs>
              <w:tab w:val="right" w:leader="dot" w:pos="9062"/>
            </w:tabs>
            <w:rPr>
              <w:rFonts w:eastAsiaTheme="minorEastAsia"/>
              <w:noProof/>
            </w:rPr>
          </w:pPr>
          <w:hyperlink w:anchor="_Toc393365047" w:history="1">
            <w:r w:rsidR="00235E5D" w:rsidRPr="00E266F3">
              <w:rPr>
                <w:rStyle w:val="Hyperlink"/>
                <w:noProof/>
                <w:lang w:val="en-US"/>
              </w:rPr>
              <w:t>5.2 Data collection and data extraction</w:t>
            </w:r>
            <w:r w:rsidR="00235E5D">
              <w:rPr>
                <w:noProof/>
                <w:webHidden/>
              </w:rPr>
              <w:tab/>
            </w:r>
            <w:r>
              <w:rPr>
                <w:noProof/>
                <w:webHidden/>
              </w:rPr>
              <w:fldChar w:fldCharType="begin"/>
            </w:r>
            <w:r w:rsidR="00235E5D">
              <w:rPr>
                <w:noProof/>
                <w:webHidden/>
              </w:rPr>
              <w:instrText xml:space="preserve"> PAGEREF _Toc393365047 \h </w:instrText>
            </w:r>
            <w:r>
              <w:rPr>
                <w:noProof/>
                <w:webHidden/>
              </w:rPr>
            </w:r>
            <w:r>
              <w:rPr>
                <w:noProof/>
                <w:webHidden/>
              </w:rPr>
              <w:fldChar w:fldCharType="separate"/>
            </w:r>
            <w:r w:rsidR="00235E5D">
              <w:rPr>
                <w:noProof/>
                <w:webHidden/>
              </w:rPr>
              <w:t>20</w:t>
            </w:r>
            <w:r>
              <w:rPr>
                <w:noProof/>
                <w:webHidden/>
              </w:rPr>
              <w:fldChar w:fldCharType="end"/>
            </w:r>
          </w:hyperlink>
        </w:p>
        <w:p w:rsidR="00235E5D" w:rsidRDefault="007E1800">
          <w:pPr>
            <w:pStyle w:val="TOC2"/>
            <w:tabs>
              <w:tab w:val="right" w:leader="dot" w:pos="9062"/>
            </w:tabs>
            <w:rPr>
              <w:rFonts w:eastAsiaTheme="minorEastAsia"/>
              <w:noProof/>
            </w:rPr>
          </w:pPr>
          <w:hyperlink w:anchor="_Toc393365048" w:history="1">
            <w:r w:rsidR="00235E5D" w:rsidRPr="00E266F3">
              <w:rPr>
                <w:rStyle w:val="Hyperlink"/>
                <w:noProof/>
                <w:lang w:val="en-US"/>
              </w:rPr>
              <w:t>5.3 The questionnaire</w:t>
            </w:r>
            <w:r w:rsidR="00235E5D">
              <w:rPr>
                <w:noProof/>
                <w:webHidden/>
              </w:rPr>
              <w:tab/>
            </w:r>
            <w:r>
              <w:rPr>
                <w:noProof/>
                <w:webHidden/>
              </w:rPr>
              <w:fldChar w:fldCharType="begin"/>
            </w:r>
            <w:r w:rsidR="00235E5D">
              <w:rPr>
                <w:noProof/>
                <w:webHidden/>
              </w:rPr>
              <w:instrText xml:space="preserve"> PAGEREF _Toc393365048 \h </w:instrText>
            </w:r>
            <w:r>
              <w:rPr>
                <w:noProof/>
                <w:webHidden/>
              </w:rPr>
            </w:r>
            <w:r>
              <w:rPr>
                <w:noProof/>
                <w:webHidden/>
              </w:rPr>
              <w:fldChar w:fldCharType="separate"/>
            </w:r>
            <w:r w:rsidR="00235E5D">
              <w:rPr>
                <w:noProof/>
                <w:webHidden/>
              </w:rPr>
              <w:t>21</w:t>
            </w:r>
            <w:r>
              <w:rPr>
                <w:noProof/>
                <w:webHidden/>
              </w:rPr>
              <w:fldChar w:fldCharType="end"/>
            </w:r>
          </w:hyperlink>
        </w:p>
        <w:p w:rsidR="00235E5D" w:rsidRDefault="007E1800">
          <w:pPr>
            <w:pStyle w:val="TOC2"/>
            <w:tabs>
              <w:tab w:val="right" w:leader="dot" w:pos="9062"/>
            </w:tabs>
            <w:rPr>
              <w:rFonts w:eastAsiaTheme="minorEastAsia"/>
              <w:noProof/>
            </w:rPr>
          </w:pPr>
          <w:hyperlink w:anchor="_Toc393365049" w:history="1">
            <w:r w:rsidR="00235E5D" w:rsidRPr="00E266F3">
              <w:rPr>
                <w:rStyle w:val="Hyperlink"/>
                <w:noProof/>
                <w:lang w:val="en-US"/>
              </w:rPr>
              <w:t>5.4 Data preparation – Attitudinal measures versus company variables</w:t>
            </w:r>
            <w:r w:rsidR="00235E5D">
              <w:rPr>
                <w:noProof/>
                <w:webHidden/>
              </w:rPr>
              <w:tab/>
            </w:r>
            <w:r>
              <w:rPr>
                <w:noProof/>
                <w:webHidden/>
              </w:rPr>
              <w:fldChar w:fldCharType="begin"/>
            </w:r>
            <w:r w:rsidR="00235E5D">
              <w:rPr>
                <w:noProof/>
                <w:webHidden/>
              </w:rPr>
              <w:instrText xml:space="preserve"> PAGEREF _Toc393365049 \h </w:instrText>
            </w:r>
            <w:r>
              <w:rPr>
                <w:noProof/>
                <w:webHidden/>
              </w:rPr>
            </w:r>
            <w:r>
              <w:rPr>
                <w:noProof/>
                <w:webHidden/>
              </w:rPr>
              <w:fldChar w:fldCharType="separate"/>
            </w:r>
            <w:r w:rsidR="00235E5D">
              <w:rPr>
                <w:noProof/>
                <w:webHidden/>
              </w:rPr>
              <w:t>22</w:t>
            </w:r>
            <w:r>
              <w:rPr>
                <w:noProof/>
                <w:webHidden/>
              </w:rPr>
              <w:fldChar w:fldCharType="end"/>
            </w:r>
          </w:hyperlink>
        </w:p>
        <w:p w:rsidR="00235E5D" w:rsidRDefault="007E1800">
          <w:pPr>
            <w:pStyle w:val="TOC2"/>
            <w:tabs>
              <w:tab w:val="right" w:leader="dot" w:pos="9062"/>
            </w:tabs>
            <w:rPr>
              <w:rFonts w:eastAsiaTheme="minorEastAsia"/>
              <w:noProof/>
            </w:rPr>
          </w:pPr>
          <w:hyperlink w:anchor="_Toc393365050" w:history="1">
            <w:r w:rsidR="00235E5D" w:rsidRPr="00E266F3">
              <w:rPr>
                <w:rStyle w:val="Hyperlink"/>
                <w:noProof/>
                <w:lang w:val="en-US"/>
              </w:rPr>
              <w:t>5.5 Empirical Design</w:t>
            </w:r>
            <w:r w:rsidR="00235E5D">
              <w:rPr>
                <w:noProof/>
                <w:webHidden/>
              </w:rPr>
              <w:tab/>
            </w:r>
            <w:r>
              <w:rPr>
                <w:noProof/>
                <w:webHidden/>
              </w:rPr>
              <w:fldChar w:fldCharType="begin"/>
            </w:r>
            <w:r w:rsidR="00235E5D">
              <w:rPr>
                <w:noProof/>
                <w:webHidden/>
              </w:rPr>
              <w:instrText xml:space="preserve"> PAGEREF _Toc393365050 \h </w:instrText>
            </w:r>
            <w:r>
              <w:rPr>
                <w:noProof/>
                <w:webHidden/>
              </w:rPr>
            </w:r>
            <w:r>
              <w:rPr>
                <w:noProof/>
                <w:webHidden/>
              </w:rPr>
              <w:fldChar w:fldCharType="separate"/>
            </w:r>
            <w:r w:rsidR="00235E5D">
              <w:rPr>
                <w:noProof/>
                <w:webHidden/>
              </w:rPr>
              <w:t>23</w:t>
            </w:r>
            <w:r>
              <w:rPr>
                <w:noProof/>
                <w:webHidden/>
              </w:rPr>
              <w:fldChar w:fldCharType="end"/>
            </w:r>
          </w:hyperlink>
        </w:p>
        <w:p w:rsidR="00235E5D" w:rsidRDefault="007E1800">
          <w:pPr>
            <w:pStyle w:val="TOC3"/>
            <w:tabs>
              <w:tab w:val="right" w:leader="dot" w:pos="9062"/>
            </w:tabs>
            <w:rPr>
              <w:rFonts w:eastAsiaTheme="minorEastAsia"/>
              <w:noProof/>
            </w:rPr>
          </w:pPr>
          <w:hyperlink w:anchor="_Toc393365051" w:history="1">
            <w:r w:rsidR="00235E5D" w:rsidRPr="00E266F3">
              <w:rPr>
                <w:rStyle w:val="Hyperlink"/>
                <w:noProof/>
                <w:lang w:val="en-US"/>
              </w:rPr>
              <w:t>5.5.1 Preliminary formula all brands</w:t>
            </w:r>
            <w:r w:rsidR="00235E5D">
              <w:rPr>
                <w:noProof/>
                <w:webHidden/>
              </w:rPr>
              <w:tab/>
            </w:r>
            <w:r>
              <w:rPr>
                <w:noProof/>
                <w:webHidden/>
              </w:rPr>
              <w:fldChar w:fldCharType="begin"/>
            </w:r>
            <w:r w:rsidR="00235E5D">
              <w:rPr>
                <w:noProof/>
                <w:webHidden/>
              </w:rPr>
              <w:instrText xml:space="preserve"> PAGEREF _Toc393365051 \h </w:instrText>
            </w:r>
            <w:r>
              <w:rPr>
                <w:noProof/>
                <w:webHidden/>
              </w:rPr>
            </w:r>
            <w:r>
              <w:rPr>
                <w:noProof/>
                <w:webHidden/>
              </w:rPr>
              <w:fldChar w:fldCharType="separate"/>
            </w:r>
            <w:r w:rsidR="00235E5D">
              <w:rPr>
                <w:noProof/>
                <w:webHidden/>
              </w:rPr>
              <w:t>23</w:t>
            </w:r>
            <w:r>
              <w:rPr>
                <w:noProof/>
                <w:webHidden/>
              </w:rPr>
              <w:fldChar w:fldCharType="end"/>
            </w:r>
          </w:hyperlink>
        </w:p>
        <w:p w:rsidR="00235E5D" w:rsidRDefault="007E1800">
          <w:pPr>
            <w:pStyle w:val="TOC3"/>
            <w:tabs>
              <w:tab w:val="right" w:leader="dot" w:pos="9062"/>
            </w:tabs>
            <w:rPr>
              <w:rFonts w:eastAsiaTheme="minorEastAsia"/>
              <w:noProof/>
            </w:rPr>
          </w:pPr>
          <w:hyperlink w:anchor="_Toc393365052" w:history="1">
            <w:r w:rsidR="00235E5D" w:rsidRPr="00E266F3">
              <w:rPr>
                <w:rStyle w:val="Hyperlink"/>
                <w:noProof/>
                <w:lang w:val="en-US"/>
              </w:rPr>
              <w:t>5.5.2 Preliminary formula non-durable goods</w:t>
            </w:r>
            <w:r w:rsidR="00235E5D">
              <w:rPr>
                <w:noProof/>
                <w:webHidden/>
              </w:rPr>
              <w:tab/>
            </w:r>
            <w:r>
              <w:rPr>
                <w:noProof/>
                <w:webHidden/>
              </w:rPr>
              <w:fldChar w:fldCharType="begin"/>
            </w:r>
            <w:r w:rsidR="00235E5D">
              <w:rPr>
                <w:noProof/>
                <w:webHidden/>
              </w:rPr>
              <w:instrText xml:space="preserve"> PAGEREF _Toc393365052 \h </w:instrText>
            </w:r>
            <w:r>
              <w:rPr>
                <w:noProof/>
                <w:webHidden/>
              </w:rPr>
            </w:r>
            <w:r>
              <w:rPr>
                <w:noProof/>
                <w:webHidden/>
              </w:rPr>
              <w:fldChar w:fldCharType="separate"/>
            </w:r>
            <w:r w:rsidR="00235E5D">
              <w:rPr>
                <w:noProof/>
                <w:webHidden/>
              </w:rPr>
              <w:t>23</w:t>
            </w:r>
            <w:r>
              <w:rPr>
                <w:noProof/>
                <w:webHidden/>
              </w:rPr>
              <w:fldChar w:fldCharType="end"/>
            </w:r>
          </w:hyperlink>
        </w:p>
        <w:p w:rsidR="00235E5D" w:rsidRDefault="007E1800">
          <w:pPr>
            <w:pStyle w:val="TOC3"/>
            <w:tabs>
              <w:tab w:val="right" w:leader="dot" w:pos="9062"/>
            </w:tabs>
            <w:rPr>
              <w:rFonts w:eastAsiaTheme="minorEastAsia"/>
              <w:noProof/>
            </w:rPr>
          </w:pPr>
          <w:hyperlink w:anchor="_Toc393365053" w:history="1">
            <w:r w:rsidR="00235E5D" w:rsidRPr="00E266F3">
              <w:rPr>
                <w:rStyle w:val="Hyperlink"/>
                <w:noProof/>
                <w:lang w:val="en-US"/>
              </w:rPr>
              <w:t>5.5.3 Preliminary formula durable goods</w:t>
            </w:r>
            <w:r w:rsidR="00235E5D">
              <w:rPr>
                <w:noProof/>
                <w:webHidden/>
              </w:rPr>
              <w:tab/>
            </w:r>
            <w:r>
              <w:rPr>
                <w:noProof/>
                <w:webHidden/>
              </w:rPr>
              <w:fldChar w:fldCharType="begin"/>
            </w:r>
            <w:r w:rsidR="00235E5D">
              <w:rPr>
                <w:noProof/>
                <w:webHidden/>
              </w:rPr>
              <w:instrText xml:space="preserve"> PAGEREF _Toc393365053 \h </w:instrText>
            </w:r>
            <w:r>
              <w:rPr>
                <w:noProof/>
                <w:webHidden/>
              </w:rPr>
            </w:r>
            <w:r>
              <w:rPr>
                <w:noProof/>
                <w:webHidden/>
              </w:rPr>
              <w:fldChar w:fldCharType="separate"/>
            </w:r>
            <w:r w:rsidR="00235E5D">
              <w:rPr>
                <w:noProof/>
                <w:webHidden/>
              </w:rPr>
              <w:t>23</w:t>
            </w:r>
            <w:r>
              <w:rPr>
                <w:noProof/>
                <w:webHidden/>
              </w:rPr>
              <w:fldChar w:fldCharType="end"/>
            </w:r>
          </w:hyperlink>
        </w:p>
        <w:p w:rsidR="00235E5D" w:rsidRDefault="007E1800">
          <w:pPr>
            <w:pStyle w:val="TOC1"/>
            <w:tabs>
              <w:tab w:val="right" w:leader="dot" w:pos="9062"/>
            </w:tabs>
            <w:rPr>
              <w:rFonts w:eastAsiaTheme="minorEastAsia"/>
              <w:noProof/>
            </w:rPr>
          </w:pPr>
          <w:hyperlink w:anchor="_Toc393365054" w:history="1">
            <w:r w:rsidR="00235E5D" w:rsidRPr="00E266F3">
              <w:rPr>
                <w:rStyle w:val="Hyperlink"/>
                <w:noProof/>
                <w:lang w:val="en-US"/>
              </w:rPr>
              <w:t>6. Results</w:t>
            </w:r>
            <w:r w:rsidR="00235E5D">
              <w:rPr>
                <w:noProof/>
                <w:webHidden/>
              </w:rPr>
              <w:tab/>
            </w:r>
            <w:r>
              <w:rPr>
                <w:noProof/>
                <w:webHidden/>
              </w:rPr>
              <w:fldChar w:fldCharType="begin"/>
            </w:r>
            <w:r w:rsidR="00235E5D">
              <w:rPr>
                <w:noProof/>
                <w:webHidden/>
              </w:rPr>
              <w:instrText xml:space="preserve"> PAGEREF _Toc393365054 \h </w:instrText>
            </w:r>
            <w:r>
              <w:rPr>
                <w:noProof/>
                <w:webHidden/>
              </w:rPr>
            </w:r>
            <w:r>
              <w:rPr>
                <w:noProof/>
                <w:webHidden/>
              </w:rPr>
              <w:fldChar w:fldCharType="separate"/>
            </w:r>
            <w:r w:rsidR="00235E5D">
              <w:rPr>
                <w:noProof/>
                <w:webHidden/>
              </w:rPr>
              <w:t>24</w:t>
            </w:r>
            <w:r>
              <w:rPr>
                <w:noProof/>
                <w:webHidden/>
              </w:rPr>
              <w:fldChar w:fldCharType="end"/>
            </w:r>
          </w:hyperlink>
        </w:p>
        <w:p w:rsidR="00235E5D" w:rsidRDefault="007E1800">
          <w:pPr>
            <w:pStyle w:val="TOC2"/>
            <w:tabs>
              <w:tab w:val="right" w:leader="dot" w:pos="9062"/>
            </w:tabs>
            <w:rPr>
              <w:rFonts w:eastAsiaTheme="minorEastAsia"/>
              <w:noProof/>
            </w:rPr>
          </w:pPr>
          <w:hyperlink w:anchor="_Toc393365055" w:history="1">
            <w:r w:rsidR="00235E5D" w:rsidRPr="00E266F3">
              <w:rPr>
                <w:rStyle w:val="Hyperlink"/>
                <w:noProof/>
                <w:lang w:val="en-US"/>
              </w:rPr>
              <w:t>6.1 Pre analysis</w:t>
            </w:r>
            <w:r w:rsidR="00235E5D">
              <w:rPr>
                <w:noProof/>
                <w:webHidden/>
              </w:rPr>
              <w:tab/>
            </w:r>
            <w:r>
              <w:rPr>
                <w:noProof/>
                <w:webHidden/>
              </w:rPr>
              <w:fldChar w:fldCharType="begin"/>
            </w:r>
            <w:r w:rsidR="00235E5D">
              <w:rPr>
                <w:noProof/>
                <w:webHidden/>
              </w:rPr>
              <w:instrText xml:space="preserve"> PAGEREF _Toc393365055 \h </w:instrText>
            </w:r>
            <w:r>
              <w:rPr>
                <w:noProof/>
                <w:webHidden/>
              </w:rPr>
            </w:r>
            <w:r>
              <w:rPr>
                <w:noProof/>
                <w:webHidden/>
              </w:rPr>
              <w:fldChar w:fldCharType="separate"/>
            </w:r>
            <w:r w:rsidR="00235E5D">
              <w:rPr>
                <w:noProof/>
                <w:webHidden/>
              </w:rPr>
              <w:t>24</w:t>
            </w:r>
            <w:r>
              <w:rPr>
                <w:noProof/>
                <w:webHidden/>
              </w:rPr>
              <w:fldChar w:fldCharType="end"/>
            </w:r>
          </w:hyperlink>
        </w:p>
        <w:p w:rsidR="00235E5D" w:rsidRDefault="007E1800">
          <w:pPr>
            <w:pStyle w:val="TOC3"/>
            <w:tabs>
              <w:tab w:val="right" w:leader="dot" w:pos="9062"/>
            </w:tabs>
            <w:rPr>
              <w:rFonts w:eastAsiaTheme="minorEastAsia"/>
              <w:noProof/>
            </w:rPr>
          </w:pPr>
          <w:hyperlink w:anchor="_Toc393365056" w:history="1">
            <w:r w:rsidR="00235E5D" w:rsidRPr="00E266F3">
              <w:rPr>
                <w:rStyle w:val="Hyperlink"/>
                <w:noProof/>
                <w:lang w:val="en-US"/>
              </w:rPr>
              <w:t>6.1.1 Definite formulas</w:t>
            </w:r>
            <w:r w:rsidR="00235E5D">
              <w:rPr>
                <w:noProof/>
                <w:webHidden/>
              </w:rPr>
              <w:tab/>
            </w:r>
            <w:r>
              <w:rPr>
                <w:noProof/>
                <w:webHidden/>
              </w:rPr>
              <w:fldChar w:fldCharType="begin"/>
            </w:r>
            <w:r w:rsidR="00235E5D">
              <w:rPr>
                <w:noProof/>
                <w:webHidden/>
              </w:rPr>
              <w:instrText xml:space="preserve"> PAGEREF _Toc393365056 \h </w:instrText>
            </w:r>
            <w:r>
              <w:rPr>
                <w:noProof/>
                <w:webHidden/>
              </w:rPr>
            </w:r>
            <w:r>
              <w:rPr>
                <w:noProof/>
                <w:webHidden/>
              </w:rPr>
              <w:fldChar w:fldCharType="separate"/>
            </w:r>
            <w:r w:rsidR="00235E5D">
              <w:rPr>
                <w:noProof/>
                <w:webHidden/>
              </w:rPr>
              <w:t>25</w:t>
            </w:r>
            <w:r>
              <w:rPr>
                <w:noProof/>
                <w:webHidden/>
              </w:rPr>
              <w:fldChar w:fldCharType="end"/>
            </w:r>
          </w:hyperlink>
        </w:p>
        <w:p w:rsidR="00235E5D" w:rsidRDefault="007E1800">
          <w:pPr>
            <w:pStyle w:val="TOC2"/>
            <w:tabs>
              <w:tab w:val="right" w:leader="dot" w:pos="9062"/>
            </w:tabs>
            <w:rPr>
              <w:rFonts w:eastAsiaTheme="minorEastAsia"/>
              <w:noProof/>
            </w:rPr>
          </w:pPr>
          <w:hyperlink w:anchor="_Toc393365057" w:history="1">
            <w:r w:rsidR="00235E5D" w:rsidRPr="00E266F3">
              <w:rPr>
                <w:rStyle w:val="Hyperlink"/>
                <w:noProof/>
                <w:lang w:val="en-US"/>
              </w:rPr>
              <w:t>6.2 Regression analysis: the main model</w:t>
            </w:r>
            <w:r w:rsidR="00235E5D">
              <w:rPr>
                <w:noProof/>
                <w:webHidden/>
              </w:rPr>
              <w:tab/>
            </w:r>
            <w:r>
              <w:rPr>
                <w:noProof/>
                <w:webHidden/>
              </w:rPr>
              <w:fldChar w:fldCharType="begin"/>
            </w:r>
            <w:r w:rsidR="00235E5D">
              <w:rPr>
                <w:noProof/>
                <w:webHidden/>
              </w:rPr>
              <w:instrText xml:space="preserve"> PAGEREF _Toc393365057 \h </w:instrText>
            </w:r>
            <w:r>
              <w:rPr>
                <w:noProof/>
                <w:webHidden/>
              </w:rPr>
            </w:r>
            <w:r>
              <w:rPr>
                <w:noProof/>
                <w:webHidden/>
              </w:rPr>
              <w:fldChar w:fldCharType="separate"/>
            </w:r>
            <w:r w:rsidR="00235E5D">
              <w:rPr>
                <w:noProof/>
                <w:webHidden/>
              </w:rPr>
              <w:t>25</w:t>
            </w:r>
            <w:r>
              <w:rPr>
                <w:noProof/>
                <w:webHidden/>
              </w:rPr>
              <w:fldChar w:fldCharType="end"/>
            </w:r>
          </w:hyperlink>
        </w:p>
        <w:p w:rsidR="00235E5D" w:rsidRDefault="007E1800">
          <w:pPr>
            <w:pStyle w:val="TOC3"/>
            <w:tabs>
              <w:tab w:val="right" w:leader="dot" w:pos="9062"/>
            </w:tabs>
            <w:rPr>
              <w:rFonts w:eastAsiaTheme="minorEastAsia"/>
              <w:noProof/>
            </w:rPr>
          </w:pPr>
          <w:hyperlink w:anchor="_Toc393365058" w:history="1">
            <w:r w:rsidR="00235E5D" w:rsidRPr="00E266F3">
              <w:rPr>
                <w:rStyle w:val="Hyperlink"/>
                <w:noProof/>
                <w:lang w:val="en-US"/>
              </w:rPr>
              <w:t>6.2.1 Correlation matrices</w:t>
            </w:r>
            <w:r w:rsidR="00235E5D">
              <w:rPr>
                <w:noProof/>
                <w:webHidden/>
              </w:rPr>
              <w:tab/>
            </w:r>
            <w:r>
              <w:rPr>
                <w:noProof/>
                <w:webHidden/>
              </w:rPr>
              <w:fldChar w:fldCharType="begin"/>
            </w:r>
            <w:r w:rsidR="00235E5D">
              <w:rPr>
                <w:noProof/>
                <w:webHidden/>
              </w:rPr>
              <w:instrText xml:space="preserve"> PAGEREF _Toc393365058 \h </w:instrText>
            </w:r>
            <w:r>
              <w:rPr>
                <w:noProof/>
                <w:webHidden/>
              </w:rPr>
            </w:r>
            <w:r>
              <w:rPr>
                <w:noProof/>
                <w:webHidden/>
              </w:rPr>
              <w:fldChar w:fldCharType="separate"/>
            </w:r>
            <w:r w:rsidR="00235E5D">
              <w:rPr>
                <w:noProof/>
                <w:webHidden/>
              </w:rPr>
              <w:t>25</w:t>
            </w:r>
            <w:r>
              <w:rPr>
                <w:noProof/>
                <w:webHidden/>
              </w:rPr>
              <w:fldChar w:fldCharType="end"/>
            </w:r>
          </w:hyperlink>
        </w:p>
        <w:p w:rsidR="00235E5D" w:rsidRDefault="007E1800">
          <w:pPr>
            <w:pStyle w:val="TOC3"/>
            <w:tabs>
              <w:tab w:val="right" w:leader="dot" w:pos="9062"/>
            </w:tabs>
            <w:rPr>
              <w:rFonts w:eastAsiaTheme="minorEastAsia"/>
              <w:noProof/>
            </w:rPr>
          </w:pPr>
          <w:hyperlink w:anchor="_Toc393365059" w:history="1">
            <w:r w:rsidR="00235E5D" w:rsidRPr="00E266F3">
              <w:rPr>
                <w:rStyle w:val="Hyperlink"/>
                <w:noProof/>
                <w:lang w:val="en-US"/>
              </w:rPr>
              <w:t>6.2.2 Analysis on all brands</w:t>
            </w:r>
            <w:r w:rsidR="00235E5D">
              <w:rPr>
                <w:noProof/>
                <w:webHidden/>
              </w:rPr>
              <w:tab/>
            </w:r>
            <w:r>
              <w:rPr>
                <w:noProof/>
                <w:webHidden/>
              </w:rPr>
              <w:fldChar w:fldCharType="begin"/>
            </w:r>
            <w:r w:rsidR="00235E5D">
              <w:rPr>
                <w:noProof/>
                <w:webHidden/>
              </w:rPr>
              <w:instrText xml:space="preserve"> PAGEREF _Toc393365059 \h </w:instrText>
            </w:r>
            <w:r>
              <w:rPr>
                <w:noProof/>
                <w:webHidden/>
              </w:rPr>
            </w:r>
            <w:r>
              <w:rPr>
                <w:noProof/>
                <w:webHidden/>
              </w:rPr>
              <w:fldChar w:fldCharType="separate"/>
            </w:r>
            <w:r w:rsidR="00235E5D">
              <w:rPr>
                <w:noProof/>
                <w:webHidden/>
              </w:rPr>
              <w:t>26</w:t>
            </w:r>
            <w:r>
              <w:rPr>
                <w:noProof/>
                <w:webHidden/>
              </w:rPr>
              <w:fldChar w:fldCharType="end"/>
            </w:r>
          </w:hyperlink>
        </w:p>
        <w:p w:rsidR="00235E5D" w:rsidRDefault="007E1800">
          <w:pPr>
            <w:pStyle w:val="TOC2"/>
            <w:tabs>
              <w:tab w:val="right" w:leader="dot" w:pos="9062"/>
            </w:tabs>
            <w:rPr>
              <w:rFonts w:eastAsiaTheme="minorEastAsia"/>
              <w:noProof/>
            </w:rPr>
          </w:pPr>
          <w:hyperlink w:anchor="_Toc393365060" w:history="1">
            <w:r w:rsidR="00235E5D" w:rsidRPr="00E266F3">
              <w:rPr>
                <w:rStyle w:val="Hyperlink"/>
                <w:noProof/>
                <w:lang w:val="en-US"/>
              </w:rPr>
              <w:t>6.3 Non-durable sector versus durable-sector</w:t>
            </w:r>
            <w:r w:rsidR="00235E5D">
              <w:rPr>
                <w:noProof/>
                <w:webHidden/>
              </w:rPr>
              <w:tab/>
            </w:r>
            <w:r>
              <w:rPr>
                <w:noProof/>
                <w:webHidden/>
              </w:rPr>
              <w:fldChar w:fldCharType="begin"/>
            </w:r>
            <w:r w:rsidR="00235E5D">
              <w:rPr>
                <w:noProof/>
                <w:webHidden/>
              </w:rPr>
              <w:instrText xml:space="preserve"> PAGEREF _Toc393365060 \h </w:instrText>
            </w:r>
            <w:r>
              <w:rPr>
                <w:noProof/>
                <w:webHidden/>
              </w:rPr>
            </w:r>
            <w:r>
              <w:rPr>
                <w:noProof/>
                <w:webHidden/>
              </w:rPr>
              <w:fldChar w:fldCharType="separate"/>
            </w:r>
            <w:r w:rsidR="00235E5D">
              <w:rPr>
                <w:noProof/>
                <w:webHidden/>
              </w:rPr>
              <w:t>29</w:t>
            </w:r>
            <w:r>
              <w:rPr>
                <w:noProof/>
                <w:webHidden/>
              </w:rPr>
              <w:fldChar w:fldCharType="end"/>
            </w:r>
          </w:hyperlink>
        </w:p>
        <w:p w:rsidR="00235E5D" w:rsidRDefault="007E1800">
          <w:pPr>
            <w:pStyle w:val="TOC2"/>
            <w:tabs>
              <w:tab w:val="right" w:leader="dot" w:pos="9062"/>
            </w:tabs>
            <w:rPr>
              <w:rFonts w:eastAsiaTheme="minorEastAsia"/>
              <w:noProof/>
            </w:rPr>
          </w:pPr>
          <w:hyperlink w:anchor="_Toc393365061" w:history="1">
            <w:r w:rsidR="00235E5D" w:rsidRPr="00E266F3">
              <w:rPr>
                <w:rStyle w:val="Hyperlink"/>
                <w:noProof/>
                <w:lang w:val="en-US"/>
              </w:rPr>
              <w:t>6.3 Post hoc results</w:t>
            </w:r>
            <w:r w:rsidR="00235E5D">
              <w:rPr>
                <w:noProof/>
                <w:webHidden/>
              </w:rPr>
              <w:tab/>
            </w:r>
            <w:r>
              <w:rPr>
                <w:noProof/>
                <w:webHidden/>
              </w:rPr>
              <w:fldChar w:fldCharType="begin"/>
            </w:r>
            <w:r w:rsidR="00235E5D">
              <w:rPr>
                <w:noProof/>
                <w:webHidden/>
              </w:rPr>
              <w:instrText xml:space="preserve"> PAGEREF _Toc393365061 \h </w:instrText>
            </w:r>
            <w:r>
              <w:rPr>
                <w:noProof/>
                <w:webHidden/>
              </w:rPr>
            </w:r>
            <w:r>
              <w:rPr>
                <w:noProof/>
                <w:webHidden/>
              </w:rPr>
              <w:fldChar w:fldCharType="separate"/>
            </w:r>
            <w:r w:rsidR="00235E5D">
              <w:rPr>
                <w:noProof/>
                <w:webHidden/>
              </w:rPr>
              <w:t>32</w:t>
            </w:r>
            <w:r>
              <w:rPr>
                <w:noProof/>
                <w:webHidden/>
              </w:rPr>
              <w:fldChar w:fldCharType="end"/>
            </w:r>
          </w:hyperlink>
        </w:p>
        <w:p w:rsidR="00235E5D" w:rsidRDefault="007E1800">
          <w:pPr>
            <w:pStyle w:val="TOC3"/>
            <w:tabs>
              <w:tab w:val="right" w:leader="dot" w:pos="9062"/>
            </w:tabs>
            <w:rPr>
              <w:rFonts w:eastAsiaTheme="minorEastAsia"/>
              <w:noProof/>
            </w:rPr>
          </w:pPr>
          <w:hyperlink w:anchor="_Toc393365062" w:history="1">
            <w:r w:rsidR="00235E5D" w:rsidRPr="00E266F3">
              <w:rPr>
                <w:rStyle w:val="Hyperlink"/>
                <w:noProof/>
                <w:lang w:val="en-US"/>
              </w:rPr>
              <w:t>6.3.1 Purchase intention levels</w:t>
            </w:r>
            <w:r w:rsidR="00235E5D">
              <w:rPr>
                <w:noProof/>
                <w:webHidden/>
              </w:rPr>
              <w:tab/>
            </w:r>
            <w:r>
              <w:rPr>
                <w:noProof/>
                <w:webHidden/>
              </w:rPr>
              <w:fldChar w:fldCharType="begin"/>
            </w:r>
            <w:r w:rsidR="00235E5D">
              <w:rPr>
                <w:noProof/>
                <w:webHidden/>
              </w:rPr>
              <w:instrText xml:space="preserve"> PAGEREF _Toc393365062 \h </w:instrText>
            </w:r>
            <w:r>
              <w:rPr>
                <w:noProof/>
                <w:webHidden/>
              </w:rPr>
            </w:r>
            <w:r>
              <w:rPr>
                <w:noProof/>
                <w:webHidden/>
              </w:rPr>
              <w:fldChar w:fldCharType="separate"/>
            </w:r>
            <w:r w:rsidR="00235E5D">
              <w:rPr>
                <w:noProof/>
                <w:webHidden/>
              </w:rPr>
              <w:t>32</w:t>
            </w:r>
            <w:r>
              <w:rPr>
                <w:noProof/>
                <w:webHidden/>
              </w:rPr>
              <w:fldChar w:fldCharType="end"/>
            </w:r>
          </w:hyperlink>
        </w:p>
        <w:p w:rsidR="00235E5D" w:rsidRDefault="007E1800">
          <w:pPr>
            <w:pStyle w:val="TOC3"/>
            <w:tabs>
              <w:tab w:val="right" w:leader="dot" w:pos="9062"/>
            </w:tabs>
            <w:rPr>
              <w:rFonts w:eastAsiaTheme="minorEastAsia"/>
              <w:noProof/>
            </w:rPr>
          </w:pPr>
          <w:hyperlink w:anchor="_Toc393365063" w:history="1">
            <w:r w:rsidR="00235E5D" w:rsidRPr="00E266F3">
              <w:rPr>
                <w:rStyle w:val="Hyperlink"/>
                <w:noProof/>
                <w:lang w:val="en-US"/>
              </w:rPr>
              <w:t>6.3.2 Estimated models using the average</w:t>
            </w:r>
            <w:r w:rsidR="00235E5D">
              <w:rPr>
                <w:noProof/>
                <w:webHidden/>
              </w:rPr>
              <w:tab/>
            </w:r>
            <w:r>
              <w:rPr>
                <w:noProof/>
                <w:webHidden/>
              </w:rPr>
              <w:fldChar w:fldCharType="begin"/>
            </w:r>
            <w:r w:rsidR="00235E5D">
              <w:rPr>
                <w:noProof/>
                <w:webHidden/>
              </w:rPr>
              <w:instrText xml:space="preserve"> PAGEREF _Toc393365063 \h </w:instrText>
            </w:r>
            <w:r>
              <w:rPr>
                <w:noProof/>
                <w:webHidden/>
              </w:rPr>
            </w:r>
            <w:r>
              <w:rPr>
                <w:noProof/>
                <w:webHidden/>
              </w:rPr>
              <w:fldChar w:fldCharType="separate"/>
            </w:r>
            <w:r w:rsidR="00235E5D">
              <w:rPr>
                <w:noProof/>
                <w:webHidden/>
              </w:rPr>
              <w:t>33</w:t>
            </w:r>
            <w:r>
              <w:rPr>
                <w:noProof/>
                <w:webHidden/>
              </w:rPr>
              <w:fldChar w:fldCharType="end"/>
            </w:r>
          </w:hyperlink>
        </w:p>
        <w:p w:rsidR="00235E5D" w:rsidRDefault="007E1800">
          <w:pPr>
            <w:pStyle w:val="TOC1"/>
            <w:tabs>
              <w:tab w:val="right" w:leader="dot" w:pos="9062"/>
            </w:tabs>
            <w:rPr>
              <w:rFonts w:eastAsiaTheme="minorEastAsia"/>
              <w:noProof/>
            </w:rPr>
          </w:pPr>
          <w:hyperlink w:anchor="_Toc393365064" w:history="1">
            <w:r w:rsidR="00235E5D" w:rsidRPr="00E266F3">
              <w:rPr>
                <w:rStyle w:val="Hyperlink"/>
                <w:noProof/>
                <w:lang w:val="en-US"/>
              </w:rPr>
              <w:t>7. Limitations and suggestions for future research</w:t>
            </w:r>
            <w:r w:rsidR="00235E5D">
              <w:rPr>
                <w:noProof/>
                <w:webHidden/>
              </w:rPr>
              <w:tab/>
            </w:r>
            <w:r>
              <w:rPr>
                <w:noProof/>
                <w:webHidden/>
              </w:rPr>
              <w:fldChar w:fldCharType="begin"/>
            </w:r>
            <w:r w:rsidR="00235E5D">
              <w:rPr>
                <w:noProof/>
                <w:webHidden/>
              </w:rPr>
              <w:instrText xml:space="preserve"> PAGEREF _Toc393365064 \h </w:instrText>
            </w:r>
            <w:r>
              <w:rPr>
                <w:noProof/>
                <w:webHidden/>
              </w:rPr>
            </w:r>
            <w:r>
              <w:rPr>
                <w:noProof/>
                <w:webHidden/>
              </w:rPr>
              <w:fldChar w:fldCharType="separate"/>
            </w:r>
            <w:r w:rsidR="00235E5D">
              <w:rPr>
                <w:noProof/>
                <w:webHidden/>
              </w:rPr>
              <w:t>33</w:t>
            </w:r>
            <w:r>
              <w:rPr>
                <w:noProof/>
                <w:webHidden/>
              </w:rPr>
              <w:fldChar w:fldCharType="end"/>
            </w:r>
          </w:hyperlink>
        </w:p>
        <w:p w:rsidR="00235E5D" w:rsidRDefault="007E1800">
          <w:pPr>
            <w:pStyle w:val="TOC1"/>
            <w:tabs>
              <w:tab w:val="right" w:leader="dot" w:pos="9062"/>
            </w:tabs>
            <w:rPr>
              <w:rFonts w:eastAsiaTheme="minorEastAsia"/>
              <w:noProof/>
            </w:rPr>
          </w:pPr>
          <w:hyperlink w:anchor="_Toc393365065" w:history="1">
            <w:r w:rsidR="00235E5D" w:rsidRPr="00E266F3">
              <w:rPr>
                <w:rStyle w:val="Hyperlink"/>
                <w:noProof/>
                <w:lang w:val="en-US"/>
              </w:rPr>
              <w:t>8. Conclusion and managerial implications</w:t>
            </w:r>
            <w:r w:rsidR="00235E5D">
              <w:rPr>
                <w:noProof/>
                <w:webHidden/>
              </w:rPr>
              <w:tab/>
            </w:r>
            <w:r>
              <w:rPr>
                <w:noProof/>
                <w:webHidden/>
              </w:rPr>
              <w:fldChar w:fldCharType="begin"/>
            </w:r>
            <w:r w:rsidR="00235E5D">
              <w:rPr>
                <w:noProof/>
                <w:webHidden/>
              </w:rPr>
              <w:instrText xml:space="preserve"> PAGEREF _Toc393365065 \h </w:instrText>
            </w:r>
            <w:r>
              <w:rPr>
                <w:noProof/>
                <w:webHidden/>
              </w:rPr>
            </w:r>
            <w:r>
              <w:rPr>
                <w:noProof/>
                <w:webHidden/>
              </w:rPr>
              <w:fldChar w:fldCharType="separate"/>
            </w:r>
            <w:r w:rsidR="00235E5D">
              <w:rPr>
                <w:noProof/>
                <w:webHidden/>
              </w:rPr>
              <w:t>35</w:t>
            </w:r>
            <w:r>
              <w:rPr>
                <w:noProof/>
                <w:webHidden/>
              </w:rPr>
              <w:fldChar w:fldCharType="end"/>
            </w:r>
          </w:hyperlink>
        </w:p>
        <w:p w:rsidR="00235E5D" w:rsidRDefault="007E1800">
          <w:pPr>
            <w:pStyle w:val="TOC1"/>
            <w:tabs>
              <w:tab w:val="right" w:leader="dot" w:pos="9062"/>
            </w:tabs>
            <w:rPr>
              <w:rFonts w:eastAsiaTheme="minorEastAsia"/>
              <w:noProof/>
            </w:rPr>
          </w:pPr>
          <w:hyperlink w:anchor="_Toc393365066" w:history="1">
            <w:r w:rsidR="00235E5D" w:rsidRPr="00E266F3">
              <w:rPr>
                <w:rStyle w:val="Hyperlink"/>
                <w:noProof/>
                <w:lang w:val="en-US"/>
              </w:rPr>
              <w:t>9.</w:t>
            </w:r>
            <w:r w:rsidR="00235E5D" w:rsidRPr="00E266F3">
              <w:rPr>
                <w:rStyle w:val="Hyperlink"/>
                <w:noProof/>
                <w:lang w:val="en-US" w:eastAsia="en-US"/>
              </w:rPr>
              <w:t xml:space="preserve"> </w:t>
            </w:r>
            <w:r w:rsidR="00235E5D" w:rsidRPr="00E266F3">
              <w:rPr>
                <w:rStyle w:val="Hyperlink"/>
                <w:noProof/>
                <w:lang w:val="en-US"/>
              </w:rPr>
              <w:t>References</w:t>
            </w:r>
            <w:r w:rsidR="00235E5D">
              <w:rPr>
                <w:noProof/>
                <w:webHidden/>
              </w:rPr>
              <w:tab/>
            </w:r>
            <w:r>
              <w:rPr>
                <w:noProof/>
                <w:webHidden/>
              </w:rPr>
              <w:fldChar w:fldCharType="begin"/>
            </w:r>
            <w:r w:rsidR="00235E5D">
              <w:rPr>
                <w:noProof/>
                <w:webHidden/>
              </w:rPr>
              <w:instrText xml:space="preserve"> PAGEREF _Toc393365066 \h </w:instrText>
            </w:r>
            <w:r>
              <w:rPr>
                <w:noProof/>
                <w:webHidden/>
              </w:rPr>
            </w:r>
            <w:r>
              <w:rPr>
                <w:noProof/>
                <w:webHidden/>
              </w:rPr>
              <w:fldChar w:fldCharType="separate"/>
            </w:r>
            <w:r w:rsidR="00235E5D">
              <w:rPr>
                <w:noProof/>
                <w:webHidden/>
              </w:rPr>
              <w:t>37</w:t>
            </w:r>
            <w:r>
              <w:rPr>
                <w:noProof/>
                <w:webHidden/>
              </w:rPr>
              <w:fldChar w:fldCharType="end"/>
            </w:r>
          </w:hyperlink>
        </w:p>
        <w:p w:rsidR="00235E5D" w:rsidRDefault="007E1800">
          <w:pPr>
            <w:pStyle w:val="TOC1"/>
            <w:tabs>
              <w:tab w:val="right" w:leader="dot" w:pos="9062"/>
            </w:tabs>
            <w:rPr>
              <w:rFonts w:eastAsiaTheme="minorEastAsia"/>
              <w:noProof/>
            </w:rPr>
          </w:pPr>
          <w:hyperlink w:anchor="_Toc393365067" w:history="1">
            <w:r w:rsidR="00235E5D" w:rsidRPr="00E266F3">
              <w:rPr>
                <w:rStyle w:val="Hyperlink"/>
                <w:noProof/>
                <w:lang w:val="en-US"/>
              </w:rPr>
              <w:t>10. Appendix</w:t>
            </w:r>
            <w:r w:rsidR="00235E5D">
              <w:rPr>
                <w:noProof/>
                <w:webHidden/>
              </w:rPr>
              <w:tab/>
            </w:r>
            <w:r>
              <w:rPr>
                <w:noProof/>
                <w:webHidden/>
              </w:rPr>
              <w:fldChar w:fldCharType="begin"/>
            </w:r>
            <w:r w:rsidR="00235E5D">
              <w:rPr>
                <w:noProof/>
                <w:webHidden/>
              </w:rPr>
              <w:instrText xml:space="preserve"> PAGEREF _Toc393365067 \h </w:instrText>
            </w:r>
            <w:r>
              <w:rPr>
                <w:noProof/>
                <w:webHidden/>
              </w:rPr>
            </w:r>
            <w:r>
              <w:rPr>
                <w:noProof/>
                <w:webHidden/>
              </w:rPr>
              <w:fldChar w:fldCharType="separate"/>
            </w:r>
            <w:r w:rsidR="00235E5D">
              <w:rPr>
                <w:noProof/>
                <w:webHidden/>
              </w:rPr>
              <w:t>41</w:t>
            </w:r>
            <w:r>
              <w:rPr>
                <w:noProof/>
                <w:webHidden/>
              </w:rPr>
              <w:fldChar w:fldCharType="end"/>
            </w:r>
          </w:hyperlink>
        </w:p>
        <w:p w:rsidR="00235E5D" w:rsidRDefault="007E1800">
          <w:pPr>
            <w:pStyle w:val="TOC2"/>
            <w:tabs>
              <w:tab w:val="right" w:leader="dot" w:pos="9062"/>
            </w:tabs>
            <w:rPr>
              <w:rFonts w:eastAsiaTheme="minorEastAsia"/>
              <w:noProof/>
            </w:rPr>
          </w:pPr>
          <w:hyperlink w:anchor="_Toc393365068" w:history="1">
            <w:r w:rsidR="00235E5D" w:rsidRPr="00E266F3">
              <w:rPr>
                <w:rStyle w:val="Hyperlink"/>
                <w:noProof/>
                <w:lang w:val="en-US"/>
              </w:rPr>
              <w:t>10.1 Survey Questions</w:t>
            </w:r>
            <w:r w:rsidR="00235E5D">
              <w:rPr>
                <w:noProof/>
                <w:webHidden/>
              </w:rPr>
              <w:tab/>
            </w:r>
            <w:r>
              <w:rPr>
                <w:noProof/>
                <w:webHidden/>
              </w:rPr>
              <w:fldChar w:fldCharType="begin"/>
            </w:r>
            <w:r w:rsidR="00235E5D">
              <w:rPr>
                <w:noProof/>
                <w:webHidden/>
              </w:rPr>
              <w:instrText xml:space="preserve"> PAGEREF _Toc393365068 \h </w:instrText>
            </w:r>
            <w:r>
              <w:rPr>
                <w:noProof/>
                <w:webHidden/>
              </w:rPr>
            </w:r>
            <w:r>
              <w:rPr>
                <w:noProof/>
                <w:webHidden/>
              </w:rPr>
              <w:fldChar w:fldCharType="separate"/>
            </w:r>
            <w:r w:rsidR="00235E5D">
              <w:rPr>
                <w:noProof/>
                <w:webHidden/>
              </w:rPr>
              <w:t>41</w:t>
            </w:r>
            <w:r>
              <w:rPr>
                <w:noProof/>
                <w:webHidden/>
              </w:rPr>
              <w:fldChar w:fldCharType="end"/>
            </w:r>
          </w:hyperlink>
        </w:p>
        <w:p w:rsidR="00235E5D" w:rsidRDefault="007E1800">
          <w:pPr>
            <w:pStyle w:val="TOC2"/>
            <w:tabs>
              <w:tab w:val="right" w:leader="dot" w:pos="9062"/>
            </w:tabs>
            <w:rPr>
              <w:rFonts w:eastAsiaTheme="minorEastAsia"/>
              <w:noProof/>
            </w:rPr>
          </w:pPr>
          <w:hyperlink w:anchor="_Toc393365069" w:history="1">
            <w:r w:rsidR="00235E5D" w:rsidRPr="00E266F3">
              <w:rPr>
                <w:rStyle w:val="Hyperlink"/>
                <w:noProof/>
                <w:lang w:val="en-US"/>
              </w:rPr>
              <w:t>10.2 Normality analysis</w:t>
            </w:r>
            <w:r w:rsidR="00235E5D">
              <w:rPr>
                <w:noProof/>
                <w:webHidden/>
              </w:rPr>
              <w:tab/>
            </w:r>
            <w:r>
              <w:rPr>
                <w:noProof/>
                <w:webHidden/>
              </w:rPr>
              <w:fldChar w:fldCharType="begin"/>
            </w:r>
            <w:r w:rsidR="00235E5D">
              <w:rPr>
                <w:noProof/>
                <w:webHidden/>
              </w:rPr>
              <w:instrText xml:space="preserve"> PAGEREF _Toc393365069 \h </w:instrText>
            </w:r>
            <w:r>
              <w:rPr>
                <w:noProof/>
                <w:webHidden/>
              </w:rPr>
            </w:r>
            <w:r>
              <w:rPr>
                <w:noProof/>
                <w:webHidden/>
              </w:rPr>
              <w:fldChar w:fldCharType="separate"/>
            </w:r>
            <w:r w:rsidR="00235E5D">
              <w:rPr>
                <w:noProof/>
                <w:webHidden/>
              </w:rPr>
              <w:t>42</w:t>
            </w:r>
            <w:r>
              <w:rPr>
                <w:noProof/>
                <w:webHidden/>
              </w:rPr>
              <w:fldChar w:fldCharType="end"/>
            </w:r>
          </w:hyperlink>
        </w:p>
        <w:p w:rsidR="0036589A" w:rsidRDefault="007E1800">
          <w:r>
            <w:rPr>
              <w:b/>
              <w:bCs/>
            </w:rPr>
            <w:fldChar w:fldCharType="end"/>
          </w:r>
        </w:p>
      </w:sdtContent>
    </w:sdt>
    <w:p w:rsidR="00BA7658" w:rsidRPr="007B7787" w:rsidRDefault="0036589A" w:rsidP="00BA7658">
      <w:pPr>
        <w:pStyle w:val="Heading1"/>
        <w:rPr>
          <w:lang w:val="en-US"/>
        </w:rPr>
      </w:pPr>
      <w:r w:rsidRPr="007B7787">
        <w:rPr>
          <w:lang w:val="en-US"/>
        </w:rPr>
        <w:br w:type="page"/>
      </w:r>
      <w:bookmarkStart w:id="4" w:name="_Toc391488024"/>
      <w:bookmarkStart w:id="5" w:name="_Toc393365030"/>
      <w:r w:rsidR="00BA7658">
        <w:rPr>
          <w:lang w:val="en-US"/>
        </w:rPr>
        <w:lastRenderedPageBreak/>
        <w:t>3. Introduction</w:t>
      </w:r>
      <w:bookmarkEnd w:id="4"/>
      <w:bookmarkEnd w:id="5"/>
    </w:p>
    <w:p w:rsidR="00BA7658" w:rsidRDefault="00BA7658" w:rsidP="00BA7658">
      <w:pPr>
        <w:pStyle w:val="Heading2"/>
        <w:rPr>
          <w:lang w:val="en-US"/>
        </w:rPr>
      </w:pPr>
      <w:bookmarkStart w:id="6" w:name="_Toc391488025"/>
      <w:bookmarkStart w:id="7" w:name="_Toc393365031"/>
      <w:r>
        <w:rPr>
          <w:lang w:val="en-US"/>
        </w:rPr>
        <w:t>3.1 Problem indication</w:t>
      </w:r>
      <w:bookmarkEnd w:id="6"/>
      <w:bookmarkEnd w:id="7"/>
    </w:p>
    <w:p w:rsidR="00BA7658" w:rsidRPr="008179AB" w:rsidRDefault="00BA7658" w:rsidP="00BA7658">
      <w:pPr>
        <w:spacing w:line="360" w:lineRule="auto"/>
        <w:jc w:val="both"/>
        <w:rPr>
          <w:i/>
          <w:sz w:val="24"/>
          <w:szCs w:val="24"/>
          <w:lang w:val="en-US"/>
        </w:rPr>
      </w:pPr>
      <w:r w:rsidRPr="008179AB">
        <w:rPr>
          <w:i/>
          <w:sz w:val="24"/>
          <w:szCs w:val="24"/>
          <w:lang w:val="en-US"/>
        </w:rPr>
        <w:t xml:space="preserve"> ‘A product is something made in a factory; a brand is something that is bought by a customer. A product can be copied by a competitor; a brand is unique. A pr</w:t>
      </w:r>
      <w:r>
        <w:rPr>
          <w:i/>
          <w:sz w:val="24"/>
          <w:szCs w:val="24"/>
          <w:lang w:val="en-US"/>
        </w:rPr>
        <w:t>oduct can be quickly outdated; a</w:t>
      </w:r>
      <w:r w:rsidRPr="008179AB">
        <w:rPr>
          <w:i/>
          <w:sz w:val="24"/>
          <w:szCs w:val="24"/>
          <w:lang w:val="en-US"/>
        </w:rPr>
        <w:t xml:space="preserve"> brand is timeless’. (Stephen King WPP Group London)</w:t>
      </w:r>
      <w:r>
        <w:rPr>
          <w:i/>
          <w:sz w:val="24"/>
          <w:szCs w:val="24"/>
          <w:lang w:val="en-US"/>
        </w:rPr>
        <w:t>.</w:t>
      </w:r>
    </w:p>
    <w:p w:rsidR="00BA7658" w:rsidRDefault="00BA7658" w:rsidP="00BA7658">
      <w:pPr>
        <w:spacing w:line="360" w:lineRule="auto"/>
        <w:jc w:val="both"/>
        <w:rPr>
          <w:sz w:val="24"/>
          <w:szCs w:val="24"/>
          <w:lang w:val="en-US"/>
        </w:rPr>
      </w:pPr>
      <w:r>
        <w:rPr>
          <w:sz w:val="24"/>
          <w:szCs w:val="24"/>
          <w:lang w:val="en-US"/>
        </w:rPr>
        <w:t>Most m</w:t>
      </w:r>
      <w:r w:rsidRPr="002074B2">
        <w:rPr>
          <w:sz w:val="24"/>
          <w:szCs w:val="24"/>
          <w:lang w:val="en-US"/>
        </w:rPr>
        <w:t xml:space="preserve">etrics-based quantitative research has focused on linking marketing actions directly to the company’s top line, bottom line, and stock market performance </w:t>
      </w:r>
      <w:sdt>
        <w:sdtPr>
          <w:rPr>
            <w:sz w:val="24"/>
            <w:szCs w:val="24"/>
            <w:lang w:val="en-US"/>
          </w:rPr>
          <w:id w:val="1693031601"/>
          <w:citation/>
        </w:sdtPr>
        <w:sdtContent>
          <w:r w:rsidR="007E1800">
            <w:rPr>
              <w:sz w:val="24"/>
              <w:szCs w:val="24"/>
              <w:lang w:val="en-US"/>
            </w:rPr>
            <w:fldChar w:fldCharType="begin"/>
          </w:r>
          <w:r w:rsidRPr="007D2DA2">
            <w:rPr>
              <w:sz w:val="24"/>
              <w:szCs w:val="24"/>
              <w:lang w:val="en-US"/>
            </w:rPr>
            <w:instrText xml:space="preserve"> CITATION Leh04 \l 1043 </w:instrText>
          </w:r>
          <w:r w:rsidR="007E1800">
            <w:rPr>
              <w:sz w:val="24"/>
              <w:szCs w:val="24"/>
              <w:lang w:val="en-US"/>
            </w:rPr>
            <w:fldChar w:fldCharType="separate"/>
          </w:r>
          <w:r w:rsidRPr="00B537F7">
            <w:rPr>
              <w:noProof/>
              <w:sz w:val="24"/>
              <w:szCs w:val="24"/>
              <w:lang w:val="en-US"/>
            </w:rPr>
            <w:t>(Lehmann, 2004)</w:t>
          </w:r>
          <w:r w:rsidR="007E1800">
            <w:rPr>
              <w:sz w:val="24"/>
              <w:szCs w:val="24"/>
              <w:lang w:val="en-US"/>
            </w:rPr>
            <w:fldChar w:fldCharType="end"/>
          </w:r>
        </w:sdtContent>
      </w:sdt>
      <w:r>
        <w:rPr>
          <w:sz w:val="24"/>
          <w:szCs w:val="24"/>
          <w:lang w:val="en-US"/>
        </w:rPr>
        <w:t xml:space="preserve"> </w:t>
      </w:r>
      <w:sdt>
        <w:sdtPr>
          <w:rPr>
            <w:sz w:val="24"/>
            <w:szCs w:val="24"/>
            <w:lang w:val="en-US"/>
          </w:rPr>
          <w:id w:val="-630476643"/>
          <w:citation/>
        </w:sdtPr>
        <w:sdtContent>
          <w:r w:rsidR="007E1800">
            <w:rPr>
              <w:sz w:val="24"/>
              <w:szCs w:val="24"/>
              <w:lang w:val="en-US"/>
            </w:rPr>
            <w:fldChar w:fldCharType="begin"/>
          </w:r>
          <w:r w:rsidRPr="0012134E">
            <w:rPr>
              <w:sz w:val="24"/>
              <w:szCs w:val="24"/>
              <w:lang w:val="en-US"/>
            </w:rPr>
            <w:instrText xml:space="preserve"> CITATION Pau04 \l 1043 </w:instrText>
          </w:r>
          <w:r w:rsidR="007E1800">
            <w:rPr>
              <w:sz w:val="24"/>
              <w:szCs w:val="24"/>
              <w:lang w:val="en-US"/>
            </w:rPr>
            <w:fldChar w:fldCharType="separate"/>
          </w:r>
          <w:r w:rsidRPr="00B537F7">
            <w:rPr>
              <w:noProof/>
              <w:sz w:val="24"/>
              <w:szCs w:val="24"/>
              <w:lang w:val="en-US"/>
            </w:rPr>
            <w:t>(Pauwels, 2004)</w:t>
          </w:r>
          <w:r w:rsidR="007E1800">
            <w:rPr>
              <w:sz w:val="24"/>
              <w:szCs w:val="24"/>
              <w:lang w:val="en-US"/>
            </w:rPr>
            <w:fldChar w:fldCharType="end"/>
          </w:r>
        </w:sdtContent>
      </w:sdt>
      <w:r>
        <w:rPr>
          <w:sz w:val="24"/>
          <w:szCs w:val="24"/>
          <w:lang w:val="en-US"/>
        </w:rPr>
        <w:t xml:space="preserve"> </w:t>
      </w:r>
      <w:sdt>
        <w:sdtPr>
          <w:rPr>
            <w:sz w:val="24"/>
            <w:szCs w:val="24"/>
            <w:lang w:val="en-US"/>
          </w:rPr>
          <w:id w:val="1773584926"/>
          <w:citation/>
        </w:sdtPr>
        <w:sdtContent>
          <w:r w:rsidR="007E1800">
            <w:rPr>
              <w:sz w:val="24"/>
              <w:szCs w:val="24"/>
              <w:lang w:val="en-US"/>
            </w:rPr>
            <w:fldChar w:fldCharType="begin"/>
          </w:r>
          <w:r>
            <w:rPr>
              <w:sz w:val="24"/>
              <w:szCs w:val="24"/>
              <w:lang w:val="en-US"/>
            </w:rPr>
            <w:instrText xml:space="preserve">CITATION Sri09 \l 1043 </w:instrText>
          </w:r>
          <w:r w:rsidR="007E1800">
            <w:rPr>
              <w:sz w:val="24"/>
              <w:szCs w:val="24"/>
              <w:lang w:val="en-US"/>
            </w:rPr>
            <w:fldChar w:fldCharType="separate"/>
          </w:r>
          <w:r w:rsidRPr="00B537F7">
            <w:rPr>
              <w:noProof/>
              <w:sz w:val="24"/>
              <w:szCs w:val="24"/>
              <w:lang w:val="en-US"/>
            </w:rPr>
            <w:t>(Srinivasan &amp; Hanssens, 2009)</w:t>
          </w:r>
          <w:r w:rsidR="007E1800">
            <w:rPr>
              <w:sz w:val="24"/>
              <w:szCs w:val="24"/>
              <w:lang w:val="en-US"/>
            </w:rPr>
            <w:fldChar w:fldCharType="end"/>
          </w:r>
        </w:sdtContent>
      </w:sdt>
      <w:r w:rsidRPr="002074B2">
        <w:rPr>
          <w:sz w:val="24"/>
          <w:szCs w:val="24"/>
          <w:lang w:val="en-US"/>
        </w:rPr>
        <w:t xml:space="preserve">. </w:t>
      </w:r>
      <w:r>
        <w:rPr>
          <w:sz w:val="24"/>
          <w:szCs w:val="24"/>
          <w:lang w:val="en-US"/>
        </w:rPr>
        <w:t>‘</w:t>
      </w:r>
      <w:r w:rsidRPr="002074B2">
        <w:rPr>
          <w:sz w:val="24"/>
          <w:szCs w:val="24"/>
          <w:lang w:val="en-US"/>
        </w:rPr>
        <w:t>Companies that make steady gains in mind and heart will inevitably make gains in market share and profitability</w:t>
      </w:r>
      <w:r>
        <w:rPr>
          <w:sz w:val="24"/>
          <w:szCs w:val="24"/>
          <w:lang w:val="en-US"/>
        </w:rPr>
        <w:t>’</w:t>
      </w:r>
      <w:r w:rsidRPr="002074B2">
        <w:rPr>
          <w:sz w:val="24"/>
          <w:szCs w:val="24"/>
          <w:lang w:val="en-US"/>
        </w:rPr>
        <w:t xml:space="preserve"> </w:t>
      </w:r>
      <w:r w:rsidRPr="002074B2">
        <w:rPr>
          <w:sz w:val="24"/>
          <w:szCs w:val="24"/>
          <w:lang w:val="de-DE"/>
        </w:rPr>
        <w:t>(Kotler 2003, pp. 38–39).</w:t>
      </w:r>
      <w:r>
        <w:rPr>
          <w:sz w:val="24"/>
          <w:szCs w:val="24"/>
          <w:lang w:val="de-DE"/>
        </w:rPr>
        <w:t xml:space="preserve"> </w:t>
      </w:r>
      <w:r w:rsidRPr="003447E8">
        <w:rPr>
          <w:sz w:val="24"/>
          <w:szCs w:val="24"/>
          <w:lang w:val="en-US"/>
        </w:rPr>
        <w:t>Lehman</w:t>
      </w:r>
      <w:r>
        <w:rPr>
          <w:sz w:val="24"/>
          <w:szCs w:val="24"/>
          <w:lang w:val="en-US"/>
        </w:rPr>
        <w:t>’s</w:t>
      </w:r>
      <w:r w:rsidRPr="003447E8">
        <w:rPr>
          <w:sz w:val="24"/>
          <w:szCs w:val="24"/>
          <w:lang w:val="en-US"/>
        </w:rPr>
        <w:t xml:space="preserve"> paper </w:t>
      </w:r>
      <w:r>
        <w:rPr>
          <w:sz w:val="24"/>
          <w:szCs w:val="24"/>
          <w:lang w:val="en-US"/>
        </w:rPr>
        <w:t xml:space="preserve">(2004) </w:t>
      </w:r>
      <w:r w:rsidRPr="003447E8">
        <w:rPr>
          <w:sz w:val="24"/>
          <w:szCs w:val="24"/>
          <w:lang w:val="en-US"/>
        </w:rPr>
        <w:t>states that if marketing wants to play an important role in business decision</w:t>
      </w:r>
      <w:r>
        <w:rPr>
          <w:sz w:val="24"/>
          <w:szCs w:val="24"/>
          <w:lang w:val="en-US"/>
        </w:rPr>
        <w:t xml:space="preserve"> making,</w:t>
      </w:r>
      <w:r w:rsidRPr="003447E8">
        <w:rPr>
          <w:sz w:val="24"/>
          <w:szCs w:val="24"/>
          <w:lang w:val="en-US"/>
        </w:rPr>
        <w:t xml:space="preserve"> </w:t>
      </w:r>
      <w:r>
        <w:rPr>
          <w:sz w:val="24"/>
          <w:szCs w:val="24"/>
          <w:lang w:val="en-US"/>
        </w:rPr>
        <w:t>you have to make</w:t>
      </w:r>
      <w:r w:rsidRPr="003447E8">
        <w:rPr>
          <w:sz w:val="24"/>
          <w:szCs w:val="24"/>
          <w:lang w:val="en-US"/>
        </w:rPr>
        <w:t xml:space="preserve"> the connection </w:t>
      </w:r>
      <w:r>
        <w:rPr>
          <w:sz w:val="24"/>
          <w:szCs w:val="24"/>
          <w:lang w:val="en-US"/>
        </w:rPr>
        <w:t>to financial performance.</w:t>
      </w:r>
      <w:r w:rsidRPr="003447E8">
        <w:rPr>
          <w:sz w:val="24"/>
          <w:szCs w:val="24"/>
          <w:lang w:val="en-US"/>
        </w:rPr>
        <w:t xml:space="preserve"> </w:t>
      </w:r>
      <w:r>
        <w:rPr>
          <w:sz w:val="24"/>
          <w:szCs w:val="24"/>
          <w:lang w:val="en-US"/>
        </w:rPr>
        <w:t xml:space="preserve">Instead of talking about abstract things you can link </w:t>
      </w:r>
      <w:r w:rsidR="00205742">
        <w:rPr>
          <w:sz w:val="24"/>
          <w:szCs w:val="24"/>
          <w:lang w:val="en-US"/>
        </w:rPr>
        <w:t xml:space="preserve">attitudinal measures </w:t>
      </w:r>
      <w:r w:rsidR="00205742" w:rsidRPr="00205742">
        <w:rPr>
          <w:i/>
          <w:sz w:val="24"/>
          <w:szCs w:val="24"/>
          <w:lang w:val="en-US"/>
        </w:rPr>
        <w:t>(</w:t>
      </w:r>
      <w:r w:rsidR="00205742">
        <w:rPr>
          <w:i/>
          <w:sz w:val="24"/>
          <w:szCs w:val="24"/>
          <w:lang w:val="en-US"/>
        </w:rPr>
        <w:t>e.</w:t>
      </w:r>
      <w:r w:rsidR="00403C1E">
        <w:rPr>
          <w:i/>
          <w:sz w:val="24"/>
          <w:szCs w:val="24"/>
          <w:lang w:val="en-US"/>
        </w:rPr>
        <w:t>g.</w:t>
      </w:r>
      <w:r w:rsidR="00205742">
        <w:rPr>
          <w:i/>
          <w:sz w:val="24"/>
          <w:szCs w:val="24"/>
          <w:lang w:val="en-US"/>
        </w:rPr>
        <w:t xml:space="preserve"> </w:t>
      </w:r>
      <w:r w:rsidR="00403C1E">
        <w:rPr>
          <w:i/>
          <w:sz w:val="24"/>
          <w:szCs w:val="24"/>
          <w:lang w:val="en-US"/>
        </w:rPr>
        <w:t>brand equity is a part of these attitudinal measures</w:t>
      </w:r>
      <w:r w:rsidR="00205742" w:rsidRPr="00205742">
        <w:rPr>
          <w:i/>
          <w:sz w:val="24"/>
          <w:szCs w:val="24"/>
          <w:lang w:val="en-US"/>
        </w:rPr>
        <w:t>)</w:t>
      </w:r>
      <w:r w:rsidRPr="00205742">
        <w:rPr>
          <w:i/>
          <w:sz w:val="24"/>
          <w:szCs w:val="24"/>
          <w:lang w:val="en-US"/>
        </w:rPr>
        <w:t xml:space="preserve"> </w:t>
      </w:r>
      <w:r>
        <w:rPr>
          <w:sz w:val="24"/>
          <w:szCs w:val="24"/>
          <w:lang w:val="en-US"/>
        </w:rPr>
        <w:t xml:space="preserve">to something what is most important for companies: </w:t>
      </w:r>
      <w:r w:rsidR="00350984">
        <w:rPr>
          <w:sz w:val="24"/>
          <w:szCs w:val="24"/>
          <w:lang w:val="en-US"/>
        </w:rPr>
        <w:t>firm value</w:t>
      </w:r>
      <w:r w:rsidR="00AC3241">
        <w:rPr>
          <w:sz w:val="24"/>
          <w:szCs w:val="24"/>
          <w:lang w:val="en-US"/>
        </w:rPr>
        <w:t xml:space="preserve"> and </w:t>
      </w:r>
      <w:r w:rsidR="002F69F6">
        <w:rPr>
          <w:sz w:val="24"/>
          <w:szCs w:val="24"/>
          <w:lang w:val="en-US"/>
        </w:rPr>
        <w:t xml:space="preserve">thus </w:t>
      </w:r>
      <w:r w:rsidR="00AC3241">
        <w:rPr>
          <w:sz w:val="24"/>
          <w:szCs w:val="24"/>
          <w:lang w:val="en-US"/>
        </w:rPr>
        <w:t>performance</w:t>
      </w:r>
      <w:r>
        <w:rPr>
          <w:sz w:val="24"/>
          <w:szCs w:val="24"/>
          <w:lang w:val="en-US"/>
        </w:rPr>
        <w:t xml:space="preserve">. </w:t>
      </w:r>
    </w:p>
    <w:p w:rsidR="00BA7658" w:rsidRDefault="00BA7658" w:rsidP="00BA7658">
      <w:pPr>
        <w:pStyle w:val="Heading4"/>
        <w:rPr>
          <w:lang w:val="en-US"/>
        </w:rPr>
      </w:pPr>
      <w:r>
        <w:rPr>
          <w:lang w:val="en-US"/>
        </w:rPr>
        <w:t>Managerial implications</w:t>
      </w:r>
    </w:p>
    <w:p w:rsidR="00C10D0E" w:rsidRPr="00251CBD" w:rsidRDefault="00BA7658" w:rsidP="00BA7658">
      <w:pPr>
        <w:spacing w:line="360" w:lineRule="auto"/>
        <w:jc w:val="both"/>
        <w:rPr>
          <w:sz w:val="24"/>
          <w:szCs w:val="24"/>
          <w:lang w:val="en-US"/>
        </w:rPr>
      </w:pPr>
      <w:r w:rsidRPr="00B80995">
        <w:rPr>
          <w:sz w:val="24"/>
          <w:szCs w:val="24"/>
          <w:lang w:val="en-US"/>
        </w:rPr>
        <w:t>For managers this paper will contribute to the understanding of the connection between attitudinal measures and its relationship with</w:t>
      </w:r>
      <w:r w:rsidR="002F69F6">
        <w:rPr>
          <w:sz w:val="24"/>
          <w:szCs w:val="24"/>
          <w:lang w:val="en-US"/>
        </w:rPr>
        <w:t xml:space="preserve"> firm value</w:t>
      </w:r>
      <w:r w:rsidRPr="00B80995">
        <w:rPr>
          <w:sz w:val="24"/>
          <w:szCs w:val="24"/>
          <w:lang w:val="en-US"/>
        </w:rPr>
        <w:t xml:space="preserve">. </w:t>
      </w:r>
      <w:r w:rsidR="00AC3241">
        <w:rPr>
          <w:sz w:val="24"/>
          <w:szCs w:val="24"/>
          <w:lang w:val="en-US"/>
        </w:rPr>
        <w:t>B</w:t>
      </w:r>
      <w:r>
        <w:rPr>
          <w:sz w:val="24"/>
          <w:szCs w:val="24"/>
          <w:lang w:val="en-US"/>
        </w:rPr>
        <w:t xml:space="preserve">rands are </w:t>
      </w:r>
      <w:r w:rsidRPr="00B80995">
        <w:rPr>
          <w:sz w:val="24"/>
          <w:szCs w:val="24"/>
          <w:lang w:val="en-US"/>
        </w:rPr>
        <w:t>worth billions</w:t>
      </w:r>
      <w:r>
        <w:rPr>
          <w:sz w:val="24"/>
          <w:szCs w:val="24"/>
          <w:lang w:val="en-US"/>
        </w:rPr>
        <w:t xml:space="preserve"> and billions</w:t>
      </w:r>
      <w:r w:rsidRPr="00B80995">
        <w:rPr>
          <w:sz w:val="24"/>
          <w:szCs w:val="24"/>
          <w:lang w:val="en-US"/>
        </w:rPr>
        <w:t xml:space="preserve"> of dollars.</w:t>
      </w:r>
      <w:r w:rsidR="00325A48">
        <w:rPr>
          <w:sz w:val="24"/>
          <w:szCs w:val="24"/>
          <w:lang w:val="en-US"/>
        </w:rPr>
        <w:t xml:space="preserve"> </w:t>
      </w:r>
      <w:r w:rsidR="00AC3241">
        <w:rPr>
          <w:sz w:val="24"/>
          <w:szCs w:val="24"/>
          <w:lang w:val="en-US"/>
        </w:rPr>
        <w:t xml:space="preserve">For example </w:t>
      </w:r>
      <w:r w:rsidR="00325A48">
        <w:rPr>
          <w:sz w:val="24"/>
          <w:szCs w:val="24"/>
          <w:lang w:val="en-US"/>
        </w:rPr>
        <w:t xml:space="preserve">Apple, </w:t>
      </w:r>
      <w:r>
        <w:rPr>
          <w:sz w:val="24"/>
          <w:szCs w:val="24"/>
          <w:lang w:val="en-US"/>
        </w:rPr>
        <w:t xml:space="preserve">is worth </w:t>
      </w:r>
      <w:r w:rsidR="00325A48">
        <w:rPr>
          <w:sz w:val="24"/>
          <w:szCs w:val="24"/>
          <w:lang w:val="en-US"/>
        </w:rPr>
        <w:t xml:space="preserve">approximately </w:t>
      </w:r>
      <w:r>
        <w:rPr>
          <w:sz w:val="24"/>
          <w:szCs w:val="24"/>
          <w:lang w:val="en-US"/>
        </w:rPr>
        <w:t>100 billion dollars</w:t>
      </w:r>
      <w:r w:rsidR="00AC3241">
        <w:rPr>
          <w:sz w:val="24"/>
          <w:szCs w:val="24"/>
          <w:lang w:val="en-US"/>
        </w:rPr>
        <w:t xml:space="preserve"> according to the brand valuation website ‘branddirectory’</w:t>
      </w:r>
      <w:r>
        <w:rPr>
          <w:sz w:val="24"/>
          <w:szCs w:val="24"/>
          <w:lang w:val="en-US"/>
        </w:rPr>
        <w:t>. You can imagine that a small c</w:t>
      </w:r>
      <w:r w:rsidR="002B77BE">
        <w:rPr>
          <w:sz w:val="24"/>
          <w:szCs w:val="24"/>
          <w:lang w:val="en-US"/>
        </w:rPr>
        <w:t xml:space="preserve">hange in brand equity can lead </w:t>
      </w:r>
      <w:r>
        <w:rPr>
          <w:sz w:val="24"/>
          <w:szCs w:val="24"/>
          <w:lang w:val="en-US"/>
        </w:rPr>
        <w:t xml:space="preserve">to changes of </w:t>
      </w:r>
      <w:r w:rsidR="00C10D0E">
        <w:rPr>
          <w:sz w:val="24"/>
          <w:szCs w:val="24"/>
          <w:lang w:val="en-US"/>
        </w:rPr>
        <w:t>mi</w:t>
      </w:r>
      <w:r w:rsidR="00251CBD">
        <w:rPr>
          <w:sz w:val="24"/>
          <w:szCs w:val="24"/>
          <w:lang w:val="en-US"/>
        </w:rPr>
        <w:t>llions of dollars for international brands</w:t>
      </w:r>
      <w:r w:rsidR="00C10D0E">
        <w:rPr>
          <w:sz w:val="24"/>
          <w:szCs w:val="24"/>
          <w:lang w:val="en-US"/>
        </w:rPr>
        <w:t xml:space="preserve">. In </w:t>
      </w:r>
      <w:r w:rsidR="00C07DCB">
        <w:rPr>
          <w:sz w:val="24"/>
          <w:szCs w:val="24"/>
          <w:lang w:val="en-US"/>
        </w:rPr>
        <w:t xml:space="preserve">a recent </w:t>
      </w:r>
      <w:r w:rsidR="00C10D0E">
        <w:rPr>
          <w:sz w:val="24"/>
          <w:szCs w:val="24"/>
          <w:lang w:val="en-US"/>
        </w:rPr>
        <w:t xml:space="preserve">article of </w:t>
      </w:r>
      <w:r w:rsidR="00C07DCB" w:rsidRPr="00C07DCB">
        <w:rPr>
          <w:noProof/>
          <w:sz w:val="24"/>
          <w:lang w:val="en-US"/>
        </w:rPr>
        <w:t>Tirunillai</w:t>
      </w:r>
      <w:r w:rsidR="00C07DCB">
        <w:rPr>
          <w:noProof/>
          <w:sz w:val="24"/>
          <w:lang w:val="en-US"/>
        </w:rPr>
        <w:t xml:space="preserve"> </w:t>
      </w:r>
      <w:r w:rsidR="00C07DCB" w:rsidRPr="00C07DCB">
        <w:rPr>
          <w:noProof/>
          <w:sz w:val="24"/>
          <w:lang w:val="en-US"/>
        </w:rPr>
        <w:t>&amp; Tellis (2012</w:t>
      </w:r>
      <w:r w:rsidR="00C07DCB">
        <w:rPr>
          <w:noProof/>
          <w:sz w:val="24"/>
          <w:lang w:val="en-US"/>
        </w:rPr>
        <w:t>)</w:t>
      </w:r>
      <w:r w:rsidR="00C10D0E">
        <w:rPr>
          <w:sz w:val="24"/>
          <w:szCs w:val="24"/>
          <w:lang w:val="en-US"/>
        </w:rPr>
        <w:t xml:space="preserve"> for </w:t>
      </w:r>
      <w:r w:rsidR="00C07DCB">
        <w:rPr>
          <w:sz w:val="24"/>
          <w:szCs w:val="24"/>
          <w:lang w:val="en-US"/>
        </w:rPr>
        <w:t xml:space="preserve">example </w:t>
      </w:r>
      <w:r w:rsidR="00C10D0E">
        <w:rPr>
          <w:sz w:val="24"/>
          <w:szCs w:val="24"/>
          <w:lang w:val="en-US"/>
        </w:rPr>
        <w:t xml:space="preserve">they found that an increase of negative word of mouth (via blogs) leads to smaller trading volumes and </w:t>
      </w:r>
      <w:r w:rsidR="00C07DCB">
        <w:rPr>
          <w:sz w:val="24"/>
          <w:szCs w:val="24"/>
          <w:lang w:val="en-US"/>
        </w:rPr>
        <w:t xml:space="preserve">negative stock performance. </w:t>
      </w:r>
      <w:r w:rsidR="00C07DCB" w:rsidRPr="00C07DCB">
        <w:rPr>
          <w:sz w:val="24"/>
          <w:szCs w:val="24"/>
          <w:lang w:val="en-US"/>
        </w:rPr>
        <w:t>Luo (2009)</w:t>
      </w:r>
      <w:r w:rsidR="00C07DCB">
        <w:rPr>
          <w:rFonts w:ascii="Arial" w:hAnsi="Arial" w:cs="Arial"/>
          <w:color w:val="222222"/>
          <w:sz w:val="20"/>
          <w:szCs w:val="20"/>
          <w:shd w:val="clear" w:color="auto" w:fill="FFFFFF"/>
          <w:lang w:val="en-US"/>
        </w:rPr>
        <w:t xml:space="preserve"> </w:t>
      </w:r>
      <w:r w:rsidR="00C07DCB">
        <w:rPr>
          <w:sz w:val="24"/>
          <w:szCs w:val="24"/>
          <w:lang w:val="en-US"/>
        </w:rPr>
        <w:t xml:space="preserve">even suggests that underperformance in stocks in the past creates a vicious circle of more negative word of mouth, which leads to bad performance and so on. </w:t>
      </w:r>
      <w:r w:rsidR="00251CBD">
        <w:rPr>
          <w:sz w:val="24"/>
          <w:szCs w:val="24"/>
          <w:lang w:val="en-US"/>
        </w:rPr>
        <w:t>Furthermore in the article of Baldrauf, Kravens and Binder (2003) they found results indicating</w:t>
      </w:r>
      <w:r w:rsidR="00251CBD" w:rsidRPr="00251CBD">
        <w:rPr>
          <w:sz w:val="24"/>
          <w:szCs w:val="24"/>
          <w:lang w:val="en-US"/>
        </w:rPr>
        <w:t xml:space="preserve"> strong support for measures of perceived quality, brand </w:t>
      </w:r>
      <w:r w:rsidR="00251CBD">
        <w:rPr>
          <w:sz w:val="24"/>
          <w:szCs w:val="24"/>
          <w:lang w:val="en-US"/>
        </w:rPr>
        <w:t xml:space="preserve">loyalty, and brand awareness in relationship to a firms’ </w:t>
      </w:r>
      <w:r w:rsidR="00251CBD" w:rsidRPr="00251CBD">
        <w:rPr>
          <w:sz w:val="24"/>
          <w:szCs w:val="24"/>
          <w:lang w:val="en-US"/>
        </w:rPr>
        <w:t>performance, customer value and willingness to buy.</w:t>
      </w:r>
    </w:p>
    <w:p w:rsidR="00325A48" w:rsidRDefault="00251CBD" w:rsidP="00BA7658">
      <w:pPr>
        <w:spacing w:line="360" w:lineRule="auto"/>
        <w:jc w:val="both"/>
        <w:rPr>
          <w:sz w:val="24"/>
          <w:szCs w:val="24"/>
          <w:lang w:val="en-US"/>
        </w:rPr>
      </w:pPr>
      <w:r>
        <w:rPr>
          <w:sz w:val="24"/>
          <w:szCs w:val="24"/>
          <w:lang w:val="en-US"/>
        </w:rPr>
        <w:t>I</w:t>
      </w:r>
      <w:r w:rsidR="00C07DCB">
        <w:rPr>
          <w:sz w:val="24"/>
          <w:szCs w:val="24"/>
          <w:lang w:val="en-US"/>
        </w:rPr>
        <w:t>t is</w:t>
      </w:r>
      <w:r>
        <w:rPr>
          <w:sz w:val="24"/>
          <w:szCs w:val="24"/>
          <w:lang w:val="en-US"/>
        </w:rPr>
        <w:t xml:space="preserve"> therefore</w:t>
      </w:r>
      <w:r w:rsidR="00C07DCB">
        <w:rPr>
          <w:sz w:val="24"/>
          <w:szCs w:val="24"/>
          <w:lang w:val="en-US"/>
        </w:rPr>
        <w:t xml:space="preserve"> essential to get </w:t>
      </w:r>
      <w:r w:rsidR="00BA7658">
        <w:rPr>
          <w:sz w:val="24"/>
          <w:szCs w:val="24"/>
          <w:lang w:val="en-US"/>
        </w:rPr>
        <w:t xml:space="preserve">deeper understanding in the relationship between attitudinal measures and </w:t>
      </w:r>
      <w:r w:rsidR="00350984">
        <w:rPr>
          <w:sz w:val="24"/>
          <w:szCs w:val="24"/>
          <w:lang w:val="en-US"/>
        </w:rPr>
        <w:t>firm value</w:t>
      </w:r>
      <w:r w:rsidR="00BA7658">
        <w:rPr>
          <w:sz w:val="24"/>
          <w:szCs w:val="24"/>
          <w:lang w:val="en-US"/>
        </w:rPr>
        <w:t xml:space="preserve"> </w:t>
      </w:r>
      <w:r w:rsidR="00C07DCB">
        <w:rPr>
          <w:sz w:val="24"/>
          <w:szCs w:val="24"/>
          <w:lang w:val="en-US"/>
        </w:rPr>
        <w:t xml:space="preserve">for good management of the brand’s </w:t>
      </w:r>
      <w:r w:rsidR="00BA7658">
        <w:rPr>
          <w:sz w:val="24"/>
          <w:szCs w:val="24"/>
          <w:lang w:val="en-US"/>
        </w:rPr>
        <w:t xml:space="preserve">performance. These days a lot of information is freely available, but there exists a gap between this free information and </w:t>
      </w:r>
      <w:r w:rsidR="00BA7658">
        <w:rPr>
          <w:sz w:val="24"/>
          <w:szCs w:val="24"/>
          <w:lang w:val="en-US"/>
        </w:rPr>
        <w:lastRenderedPageBreak/>
        <w:t xml:space="preserve">the information companies can use for their benefit. Nowadays connections to the other side of the world are made in less than a second. Sure, managers of international companies understand the importance of being a well-known brand. But is this enough? What is the relationship between brand equity and actual </w:t>
      </w:r>
      <w:r w:rsidR="0047648D">
        <w:rPr>
          <w:sz w:val="24"/>
          <w:szCs w:val="24"/>
          <w:lang w:val="en-US"/>
        </w:rPr>
        <w:t xml:space="preserve">firm </w:t>
      </w:r>
      <w:r w:rsidR="00BA7658">
        <w:rPr>
          <w:sz w:val="24"/>
          <w:szCs w:val="24"/>
          <w:lang w:val="en-US"/>
        </w:rPr>
        <w:t>performance?</w:t>
      </w:r>
      <w:r w:rsidR="00BA7658" w:rsidRPr="002074B2">
        <w:rPr>
          <w:sz w:val="24"/>
          <w:szCs w:val="24"/>
          <w:lang w:val="en-US"/>
        </w:rPr>
        <w:t xml:space="preserve"> </w:t>
      </w:r>
    </w:p>
    <w:p w:rsidR="00BA7658" w:rsidRDefault="00BA7658" w:rsidP="00BA7658">
      <w:pPr>
        <w:spacing w:line="360" w:lineRule="auto"/>
        <w:jc w:val="both"/>
        <w:rPr>
          <w:sz w:val="24"/>
          <w:szCs w:val="24"/>
          <w:lang w:val="en-US"/>
        </w:rPr>
      </w:pPr>
      <w:r>
        <w:rPr>
          <w:sz w:val="24"/>
          <w:szCs w:val="24"/>
          <w:lang w:val="en-US"/>
        </w:rPr>
        <w:t xml:space="preserve">This paper will provide additional support in explaining the relationship between </w:t>
      </w:r>
      <w:r w:rsidR="0096651A">
        <w:rPr>
          <w:sz w:val="24"/>
          <w:szCs w:val="24"/>
          <w:lang w:val="en-US"/>
        </w:rPr>
        <w:t xml:space="preserve">attitudinal measures </w:t>
      </w:r>
      <w:r w:rsidR="000E1847">
        <w:rPr>
          <w:sz w:val="24"/>
          <w:szCs w:val="24"/>
          <w:lang w:val="en-US"/>
        </w:rPr>
        <w:t>and</w:t>
      </w:r>
      <w:r w:rsidR="0096651A">
        <w:rPr>
          <w:sz w:val="24"/>
          <w:szCs w:val="24"/>
          <w:lang w:val="en-US"/>
        </w:rPr>
        <w:t xml:space="preserve"> </w:t>
      </w:r>
      <w:r w:rsidR="00350984">
        <w:rPr>
          <w:sz w:val="24"/>
          <w:szCs w:val="24"/>
          <w:lang w:val="en-US"/>
        </w:rPr>
        <w:t>firm value</w:t>
      </w:r>
      <w:r w:rsidR="00AC3241">
        <w:rPr>
          <w:sz w:val="24"/>
          <w:szCs w:val="24"/>
          <w:lang w:val="en-US"/>
        </w:rPr>
        <w:t>.</w:t>
      </w:r>
    </w:p>
    <w:p w:rsidR="00BA7658" w:rsidRPr="00BA67B4" w:rsidRDefault="00BA7658" w:rsidP="00BA7658">
      <w:pPr>
        <w:pStyle w:val="Heading2"/>
        <w:rPr>
          <w:sz w:val="24"/>
          <w:szCs w:val="24"/>
          <w:lang w:val="en-US"/>
        </w:rPr>
      </w:pPr>
      <w:bookmarkStart w:id="8" w:name="_Ref391446863"/>
      <w:bookmarkStart w:id="9" w:name="_Toc391488026"/>
      <w:bookmarkStart w:id="10" w:name="_Toc393365032"/>
      <w:r>
        <w:rPr>
          <w:lang w:val="en-US"/>
        </w:rPr>
        <w:t>3.2 Problem Statement</w:t>
      </w:r>
      <w:bookmarkEnd w:id="8"/>
      <w:bookmarkEnd w:id="9"/>
      <w:bookmarkEnd w:id="10"/>
    </w:p>
    <w:p w:rsidR="00325A48" w:rsidRDefault="00BA7658" w:rsidP="00BA7658">
      <w:pPr>
        <w:spacing w:line="360" w:lineRule="auto"/>
        <w:jc w:val="both"/>
        <w:rPr>
          <w:sz w:val="24"/>
          <w:szCs w:val="24"/>
          <w:lang w:val="en-US"/>
        </w:rPr>
      </w:pPr>
      <w:r>
        <w:rPr>
          <w:sz w:val="24"/>
          <w:szCs w:val="24"/>
          <w:lang w:val="en-US"/>
        </w:rPr>
        <w:t>Anderson Fornell and Mazvancheryl (1994) link customer satisfaction to stock performance and find a clear positive relationship. This relationship is also confirmed by other research and show a</w:t>
      </w:r>
      <w:r w:rsidRPr="002074B2">
        <w:rPr>
          <w:sz w:val="24"/>
          <w:szCs w:val="24"/>
          <w:lang w:val="en-US"/>
        </w:rPr>
        <w:t xml:space="preserve"> positive correlation between brand equity and a firm’s performance</w:t>
      </w:r>
      <w:r>
        <w:rPr>
          <w:sz w:val="24"/>
          <w:szCs w:val="24"/>
          <w:lang w:val="en-US"/>
        </w:rPr>
        <w:t xml:space="preserve"> as well </w:t>
      </w:r>
      <w:sdt>
        <w:sdtPr>
          <w:rPr>
            <w:sz w:val="24"/>
            <w:szCs w:val="24"/>
            <w:lang w:val="en-US"/>
          </w:rPr>
          <w:id w:val="-298460204"/>
          <w:citation/>
        </w:sdtPr>
        <w:sdtContent>
          <w:r w:rsidR="007E1800">
            <w:rPr>
              <w:sz w:val="24"/>
              <w:szCs w:val="24"/>
              <w:lang w:val="en-US"/>
            </w:rPr>
            <w:fldChar w:fldCharType="begin"/>
          </w:r>
          <w:r w:rsidRPr="00CB1262">
            <w:rPr>
              <w:sz w:val="24"/>
              <w:szCs w:val="24"/>
              <w:lang w:val="en-US"/>
            </w:rPr>
            <w:instrText xml:space="preserve"> CITATION Hon03 \l 1043 </w:instrText>
          </w:r>
          <w:r w:rsidR="007E1800">
            <w:rPr>
              <w:sz w:val="24"/>
              <w:szCs w:val="24"/>
              <w:lang w:val="en-US"/>
            </w:rPr>
            <w:fldChar w:fldCharType="separate"/>
          </w:r>
          <w:r w:rsidRPr="00B537F7">
            <w:rPr>
              <w:sz w:val="24"/>
              <w:szCs w:val="24"/>
              <w:lang w:val="en-US"/>
            </w:rPr>
            <w:t>(Hong-Bumm, Woo Gon, &amp; Jeong, 2003)</w:t>
          </w:r>
          <w:r w:rsidR="007E1800">
            <w:rPr>
              <w:sz w:val="24"/>
              <w:szCs w:val="24"/>
              <w:lang w:val="en-US"/>
            </w:rPr>
            <w:fldChar w:fldCharType="end"/>
          </w:r>
        </w:sdtContent>
      </w:sdt>
      <w:r w:rsidRPr="002074B2">
        <w:rPr>
          <w:sz w:val="24"/>
          <w:szCs w:val="24"/>
          <w:lang w:val="en-US"/>
        </w:rPr>
        <w:t xml:space="preserve">.  </w:t>
      </w:r>
      <w:r>
        <w:rPr>
          <w:sz w:val="24"/>
          <w:szCs w:val="24"/>
          <w:lang w:val="en-US"/>
        </w:rPr>
        <w:t>Smith and Wright (2004) found that m</w:t>
      </w:r>
      <w:r w:rsidRPr="009A307A">
        <w:rPr>
          <w:sz w:val="24"/>
          <w:szCs w:val="24"/>
          <w:lang w:val="en-US"/>
        </w:rPr>
        <w:t>easures of customer loyalty explain levels of relative revenue growth and profitability</w:t>
      </w:r>
      <w:r>
        <w:rPr>
          <w:sz w:val="24"/>
          <w:szCs w:val="24"/>
          <w:lang w:val="en-US"/>
        </w:rPr>
        <w:t>.</w:t>
      </w:r>
      <w:r w:rsidR="00325A48">
        <w:rPr>
          <w:sz w:val="24"/>
          <w:szCs w:val="24"/>
          <w:lang w:val="en-US"/>
        </w:rPr>
        <w:t xml:space="preserve"> Also </w:t>
      </w:r>
      <w:r w:rsidR="005E3E8B">
        <w:rPr>
          <w:sz w:val="24"/>
          <w:szCs w:val="24"/>
          <w:lang w:val="en-US"/>
        </w:rPr>
        <w:t>e</w:t>
      </w:r>
      <w:r>
        <w:rPr>
          <w:sz w:val="24"/>
          <w:szCs w:val="24"/>
          <w:lang w:val="en-US"/>
        </w:rPr>
        <w:t>arlier research ((</w:t>
      </w:r>
      <w:r w:rsidRPr="00A4524D">
        <w:rPr>
          <w:sz w:val="24"/>
          <w:szCs w:val="24"/>
          <w:lang w:val="en-US"/>
        </w:rPr>
        <w:t>Anderson Fornell and Mazvancheryl (1994)</w:t>
      </w:r>
      <w:r>
        <w:rPr>
          <w:sz w:val="24"/>
          <w:szCs w:val="24"/>
          <w:lang w:val="en-US"/>
        </w:rPr>
        <w:t xml:space="preserve">, </w:t>
      </w:r>
      <w:r w:rsidRPr="00A4524D">
        <w:rPr>
          <w:sz w:val="24"/>
          <w:szCs w:val="24"/>
          <w:lang w:val="en-US"/>
        </w:rPr>
        <w:t xml:space="preserve">Hong-Bumm, Woo Gon, &amp; Jeong (2003), Pauwels (2004), Srinivan </w:t>
      </w:r>
      <w:r>
        <w:rPr>
          <w:sz w:val="24"/>
          <w:szCs w:val="24"/>
          <w:lang w:val="en-US"/>
        </w:rPr>
        <w:t xml:space="preserve">et all. </w:t>
      </w:r>
      <w:r w:rsidRPr="00A4524D">
        <w:rPr>
          <w:sz w:val="24"/>
          <w:szCs w:val="24"/>
          <w:lang w:val="en-US"/>
        </w:rPr>
        <w:t>(2009)</w:t>
      </w:r>
      <w:r>
        <w:rPr>
          <w:sz w:val="24"/>
          <w:szCs w:val="24"/>
          <w:lang w:val="en-US"/>
        </w:rPr>
        <w:t xml:space="preserve">) link brand equity to a firms’ performance. </w:t>
      </w:r>
    </w:p>
    <w:p w:rsidR="00BA7658" w:rsidRDefault="00325A48" w:rsidP="00BA7658">
      <w:pPr>
        <w:spacing w:line="360" w:lineRule="auto"/>
        <w:jc w:val="both"/>
        <w:rPr>
          <w:b/>
          <w:sz w:val="24"/>
          <w:lang w:val="en-US"/>
        </w:rPr>
      </w:pPr>
      <w:r>
        <w:rPr>
          <w:sz w:val="24"/>
          <w:szCs w:val="24"/>
          <w:lang w:val="en-US"/>
        </w:rPr>
        <w:t xml:space="preserve">One article in particular from </w:t>
      </w:r>
      <w:r w:rsidR="00BA7658" w:rsidRPr="00E7319B">
        <w:rPr>
          <w:sz w:val="24"/>
          <w:szCs w:val="24"/>
          <w:lang w:val="en-US"/>
        </w:rPr>
        <w:t xml:space="preserve">Srinivasan et all. (2009) </w:t>
      </w:r>
      <w:r>
        <w:rPr>
          <w:sz w:val="24"/>
          <w:szCs w:val="24"/>
          <w:lang w:val="en-US"/>
        </w:rPr>
        <w:t>uses</w:t>
      </w:r>
      <w:r w:rsidR="00BA7658" w:rsidRPr="00E7319B">
        <w:rPr>
          <w:sz w:val="24"/>
          <w:szCs w:val="24"/>
          <w:lang w:val="en-US"/>
        </w:rPr>
        <w:t xml:space="preserve"> information on brands on a national lev</w:t>
      </w:r>
      <w:r w:rsidR="00BA7658">
        <w:rPr>
          <w:sz w:val="24"/>
          <w:szCs w:val="24"/>
          <w:lang w:val="en-US"/>
        </w:rPr>
        <w:t xml:space="preserve">el (France) and use </w:t>
      </w:r>
      <w:r w:rsidR="00BA7658" w:rsidRPr="00E7319B">
        <w:rPr>
          <w:sz w:val="24"/>
          <w:szCs w:val="24"/>
          <w:lang w:val="en-US"/>
        </w:rPr>
        <w:t>three facto</w:t>
      </w:r>
      <w:r w:rsidR="00BA7658">
        <w:rPr>
          <w:sz w:val="24"/>
          <w:szCs w:val="24"/>
          <w:lang w:val="en-US"/>
        </w:rPr>
        <w:t>rs for measuring brand equity: a</w:t>
      </w:r>
      <w:r w:rsidR="00BA7658" w:rsidRPr="00E7319B">
        <w:rPr>
          <w:sz w:val="24"/>
          <w:szCs w:val="24"/>
          <w:lang w:val="en-US"/>
        </w:rPr>
        <w:t xml:space="preserve">dvertising awareness, </w:t>
      </w:r>
      <w:r w:rsidR="00BA7658">
        <w:rPr>
          <w:sz w:val="24"/>
          <w:szCs w:val="24"/>
          <w:lang w:val="en-US"/>
        </w:rPr>
        <w:t>brand consideration and brand l</w:t>
      </w:r>
      <w:r w:rsidR="00BA7658" w:rsidRPr="00E7319B">
        <w:rPr>
          <w:sz w:val="24"/>
          <w:szCs w:val="24"/>
          <w:lang w:val="en-US"/>
        </w:rPr>
        <w:t>iking. They find a significant relationship between these three factors and sales. They urge that quantitative modelers open the black box of customer mind-set metrics and branding experts consider competition (</w:t>
      </w:r>
      <w:r w:rsidR="00BA7658">
        <w:rPr>
          <w:sz w:val="24"/>
          <w:szCs w:val="24"/>
          <w:lang w:val="en-US"/>
        </w:rPr>
        <w:t xml:space="preserve">competitive brands </w:t>
      </w:r>
      <w:r w:rsidR="00BA7658" w:rsidRPr="00E7319B">
        <w:rPr>
          <w:sz w:val="24"/>
          <w:szCs w:val="24"/>
          <w:lang w:val="en-US"/>
        </w:rPr>
        <w:t>in one category) more explicitly. They suggest further research is necessary to establish empirical generalizations by examining other mind-set metrics, regions, and product categories.</w:t>
      </w:r>
      <w:r w:rsidR="00BA7658" w:rsidRPr="000E54BE">
        <w:rPr>
          <w:b/>
          <w:sz w:val="24"/>
          <w:lang w:val="en-US"/>
        </w:rPr>
        <w:t xml:space="preserve"> </w:t>
      </w:r>
    </w:p>
    <w:p w:rsidR="00BA7658" w:rsidRDefault="00BA7658" w:rsidP="00BA7658">
      <w:pPr>
        <w:spacing w:line="360" w:lineRule="auto"/>
        <w:jc w:val="both"/>
        <w:rPr>
          <w:sz w:val="24"/>
          <w:lang w:val="en-US"/>
        </w:rPr>
      </w:pPr>
      <w:r>
        <w:rPr>
          <w:sz w:val="24"/>
          <w:lang w:val="en-US"/>
        </w:rPr>
        <w:t>T</w:t>
      </w:r>
      <w:r w:rsidRPr="007A2216">
        <w:rPr>
          <w:sz w:val="24"/>
          <w:lang w:val="en-US"/>
        </w:rPr>
        <w:t xml:space="preserve">he focus of the </w:t>
      </w:r>
      <w:r>
        <w:rPr>
          <w:sz w:val="24"/>
          <w:lang w:val="en-US"/>
        </w:rPr>
        <w:t xml:space="preserve">current literature has been on </w:t>
      </w:r>
      <w:r w:rsidRPr="007A2216">
        <w:rPr>
          <w:sz w:val="24"/>
          <w:lang w:val="en-US"/>
        </w:rPr>
        <w:t xml:space="preserve">single country </w:t>
      </w:r>
      <w:r>
        <w:rPr>
          <w:sz w:val="24"/>
          <w:lang w:val="en-US"/>
        </w:rPr>
        <w:t xml:space="preserve">brands </w:t>
      </w:r>
      <w:r w:rsidRPr="007A2216">
        <w:rPr>
          <w:sz w:val="24"/>
          <w:lang w:val="en-US"/>
        </w:rPr>
        <w:t xml:space="preserve">and primarily based on a single </w:t>
      </w:r>
      <w:r w:rsidR="002F69F6">
        <w:rPr>
          <w:sz w:val="24"/>
          <w:lang w:val="en-US"/>
        </w:rPr>
        <w:t>industry</w:t>
      </w:r>
      <w:r w:rsidRPr="007A2216">
        <w:rPr>
          <w:sz w:val="24"/>
          <w:lang w:val="en-US"/>
        </w:rPr>
        <w:t xml:space="preserve"> category</w:t>
      </w:r>
      <w:r>
        <w:rPr>
          <w:sz w:val="24"/>
          <w:lang w:val="en-US"/>
        </w:rPr>
        <w:t>. In addition to the current literature this</w:t>
      </w:r>
      <w:r w:rsidRPr="000E54BE">
        <w:rPr>
          <w:sz w:val="24"/>
          <w:lang w:val="en-US"/>
        </w:rPr>
        <w:t xml:space="preserve"> paper will examine brand equity</w:t>
      </w:r>
      <w:r w:rsidR="002F69F6">
        <w:rPr>
          <w:sz w:val="24"/>
          <w:lang w:val="en-US"/>
        </w:rPr>
        <w:t>,</w:t>
      </w:r>
      <w:r w:rsidRPr="000E54BE">
        <w:rPr>
          <w:sz w:val="24"/>
          <w:lang w:val="en-US"/>
        </w:rPr>
        <w:t xml:space="preserve"> in depth</w:t>
      </w:r>
      <w:r w:rsidR="002F69F6">
        <w:rPr>
          <w:sz w:val="24"/>
          <w:lang w:val="en-US"/>
        </w:rPr>
        <w:t>,</w:t>
      </w:r>
      <w:r w:rsidRPr="000E54BE">
        <w:rPr>
          <w:sz w:val="24"/>
          <w:lang w:val="en-US"/>
        </w:rPr>
        <w:t xml:space="preserve"> </w:t>
      </w:r>
      <w:r>
        <w:rPr>
          <w:sz w:val="24"/>
          <w:lang w:val="en-US"/>
        </w:rPr>
        <w:t xml:space="preserve">on an international level in relationship to </w:t>
      </w:r>
      <w:r w:rsidR="00350984">
        <w:rPr>
          <w:sz w:val="24"/>
          <w:lang w:val="en-US"/>
        </w:rPr>
        <w:t>firm value</w:t>
      </w:r>
      <w:r w:rsidR="002F69F6">
        <w:rPr>
          <w:sz w:val="24"/>
          <w:lang w:val="en-US"/>
        </w:rPr>
        <w:t xml:space="preserve"> controlled for company variables</w:t>
      </w:r>
      <w:r>
        <w:rPr>
          <w:sz w:val="24"/>
          <w:lang w:val="en-US"/>
        </w:rPr>
        <w:t xml:space="preserve">. Additionally different industries are studied. </w:t>
      </w:r>
    </w:p>
    <w:p w:rsidR="00BA7658" w:rsidRDefault="00BA7658" w:rsidP="00325A48">
      <w:pPr>
        <w:spacing w:line="360" w:lineRule="auto"/>
        <w:jc w:val="both"/>
        <w:rPr>
          <w:i/>
          <w:sz w:val="24"/>
          <w:lang w:val="en-US"/>
        </w:rPr>
      </w:pPr>
      <w:r>
        <w:rPr>
          <w:b/>
          <w:sz w:val="24"/>
          <w:lang w:val="en-US"/>
        </w:rPr>
        <w:t>The main question to answer is the following:</w:t>
      </w:r>
      <w:r w:rsidRPr="004D152C">
        <w:rPr>
          <w:b/>
          <w:i/>
          <w:sz w:val="24"/>
          <w:lang w:val="en-US"/>
        </w:rPr>
        <w:t xml:space="preserve"> </w:t>
      </w:r>
      <w:r w:rsidRPr="004D152C">
        <w:rPr>
          <w:i/>
          <w:sz w:val="24"/>
          <w:lang w:val="en-US"/>
        </w:rPr>
        <w:t xml:space="preserve">What is the relationship </w:t>
      </w:r>
      <w:r w:rsidR="00325A48" w:rsidRPr="00B161D9">
        <w:rPr>
          <w:i/>
          <w:sz w:val="24"/>
          <w:lang w:val="en-US"/>
        </w:rPr>
        <w:t xml:space="preserve">between attitudinal measures and </w:t>
      </w:r>
      <w:r w:rsidR="00350984">
        <w:rPr>
          <w:i/>
          <w:sz w:val="24"/>
          <w:lang w:val="en-US"/>
        </w:rPr>
        <w:t>firm value</w:t>
      </w:r>
      <w:r w:rsidR="00325A48" w:rsidRPr="00B161D9">
        <w:rPr>
          <w:i/>
          <w:sz w:val="24"/>
          <w:lang w:val="en-US"/>
        </w:rPr>
        <w:t xml:space="preserve"> for international brands</w:t>
      </w:r>
      <w:r w:rsidR="00325A48">
        <w:rPr>
          <w:i/>
          <w:sz w:val="24"/>
          <w:lang w:val="en-US"/>
        </w:rPr>
        <w:t>?</w:t>
      </w:r>
      <w:r>
        <w:rPr>
          <w:i/>
          <w:sz w:val="24"/>
          <w:lang w:val="en-US"/>
        </w:rPr>
        <w:br w:type="page"/>
      </w:r>
    </w:p>
    <w:p w:rsidR="00BA7658" w:rsidRDefault="00BA7658" w:rsidP="00BA7658">
      <w:pPr>
        <w:pStyle w:val="Heading3"/>
        <w:rPr>
          <w:lang w:val="en-US"/>
        </w:rPr>
      </w:pPr>
      <w:bookmarkStart w:id="11" w:name="_Toc391488027"/>
      <w:bookmarkStart w:id="12" w:name="_Toc393365033"/>
      <w:r>
        <w:rPr>
          <w:lang w:val="en-US"/>
        </w:rPr>
        <w:lastRenderedPageBreak/>
        <w:t>3.2.1 Contribution in short</w:t>
      </w:r>
      <w:bookmarkEnd w:id="11"/>
      <w:bookmarkEnd w:id="12"/>
    </w:p>
    <w:tbl>
      <w:tblPr>
        <w:tblStyle w:val="TableGrid"/>
        <w:tblW w:w="0" w:type="auto"/>
        <w:jc w:val="center"/>
        <w:tblLook w:val="04A0"/>
      </w:tblPr>
      <w:tblGrid>
        <w:gridCol w:w="2125"/>
        <w:gridCol w:w="2216"/>
        <w:gridCol w:w="2490"/>
        <w:gridCol w:w="2295"/>
      </w:tblGrid>
      <w:tr w:rsidR="00BA7658" w:rsidTr="00B161D9">
        <w:trPr>
          <w:trHeight w:val="449"/>
          <w:jc w:val="center"/>
        </w:trPr>
        <w:tc>
          <w:tcPr>
            <w:tcW w:w="2125" w:type="dxa"/>
            <w:shd w:val="clear" w:color="auto" w:fill="4BACC6" w:themeFill="accent5"/>
            <w:vAlign w:val="center"/>
          </w:tcPr>
          <w:p w:rsidR="00BA7658" w:rsidRPr="00947782" w:rsidRDefault="00BA7658" w:rsidP="00842794">
            <w:pPr>
              <w:jc w:val="center"/>
              <w:rPr>
                <w:b/>
                <w:color w:val="FFFFFF" w:themeColor="background1"/>
                <w:lang w:val="en-US"/>
              </w:rPr>
            </w:pPr>
            <w:r w:rsidRPr="00947782">
              <w:rPr>
                <w:color w:val="FFFFFF" w:themeColor="background1"/>
                <w:lang w:val="en-US"/>
              </w:rPr>
              <w:t>Authors</w:t>
            </w:r>
          </w:p>
        </w:tc>
        <w:tc>
          <w:tcPr>
            <w:tcW w:w="2216" w:type="dxa"/>
            <w:shd w:val="clear" w:color="auto" w:fill="4BACC6" w:themeFill="accent5"/>
            <w:vAlign w:val="center"/>
          </w:tcPr>
          <w:p w:rsidR="00BA7658" w:rsidRPr="00947782" w:rsidRDefault="00BA7658" w:rsidP="00842794">
            <w:pPr>
              <w:jc w:val="center"/>
              <w:rPr>
                <w:b/>
                <w:color w:val="FFFFFF" w:themeColor="background1"/>
                <w:lang w:val="en-US"/>
              </w:rPr>
            </w:pPr>
            <w:r w:rsidRPr="00947782">
              <w:rPr>
                <w:color w:val="FFFFFF" w:themeColor="background1"/>
                <w:lang w:val="en-US"/>
              </w:rPr>
              <w:t>Subject</w:t>
            </w:r>
          </w:p>
        </w:tc>
        <w:tc>
          <w:tcPr>
            <w:tcW w:w="2490" w:type="dxa"/>
            <w:shd w:val="clear" w:color="auto" w:fill="4BACC6" w:themeFill="accent5"/>
            <w:vAlign w:val="center"/>
          </w:tcPr>
          <w:p w:rsidR="00BA7658" w:rsidRPr="00947782" w:rsidRDefault="00BA7658" w:rsidP="00842794">
            <w:pPr>
              <w:jc w:val="center"/>
              <w:rPr>
                <w:b/>
                <w:color w:val="FFFFFF" w:themeColor="background1"/>
                <w:lang w:val="en-US"/>
              </w:rPr>
            </w:pPr>
            <w:r w:rsidRPr="00947782">
              <w:rPr>
                <w:color w:val="FFFFFF" w:themeColor="background1"/>
                <w:lang w:val="en-US"/>
              </w:rPr>
              <w:t>Geographical level</w:t>
            </w:r>
          </w:p>
        </w:tc>
        <w:tc>
          <w:tcPr>
            <w:tcW w:w="2295" w:type="dxa"/>
            <w:shd w:val="clear" w:color="auto" w:fill="4BACC6" w:themeFill="accent5"/>
            <w:vAlign w:val="center"/>
          </w:tcPr>
          <w:p w:rsidR="00BA7658" w:rsidRPr="00947782" w:rsidRDefault="00BA7658" w:rsidP="00842794">
            <w:pPr>
              <w:jc w:val="center"/>
              <w:rPr>
                <w:b/>
                <w:color w:val="FFFFFF" w:themeColor="background1"/>
                <w:lang w:val="en-US"/>
              </w:rPr>
            </w:pPr>
            <w:r w:rsidRPr="00947782">
              <w:rPr>
                <w:color w:val="FFFFFF" w:themeColor="background1"/>
                <w:lang w:val="en-US"/>
              </w:rPr>
              <w:t>Multiple industries?</w:t>
            </w:r>
          </w:p>
        </w:tc>
      </w:tr>
      <w:tr w:rsidR="00BA7658" w:rsidRPr="00B03664" w:rsidTr="00842794">
        <w:trPr>
          <w:trHeight w:val="449"/>
          <w:jc w:val="center"/>
        </w:trPr>
        <w:tc>
          <w:tcPr>
            <w:tcW w:w="2125" w:type="dxa"/>
            <w:vAlign w:val="center"/>
          </w:tcPr>
          <w:p w:rsidR="00BA7658" w:rsidRPr="00D33655" w:rsidRDefault="00BA7658" w:rsidP="00842794">
            <w:pPr>
              <w:jc w:val="center"/>
              <w:rPr>
                <w:sz w:val="24"/>
                <w:szCs w:val="24"/>
                <w:lang w:val="en-US"/>
              </w:rPr>
            </w:pPr>
            <w:r w:rsidRPr="00D33655">
              <w:rPr>
                <w:sz w:val="24"/>
                <w:szCs w:val="24"/>
                <w:lang w:val="en-US"/>
              </w:rPr>
              <w:t>Anderson Fornell and Mazvancheryl (1994)</w:t>
            </w:r>
          </w:p>
          <w:p w:rsidR="00BA7658" w:rsidRPr="00D33655" w:rsidRDefault="00BA7658" w:rsidP="00842794">
            <w:pPr>
              <w:jc w:val="center"/>
              <w:rPr>
                <w:lang w:val="en-US"/>
              </w:rPr>
            </w:pPr>
          </w:p>
        </w:tc>
        <w:tc>
          <w:tcPr>
            <w:tcW w:w="2216" w:type="dxa"/>
            <w:vAlign w:val="center"/>
          </w:tcPr>
          <w:p w:rsidR="00BA7658" w:rsidRPr="009D3068" w:rsidRDefault="00BA7658" w:rsidP="00842794">
            <w:pPr>
              <w:jc w:val="center"/>
              <w:rPr>
                <w:lang w:val="en-US"/>
              </w:rPr>
            </w:pPr>
            <w:r w:rsidRPr="009D3068">
              <w:rPr>
                <w:lang w:val="en-US"/>
              </w:rPr>
              <w:t>Customer satisfaction to stock performance</w:t>
            </w:r>
            <w:r>
              <w:rPr>
                <w:lang w:val="en-US"/>
              </w:rPr>
              <w:t>.</w:t>
            </w:r>
          </w:p>
        </w:tc>
        <w:tc>
          <w:tcPr>
            <w:tcW w:w="2490" w:type="dxa"/>
            <w:vAlign w:val="center"/>
          </w:tcPr>
          <w:p w:rsidR="00BA7658" w:rsidRPr="006809CC" w:rsidRDefault="00BA7658" w:rsidP="00842794">
            <w:pPr>
              <w:jc w:val="center"/>
              <w:rPr>
                <w:lang w:val="en-US"/>
              </w:rPr>
            </w:pPr>
            <w:r w:rsidRPr="006809CC">
              <w:rPr>
                <w:lang w:val="en-US"/>
              </w:rPr>
              <w:t>National (Sweden)</w:t>
            </w:r>
          </w:p>
        </w:tc>
        <w:tc>
          <w:tcPr>
            <w:tcW w:w="2295" w:type="dxa"/>
            <w:vAlign w:val="center"/>
          </w:tcPr>
          <w:p w:rsidR="00BA7658" w:rsidRPr="00A4524D" w:rsidRDefault="00BA7658" w:rsidP="00842794">
            <w:pPr>
              <w:jc w:val="center"/>
              <w:rPr>
                <w:lang w:val="en-US"/>
              </w:rPr>
            </w:pPr>
            <w:r w:rsidRPr="00A4524D">
              <w:rPr>
                <w:lang w:val="en-US"/>
              </w:rPr>
              <w:t>No</w:t>
            </w:r>
          </w:p>
        </w:tc>
      </w:tr>
      <w:tr w:rsidR="00BA7658" w:rsidRPr="00B03664" w:rsidTr="00842794">
        <w:trPr>
          <w:trHeight w:val="449"/>
          <w:jc w:val="center"/>
        </w:trPr>
        <w:tc>
          <w:tcPr>
            <w:tcW w:w="2125" w:type="dxa"/>
            <w:vAlign w:val="center"/>
          </w:tcPr>
          <w:p w:rsidR="00BA7658" w:rsidRPr="00D33655" w:rsidRDefault="00BA7658" w:rsidP="00842794">
            <w:pPr>
              <w:jc w:val="center"/>
              <w:rPr>
                <w:lang w:val="en-US"/>
              </w:rPr>
            </w:pPr>
            <w:r w:rsidRPr="00D33655">
              <w:rPr>
                <w:lang w:val="en-US"/>
              </w:rPr>
              <w:t>Hong-Bumm, Woo Gon, &amp; Jeong (2003)</w:t>
            </w:r>
          </w:p>
          <w:p w:rsidR="00BA7658" w:rsidRPr="00D33655" w:rsidRDefault="00BA7658" w:rsidP="00842794">
            <w:pPr>
              <w:jc w:val="center"/>
              <w:rPr>
                <w:lang w:val="en-US"/>
              </w:rPr>
            </w:pPr>
          </w:p>
        </w:tc>
        <w:tc>
          <w:tcPr>
            <w:tcW w:w="2216" w:type="dxa"/>
            <w:vAlign w:val="center"/>
          </w:tcPr>
          <w:p w:rsidR="00BA7658" w:rsidRPr="009D3068" w:rsidRDefault="00BA7658" w:rsidP="00842794">
            <w:pPr>
              <w:jc w:val="center"/>
              <w:rPr>
                <w:lang w:val="en-US"/>
              </w:rPr>
            </w:pPr>
            <w:r>
              <w:rPr>
                <w:lang w:val="en-US"/>
              </w:rPr>
              <w:t>Consumer based brand equity on firms’ performance.</w:t>
            </w:r>
          </w:p>
        </w:tc>
        <w:tc>
          <w:tcPr>
            <w:tcW w:w="2490" w:type="dxa"/>
            <w:vAlign w:val="center"/>
          </w:tcPr>
          <w:p w:rsidR="00BA7658" w:rsidRPr="00702517" w:rsidRDefault="00BA7658" w:rsidP="00842794">
            <w:pPr>
              <w:jc w:val="center"/>
              <w:rPr>
                <w:lang w:val="en-US"/>
              </w:rPr>
            </w:pPr>
            <w:r w:rsidRPr="00702517">
              <w:rPr>
                <w:lang w:val="en-US"/>
              </w:rPr>
              <w:t>National (</w:t>
            </w:r>
            <w:r>
              <w:rPr>
                <w:lang w:val="en-US"/>
              </w:rPr>
              <w:t>South Korea</w:t>
            </w:r>
            <w:r w:rsidRPr="00702517">
              <w:rPr>
                <w:lang w:val="en-US"/>
              </w:rPr>
              <w:t>)</w:t>
            </w:r>
          </w:p>
        </w:tc>
        <w:tc>
          <w:tcPr>
            <w:tcW w:w="2295" w:type="dxa"/>
            <w:vAlign w:val="center"/>
          </w:tcPr>
          <w:p w:rsidR="00BA7658" w:rsidRPr="006809CC" w:rsidRDefault="00BA7658" w:rsidP="00842794">
            <w:pPr>
              <w:jc w:val="center"/>
              <w:rPr>
                <w:lang w:val="en-US"/>
              </w:rPr>
            </w:pPr>
            <w:r w:rsidRPr="006809CC">
              <w:rPr>
                <w:lang w:val="en-US"/>
              </w:rPr>
              <w:t>No</w:t>
            </w:r>
          </w:p>
        </w:tc>
      </w:tr>
      <w:tr w:rsidR="00BA7658" w:rsidRPr="00B03664" w:rsidTr="00842794">
        <w:trPr>
          <w:trHeight w:val="449"/>
          <w:jc w:val="center"/>
        </w:trPr>
        <w:tc>
          <w:tcPr>
            <w:tcW w:w="2125" w:type="dxa"/>
            <w:vAlign w:val="center"/>
          </w:tcPr>
          <w:p w:rsidR="00BA7658" w:rsidRPr="00D33655" w:rsidRDefault="00BA7658" w:rsidP="00842794">
            <w:pPr>
              <w:jc w:val="center"/>
              <w:rPr>
                <w:lang w:val="en-US"/>
              </w:rPr>
            </w:pPr>
            <w:r w:rsidRPr="00D33655">
              <w:rPr>
                <w:lang w:val="en-US"/>
              </w:rPr>
              <w:t>Rust, Lemon &amp; Zeithaml, (2004)</w:t>
            </w:r>
          </w:p>
          <w:p w:rsidR="00BA7658" w:rsidRPr="00D33655" w:rsidRDefault="00BA7658" w:rsidP="00842794">
            <w:pPr>
              <w:jc w:val="center"/>
              <w:rPr>
                <w:lang w:val="en-US"/>
              </w:rPr>
            </w:pPr>
          </w:p>
        </w:tc>
        <w:tc>
          <w:tcPr>
            <w:tcW w:w="2216" w:type="dxa"/>
            <w:vAlign w:val="center"/>
          </w:tcPr>
          <w:p w:rsidR="00BA7658" w:rsidRDefault="00BA7658" w:rsidP="00842794">
            <w:pPr>
              <w:jc w:val="center"/>
              <w:rPr>
                <w:lang w:val="en-US"/>
              </w:rPr>
            </w:pPr>
            <w:r>
              <w:rPr>
                <w:lang w:val="en-US"/>
              </w:rPr>
              <w:t>Customer Equity and market valuation</w:t>
            </w:r>
          </w:p>
        </w:tc>
        <w:tc>
          <w:tcPr>
            <w:tcW w:w="2490" w:type="dxa"/>
            <w:vAlign w:val="center"/>
          </w:tcPr>
          <w:p w:rsidR="00BA7658" w:rsidRPr="00702517" w:rsidRDefault="00BA7658" w:rsidP="00842794">
            <w:pPr>
              <w:jc w:val="center"/>
              <w:rPr>
                <w:lang w:val="en-US"/>
              </w:rPr>
            </w:pPr>
            <w:r>
              <w:rPr>
                <w:lang w:val="en-US"/>
              </w:rPr>
              <w:t>National (United States)</w:t>
            </w:r>
          </w:p>
        </w:tc>
        <w:tc>
          <w:tcPr>
            <w:tcW w:w="2295" w:type="dxa"/>
            <w:vAlign w:val="center"/>
          </w:tcPr>
          <w:p w:rsidR="00BA7658" w:rsidRPr="006809CC" w:rsidRDefault="00BA7658" w:rsidP="00842794">
            <w:pPr>
              <w:jc w:val="center"/>
              <w:rPr>
                <w:lang w:val="en-US"/>
              </w:rPr>
            </w:pPr>
            <w:r>
              <w:rPr>
                <w:lang w:val="en-US"/>
              </w:rPr>
              <w:t>Yes</w:t>
            </w:r>
          </w:p>
        </w:tc>
      </w:tr>
      <w:tr w:rsidR="00BA7658" w:rsidRPr="00B03664" w:rsidTr="00842794">
        <w:trPr>
          <w:trHeight w:val="494"/>
          <w:jc w:val="center"/>
        </w:trPr>
        <w:tc>
          <w:tcPr>
            <w:tcW w:w="2125" w:type="dxa"/>
            <w:vAlign w:val="center"/>
          </w:tcPr>
          <w:p w:rsidR="00BA7658" w:rsidRPr="00D33655" w:rsidRDefault="00BA7658" w:rsidP="00842794">
            <w:pPr>
              <w:jc w:val="center"/>
              <w:rPr>
                <w:lang w:val="en-US"/>
              </w:rPr>
            </w:pPr>
            <w:r w:rsidRPr="00D33655">
              <w:rPr>
                <w:lang w:val="en-US"/>
              </w:rPr>
              <w:t>Pauwels (2004)</w:t>
            </w:r>
          </w:p>
        </w:tc>
        <w:tc>
          <w:tcPr>
            <w:tcW w:w="2216" w:type="dxa"/>
            <w:vAlign w:val="center"/>
          </w:tcPr>
          <w:p w:rsidR="00BA7658" w:rsidRPr="009D3068" w:rsidRDefault="00BA7658" w:rsidP="00842794">
            <w:pPr>
              <w:jc w:val="center"/>
              <w:rPr>
                <w:lang w:val="en-US"/>
              </w:rPr>
            </w:pPr>
            <w:r>
              <w:rPr>
                <w:lang w:val="en-US"/>
              </w:rPr>
              <w:t>Long term marketing effectiveness on firms’ performance</w:t>
            </w:r>
          </w:p>
        </w:tc>
        <w:tc>
          <w:tcPr>
            <w:tcW w:w="2490" w:type="dxa"/>
            <w:vAlign w:val="center"/>
          </w:tcPr>
          <w:p w:rsidR="00BA7658" w:rsidRPr="009D3068" w:rsidRDefault="00BA7658" w:rsidP="00842794">
            <w:pPr>
              <w:jc w:val="center"/>
              <w:rPr>
                <w:lang w:val="en-US"/>
              </w:rPr>
            </w:pPr>
            <w:r>
              <w:rPr>
                <w:lang w:val="en-US"/>
              </w:rPr>
              <w:t>National (United States)</w:t>
            </w:r>
          </w:p>
        </w:tc>
        <w:tc>
          <w:tcPr>
            <w:tcW w:w="2295" w:type="dxa"/>
            <w:vAlign w:val="center"/>
          </w:tcPr>
          <w:p w:rsidR="00BA7658" w:rsidRPr="009D3068" w:rsidRDefault="00BA7658" w:rsidP="00842794">
            <w:pPr>
              <w:jc w:val="center"/>
              <w:rPr>
                <w:lang w:val="en-US"/>
              </w:rPr>
            </w:pPr>
            <w:r>
              <w:rPr>
                <w:lang w:val="en-US"/>
              </w:rPr>
              <w:t>No</w:t>
            </w:r>
          </w:p>
        </w:tc>
      </w:tr>
      <w:tr w:rsidR="00BA7658" w:rsidRPr="00D33655" w:rsidTr="00842794">
        <w:trPr>
          <w:trHeight w:val="740"/>
          <w:jc w:val="center"/>
        </w:trPr>
        <w:tc>
          <w:tcPr>
            <w:tcW w:w="2125" w:type="dxa"/>
            <w:vAlign w:val="center"/>
          </w:tcPr>
          <w:p w:rsidR="00BA7658" w:rsidRPr="00D33655" w:rsidRDefault="00BA7658" w:rsidP="00842794">
            <w:pPr>
              <w:jc w:val="center"/>
              <w:rPr>
                <w:lang w:val="en-US"/>
              </w:rPr>
            </w:pPr>
            <w:r w:rsidRPr="00D33655">
              <w:rPr>
                <w:lang w:val="en-US"/>
              </w:rPr>
              <w:t xml:space="preserve">Srinivan </w:t>
            </w:r>
            <w:r>
              <w:rPr>
                <w:lang w:val="en-US"/>
              </w:rPr>
              <w:t xml:space="preserve">et all. </w:t>
            </w:r>
            <w:r w:rsidRPr="00D33655">
              <w:rPr>
                <w:lang w:val="en-US"/>
              </w:rPr>
              <w:t>(2009)</w:t>
            </w:r>
          </w:p>
        </w:tc>
        <w:tc>
          <w:tcPr>
            <w:tcW w:w="2216" w:type="dxa"/>
            <w:vAlign w:val="center"/>
          </w:tcPr>
          <w:p w:rsidR="00BA7658" w:rsidRPr="009D3068" w:rsidRDefault="00BA7658" w:rsidP="00842794">
            <w:pPr>
              <w:jc w:val="center"/>
              <w:rPr>
                <w:lang w:val="en-US"/>
              </w:rPr>
            </w:pPr>
            <w:r>
              <w:rPr>
                <w:lang w:val="en-US"/>
              </w:rPr>
              <w:t>Marketing actions, brand equity (3 factors), to a firms’ performance.</w:t>
            </w:r>
          </w:p>
        </w:tc>
        <w:tc>
          <w:tcPr>
            <w:tcW w:w="2490" w:type="dxa"/>
            <w:vAlign w:val="center"/>
          </w:tcPr>
          <w:p w:rsidR="00BA7658" w:rsidRPr="009D3068" w:rsidRDefault="00BA7658" w:rsidP="00842794">
            <w:pPr>
              <w:jc w:val="center"/>
              <w:rPr>
                <w:lang w:val="en-US"/>
              </w:rPr>
            </w:pPr>
            <w:r>
              <w:rPr>
                <w:lang w:val="en-US"/>
              </w:rPr>
              <w:t>National (France)</w:t>
            </w:r>
          </w:p>
        </w:tc>
        <w:tc>
          <w:tcPr>
            <w:tcW w:w="2295" w:type="dxa"/>
            <w:vAlign w:val="center"/>
          </w:tcPr>
          <w:p w:rsidR="00BA7658" w:rsidRPr="009D3068" w:rsidRDefault="00BA7658" w:rsidP="00842794">
            <w:pPr>
              <w:jc w:val="center"/>
              <w:rPr>
                <w:lang w:val="en-US"/>
              </w:rPr>
            </w:pPr>
            <w:r>
              <w:rPr>
                <w:lang w:val="en-US"/>
              </w:rPr>
              <w:t>No</w:t>
            </w:r>
          </w:p>
        </w:tc>
      </w:tr>
      <w:tr w:rsidR="00BA7658" w:rsidRPr="00CA2154" w:rsidTr="00842794">
        <w:trPr>
          <w:trHeight w:val="961"/>
          <w:jc w:val="center"/>
        </w:trPr>
        <w:tc>
          <w:tcPr>
            <w:tcW w:w="2125" w:type="dxa"/>
            <w:vAlign w:val="center"/>
          </w:tcPr>
          <w:p w:rsidR="00BA7658" w:rsidRPr="00947782" w:rsidRDefault="00BA7658" w:rsidP="00842794">
            <w:pPr>
              <w:jc w:val="center"/>
              <w:rPr>
                <w:b/>
                <w:lang w:val="en-US"/>
              </w:rPr>
            </w:pPr>
            <w:r w:rsidRPr="00947782">
              <w:rPr>
                <w:b/>
                <w:lang w:val="en-US"/>
              </w:rPr>
              <w:t>This study (2014)</w:t>
            </w:r>
          </w:p>
        </w:tc>
        <w:tc>
          <w:tcPr>
            <w:tcW w:w="2216" w:type="dxa"/>
            <w:vAlign w:val="center"/>
          </w:tcPr>
          <w:p w:rsidR="00BA7658" w:rsidRPr="00100E61" w:rsidRDefault="00403C1E" w:rsidP="00403C1E">
            <w:pPr>
              <w:jc w:val="center"/>
              <w:rPr>
                <w:b/>
                <w:lang w:val="en-US"/>
              </w:rPr>
            </w:pPr>
            <w:r>
              <w:rPr>
                <w:b/>
                <w:lang w:val="en-US"/>
              </w:rPr>
              <w:t>Attitudinal measures</w:t>
            </w:r>
            <w:r w:rsidR="00BA7658" w:rsidRPr="00100E61">
              <w:rPr>
                <w:b/>
                <w:lang w:val="en-US"/>
              </w:rPr>
              <w:t xml:space="preserve"> on </w:t>
            </w:r>
            <w:r w:rsidR="00350984">
              <w:rPr>
                <w:b/>
                <w:lang w:val="en-US"/>
              </w:rPr>
              <w:t>firm value</w:t>
            </w:r>
            <w:r w:rsidR="00BA7658">
              <w:rPr>
                <w:b/>
                <w:lang w:val="en-US"/>
              </w:rPr>
              <w:t>.</w:t>
            </w:r>
          </w:p>
        </w:tc>
        <w:tc>
          <w:tcPr>
            <w:tcW w:w="2490" w:type="dxa"/>
            <w:vAlign w:val="center"/>
          </w:tcPr>
          <w:p w:rsidR="00BA7658" w:rsidRPr="00100E61" w:rsidRDefault="00BA7658" w:rsidP="00842794">
            <w:pPr>
              <w:jc w:val="center"/>
              <w:rPr>
                <w:b/>
                <w:lang w:val="en-US"/>
              </w:rPr>
            </w:pPr>
            <w:r w:rsidRPr="00100E61">
              <w:rPr>
                <w:b/>
                <w:lang w:val="en-US"/>
              </w:rPr>
              <w:t>International</w:t>
            </w:r>
            <w:r>
              <w:rPr>
                <w:b/>
                <w:lang w:val="en-US"/>
              </w:rPr>
              <w:t xml:space="preserve"> (Europe and United States of America)</w:t>
            </w:r>
          </w:p>
        </w:tc>
        <w:tc>
          <w:tcPr>
            <w:tcW w:w="2295" w:type="dxa"/>
            <w:vAlign w:val="center"/>
          </w:tcPr>
          <w:p w:rsidR="00BA7658" w:rsidRPr="00100E61" w:rsidRDefault="00BA7658" w:rsidP="00842794">
            <w:pPr>
              <w:jc w:val="center"/>
              <w:rPr>
                <w:b/>
                <w:lang w:val="en-US"/>
              </w:rPr>
            </w:pPr>
            <w:r w:rsidRPr="00100E61">
              <w:rPr>
                <w:b/>
                <w:lang w:val="en-US"/>
              </w:rPr>
              <w:t>Yes</w:t>
            </w:r>
          </w:p>
        </w:tc>
      </w:tr>
    </w:tbl>
    <w:p w:rsidR="00BA7658" w:rsidRDefault="00BA7658" w:rsidP="00BA7658">
      <w:pPr>
        <w:pStyle w:val="Heading2"/>
        <w:rPr>
          <w:lang w:val="en-US"/>
        </w:rPr>
      </w:pPr>
      <w:bookmarkStart w:id="13" w:name="_Toc391488028"/>
      <w:bookmarkStart w:id="14" w:name="_Toc393365034"/>
      <w:r>
        <w:rPr>
          <w:lang w:val="en-US"/>
        </w:rPr>
        <w:t>3.3 Thesis Outline</w:t>
      </w:r>
      <w:bookmarkEnd w:id="13"/>
      <w:bookmarkEnd w:id="14"/>
    </w:p>
    <w:p w:rsidR="00BA7658" w:rsidRDefault="00BA7658" w:rsidP="00BA7658">
      <w:pPr>
        <w:spacing w:line="360" w:lineRule="auto"/>
        <w:jc w:val="both"/>
        <w:rPr>
          <w:sz w:val="24"/>
          <w:lang w:val="en-US"/>
        </w:rPr>
      </w:pPr>
      <w:r w:rsidRPr="002C3F14">
        <w:rPr>
          <w:sz w:val="24"/>
          <w:lang w:val="en-US"/>
        </w:rPr>
        <w:t>In the first section</w:t>
      </w:r>
      <w:r>
        <w:rPr>
          <w:sz w:val="24"/>
          <w:lang w:val="en-US"/>
        </w:rPr>
        <w:t xml:space="preserve"> (</w:t>
      </w:r>
      <w:r w:rsidRPr="001A150D">
        <w:rPr>
          <w:sz w:val="24"/>
          <w:lang w:val="en-US"/>
        </w:rPr>
        <w:t>‘</w:t>
      </w:r>
      <w:fldSimple w:instr=" REF _Ref391446863 \h  \* MERGEFORMAT ">
        <w:r w:rsidRPr="001A150D">
          <w:rPr>
            <w:sz w:val="24"/>
            <w:lang w:val="en-US"/>
          </w:rPr>
          <w:t>3.2 Problem Statement</w:t>
        </w:r>
      </w:fldSimple>
      <w:r w:rsidRPr="001A150D">
        <w:rPr>
          <w:sz w:val="24"/>
          <w:lang w:val="en-US"/>
        </w:rPr>
        <w:t>’</w:t>
      </w:r>
      <w:r>
        <w:rPr>
          <w:sz w:val="24"/>
          <w:lang w:val="en-US"/>
        </w:rPr>
        <w:t>)</w:t>
      </w:r>
      <w:r w:rsidRPr="001A150D">
        <w:rPr>
          <w:sz w:val="24"/>
          <w:lang w:val="en-US"/>
        </w:rPr>
        <w:t xml:space="preserve"> </w:t>
      </w:r>
      <w:r w:rsidRPr="002C3F14">
        <w:rPr>
          <w:sz w:val="24"/>
          <w:lang w:val="en-US"/>
        </w:rPr>
        <w:t xml:space="preserve">the </w:t>
      </w:r>
      <w:r>
        <w:rPr>
          <w:sz w:val="24"/>
          <w:lang w:val="en-US"/>
        </w:rPr>
        <w:t xml:space="preserve">problem statement is described leading to the main question: </w:t>
      </w:r>
      <w:r w:rsidR="006E5DF6" w:rsidRPr="00B161D9">
        <w:rPr>
          <w:i/>
          <w:sz w:val="24"/>
          <w:lang w:val="en-US"/>
        </w:rPr>
        <w:t>‘</w:t>
      </w:r>
      <w:r w:rsidR="006E5DF6" w:rsidRPr="004D152C">
        <w:rPr>
          <w:i/>
          <w:sz w:val="24"/>
          <w:lang w:val="en-US"/>
        </w:rPr>
        <w:t xml:space="preserve">What is the relationship </w:t>
      </w:r>
      <w:r w:rsidR="006E5DF6" w:rsidRPr="00B161D9">
        <w:rPr>
          <w:i/>
          <w:sz w:val="24"/>
          <w:lang w:val="en-US"/>
        </w:rPr>
        <w:t xml:space="preserve">between attitudinal measures and </w:t>
      </w:r>
      <w:r w:rsidR="00350984">
        <w:rPr>
          <w:i/>
          <w:sz w:val="24"/>
          <w:lang w:val="en-US"/>
        </w:rPr>
        <w:t>firm value</w:t>
      </w:r>
      <w:r w:rsidR="006E5DF6" w:rsidRPr="00B161D9">
        <w:rPr>
          <w:i/>
          <w:sz w:val="24"/>
          <w:lang w:val="en-US"/>
        </w:rPr>
        <w:t xml:space="preserve"> for international brands</w:t>
      </w:r>
      <w:r w:rsidR="006E5DF6">
        <w:rPr>
          <w:i/>
          <w:sz w:val="24"/>
          <w:lang w:val="en-US"/>
        </w:rPr>
        <w:t xml:space="preserve">? </w:t>
      </w:r>
      <w:r w:rsidRPr="002C3F14">
        <w:rPr>
          <w:sz w:val="24"/>
          <w:lang w:val="en-US"/>
        </w:rPr>
        <w:t>To answer the main question, multiple underlying research questions will be discussed</w:t>
      </w:r>
      <w:r>
        <w:rPr>
          <w:sz w:val="24"/>
          <w:lang w:val="en-US"/>
        </w:rPr>
        <w:t xml:space="preserve"> in ‘</w:t>
      </w:r>
      <w:fldSimple w:instr=" REF _Ref391448724 \h  \* MERGEFORMAT ">
        <w:r w:rsidRPr="001A150D">
          <w:rPr>
            <w:sz w:val="24"/>
            <w:lang w:val="en-US"/>
          </w:rPr>
          <w:t>3.4 Research questions and design</w:t>
        </w:r>
      </w:fldSimple>
      <w:r>
        <w:rPr>
          <w:sz w:val="24"/>
          <w:lang w:val="en-US"/>
        </w:rPr>
        <w:t>’</w:t>
      </w:r>
      <w:r w:rsidRPr="002C3F14">
        <w:rPr>
          <w:sz w:val="24"/>
          <w:lang w:val="en-US"/>
        </w:rPr>
        <w:t xml:space="preserve">. </w:t>
      </w:r>
      <w:r>
        <w:rPr>
          <w:sz w:val="24"/>
          <w:lang w:val="en-US"/>
        </w:rPr>
        <w:t xml:space="preserve">The research consists of two parts. </w:t>
      </w:r>
    </w:p>
    <w:p w:rsidR="00BA7658" w:rsidRDefault="00BA7658" w:rsidP="00BA7658">
      <w:pPr>
        <w:spacing w:line="360" w:lineRule="auto"/>
        <w:jc w:val="both"/>
        <w:rPr>
          <w:sz w:val="24"/>
          <w:lang w:val="en-US"/>
        </w:rPr>
      </w:pPr>
      <w:r>
        <w:rPr>
          <w:sz w:val="24"/>
          <w:lang w:val="en-US"/>
        </w:rPr>
        <w:t xml:space="preserve">The first part, the desk research, </w:t>
      </w:r>
      <w:r w:rsidRPr="002C3F14">
        <w:rPr>
          <w:sz w:val="24"/>
          <w:lang w:val="en-US"/>
        </w:rPr>
        <w:t>contains the theoretical framework of the paper</w:t>
      </w:r>
      <w:r>
        <w:rPr>
          <w:sz w:val="24"/>
          <w:lang w:val="en-US"/>
        </w:rPr>
        <w:t xml:space="preserve"> described in the next chapter ’</w:t>
      </w:r>
      <w:fldSimple w:instr=" REF _Ref391448769 \h  \* MERGEFORMAT ">
        <w:r w:rsidRPr="001A150D">
          <w:rPr>
            <w:sz w:val="24"/>
            <w:lang w:val="en-US"/>
          </w:rPr>
          <w:t>4. Theoretical Framework</w:t>
        </w:r>
      </w:fldSimple>
      <w:r>
        <w:rPr>
          <w:sz w:val="24"/>
          <w:lang w:val="en-US"/>
        </w:rPr>
        <w:t>’</w:t>
      </w:r>
      <w:r w:rsidRPr="002C3F14">
        <w:rPr>
          <w:sz w:val="24"/>
          <w:lang w:val="en-US"/>
        </w:rPr>
        <w:t xml:space="preserve">. </w:t>
      </w:r>
      <w:r>
        <w:rPr>
          <w:sz w:val="24"/>
          <w:lang w:val="en-US"/>
        </w:rPr>
        <w:t>T</w:t>
      </w:r>
      <w:r w:rsidRPr="002C3F14">
        <w:rPr>
          <w:sz w:val="24"/>
          <w:lang w:val="en-US"/>
        </w:rPr>
        <w:t>wo ap</w:t>
      </w:r>
      <w:r>
        <w:rPr>
          <w:sz w:val="24"/>
          <w:lang w:val="en-US"/>
        </w:rPr>
        <w:t xml:space="preserve">proaches for linking valuation </w:t>
      </w:r>
      <w:r w:rsidRPr="002C3F14">
        <w:rPr>
          <w:sz w:val="24"/>
          <w:lang w:val="en-US"/>
        </w:rPr>
        <w:t xml:space="preserve">of customers to a firm’s performance are defined. </w:t>
      </w:r>
      <w:r>
        <w:rPr>
          <w:sz w:val="24"/>
          <w:lang w:val="en-US"/>
        </w:rPr>
        <w:t>Additionally</w:t>
      </w:r>
      <w:r w:rsidRPr="002C3F14">
        <w:rPr>
          <w:sz w:val="24"/>
          <w:lang w:val="en-US"/>
        </w:rPr>
        <w:t xml:space="preserve"> the concept of intention to behavior and its role is briefly explained. Based </w:t>
      </w:r>
      <w:r>
        <w:rPr>
          <w:sz w:val="24"/>
          <w:lang w:val="en-US"/>
        </w:rPr>
        <w:t xml:space="preserve">on the theoretical framework, hypotheses are constructed. </w:t>
      </w:r>
    </w:p>
    <w:p w:rsidR="00BA7658" w:rsidRDefault="00BA7658" w:rsidP="00BA7658">
      <w:pPr>
        <w:spacing w:line="360" w:lineRule="auto"/>
        <w:jc w:val="both"/>
        <w:rPr>
          <w:sz w:val="24"/>
          <w:lang w:val="en-US"/>
        </w:rPr>
      </w:pPr>
      <w:r>
        <w:rPr>
          <w:sz w:val="24"/>
          <w:lang w:val="en-US"/>
        </w:rPr>
        <w:t>The second part, namely the field research, will test these hyp</w:t>
      </w:r>
      <w:r w:rsidR="00C63234">
        <w:rPr>
          <w:sz w:val="24"/>
          <w:lang w:val="en-US"/>
        </w:rPr>
        <w:t xml:space="preserve">otheses in the context of attitudinal measures </w:t>
      </w:r>
      <w:r>
        <w:rPr>
          <w:sz w:val="24"/>
          <w:lang w:val="en-US"/>
        </w:rPr>
        <w:t xml:space="preserve">for international brands and its relationship with </w:t>
      </w:r>
      <w:r w:rsidR="00C63234">
        <w:rPr>
          <w:sz w:val="24"/>
          <w:lang w:val="en-US"/>
        </w:rPr>
        <w:t>firm value</w:t>
      </w:r>
      <w:r>
        <w:rPr>
          <w:sz w:val="24"/>
          <w:lang w:val="en-US"/>
        </w:rPr>
        <w:t xml:space="preserve">. </w:t>
      </w:r>
      <w:r w:rsidRPr="002C3F14">
        <w:rPr>
          <w:sz w:val="24"/>
          <w:lang w:val="en-US"/>
        </w:rPr>
        <w:t xml:space="preserve"> </w:t>
      </w:r>
      <w:r>
        <w:rPr>
          <w:sz w:val="24"/>
          <w:lang w:val="en-US"/>
        </w:rPr>
        <w:t xml:space="preserve">This relationship will be examined using a linear regression model. </w:t>
      </w:r>
      <w:r w:rsidRPr="002C3F14">
        <w:rPr>
          <w:sz w:val="24"/>
          <w:lang w:val="en-US"/>
        </w:rPr>
        <w:t>The</w:t>
      </w:r>
      <w:r>
        <w:rPr>
          <w:sz w:val="24"/>
          <w:lang w:val="en-US"/>
        </w:rPr>
        <w:t xml:space="preserve"> model will be described in the section </w:t>
      </w:r>
      <w:r w:rsidRPr="002C3F14">
        <w:rPr>
          <w:sz w:val="24"/>
          <w:lang w:val="en-US"/>
        </w:rPr>
        <w:t>fo</w:t>
      </w:r>
      <w:r>
        <w:rPr>
          <w:sz w:val="24"/>
          <w:lang w:val="en-US"/>
        </w:rPr>
        <w:t>llowing the hypothesis section ‘</w:t>
      </w:r>
      <w:fldSimple w:instr=" REF _Ref391448840 \h  \* MERGEFORMAT ">
        <w:r w:rsidRPr="001A150D">
          <w:rPr>
            <w:sz w:val="24"/>
            <w:lang w:val="en-US"/>
          </w:rPr>
          <w:t>5. Research Method</w:t>
        </w:r>
      </w:fldSimple>
      <w:r>
        <w:rPr>
          <w:sz w:val="24"/>
          <w:lang w:val="en-US"/>
        </w:rPr>
        <w:t xml:space="preserve">’. </w:t>
      </w:r>
      <w:r w:rsidRPr="002C3F14">
        <w:rPr>
          <w:sz w:val="24"/>
          <w:lang w:val="en-US"/>
        </w:rPr>
        <w:t xml:space="preserve">After describing the research method (including the </w:t>
      </w:r>
      <w:r>
        <w:rPr>
          <w:sz w:val="24"/>
          <w:lang w:val="en-US"/>
        </w:rPr>
        <w:t>model’s formula</w:t>
      </w:r>
      <w:r w:rsidRPr="002C3F14">
        <w:rPr>
          <w:sz w:val="24"/>
          <w:lang w:val="en-US"/>
        </w:rPr>
        <w:t>) the results of the analysis will be discussed</w:t>
      </w:r>
      <w:r>
        <w:rPr>
          <w:sz w:val="24"/>
          <w:lang w:val="en-US"/>
        </w:rPr>
        <w:t xml:space="preserve"> ‘</w:t>
      </w:r>
      <w:fldSimple w:instr=" REF _Ref391448857 \h  \* MERGEFORMAT ">
        <w:r w:rsidRPr="001A150D">
          <w:rPr>
            <w:sz w:val="24"/>
            <w:lang w:val="en-US"/>
          </w:rPr>
          <w:t>6. Results</w:t>
        </w:r>
      </w:fldSimple>
      <w:r>
        <w:rPr>
          <w:sz w:val="24"/>
          <w:lang w:val="en-US"/>
        </w:rPr>
        <w:t>’</w:t>
      </w:r>
      <w:r w:rsidRPr="002C3F14">
        <w:rPr>
          <w:sz w:val="24"/>
          <w:lang w:val="en-US"/>
        </w:rPr>
        <w:t xml:space="preserve">. </w:t>
      </w:r>
    </w:p>
    <w:p w:rsidR="00BA7658" w:rsidRDefault="002319D4" w:rsidP="00BA7658">
      <w:pPr>
        <w:spacing w:line="360" w:lineRule="auto"/>
        <w:jc w:val="both"/>
        <w:rPr>
          <w:sz w:val="24"/>
          <w:lang w:val="en-US"/>
        </w:rPr>
      </w:pPr>
      <w:r>
        <w:rPr>
          <w:sz w:val="24"/>
          <w:lang w:val="en-US"/>
        </w:rPr>
        <w:lastRenderedPageBreak/>
        <w:t xml:space="preserve">After the presentation of the result, the limitations of the paper and suggestions for further research are given </w:t>
      </w:r>
      <w:r w:rsidR="00AD393E">
        <w:rPr>
          <w:sz w:val="24"/>
          <w:lang w:val="en-US"/>
        </w:rPr>
        <w:t xml:space="preserve">‘7. Limitations and suggestions for further research’ </w:t>
      </w:r>
      <w:r>
        <w:rPr>
          <w:sz w:val="24"/>
          <w:lang w:val="en-US"/>
        </w:rPr>
        <w:t>before going into the conclusion.</w:t>
      </w:r>
      <w:r w:rsidR="00AD393E">
        <w:rPr>
          <w:sz w:val="24"/>
          <w:lang w:val="en-US"/>
        </w:rPr>
        <w:t xml:space="preserve"> </w:t>
      </w:r>
      <w:r>
        <w:rPr>
          <w:sz w:val="24"/>
          <w:lang w:val="en-US"/>
        </w:rPr>
        <w:t xml:space="preserve"> </w:t>
      </w:r>
      <w:r w:rsidR="00BA7658">
        <w:rPr>
          <w:sz w:val="24"/>
          <w:lang w:val="en-US"/>
        </w:rPr>
        <w:t>Combining the desk and –field research will lead to an answer on the main questi</w:t>
      </w:r>
      <w:r>
        <w:rPr>
          <w:sz w:val="24"/>
          <w:lang w:val="en-US"/>
        </w:rPr>
        <w:t>on described in ‘</w:t>
      </w:r>
      <w:fldSimple w:instr=" REF _Ref393032455 \h  \* MERGEFORMAT ">
        <w:r w:rsidRPr="002319D4">
          <w:rPr>
            <w:sz w:val="24"/>
            <w:lang w:val="en-US"/>
          </w:rPr>
          <w:t>8. Conclusion</w:t>
        </w:r>
      </w:fldSimple>
      <w:r w:rsidR="00AD393E">
        <w:rPr>
          <w:sz w:val="24"/>
          <w:lang w:val="en-US"/>
        </w:rPr>
        <w:t xml:space="preserve"> and managerial implications</w:t>
      </w:r>
      <w:r>
        <w:rPr>
          <w:sz w:val="24"/>
          <w:lang w:val="en-US"/>
        </w:rPr>
        <w:t xml:space="preserve">’ </w:t>
      </w:r>
    </w:p>
    <w:p w:rsidR="00BA7658" w:rsidRPr="000B0609" w:rsidRDefault="00BA7658" w:rsidP="00BA7658">
      <w:pPr>
        <w:pStyle w:val="Heading2"/>
        <w:rPr>
          <w:lang w:val="en-US"/>
        </w:rPr>
      </w:pPr>
      <w:bookmarkStart w:id="15" w:name="_Ref391446819"/>
      <w:bookmarkStart w:id="16" w:name="_Ref391448724"/>
      <w:bookmarkStart w:id="17" w:name="_Toc391488029"/>
      <w:bookmarkStart w:id="18" w:name="_Toc393365035"/>
      <w:r>
        <w:rPr>
          <w:lang w:val="en-US"/>
        </w:rPr>
        <w:t>3.4 Research questions</w:t>
      </w:r>
      <w:bookmarkEnd w:id="15"/>
      <w:r>
        <w:rPr>
          <w:lang w:val="en-US"/>
        </w:rPr>
        <w:t xml:space="preserve"> and design</w:t>
      </w:r>
      <w:bookmarkEnd w:id="16"/>
      <w:bookmarkEnd w:id="17"/>
      <w:bookmarkEnd w:id="18"/>
    </w:p>
    <w:p w:rsidR="00BA7658" w:rsidRDefault="00BA7658" w:rsidP="00BA7658">
      <w:pPr>
        <w:spacing w:line="360" w:lineRule="auto"/>
        <w:rPr>
          <w:sz w:val="24"/>
          <w:lang w:val="en-US"/>
        </w:rPr>
      </w:pPr>
      <w:r>
        <w:rPr>
          <w:b/>
          <w:sz w:val="24"/>
          <w:lang w:val="en-US"/>
        </w:rPr>
        <w:t xml:space="preserve">Main Question: </w:t>
      </w:r>
      <w:r w:rsidR="002B77BE" w:rsidRPr="004D152C">
        <w:rPr>
          <w:i/>
          <w:sz w:val="24"/>
          <w:lang w:val="en-US"/>
        </w:rPr>
        <w:t xml:space="preserve">What is the relationship </w:t>
      </w:r>
      <w:r w:rsidR="002B77BE" w:rsidRPr="00B161D9">
        <w:rPr>
          <w:i/>
          <w:sz w:val="24"/>
          <w:lang w:val="en-US"/>
        </w:rPr>
        <w:t xml:space="preserve">between attitudinal measures and </w:t>
      </w:r>
      <w:r w:rsidR="00350984">
        <w:rPr>
          <w:i/>
          <w:sz w:val="24"/>
          <w:lang w:val="en-US"/>
        </w:rPr>
        <w:t>firm value</w:t>
      </w:r>
      <w:r w:rsidR="002B77BE" w:rsidRPr="00B161D9">
        <w:rPr>
          <w:i/>
          <w:sz w:val="24"/>
          <w:lang w:val="en-US"/>
        </w:rPr>
        <w:t xml:space="preserve"> for international brands</w:t>
      </w:r>
      <w:r w:rsidR="002B77BE">
        <w:rPr>
          <w:i/>
          <w:sz w:val="24"/>
          <w:lang w:val="en-US"/>
        </w:rPr>
        <w:t>?</w:t>
      </w:r>
    </w:p>
    <w:p w:rsidR="00BA7658" w:rsidRPr="00842794" w:rsidRDefault="00BA7658" w:rsidP="00BA7658">
      <w:pPr>
        <w:spacing w:line="360" w:lineRule="auto"/>
        <w:jc w:val="both"/>
        <w:rPr>
          <w:i/>
          <w:sz w:val="24"/>
          <w:lang w:val="en-US"/>
        </w:rPr>
      </w:pPr>
      <w:r>
        <w:rPr>
          <w:sz w:val="24"/>
          <w:lang w:val="en-US"/>
        </w:rPr>
        <w:t>In order to answer the main question, the following underlying questions need to be answered. This is done by using the current literature and the information gathered using questionnaires linked to company measures from the Orbis database</w:t>
      </w:r>
      <w:r>
        <w:rPr>
          <w:rStyle w:val="FootnoteReference"/>
          <w:sz w:val="24"/>
          <w:lang w:val="en-US"/>
        </w:rPr>
        <w:footnoteReference w:id="1"/>
      </w:r>
      <w:r>
        <w:rPr>
          <w:sz w:val="24"/>
          <w:lang w:val="en-US"/>
        </w:rPr>
        <w:t>. So t</w:t>
      </w:r>
      <w:r w:rsidRPr="005A1918">
        <w:rPr>
          <w:sz w:val="24"/>
          <w:lang w:val="en-US"/>
        </w:rPr>
        <w:t xml:space="preserve">he research consists out of two parts. The first part is the desk research which gives an answer to research questions 1 to 4. Research questions 5 to 7 examines if the relationships found in the literature also apply to the context of international </w:t>
      </w:r>
      <w:r w:rsidR="00C04089">
        <w:rPr>
          <w:sz w:val="24"/>
          <w:lang w:val="en-US"/>
        </w:rPr>
        <w:t>attitudinal</w:t>
      </w:r>
      <w:r w:rsidRPr="005A1918">
        <w:rPr>
          <w:sz w:val="24"/>
          <w:lang w:val="en-US"/>
        </w:rPr>
        <w:t xml:space="preserve"> measurements across countries in Europe and the United States of America.</w:t>
      </w:r>
      <w:r>
        <w:rPr>
          <w:sz w:val="24"/>
          <w:lang w:val="en-US"/>
        </w:rPr>
        <w:t xml:space="preserve"> </w:t>
      </w:r>
      <w:r w:rsidRPr="00842794">
        <w:rPr>
          <w:sz w:val="24"/>
          <w:lang w:val="en-US"/>
        </w:rPr>
        <w:t>Combining the desk and field –research will result to an answer to the main question</w:t>
      </w:r>
      <w:r w:rsidR="004C70A2">
        <w:rPr>
          <w:sz w:val="24"/>
          <w:lang w:val="en-US"/>
        </w:rPr>
        <w:t>:</w:t>
      </w:r>
    </w:p>
    <w:p w:rsidR="00BA7658" w:rsidRPr="00EF67A0" w:rsidRDefault="00BA7658" w:rsidP="00BA7658">
      <w:pPr>
        <w:pStyle w:val="Heading3"/>
        <w:rPr>
          <w:lang w:val="en-US"/>
        </w:rPr>
      </w:pPr>
      <w:bookmarkStart w:id="19" w:name="_Toc391488030"/>
      <w:bookmarkStart w:id="20" w:name="_Toc393365036"/>
      <w:r>
        <w:rPr>
          <w:lang w:val="en-US"/>
        </w:rPr>
        <w:t>3.4.1 Desk research questions</w:t>
      </w:r>
      <w:bookmarkEnd w:id="19"/>
      <w:bookmarkEnd w:id="20"/>
    </w:p>
    <w:p w:rsidR="00BA7658" w:rsidRDefault="00BA7658" w:rsidP="00BA7658">
      <w:pPr>
        <w:pStyle w:val="ListParagraph"/>
        <w:numPr>
          <w:ilvl w:val="0"/>
          <w:numId w:val="2"/>
        </w:numPr>
        <w:spacing w:line="360" w:lineRule="auto"/>
        <w:jc w:val="both"/>
        <w:rPr>
          <w:sz w:val="24"/>
          <w:lang w:val="en-US"/>
        </w:rPr>
      </w:pPr>
      <w:r>
        <w:rPr>
          <w:sz w:val="24"/>
          <w:lang w:val="en-US"/>
        </w:rPr>
        <w:t>What attitudinal measures can be used according to the literature</w:t>
      </w:r>
      <w:r w:rsidRPr="000D3EE6">
        <w:rPr>
          <w:sz w:val="24"/>
          <w:lang w:val="en-US"/>
        </w:rPr>
        <w:t>?</w:t>
      </w:r>
    </w:p>
    <w:p w:rsidR="00BA7658" w:rsidRPr="000D3EE6" w:rsidRDefault="00BA7658" w:rsidP="00BA7658">
      <w:pPr>
        <w:pStyle w:val="ListParagraph"/>
        <w:numPr>
          <w:ilvl w:val="0"/>
          <w:numId w:val="2"/>
        </w:numPr>
        <w:spacing w:line="360" w:lineRule="auto"/>
        <w:jc w:val="both"/>
        <w:rPr>
          <w:sz w:val="24"/>
          <w:lang w:val="en-US"/>
        </w:rPr>
      </w:pPr>
      <w:r>
        <w:rPr>
          <w:sz w:val="24"/>
          <w:lang w:val="en-US"/>
        </w:rPr>
        <w:t>According to the literature: Which approaches for brand valuation can be used?</w:t>
      </w:r>
    </w:p>
    <w:p w:rsidR="00BA7658" w:rsidRPr="00EF67A0" w:rsidRDefault="00BA7658" w:rsidP="00BA7658">
      <w:pPr>
        <w:pStyle w:val="ListParagraph"/>
        <w:numPr>
          <w:ilvl w:val="0"/>
          <w:numId w:val="2"/>
        </w:numPr>
        <w:spacing w:line="360" w:lineRule="auto"/>
        <w:jc w:val="both"/>
        <w:rPr>
          <w:sz w:val="24"/>
          <w:lang w:val="en-US"/>
        </w:rPr>
      </w:pPr>
      <w:r>
        <w:rPr>
          <w:sz w:val="24"/>
          <w:lang w:val="en-US"/>
        </w:rPr>
        <w:t xml:space="preserve">Could </w:t>
      </w:r>
      <w:r w:rsidRPr="00EF67A0">
        <w:rPr>
          <w:sz w:val="24"/>
          <w:lang w:val="en-US"/>
        </w:rPr>
        <w:t>purchase intention play a role in the link</w:t>
      </w:r>
      <w:r w:rsidR="00403C1E">
        <w:rPr>
          <w:sz w:val="24"/>
          <w:lang w:val="en-US"/>
        </w:rPr>
        <w:t xml:space="preserve"> between brand equity </w:t>
      </w:r>
      <w:r>
        <w:rPr>
          <w:sz w:val="24"/>
          <w:lang w:val="en-US"/>
        </w:rPr>
        <w:t xml:space="preserve">and the </w:t>
      </w:r>
      <w:r w:rsidR="00AD393E">
        <w:rPr>
          <w:sz w:val="24"/>
          <w:lang w:val="en-US"/>
        </w:rPr>
        <w:t>firm value</w:t>
      </w:r>
      <w:r>
        <w:rPr>
          <w:sz w:val="24"/>
          <w:lang w:val="en-US"/>
        </w:rPr>
        <w:t xml:space="preserve"> of a company according to the theory</w:t>
      </w:r>
      <w:r w:rsidRPr="00EF67A0">
        <w:rPr>
          <w:sz w:val="24"/>
          <w:lang w:val="en-US"/>
        </w:rPr>
        <w:t>?</w:t>
      </w:r>
    </w:p>
    <w:p w:rsidR="00BA7658" w:rsidRDefault="00BA7658" w:rsidP="00BA7658">
      <w:pPr>
        <w:pStyle w:val="ListParagraph"/>
        <w:numPr>
          <w:ilvl w:val="0"/>
          <w:numId w:val="2"/>
        </w:numPr>
        <w:spacing w:line="360" w:lineRule="auto"/>
        <w:jc w:val="both"/>
        <w:rPr>
          <w:sz w:val="24"/>
          <w:lang w:val="en-US"/>
        </w:rPr>
      </w:pPr>
      <w:r>
        <w:rPr>
          <w:sz w:val="24"/>
          <w:lang w:val="en-US"/>
        </w:rPr>
        <w:t xml:space="preserve">How are the company variables involved in the relationship between the attitudinal </w:t>
      </w:r>
      <w:r w:rsidR="00205742">
        <w:rPr>
          <w:sz w:val="24"/>
          <w:lang w:val="en-US"/>
        </w:rPr>
        <w:t xml:space="preserve">measures and </w:t>
      </w:r>
      <w:r w:rsidR="00AD393E">
        <w:rPr>
          <w:sz w:val="24"/>
          <w:lang w:val="en-US"/>
        </w:rPr>
        <w:t>firm value</w:t>
      </w:r>
      <w:r>
        <w:rPr>
          <w:sz w:val="24"/>
          <w:lang w:val="en-US"/>
        </w:rPr>
        <w:t xml:space="preserve"> according to the literature?</w:t>
      </w:r>
    </w:p>
    <w:p w:rsidR="00BA7658" w:rsidRPr="00EF67A0" w:rsidRDefault="00BA7658" w:rsidP="00BA7658">
      <w:pPr>
        <w:pStyle w:val="Heading3"/>
        <w:rPr>
          <w:lang w:val="en-US"/>
        </w:rPr>
      </w:pPr>
      <w:bookmarkStart w:id="21" w:name="_Toc391488031"/>
      <w:bookmarkStart w:id="22" w:name="_Toc393365037"/>
      <w:r>
        <w:rPr>
          <w:lang w:val="en-US"/>
        </w:rPr>
        <w:t>3.4.2 Field research questions</w:t>
      </w:r>
      <w:bookmarkEnd w:id="21"/>
      <w:bookmarkEnd w:id="22"/>
    </w:p>
    <w:p w:rsidR="00BA7658" w:rsidRPr="00EF67A0" w:rsidRDefault="00BA7658" w:rsidP="00BA7658">
      <w:pPr>
        <w:pStyle w:val="ListParagraph"/>
        <w:numPr>
          <w:ilvl w:val="0"/>
          <w:numId w:val="2"/>
        </w:numPr>
        <w:spacing w:line="360" w:lineRule="auto"/>
        <w:jc w:val="both"/>
        <w:rPr>
          <w:sz w:val="24"/>
          <w:lang w:val="en-US"/>
        </w:rPr>
      </w:pPr>
      <w:r w:rsidRPr="00EF67A0">
        <w:rPr>
          <w:sz w:val="24"/>
          <w:lang w:val="en-US"/>
        </w:rPr>
        <w:t xml:space="preserve">How can </w:t>
      </w:r>
      <w:r w:rsidR="00FD4CFB">
        <w:rPr>
          <w:sz w:val="24"/>
          <w:lang w:val="en-US"/>
        </w:rPr>
        <w:t>attitudinal value</w:t>
      </w:r>
      <w:r w:rsidRPr="00EF67A0">
        <w:rPr>
          <w:sz w:val="24"/>
          <w:lang w:val="en-US"/>
        </w:rPr>
        <w:t xml:space="preserve"> for international brands be measured</w:t>
      </w:r>
      <w:r>
        <w:rPr>
          <w:sz w:val="24"/>
          <w:lang w:val="en-US"/>
        </w:rPr>
        <w:t xml:space="preserve"> across multiple countries</w:t>
      </w:r>
      <w:r w:rsidRPr="00EF67A0">
        <w:rPr>
          <w:sz w:val="24"/>
          <w:lang w:val="en-US"/>
        </w:rPr>
        <w:t>?</w:t>
      </w:r>
    </w:p>
    <w:p w:rsidR="00BA7658" w:rsidRDefault="00BA7658" w:rsidP="00BA7658">
      <w:pPr>
        <w:pStyle w:val="ListParagraph"/>
        <w:numPr>
          <w:ilvl w:val="0"/>
          <w:numId w:val="2"/>
        </w:numPr>
        <w:spacing w:line="360" w:lineRule="auto"/>
        <w:jc w:val="both"/>
        <w:rPr>
          <w:sz w:val="24"/>
          <w:lang w:val="en-US"/>
        </w:rPr>
      </w:pPr>
      <w:r>
        <w:rPr>
          <w:sz w:val="24"/>
          <w:lang w:val="en-US"/>
        </w:rPr>
        <w:t xml:space="preserve">How does purchase intention play a role between international brand equity and </w:t>
      </w:r>
      <w:r w:rsidR="00350984">
        <w:rPr>
          <w:sz w:val="24"/>
          <w:lang w:val="en-US"/>
        </w:rPr>
        <w:t>firm value</w:t>
      </w:r>
      <w:r>
        <w:rPr>
          <w:sz w:val="24"/>
          <w:lang w:val="en-US"/>
        </w:rPr>
        <w:t>?</w:t>
      </w:r>
    </w:p>
    <w:p w:rsidR="00BA7658" w:rsidRPr="000D3EE6" w:rsidRDefault="00BA7658" w:rsidP="00BA7658">
      <w:pPr>
        <w:pStyle w:val="ListParagraph"/>
        <w:numPr>
          <w:ilvl w:val="0"/>
          <w:numId w:val="2"/>
        </w:numPr>
        <w:spacing w:line="360" w:lineRule="auto"/>
        <w:jc w:val="both"/>
        <w:rPr>
          <w:sz w:val="24"/>
          <w:lang w:val="en-US"/>
        </w:rPr>
      </w:pPr>
      <w:r>
        <w:rPr>
          <w:sz w:val="24"/>
          <w:lang w:val="en-US"/>
        </w:rPr>
        <w:lastRenderedPageBreak/>
        <w:t>Are there other variables involved in explaining the relationship betwe</w:t>
      </w:r>
      <w:r w:rsidR="00325A48">
        <w:rPr>
          <w:sz w:val="24"/>
          <w:lang w:val="en-US"/>
        </w:rPr>
        <w:t xml:space="preserve">en </w:t>
      </w:r>
      <w:r w:rsidR="00C63234">
        <w:rPr>
          <w:sz w:val="24"/>
          <w:lang w:val="en-US"/>
        </w:rPr>
        <w:t>attitudinal measures</w:t>
      </w:r>
      <w:r w:rsidR="00325A48">
        <w:rPr>
          <w:sz w:val="24"/>
          <w:lang w:val="en-US"/>
        </w:rPr>
        <w:t xml:space="preserve"> and </w:t>
      </w:r>
      <w:r w:rsidR="00350984">
        <w:rPr>
          <w:sz w:val="24"/>
          <w:lang w:val="en-US"/>
        </w:rPr>
        <w:t>firm value</w:t>
      </w:r>
      <w:r w:rsidR="00325A48">
        <w:rPr>
          <w:sz w:val="24"/>
          <w:lang w:val="en-US"/>
        </w:rPr>
        <w:t xml:space="preserve"> </w:t>
      </w:r>
      <w:r>
        <w:rPr>
          <w:sz w:val="24"/>
          <w:lang w:val="en-US"/>
        </w:rPr>
        <w:t>for international brands?</w:t>
      </w:r>
    </w:p>
    <w:p w:rsidR="00BA7658" w:rsidRPr="002623EF" w:rsidRDefault="00BA7658" w:rsidP="00BA7658">
      <w:pPr>
        <w:pStyle w:val="Heading2"/>
        <w:rPr>
          <w:lang w:val="en-US"/>
        </w:rPr>
      </w:pPr>
      <w:bookmarkStart w:id="23" w:name="_Toc391488032"/>
      <w:bookmarkStart w:id="24" w:name="_Toc393365038"/>
      <w:r>
        <w:rPr>
          <w:lang w:val="en-US"/>
        </w:rPr>
        <w:t xml:space="preserve">3.5 </w:t>
      </w:r>
      <w:r w:rsidRPr="002623EF">
        <w:rPr>
          <w:lang w:val="en-US"/>
        </w:rPr>
        <w:t>Scope of the paper</w:t>
      </w:r>
      <w:bookmarkEnd w:id="23"/>
      <w:bookmarkEnd w:id="24"/>
      <w:r w:rsidRPr="002623EF">
        <w:rPr>
          <w:lang w:val="en-US"/>
        </w:rPr>
        <w:t xml:space="preserve"> </w:t>
      </w:r>
    </w:p>
    <w:p w:rsidR="00BA7658" w:rsidRDefault="00BA7658" w:rsidP="00BA7658">
      <w:pPr>
        <w:spacing w:line="360" w:lineRule="auto"/>
        <w:jc w:val="both"/>
        <w:rPr>
          <w:sz w:val="24"/>
          <w:szCs w:val="24"/>
          <w:lang w:val="en-US"/>
        </w:rPr>
      </w:pPr>
      <w:r>
        <w:rPr>
          <w:sz w:val="24"/>
          <w:szCs w:val="24"/>
          <w:lang w:val="en-US"/>
        </w:rPr>
        <w:t xml:space="preserve">This research will examine an in depth view </w:t>
      </w:r>
      <w:r w:rsidR="005E3E8B">
        <w:rPr>
          <w:sz w:val="24"/>
          <w:szCs w:val="24"/>
          <w:lang w:val="en-US"/>
        </w:rPr>
        <w:t xml:space="preserve">on </w:t>
      </w:r>
      <w:r>
        <w:rPr>
          <w:sz w:val="24"/>
          <w:szCs w:val="24"/>
          <w:lang w:val="en-US"/>
        </w:rPr>
        <w:t xml:space="preserve">attitudinal </w:t>
      </w:r>
      <w:r w:rsidR="005E3E8B">
        <w:rPr>
          <w:sz w:val="24"/>
          <w:szCs w:val="24"/>
          <w:lang w:val="en-US"/>
        </w:rPr>
        <w:t>measures</w:t>
      </w:r>
      <w:r>
        <w:rPr>
          <w:sz w:val="24"/>
          <w:szCs w:val="24"/>
          <w:lang w:val="en-US"/>
        </w:rPr>
        <w:t xml:space="preserve"> </w:t>
      </w:r>
      <w:r w:rsidR="005E3E8B">
        <w:rPr>
          <w:sz w:val="24"/>
          <w:szCs w:val="24"/>
          <w:lang w:val="en-US"/>
        </w:rPr>
        <w:t>in their relationship with</w:t>
      </w:r>
      <w:r>
        <w:rPr>
          <w:sz w:val="24"/>
          <w:szCs w:val="24"/>
          <w:lang w:val="en-US"/>
        </w:rPr>
        <w:t xml:space="preserve"> </w:t>
      </w:r>
      <w:r w:rsidR="00350984">
        <w:rPr>
          <w:sz w:val="24"/>
          <w:szCs w:val="24"/>
          <w:lang w:val="en-US"/>
        </w:rPr>
        <w:t>firm value</w:t>
      </w:r>
      <w:r w:rsidR="00403C1E">
        <w:rPr>
          <w:sz w:val="24"/>
          <w:szCs w:val="24"/>
          <w:lang w:val="en-US"/>
        </w:rPr>
        <w:t xml:space="preserve"> controlling for company variables (e.g. age, r&amp;d, number of employees). </w:t>
      </w:r>
      <w:r w:rsidRPr="00ED18C8">
        <w:rPr>
          <w:sz w:val="24"/>
          <w:szCs w:val="24"/>
          <w:lang w:val="en-US"/>
        </w:rPr>
        <w:t xml:space="preserve">Including a </w:t>
      </w:r>
      <w:r>
        <w:rPr>
          <w:sz w:val="24"/>
          <w:szCs w:val="24"/>
          <w:lang w:val="en-US"/>
        </w:rPr>
        <w:t xml:space="preserve">more detailed set of mind metrics </w:t>
      </w:r>
      <w:r w:rsidR="002F69F6">
        <w:rPr>
          <w:sz w:val="24"/>
          <w:szCs w:val="24"/>
          <w:lang w:val="en-US"/>
        </w:rPr>
        <w:t xml:space="preserve">(e.g. dimensions) </w:t>
      </w:r>
      <w:r>
        <w:rPr>
          <w:sz w:val="24"/>
          <w:szCs w:val="24"/>
          <w:lang w:val="en-US"/>
        </w:rPr>
        <w:t xml:space="preserve">on </w:t>
      </w:r>
      <w:r w:rsidR="00FC35C3">
        <w:rPr>
          <w:sz w:val="24"/>
          <w:szCs w:val="24"/>
          <w:lang w:val="en-US"/>
        </w:rPr>
        <w:t xml:space="preserve">attitudinal measures (e.g. brand equity and purchase intention) </w:t>
      </w:r>
      <w:r>
        <w:rPr>
          <w:sz w:val="24"/>
          <w:szCs w:val="24"/>
          <w:lang w:val="en-US"/>
        </w:rPr>
        <w:t>will gi</w:t>
      </w:r>
      <w:r w:rsidR="00FC35C3">
        <w:rPr>
          <w:sz w:val="24"/>
          <w:szCs w:val="24"/>
          <w:lang w:val="en-US"/>
        </w:rPr>
        <w:t>ve more insight in the variable</w:t>
      </w:r>
      <w:r>
        <w:rPr>
          <w:sz w:val="24"/>
          <w:szCs w:val="24"/>
          <w:lang w:val="en-US"/>
        </w:rPr>
        <w:t>s</w:t>
      </w:r>
      <w:r w:rsidR="00FC35C3">
        <w:rPr>
          <w:sz w:val="24"/>
          <w:szCs w:val="24"/>
          <w:lang w:val="en-US"/>
        </w:rPr>
        <w:t>’</w:t>
      </w:r>
      <w:r>
        <w:rPr>
          <w:sz w:val="24"/>
          <w:szCs w:val="24"/>
          <w:lang w:val="en-US"/>
        </w:rPr>
        <w:t xml:space="preserve"> relationship with </w:t>
      </w:r>
      <w:r w:rsidR="00350984">
        <w:rPr>
          <w:sz w:val="24"/>
          <w:szCs w:val="24"/>
          <w:lang w:val="en-US"/>
        </w:rPr>
        <w:t>firm value</w:t>
      </w:r>
      <w:r>
        <w:rPr>
          <w:sz w:val="24"/>
          <w:szCs w:val="24"/>
          <w:lang w:val="en-US"/>
        </w:rPr>
        <w:t>. In contrast to most of the papers which examine brands on a national level ((</w:t>
      </w:r>
      <w:r w:rsidRPr="00A4524D">
        <w:rPr>
          <w:sz w:val="24"/>
          <w:szCs w:val="24"/>
          <w:lang w:val="en-US"/>
        </w:rPr>
        <w:t>Anderson Fornell and Mazvancheryl (1994)</w:t>
      </w:r>
      <w:r>
        <w:rPr>
          <w:sz w:val="24"/>
          <w:szCs w:val="24"/>
          <w:lang w:val="en-US"/>
        </w:rPr>
        <w:t xml:space="preserve">, </w:t>
      </w:r>
      <w:r w:rsidRPr="00A4524D">
        <w:rPr>
          <w:sz w:val="24"/>
          <w:szCs w:val="24"/>
          <w:lang w:val="en-US"/>
        </w:rPr>
        <w:t>Hong-Bumm, Woo Gon, &amp; Jeong (2003), Pauwels (2004), Srinivan (2009)</w:t>
      </w:r>
      <w:r>
        <w:rPr>
          <w:sz w:val="24"/>
          <w:szCs w:val="24"/>
          <w:lang w:val="en-US"/>
        </w:rPr>
        <w:t>), this paper will examine brand equity from an international perspective. This perspective is found in measuring attitudinal value, which is surveyed in 16</w:t>
      </w:r>
      <w:r w:rsidRPr="004579A6">
        <w:rPr>
          <w:color w:val="FF0000"/>
          <w:sz w:val="40"/>
          <w:szCs w:val="24"/>
          <w:lang w:val="en-US"/>
        </w:rPr>
        <w:t xml:space="preserve"> </w:t>
      </w:r>
      <w:r>
        <w:rPr>
          <w:sz w:val="24"/>
          <w:szCs w:val="24"/>
          <w:lang w:val="en-US"/>
        </w:rPr>
        <w:t>countries in the world. 48 leading international companies from 4 different industries are explored. To deal with outliers in operational revenue and company vari</w:t>
      </w:r>
      <w:r w:rsidR="0070571B">
        <w:rPr>
          <w:sz w:val="24"/>
          <w:szCs w:val="24"/>
          <w:lang w:val="en-US"/>
        </w:rPr>
        <w:t>able deviations information on five</w:t>
      </w:r>
      <w:r>
        <w:rPr>
          <w:sz w:val="24"/>
          <w:szCs w:val="24"/>
          <w:lang w:val="en-US"/>
        </w:rPr>
        <w:t xml:space="preserve"> years of data is gathered. Data on company variables are collected using the Orbis database. The brand equity dimensions are measured as cross sectional variable and </w:t>
      </w:r>
      <w:r w:rsidR="00137D71">
        <w:rPr>
          <w:sz w:val="24"/>
          <w:szCs w:val="24"/>
          <w:lang w:val="en-US"/>
        </w:rPr>
        <w:t>are</w:t>
      </w:r>
      <w:r>
        <w:rPr>
          <w:sz w:val="24"/>
          <w:szCs w:val="24"/>
          <w:lang w:val="en-US"/>
        </w:rPr>
        <w:t xml:space="preserve"> regressed us</w:t>
      </w:r>
      <w:r w:rsidR="00576EB2">
        <w:rPr>
          <w:sz w:val="24"/>
          <w:szCs w:val="24"/>
          <w:lang w:val="en-US"/>
        </w:rPr>
        <w:t xml:space="preserve">ing a linear regression model with the company variables as control factors. The evaluations on brands are collected using a survey, which is </w:t>
      </w:r>
      <w:r>
        <w:rPr>
          <w:sz w:val="24"/>
          <w:szCs w:val="24"/>
          <w:lang w:val="en-US"/>
        </w:rPr>
        <w:t>distributed in 16</w:t>
      </w:r>
      <w:r w:rsidRPr="006D551F">
        <w:rPr>
          <w:color w:val="FF0000"/>
          <w:sz w:val="24"/>
          <w:szCs w:val="24"/>
          <w:lang w:val="en-US"/>
        </w:rPr>
        <w:t xml:space="preserve"> </w:t>
      </w:r>
      <w:r w:rsidRPr="0053413A">
        <w:rPr>
          <w:sz w:val="24"/>
          <w:szCs w:val="24"/>
          <w:lang w:val="en-US"/>
        </w:rPr>
        <w:t>countries</w:t>
      </w:r>
      <w:r>
        <w:rPr>
          <w:sz w:val="24"/>
          <w:szCs w:val="24"/>
          <w:lang w:val="en-US"/>
        </w:rPr>
        <w:t xml:space="preserve"> in Europe and the United States of America.</w:t>
      </w:r>
    </w:p>
    <w:p w:rsidR="002F69F6" w:rsidRDefault="00BA7658" w:rsidP="00205742">
      <w:pPr>
        <w:spacing w:line="360" w:lineRule="auto"/>
        <w:jc w:val="both"/>
        <w:rPr>
          <w:sz w:val="24"/>
          <w:szCs w:val="24"/>
          <w:lang w:val="en-US"/>
        </w:rPr>
      </w:pPr>
      <w:r>
        <w:rPr>
          <w:sz w:val="24"/>
          <w:szCs w:val="24"/>
          <w:lang w:val="en-US"/>
        </w:rPr>
        <w:t xml:space="preserve">Using 48 leading international brands from different industries and multiple products allows to examine </w:t>
      </w:r>
      <w:r w:rsidR="00FC35C3">
        <w:rPr>
          <w:sz w:val="24"/>
          <w:szCs w:val="24"/>
          <w:lang w:val="en-US"/>
        </w:rPr>
        <w:t>attitudinal measures</w:t>
      </w:r>
      <w:r>
        <w:rPr>
          <w:sz w:val="24"/>
          <w:szCs w:val="24"/>
          <w:lang w:val="en-US"/>
        </w:rPr>
        <w:t xml:space="preserve"> with a model </w:t>
      </w:r>
      <w:r w:rsidR="00137D71">
        <w:rPr>
          <w:sz w:val="24"/>
          <w:szCs w:val="24"/>
          <w:lang w:val="en-US"/>
        </w:rPr>
        <w:t>that</w:t>
      </w:r>
      <w:r>
        <w:rPr>
          <w:sz w:val="24"/>
          <w:szCs w:val="24"/>
          <w:lang w:val="en-US"/>
        </w:rPr>
        <w:t xml:space="preserve"> could also be used in other contexts</w:t>
      </w:r>
      <w:r w:rsidR="002F69F6">
        <w:rPr>
          <w:sz w:val="24"/>
          <w:szCs w:val="24"/>
          <w:lang w:val="en-US"/>
        </w:rPr>
        <w:t xml:space="preserve"> as well</w:t>
      </w:r>
      <w:r>
        <w:rPr>
          <w:sz w:val="24"/>
          <w:szCs w:val="24"/>
          <w:lang w:val="en-US"/>
        </w:rPr>
        <w:t xml:space="preserve">. </w:t>
      </w:r>
      <w:r w:rsidRPr="00ED18C8">
        <w:rPr>
          <w:sz w:val="24"/>
          <w:szCs w:val="24"/>
          <w:lang w:val="en-US"/>
        </w:rPr>
        <w:t xml:space="preserve">The </w:t>
      </w:r>
      <w:r>
        <w:rPr>
          <w:sz w:val="24"/>
          <w:szCs w:val="24"/>
          <w:lang w:val="en-US"/>
        </w:rPr>
        <w:t>paper</w:t>
      </w:r>
      <w:r w:rsidRPr="00ED18C8">
        <w:rPr>
          <w:sz w:val="24"/>
          <w:szCs w:val="24"/>
          <w:lang w:val="en-US"/>
        </w:rPr>
        <w:t xml:space="preserve"> </w:t>
      </w:r>
      <w:r>
        <w:rPr>
          <w:sz w:val="24"/>
          <w:szCs w:val="24"/>
          <w:lang w:val="en-US"/>
        </w:rPr>
        <w:t>intents to give managers</w:t>
      </w:r>
      <w:r w:rsidRPr="00ED18C8">
        <w:rPr>
          <w:sz w:val="24"/>
          <w:szCs w:val="24"/>
          <w:lang w:val="en-US"/>
        </w:rPr>
        <w:t xml:space="preserve"> of international firms </w:t>
      </w:r>
      <w:r>
        <w:rPr>
          <w:sz w:val="24"/>
          <w:szCs w:val="24"/>
          <w:lang w:val="en-US"/>
        </w:rPr>
        <w:t>a deeper understanding of the relationsh</w:t>
      </w:r>
      <w:r w:rsidR="00576EB2">
        <w:rPr>
          <w:sz w:val="24"/>
          <w:szCs w:val="24"/>
          <w:lang w:val="en-US"/>
        </w:rPr>
        <w:t xml:space="preserve">ip between </w:t>
      </w:r>
      <w:r w:rsidR="00FC35C3">
        <w:rPr>
          <w:sz w:val="24"/>
          <w:szCs w:val="24"/>
          <w:lang w:val="en-US"/>
        </w:rPr>
        <w:t>attitudinal measures</w:t>
      </w:r>
      <w:r w:rsidR="00576EB2">
        <w:rPr>
          <w:sz w:val="24"/>
          <w:szCs w:val="24"/>
          <w:lang w:val="en-US"/>
        </w:rPr>
        <w:t xml:space="preserve"> and </w:t>
      </w:r>
      <w:r w:rsidR="00350984">
        <w:rPr>
          <w:sz w:val="24"/>
          <w:szCs w:val="24"/>
          <w:lang w:val="en-US"/>
        </w:rPr>
        <w:t>firm value</w:t>
      </w:r>
      <w:r>
        <w:rPr>
          <w:sz w:val="24"/>
          <w:szCs w:val="24"/>
          <w:lang w:val="en-US"/>
        </w:rPr>
        <w:t xml:space="preserve">. </w:t>
      </w:r>
      <w:r w:rsidR="00350984">
        <w:rPr>
          <w:sz w:val="24"/>
          <w:szCs w:val="24"/>
          <w:lang w:val="en-US"/>
        </w:rPr>
        <w:t xml:space="preserve">Firm value is measured </w:t>
      </w:r>
      <w:r w:rsidR="002F2749">
        <w:rPr>
          <w:sz w:val="24"/>
          <w:szCs w:val="24"/>
          <w:lang w:val="en-US"/>
        </w:rPr>
        <w:t>based on</w:t>
      </w:r>
      <w:r w:rsidR="00350984">
        <w:rPr>
          <w:sz w:val="24"/>
          <w:szCs w:val="24"/>
          <w:lang w:val="en-US"/>
        </w:rPr>
        <w:t xml:space="preserve"> operating revenue</w:t>
      </w:r>
      <w:r w:rsidR="002F2749">
        <w:rPr>
          <w:sz w:val="24"/>
          <w:szCs w:val="24"/>
          <w:lang w:val="en-US"/>
        </w:rPr>
        <w:t xml:space="preserve"> over five years</w:t>
      </w:r>
      <w:r w:rsidR="00AD393E">
        <w:rPr>
          <w:sz w:val="24"/>
          <w:szCs w:val="24"/>
          <w:lang w:val="en-US"/>
        </w:rPr>
        <w:t xml:space="preserve"> of data</w:t>
      </w:r>
      <w:r w:rsidR="00350984">
        <w:rPr>
          <w:sz w:val="24"/>
          <w:szCs w:val="24"/>
          <w:lang w:val="en-US"/>
        </w:rPr>
        <w:t>.</w:t>
      </w:r>
      <w:r>
        <w:rPr>
          <w:sz w:val="24"/>
          <w:szCs w:val="24"/>
          <w:lang w:val="en-US"/>
        </w:rPr>
        <w:t xml:space="preserve"> </w:t>
      </w:r>
    </w:p>
    <w:p w:rsidR="00BA7658" w:rsidRDefault="00BA7658" w:rsidP="00205742">
      <w:pPr>
        <w:spacing w:line="360" w:lineRule="auto"/>
        <w:jc w:val="both"/>
        <w:rPr>
          <w:rFonts w:asciiTheme="majorHAnsi" w:eastAsiaTheme="majorEastAsia" w:hAnsiTheme="majorHAnsi" w:cstheme="majorBidi"/>
          <w:b/>
          <w:bCs/>
          <w:color w:val="365F91" w:themeColor="accent1" w:themeShade="BF"/>
          <w:sz w:val="28"/>
          <w:szCs w:val="28"/>
          <w:lang w:val="en-US"/>
        </w:rPr>
      </w:pPr>
      <w:r>
        <w:rPr>
          <w:sz w:val="24"/>
          <w:szCs w:val="24"/>
          <w:lang w:val="en-US"/>
        </w:rPr>
        <w:t>The next section will start with the review of</w:t>
      </w:r>
      <w:r w:rsidR="00AD393E">
        <w:rPr>
          <w:sz w:val="24"/>
          <w:szCs w:val="24"/>
          <w:lang w:val="en-US"/>
        </w:rPr>
        <w:t xml:space="preserve"> the</w:t>
      </w:r>
      <w:r>
        <w:rPr>
          <w:sz w:val="24"/>
          <w:szCs w:val="24"/>
          <w:lang w:val="en-US"/>
        </w:rPr>
        <w:t xml:space="preserve"> literature: the theoretical framework. </w:t>
      </w:r>
      <w:r w:rsidRPr="000E2219">
        <w:rPr>
          <w:sz w:val="24"/>
          <w:szCs w:val="24"/>
          <w:lang w:val="en-US"/>
        </w:rPr>
        <w:t xml:space="preserve">The theoretical framework </w:t>
      </w:r>
      <w:r>
        <w:rPr>
          <w:sz w:val="24"/>
          <w:szCs w:val="24"/>
          <w:lang w:val="en-US"/>
        </w:rPr>
        <w:t>provides</w:t>
      </w:r>
      <w:r w:rsidRPr="000E2219">
        <w:rPr>
          <w:sz w:val="24"/>
          <w:szCs w:val="24"/>
          <w:lang w:val="en-US"/>
        </w:rPr>
        <w:t xml:space="preserve"> the foundation for the </w:t>
      </w:r>
      <w:r w:rsidR="00F65248">
        <w:rPr>
          <w:sz w:val="24"/>
          <w:szCs w:val="24"/>
          <w:lang w:val="en-US"/>
        </w:rPr>
        <w:t>formed</w:t>
      </w:r>
      <w:r w:rsidR="00F65248" w:rsidRPr="000E2219">
        <w:rPr>
          <w:sz w:val="24"/>
          <w:szCs w:val="24"/>
          <w:lang w:val="en-US"/>
        </w:rPr>
        <w:t xml:space="preserve"> </w:t>
      </w:r>
      <w:r w:rsidRPr="000E2219">
        <w:rPr>
          <w:sz w:val="24"/>
          <w:szCs w:val="24"/>
          <w:lang w:val="en-US"/>
        </w:rPr>
        <w:t>hypothes</w:t>
      </w:r>
      <w:r>
        <w:rPr>
          <w:sz w:val="24"/>
          <w:szCs w:val="24"/>
          <w:lang w:val="en-US"/>
        </w:rPr>
        <w:t>e</w:t>
      </w:r>
      <w:r w:rsidRPr="000E2219">
        <w:rPr>
          <w:sz w:val="24"/>
          <w:szCs w:val="24"/>
          <w:lang w:val="en-US"/>
        </w:rPr>
        <w:t>s.</w:t>
      </w:r>
      <w:r>
        <w:rPr>
          <w:sz w:val="24"/>
          <w:szCs w:val="24"/>
          <w:lang w:val="en-US"/>
        </w:rPr>
        <w:t xml:space="preserve"> The section describe</w:t>
      </w:r>
      <w:r w:rsidR="000E1847">
        <w:rPr>
          <w:sz w:val="24"/>
          <w:szCs w:val="24"/>
          <w:lang w:val="en-US"/>
        </w:rPr>
        <w:t>s</w:t>
      </w:r>
      <w:r>
        <w:rPr>
          <w:sz w:val="24"/>
          <w:szCs w:val="24"/>
          <w:lang w:val="en-US"/>
        </w:rPr>
        <w:t xml:space="preserve"> different measurement approaches of attitudinal valuation and defines the concepts used in the paper. Furthermore it will state the </w:t>
      </w:r>
      <w:r w:rsidR="00F65248">
        <w:rPr>
          <w:sz w:val="24"/>
          <w:szCs w:val="24"/>
          <w:lang w:val="en-US"/>
        </w:rPr>
        <w:t xml:space="preserve">formed </w:t>
      </w:r>
      <w:r>
        <w:rPr>
          <w:sz w:val="24"/>
          <w:szCs w:val="24"/>
          <w:lang w:val="en-US"/>
        </w:rPr>
        <w:t>hypotheses to be tested empirically.</w:t>
      </w:r>
      <w:bookmarkStart w:id="25" w:name="_Ref391448769"/>
      <w:r>
        <w:rPr>
          <w:lang w:val="en-US"/>
        </w:rPr>
        <w:br w:type="page"/>
      </w:r>
    </w:p>
    <w:p w:rsidR="00BA7658" w:rsidRDefault="00BA7658" w:rsidP="00BA7658">
      <w:pPr>
        <w:pStyle w:val="Heading1"/>
        <w:rPr>
          <w:lang w:val="en-US"/>
        </w:rPr>
      </w:pPr>
      <w:bookmarkStart w:id="26" w:name="_Toc391488033"/>
      <w:bookmarkStart w:id="27" w:name="_Toc393365039"/>
      <w:r>
        <w:rPr>
          <w:lang w:val="en-US"/>
        </w:rPr>
        <w:lastRenderedPageBreak/>
        <w:t xml:space="preserve">4. </w:t>
      </w:r>
      <w:r w:rsidRPr="0057531E">
        <w:rPr>
          <w:lang w:val="en-US"/>
        </w:rPr>
        <w:t>Theoretical Framework</w:t>
      </w:r>
      <w:bookmarkEnd w:id="25"/>
      <w:bookmarkEnd w:id="26"/>
      <w:bookmarkEnd w:id="27"/>
    </w:p>
    <w:p w:rsidR="00BA7658" w:rsidRDefault="00BA7658" w:rsidP="00BA7658">
      <w:pPr>
        <w:pStyle w:val="Heading2"/>
        <w:rPr>
          <w:lang w:val="en-US"/>
        </w:rPr>
      </w:pPr>
      <w:bookmarkStart w:id="28" w:name="_Toc391488034"/>
      <w:bookmarkStart w:id="29" w:name="_Toc393365040"/>
      <w:r>
        <w:rPr>
          <w:lang w:val="en-US"/>
        </w:rPr>
        <w:t xml:space="preserve">4.1 </w:t>
      </w:r>
      <w:bookmarkEnd w:id="28"/>
      <w:r>
        <w:rPr>
          <w:lang w:val="en-US"/>
        </w:rPr>
        <w:t>Brand valuation</w:t>
      </w:r>
      <w:bookmarkEnd w:id="29"/>
    </w:p>
    <w:p w:rsidR="00BA7658" w:rsidRDefault="00BA7658" w:rsidP="00BA7658">
      <w:pPr>
        <w:spacing w:line="360" w:lineRule="auto"/>
        <w:jc w:val="both"/>
        <w:rPr>
          <w:sz w:val="24"/>
          <w:szCs w:val="24"/>
          <w:lang w:val="en-US"/>
        </w:rPr>
      </w:pPr>
      <w:r>
        <w:rPr>
          <w:sz w:val="24"/>
          <w:szCs w:val="24"/>
          <w:lang w:val="en-US"/>
        </w:rPr>
        <w:t xml:space="preserve">The literature does provide a good understanding in brand equity and its dimensions. </w:t>
      </w:r>
      <w:r w:rsidRPr="00690E68">
        <w:rPr>
          <w:sz w:val="24"/>
          <w:szCs w:val="24"/>
          <w:lang w:val="en-US"/>
        </w:rPr>
        <w:t>An understanding of where the equities of the firm's and competitors' brands come from is essential for</w:t>
      </w:r>
      <w:r>
        <w:rPr>
          <w:sz w:val="24"/>
          <w:szCs w:val="24"/>
          <w:lang w:val="en-US"/>
        </w:rPr>
        <w:t xml:space="preserve"> a brand manager to enhance the</w:t>
      </w:r>
      <w:r w:rsidRPr="00690E68">
        <w:rPr>
          <w:sz w:val="24"/>
          <w:szCs w:val="24"/>
          <w:lang w:val="en-US"/>
        </w:rPr>
        <w:t xml:space="preserve"> brand's equity. </w:t>
      </w:r>
      <w:r>
        <w:rPr>
          <w:sz w:val="24"/>
          <w:szCs w:val="24"/>
          <w:lang w:val="en-US"/>
        </w:rPr>
        <w:t>To measure a brand’s value for the market multiple approaches are used. Fairly a distinction is made between two approaches: financial-based valuation and attitudinal-</w:t>
      </w:r>
      <w:r w:rsidR="002F69F6">
        <w:rPr>
          <w:sz w:val="24"/>
          <w:szCs w:val="24"/>
          <w:lang w:val="en-US"/>
        </w:rPr>
        <w:t xml:space="preserve">based </w:t>
      </w:r>
      <w:r>
        <w:rPr>
          <w:sz w:val="24"/>
          <w:szCs w:val="24"/>
          <w:lang w:val="en-US"/>
        </w:rPr>
        <w:t xml:space="preserve">valuation. The first approach uses a financial based estimation of the </w:t>
      </w:r>
      <w:r w:rsidR="00576EB2">
        <w:rPr>
          <w:sz w:val="24"/>
          <w:szCs w:val="24"/>
          <w:lang w:val="en-US"/>
        </w:rPr>
        <w:t>value</w:t>
      </w:r>
      <w:r>
        <w:rPr>
          <w:sz w:val="24"/>
          <w:szCs w:val="24"/>
          <w:lang w:val="en-US"/>
        </w:rPr>
        <w:t xml:space="preserve"> of a customer</w:t>
      </w:r>
      <w:r w:rsidR="008E4C9B">
        <w:rPr>
          <w:sz w:val="24"/>
          <w:szCs w:val="24"/>
          <w:lang w:val="en-US"/>
        </w:rPr>
        <w:t xml:space="preserve"> (e.g. Rust, Lemon &amp; Zeithaml, </w:t>
      </w:r>
      <w:r w:rsidR="008E4C9B" w:rsidRPr="00AC3A39">
        <w:rPr>
          <w:sz w:val="24"/>
          <w:szCs w:val="24"/>
          <w:lang w:val="en-US"/>
        </w:rPr>
        <w:t>(2004)</w:t>
      </w:r>
      <w:r w:rsidR="008E4C9B">
        <w:rPr>
          <w:sz w:val="24"/>
          <w:szCs w:val="24"/>
          <w:lang w:val="en-US"/>
        </w:rPr>
        <w:t xml:space="preserve">; Bolton, Lemon &amp; Verhoef, </w:t>
      </w:r>
      <w:r w:rsidR="008E4C9B" w:rsidRPr="00AC3A39">
        <w:rPr>
          <w:sz w:val="24"/>
          <w:szCs w:val="24"/>
          <w:lang w:val="en-US"/>
        </w:rPr>
        <w:t>(2004)</w:t>
      </w:r>
      <w:r w:rsidR="008E4C9B">
        <w:rPr>
          <w:sz w:val="24"/>
          <w:szCs w:val="24"/>
          <w:lang w:val="en-US"/>
        </w:rPr>
        <w:t xml:space="preserve">; </w:t>
      </w:r>
      <w:r w:rsidR="008E4C9B" w:rsidRPr="00AC3A39">
        <w:rPr>
          <w:sz w:val="24"/>
          <w:szCs w:val="24"/>
          <w:lang w:val="en-US"/>
        </w:rPr>
        <w:t>Reinartz</w:t>
      </w:r>
      <w:r w:rsidR="008E4C9B">
        <w:rPr>
          <w:sz w:val="24"/>
          <w:szCs w:val="24"/>
          <w:lang w:val="en-US"/>
        </w:rPr>
        <w:t xml:space="preserve"> &amp; Kumar,</w:t>
      </w:r>
      <w:r w:rsidR="008E4C9B" w:rsidRPr="00AC3A39">
        <w:rPr>
          <w:sz w:val="24"/>
          <w:szCs w:val="24"/>
          <w:lang w:val="en-US"/>
        </w:rPr>
        <w:t xml:space="preserve"> (2000)</w:t>
      </w:r>
      <w:r w:rsidR="008E4C9B">
        <w:rPr>
          <w:sz w:val="24"/>
          <w:szCs w:val="24"/>
          <w:lang w:val="en-US"/>
        </w:rPr>
        <w:t>).</w:t>
      </w:r>
      <w:r>
        <w:rPr>
          <w:sz w:val="24"/>
          <w:szCs w:val="24"/>
          <w:lang w:val="en-US"/>
        </w:rPr>
        <w:t xml:space="preserve"> The sec</w:t>
      </w:r>
      <w:r w:rsidR="00205742">
        <w:rPr>
          <w:sz w:val="24"/>
          <w:szCs w:val="24"/>
          <w:lang w:val="en-US"/>
        </w:rPr>
        <w:t>ond approach is using a attitudi</w:t>
      </w:r>
      <w:r>
        <w:rPr>
          <w:sz w:val="24"/>
          <w:szCs w:val="24"/>
          <w:lang w:val="en-US"/>
        </w:rPr>
        <w:t xml:space="preserve">nal based approach measuring brand equity (e.g. Kotler, 1993; </w:t>
      </w:r>
      <w:r w:rsidRPr="00A4524D">
        <w:rPr>
          <w:sz w:val="24"/>
          <w:szCs w:val="24"/>
          <w:lang w:val="en-US"/>
        </w:rPr>
        <w:t>Anderson Fornell and Mazvancheryl (1994)</w:t>
      </w:r>
      <w:r>
        <w:rPr>
          <w:sz w:val="24"/>
          <w:szCs w:val="24"/>
          <w:lang w:val="en-US"/>
        </w:rPr>
        <w:t xml:space="preserve">; </w:t>
      </w:r>
      <w:r w:rsidRPr="00A4524D">
        <w:rPr>
          <w:sz w:val="24"/>
          <w:szCs w:val="24"/>
          <w:lang w:val="en-US"/>
        </w:rPr>
        <w:t>Hong</w:t>
      </w:r>
      <w:r>
        <w:rPr>
          <w:sz w:val="24"/>
          <w:szCs w:val="24"/>
          <w:lang w:val="en-US"/>
        </w:rPr>
        <w:t xml:space="preserve">-Bumm, Woo Gon, &amp; Jeong (2003); </w:t>
      </w:r>
      <w:r w:rsidRPr="00A4524D">
        <w:rPr>
          <w:sz w:val="24"/>
          <w:szCs w:val="24"/>
          <w:lang w:val="en-US"/>
        </w:rPr>
        <w:t>Pauwels (2004)</w:t>
      </w:r>
      <w:r>
        <w:rPr>
          <w:sz w:val="24"/>
          <w:szCs w:val="24"/>
          <w:lang w:val="en-US"/>
        </w:rPr>
        <w:t xml:space="preserve">; </w:t>
      </w:r>
      <w:r w:rsidRPr="00A4524D">
        <w:rPr>
          <w:sz w:val="24"/>
          <w:szCs w:val="24"/>
          <w:lang w:val="en-US"/>
        </w:rPr>
        <w:t>Srinivan (2009)</w:t>
      </w:r>
      <w:r>
        <w:rPr>
          <w:sz w:val="24"/>
          <w:szCs w:val="24"/>
          <w:lang w:val="en-US"/>
        </w:rPr>
        <w:t>). These two approaches are briefly described below.</w:t>
      </w:r>
    </w:p>
    <w:p w:rsidR="002A2C74" w:rsidRPr="00124F7C" w:rsidRDefault="00842794" w:rsidP="00842794">
      <w:pPr>
        <w:pStyle w:val="Heading3"/>
        <w:rPr>
          <w:rStyle w:val="Heading2Char"/>
          <w:lang w:val="en-US"/>
        </w:rPr>
      </w:pPr>
      <w:bookmarkStart w:id="30" w:name="_Toc393365041"/>
      <w:r>
        <w:rPr>
          <w:lang w:val="en-US"/>
        </w:rPr>
        <w:t>4.1.1</w:t>
      </w:r>
      <w:r w:rsidR="008D7A07">
        <w:rPr>
          <w:lang w:val="en-US"/>
        </w:rPr>
        <w:t xml:space="preserve"> </w:t>
      </w:r>
      <w:r w:rsidR="00C80143">
        <w:rPr>
          <w:lang w:val="en-US"/>
        </w:rPr>
        <w:t>Financial based valuation</w:t>
      </w:r>
      <w:bookmarkEnd w:id="30"/>
    </w:p>
    <w:p w:rsidR="002B23B0" w:rsidRDefault="00C80143" w:rsidP="002A2C74">
      <w:pPr>
        <w:spacing w:line="360" w:lineRule="auto"/>
        <w:jc w:val="both"/>
        <w:rPr>
          <w:sz w:val="24"/>
          <w:szCs w:val="24"/>
          <w:lang w:val="en-US"/>
        </w:rPr>
      </w:pPr>
      <w:r>
        <w:rPr>
          <w:sz w:val="24"/>
          <w:szCs w:val="24"/>
          <w:lang w:val="en-US"/>
        </w:rPr>
        <w:t>In the article of Simon and Sullivan (1993) they use a financial based brand valuation method where br</w:t>
      </w:r>
      <w:r w:rsidRPr="00C80143">
        <w:rPr>
          <w:sz w:val="24"/>
          <w:szCs w:val="24"/>
          <w:lang w:val="en-US"/>
        </w:rPr>
        <w:t>and equity is defined as the incremental cash flows which accrue to branded products over unbranded products. The estimation technique extracts the value of brand equity from the value of the firm's other assets.</w:t>
      </w:r>
      <w:r w:rsidR="008E4C9B">
        <w:rPr>
          <w:sz w:val="24"/>
          <w:szCs w:val="24"/>
          <w:lang w:val="en-US"/>
        </w:rPr>
        <w:t xml:space="preserve"> </w:t>
      </w:r>
      <w:r w:rsidR="002B23B0">
        <w:rPr>
          <w:sz w:val="24"/>
          <w:szCs w:val="24"/>
          <w:lang w:val="en-US"/>
        </w:rPr>
        <w:t>T</w:t>
      </w:r>
      <w:r w:rsidR="007C4A6E">
        <w:rPr>
          <w:sz w:val="24"/>
          <w:szCs w:val="24"/>
          <w:lang w:val="en-US"/>
        </w:rPr>
        <w:t>he market value of the firm have to be estimated. This estimate is based on the future cash flows of the brand</w:t>
      </w:r>
      <w:r w:rsidR="002B23B0">
        <w:rPr>
          <w:sz w:val="24"/>
          <w:szCs w:val="24"/>
          <w:lang w:val="en-US"/>
        </w:rPr>
        <w:t xml:space="preserve">. </w:t>
      </w:r>
      <w:r w:rsidR="00253396">
        <w:rPr>
          <w:sz w:val="24"/>
          <w:szCs w:val="24"/>
          <w:lang w:val="en-US"/>
        </w:rPr>
        <w:t xml:space="preserve">Although this approach is a forward looking estimation method, it is measured at firm-level and do not take into account individual customers. </w:t>
      </w:r>
    </w:p>
    <w:p w:rsidR="00253396" w:rsidRDefault="007C4A6E" w:rsidP="00253396">
      <w:pPr>
        <w:spacing w:line="360" w:lineRule="auto"/>
        <w:jc w:val="both"/>
        <w:rPr>
          <w:sz w:val="24"/>
          <w:szCs w:val="24"/>
          <w:lang w:val="en-US"/>
        </w:rPr>
      </w:pPr>
      <w:r>
        <w:rPr>
          <w:sz w:val="24"/>
          <w:szCs w:val="24"/>
          <w:lang w:val="en-US"/>
        </w:rPr>
        <w:t>A method that is often used in financial based valuation</w:t>
      </w:r>
      <w:r w:rsidR="00C80143">
        <w:rPr>
          <w:sz w:val="24"/>
          <w:szCs w:val="24"/>
          <w:lang w:val="en-US"/>
        </w:rPr>
        <w:t xml:space="preserve"> is customer equity (e.g. Rust, Lemon &amp; Zeithaml, </w:t>
      </w:r>
      <w:r w:rsidR="00C80143" w:rsidRPr="00AC3A39">
        <w:rPr>
          <w:sz w:val="24"/>
          <w:szCs w:val="24"/>
          <w:lang w:val="en-US"/>
        </w:rPr>
        <w:t>(2004)</w:t>
      </w:r>
      <w:r w:rsidR="00C80143">
        <w:rPr>
          <w:sz w:val="24"/>
          <w:szCs w:val="24"/>
          <w:lang w:val="en-US"/>
        </w:rPr>
        <w:t xml:space="preserve">; Bolton, Lemon &amp; Verhoef, </w:t>
      </w:r>
      <w:r w:rsidR="00C80143" w:rsidRPr="00AC3A39">
        <w:rPr>
          <w:sz w:val="24"/>
          <w:szCs w:val="24"/>
          <w:lang w:val="en-US"/>
        </w:rPr>
        <w:t>(2004)</w:t>
      </w:r>
      <w:r w:rsidR="00C80143">
        <w:rPr>
          <w:sz w:val="24"/>
          <w:szCs w:val="24"/>
          <w:lang w:val="en-US"/>
        </w:rPr>
        <w:t xml:space="preserve">; </w:t>
      </w:r>
      <w:r w:rsidR="00C80143" w:rsidRPr="00AC3A39">
        <w:rPr>
          <w:sz w:val="24"/>
          <w:szCs w:val="24"/>
          <w:lang w:val="en-US"/>
        </w:rPr>
        <w:t>Reinartz</w:t>
      </w:r>
      <w:r w:rsidR="00C80143">
        <w:rPr>
          <w:sz w:val="24"/>
          <w:szCs w:val="24"/>
          <w:lang w:val="en-US"/>
        </w:rPr>
        <w:t xml:space="preserve"> &amp; Kumar,</w:t>
      </w:r>
      <w:r w:rsidR="00C80143" w:rsidRPr="00AC3A39">
        <w:rPr>
          <w:sz w:val="24"/>
          <w:szCs w:val="24"/>
          <w:lang w:val="en-US"/>
        </w:rPr>
        <w:t xml:space="preserve"> (2000)</w:t>
      </w:r>
      <w:r w:rsidR="00C80143">
        <w:rPr>
          <w:sz w:val="24"/>
          <w:szCs w:val="24"/>
          <w:lang w:val="en-US"/>
        </w:rPr>
        <w:t xml:space="preserve">). </w:t>
      </w:r>
      <w:r w:rsidR="002A2C74">
        <w:rPr>
          <w:sz w:val="24"/>
          <w:szCs w:val="24"/>
          <w:lang w:val="en-US"/>
        </w:rPr>
        <w:t>This concept is intrinsically related to</w:t>
      </w:r>
      <w:r w:rsidR="0043706F">
        <w:rPr>
          <w:sz w:val="24"/>
          <w:szCs w:val="24"/>
          <w:lang w:val="en-US"/>
        </w:rPr>
        <w:t xml:space="preserve"> market valuation or firm value</w:t>
      </w:r>
      <w:r w:rsidR="000E1847">
        <w:rPr>
          <w:sz w:val="24"/>
          <w:szCs w:val="24"/>
          <w:lang w:val="en-US"/>
        </w:rPr>
        <w:t xml:space="preserve"> but takes the individual customers as subject</w:t>
      </w:r>
      <w:r w:rsidR="0043706F">
        <w:rPr>
          <w:sz w:val="24"/>
          <w:szCs w:val="24"/>
          <w:lang w:val="en-US"/>
        </w:rPr>
        <w:t>.</w:t>
      </w:r>
      <w:r w:rsidR="00AC3A39">
        <w:rPr>
          <w:sz w:val="24"/>
          <w:szCs w:val="24"/>
          <w:lang w:val="en-US"/>
        </w:rPr>
        <w:t xml:space="preserve"> </w:t>
      </w:r>
      <w:r w:rsidR="00AC3A39" w:rsidRPr="00C80143">
        <w:rPr>
          <w:sz w:val="24"/>
          <w:szCs w:val="24"/>
          <w:lang w:val="en-US"/>
        </w:rPr>
        <w:t xml:space="preserve">Rust, Lemon &amp; Zeithaml. (2004) </w:t>
      </w:r>
      <w:r w:rsidR="00AC3A39" w:rsidRPr="00AC3A39">
        <w:rPr>
          <w:sz w:val="24"/>
          <w:szCs w:val="24"/>
          <w:lang w:val="en-US"/>
        </w:rPr>
        <w:t xml:space="preserve">define customer equity </w:t>
      </w:r>
      <w:r w:rsidR="00AC3A39" w:rsidRPr="00C80143">
        <w:rPr>
          <w:sz w:val="24"/>
          <w:szCs w:val="24"/>
          <w:lang w:val="en-US"/>
        </w:rPr>
        <w:t>as</w:t>
      </w:r>
      <w:r w:rsidR="00AC3A39" w:rsidRPr="00C80143">
        <w:rPr>
          <w:i/>
          <w:sz w:val="24"/>
          <w:szCs w:val="24"/>
          <w:lang w:val="en-US"/>
        </w:rPr>
        <w:t xml:space="preserve"> </w:t>
      </w:r>
      <w:r w:rsidR="00B608DD" w:rsidRPr="00C80143">
        <w:rPr>
          <w:i/>
          <w:sz w:val="24"/>
          <w:szCs w:val="24"/>
          <w:lang w:val="en-US"/>
        </w:rPr>
        <w:t>‘</w:t>
      </w:r>
      <w:r w:rsidR="00AC3A39" w:rsidRPr="00C80143">
        <w:rPr>
          <w:i/>
          <w:sz w:val="24"/>
          <w:szCs w:val="24"/>
          <w:lang w:val="en-US"/>
        </w:rPr>
        <w:t>the total of the discounted lifetime values summed over all of the firm’s current and potential customers</w:t>
      </w:r>
      <w:r w:rsidR="00B608DD" w:rsidRPr="00C80143">
        <w:rPr>
          <w:i/>
          <w:sz w:val="24"/>
          <w:szCs w:val="24"/>
          <w:lang w:val="en-US"/>
        </w:rPr>
        <w:t>’</w:t>
      </w:r>
      <w:r w:rsidR="007A442B" w:rsidRPr="00C80143">
        <w:rPr>
          <w:sz w:val="24"/>
          <w:szCs w:val="24"/>
          <w:lang w:val="en-US"/>
        </w:rPr>
        <w:t>.</w:t>
      </w:r>
      <w:r w:rsidR="0043706F">
        <w:rPr>
          <w:sz w:val="24"/>
          <w:szCs w:val="24"/>
          <w:lang w:val="en-US"/>
        </w:rPr>
        <w:t xml:space="preserve"> This is because it uses (most of the time)</w:t>
      </w:r>
      <w:r w:rsidR="002A2C74">
        <w:rPr>
          <w:sz w:val="24"/>
          <w:szCs w:val="24"/>
          <w:lang w:val="en-US"/>
        </w:rPr>
        <w:t xml:space="preserve"> customer lifetime value</w:t>
      </w:r>
      <w:r w:rsidR="0043706F">
        <w:rPr>
          <w:sz w:val="24"/>
          <w:szCs w:val="24"/>
          <w:lang w:val="en-US"/>
        </w:rPr>
        <w:t xml:space="preserve"> to connect to market valuation of a company (Gupta, 2004).</w:t>
      </w:r>
      <w:r w:rsidR="002A2C74">
        <w:rPr>
          <w:sz w:val="24"/>
          <w:szCs w:val="24"/>
          <w:lang w:val="en-US"/>
        </w:rPr>
        <w:t xml:space="preserve"> </w:t>
      </w:r>
      <w:r w:rsidR="0099471C">
        <w:rPr>
          <w:sz w:val="24"/>
          <w:szCs w:val="24"/>
          <w:lang w:val="en-US"/>
        </w:rPr>
        <w:t>Y</w:t>
      </w:r>
      <w:r w:rsidR="002A2C74">
        <w:rPr>
          <w:sz w:val="24"/>
          <w:szCs w:val="24"/>
          <w:lang w:val="en-US"/>
        </w:rPr>
        <w:t xml:space="preserve">ou calculate </w:t>
      </w:r>
      <w:r w:rsidR="0043706F">
        <w:rPr>
          <w:sz w:val="24"/>
          <w:szCs w:val="24"/>
          <w:lang w:val="en-US"/>
        </w:rPr>
        <w:t>a company’s customer equity by</w:t>
      </w:r>
      <w:r w:rsidR="002A2C74">
        <w:rPr>
          <w:sz w:val="24"/>
          <w:szCs w:val="24"/>
          <w:lang w:val="en-US"/>
        </w:rPr>
        <w:t xml:space="preserve"> taking the cost to acquire, retention costs and </w:t>
      </w:r>
      <w:r w:rsidR="0043706F">
        <w:rPr>
          <w:sz w:val="24"/>
          <w:szCs w:val="24"/>
          <w:lang w:val="en-US"/>
        </w:rPr>
        <w:t xml:space="preserve">the </w:t>
      </w:r>
      <w:r w:rsidR="002A2C74">
        <w:rPr>
          <w:sz w:val="24"/>
          <w:szCs w:val="24"/>
          <w:lang w:val="en-US"/>
        </w:rPr>
        <w:t xml:space="preserve">profits per customer. </w:t>
      </w:r>
      <w:r w:rsidR="002A2C74" w:rsidRPr="007D5D1E">
        <w:rPr>
          <w:sz w:val="24"/>
          <w:szCs w:val="24"/>
          <w:lang w:val="en-US"/>
        </w:rPr>
        <w:t xml:space="preserve">Gupta, Lehmann and Stuart (2004) demonstrate that calculated with customer lifetime value </w:t>
      </w:r>
      <w:r w:rsidR="0043706F">
        <w:rPr>
          <w:sz w:val="24"/>
          <w:szCs w:val="24"/>
          <w:lang w:val="en-US"/>
        </w:rPr>
        <w:t>the market valuation</w:t>
      </w:r>
      <w:r w:rsidR="005D0ECA">
        <w:rPr>
          <w:sz w:val="24"/>
          <w:szCs w:val="24"/>
          <w:lang w:val="en-US"/>
        </w:rPr>
        <w:t xml:space="preserve"> of a company comes close to its</w:t>
      </w:r>
      <w:r w:rsidR="00832802">
        <w:rPr>
          <w:sz w:val="24"/>
          <w:szCs w:val="24"/>
          <w:lang w:val="en-US"/>
        </w:rPr>
        <w:t xml:space="preserve"> market value</w:t>
      </w:r>
      <w:r w:rsidR="005D0ECA">
        <w:rPr>
          <w:sz w:val="24"/>
          <w:szCs w:val="24"/>
          <w:lang w:val="en-US"/>
        </w:rPr>
        <w:t xml:space="preserve"> on the financial market</w:t>
      </w:r>
      <w:r w:rsidR="00832802">
        <w:rPr>
          <w:sz w:val="24"/>
          <w:szCs w:val="24"/>
          <w:lang w:val="en-US"/>
        </w:rPr>
        <w:t xml:space="preserve">. </w:t>
      </w:r>
      <w:r w:rsidR="002A2C74" w:rsidRPr="007D5D1E">
        <w:rPr>
          <w:sz w:val="24"/>
          <w:szCs w:val="24"/>
          <w:lang w:val="en-US"/>
        </w:rPr>
        <w:t xml:space="preserve">They </w:t>
      </w:r>
      <w:r w:rsidR="0043706F">
        <w:rPr>
          <w:sz w:val="24"/>
          <w:szCs w:val="24"/>
          <w:lang w:val="en-US"/>
        </w:rPr>
        <w:t>have found</w:t>
      </w:r>
      <w:r w:rsidR="002A2C74" w:rsidRPr="007D5D1E">
        <w:rPr>
          <w:sz w:val="24"/>
          <w:szCs w:val="24"/>
          <w:lang w:val="en-US"/>
        </w:rPr>
        <w:t xml:space="preserve"> evidence for </w:t>
      </w:r>
      <w:r w:rsidR="00AB751F">
        <w:rPr>
          <w:sz w:val="24"/>
          <w:szCs w:val="24"/>
          <w:lang w:val="en-US"/>
        </w:rPr>
        <w:t>three out of five</w:t>
      </w:r>
      <w:r w:rsidR="002A2C74" w:rsidRPr="007D5D1E">
        <w:rPr>
          <w:sz w:val="24"/>
          <w:szCs w:val="24"/>
          <w:lang w:val="en-US"/>
        </w:rPr>
        <w:t xml:space="preserve"> companies and </w:t>
      </w:r>
      <w:r w:rsidR="005D0ECA">
        <w:rPr>
          <w:sz w:val="24"/>
          <w:szCs w:val="24"/>
          <w:lang w:val="en-US"/>
        </w:rPr>
        <w:t>think</w:t>
      </w:r>
      <w:r w:rsidR="002A2C74" w:rsidRPr="007D5D1E">
        <w:rPr>
          <w:sz w:val="24"/>
          <w:szCs w:val="24"/>
          <w:lang w:val="en-US"/>
        </w:rPr>
        <w:t xml:space="preserve"> that the remaining two companies are </w:t>
      </w:r>
      <w:r w:rsidR="002A2C74" w:rsidRPr="007D5D1E">
        <w:rPr>
          <w:sz w:val="24"/>
          <w:szCs w:val="24"/>
          <w:lang w:val="en-US"/>
        </w:rPr>
        <w:lastRenderedPageBreak/>
        <w:t>potentially mispriced</w:t>
      </w:r>
      <w:r w:rsidR="0043706F">
        <w:rPr>
          <w:sz w:val="24"/>
          <w:szCs w:val="24"/>
          <w:lang w:val="en-US"/>
        </w:rPr>
        <w:t>/overpriced</w:t>
      </w:r>
      <w:r w:rsidR="002A2C74" w:rsidRPr="007D5D1E">
        <w:rPr>
          <w:sz w:val="24"/>
          <w:szCs w:val="24"/>
          <w:lang w:val="en-US"/>
        </w:rPr>
        <w:t xml:space="preserve">. </w:t>
      </w:r>
      <w:r>
        <w:rPr>
          <w:sz w:val="24"/>
          <w:szCs w:val="24"/>
          <w:lang w:val="en-US"/>
        </w:rPr>
        <w:t>However there are some limitations in using the</w:t>
      </w:r>
      <w:r w:rsidR="002B23B0">
        <w:rPr>
          <w:sz w:val="24"/>
          <w:szCs w:val="24"/>
          <w:lang w:val="en-US"/>
        </w:rPr>
        <w:t xml:space="preserve"> customer equity approach</w:t>
      </w:r>
      <w:r>
        <w:rPr>
          <w:sz w:val="24"/>
          <w:szCs w:val="24"/>
          <w:lang w:val="en-US"/>
        </w:rPr>
        <w:t xml:space="preserve"> in</w:t>
      </w:r>
      <w:r w:rsidR="00B608DD">
        <w:rPr>
          <w:sz w:val="24"/>
          <w:szCs w:val="24"/>
          <w:lang w:val="en-US"/>
        </w:rPr>
        <w:t xml:space="preserve"> </w:t>
      </w:r>
      <w:r w:rsidR="00AB751F">
        <w:rPr>
          <w:sz w:val="24"/>
          <w:szCs w:val="24"/>
          <w:lang w:val="en-US"/>
        </w:rPr>
        <w:t xml:space="preserve">case </w:t>
      </w:r>
      <w:r>
        <w:rPr>
          <w:sz w:val="24"/>
          <w:szCs w:val="24"/>
          <w:lang w:val="en-US"/>
        </w:rPr>
        <w:t>off estimating many brands</w:t>
      </w:r>
      <w:r w:rsidR="00B608DD">
        <w:rPr>
          <w:sz w:val="24"/>
          <w:szCs w:val="24"/>
          <w:lang w:val="en-US"/>
        </w:rPr>
        <w:t xml:space="preserve">. </w:t>
      </w:r>
      <w:r w:rsidR="00003603">
        <w:rPr>
          <w:sz w:val="24"/>
          <w:szCs w:val="24"/>
          <w:lang w:val="en-US"/>
        </w:rPr>
        <w:t>First</w:t>
      </w:r>
      <w:r w:rsidR="007A442B">
        <w:rPr>
          <w:sz w:val="24"/>
          <w:szCs w:val="24"/>
          <w:lang w:val="en-US"/>
        </w:rPr>
        <w:t>,</w:t>
      </w:r>
      <w:r w:rsidR="00003603">
        <w:rPr>
          <w:sz w:val="24"/>
          <w:szCs w:val="24"/>
          <w:lang w:val="en-US"/>
        </w:rPr>
        <w:t xml:space="preserve"> </w:t>
      </w:r>
      <w:r w:rsidR="0099471C">
        <w:rPr>
          <w:sz w:val="24"/>
          <w:szCs w:val="24"/>
          <w:lang w:val="en-US"/>
        </w:rPr>
        <w:t>t</w:t>
      </w:r>
      <w:r w:rsidR="00555424">
        <w:rPr>
          <w:sz w:val="24"/>
          <w:szCs w:val="24"/>
          <w:lang w:val="en-US"/>
        </w:rPr>
        <w:t>his information</w:t>
      </w:r>
      <w:r w:rsidR="0099471C">
        <w:rPr>
          <w:sz w:val="24"/>
          <w:szCs w:val="24"/>
          <w:lang w:val="en-US"/>
        </w:rPr>
        <w:t xml:space="preserve"> is not easy to </w:t>
      </w:r>
      <w:r w:rsidR="00AB751F">
        <w:rPr>
          <w:sz w:val="24"/>
          <w:szCs w:val="24"/>
          <w:lang w:val="en-US"/>
        </w:rPr>
        <w:t>obtain</w:t>
      </w:r>
      <w:r w:rsidR="0099471C">
        <w:rPr>
          <w:sz w:val="24"/>
          <w:szCs w:val="24"/>
          <w:lang w:val="en-US"/>
        </w:rPr>
        <w:t xml:space="preserve"> from companies</w:t>
      </w:r>
      <w:r w:rsidR="002B23B0">
        <w:rPr>
          <w:sz w:val="24"/>
          <w:szCs w:val="24"/>
          <w:lang w:val="en-US"/>
        </w:rPr>
        <w:t xml:space="preserve"> and s</w:t>
      </w:r>
      <w:r w:rsidR="00555424">
        <w:rPr>
          <w:sz w:val="24"/>
          <w:szCs w:val="24"/>
          <w:lang w:val="en-US"/>
        </w:rPr>
        <w:t xml:space="preserve">econd this specific information is not always </w:t>
      </w:r>
      <w:r w:rsidR="00AB751F">
        <w:rPr>
          <w:sz w:val="24"/>
          <w:szCs w:val="24"/>
          <w:lang w:val="en-US"/>
        </w:rPr>
        <w:t>available</w:t>
      </w:r>
      <w:r w:rsidR="002A2C74">
        <w:rPr>
          <w:sz w:val="24"/>
          <w:szCs w:val="24"/>
          <w:lang w:val="en-US"/>
        </w:rPr>
        <w:t xml:space="preserve">. </w:t>
      </w:r>
      <w:r w:rsidR="005D0ECA">
        <w:rPr>
          <w:sz w:val="24"/>
          <w:szCs w:val="24"/>
          <w:lang w:val="en-US"/>
        </w:rPr>
        <w:t>Furthermore</w:t>
      </w:r>
      <w:r w:rsidR="002A2C74">
        <w:rPr>
          <w:sz w:val="24"/>
          <w:szCs w:val="24"/>
          <w:lang w:val="en-US"/>
        </w:rPr>
        <w:t xml:space="preserve"> for different industries</w:t>
      </w:r>
      <w:r w:rsidR="005D0ECA">
        <w:rPr>
          <w:sz w:val="24"/>
          <w:szCs w:val="24"/>
          <w:lang w:val="en-US"/>
        </w:rPr>
        <w:t>,</w:t>
      </w:r>
      <w:r w:rsidR="002A2C74">
        <w:rPr>
          <w:sz w:val="24"/>
          <w:szCs w:val="24"/>
          <w:lang w:val="en-US"/>
        </w:rPr>
        <w:t xml:space="preserve"> different retention </w:t>
      </w:r>
      <w:r w:rsidR="005D0ECA">
        <w:rPr>
          <w:sz w:val="24"/>
          <w:szCs w:val="24"/>
          <w:lang w:val="en-US"/>
        </w:rPr>
        <w:t>rates and</w:t>
      </w:r>
      <w:r w:rsidR="002A2C74">
        <w:rPr>
          <w:sz w:val="24"/>
          <w:szCs w:val="24"/>
          <w:lang w:val="en-US"/>
        </w:rPr>
        <w:t xml:space="preserve"> acquisition costs are accounted to a customer</w:t>
      </w:r>
      <w:r w:rsidR="00AB751F">
        <w:rPr>
          <w:sz w:val="24"/>
          <w:szCs w:val="24"/>
          <w:lang w:val="en-US"/>
        </w:rPr>
        <w:t xml:space="preserve">: this </w:t>
      </w:r>
      <w:r w:rsidR="002A2C74">
        <w:rPr>
          <w:sz w:val="24"/>
          <w:szCs w:val="24"/>
          <w:lang w:val="en-US"/>
        </w:rPr>
        <w:t xml:space="preserve">makes it very difficult for generalization over </w:t>
      </w:r>
      <w:r w:rsidR="00AB751F">
        <w:rPr>
          <w:sz w:val="24"/>
          <w:szCs w:val="24"/>
          <w:lang w:val="en-US"/>
        </w:rPr>
        <w:t xml:space="preserve">greater numbers of </w:t>
      </w:r>
      <w:r w:rsidR="002A2C74">
        <w:rPr>
          <w:sz w:val="24"/>
          <w:szCs w:val="24"/>
          <w:lang w:val="en-US"/>
        </w:rPr>
        <w:t xml:space="preserve">companies in </w:t>
      </w:r>
      <w:r w:rsidR="00555424">
        <w:rPr>
          <w:sz w:val="24"/>
          <w:szCs w:val="24"/>
          <w:lang w:val="en-US"/>
        </w:rPr>
        <w:t>r</w:t>
      </w:r>
      <w:r w:rsidR="002A2C74">
        <w:rPr>
          <w:sz w:val="24"/>
          <w:szCs w:val="24"/>
          <w:lang w:val="en-US"/>
        </w:rPr>
        <w:t xml:space="preserve">elationship </w:t>
      </w:r>
      <w:r w:rsidR="00555424">
        <w:rPr>
          <w:sz w:val="24"/>
          <w:szCs w:val="24"/>
          <w:lang w:val="en-US"/>
        </w:rPr>
        <w:t>to</w:t>
      </w:r>
      <w:r w:rsidR="002A2C74">
        <w:rPr>
          <w:sz w:val="24"/>
          <w:szCs w:val="24"/>
          <w:lang w:val="en-US"/>
        </w:rPr>
        <w:t xml:space="preserve"> </w:t>
      </w:r>
      <w:r w:rsidR="00350984">
        <w:rPr>
          <w:sz w:val="24"/>
          <w:szCs w:val="24"/>
          <w:lang w:val="en-US"/>
        </w:rPr>
        <w:t>firm value</w:t>
      </w:r>
      <w:r w:rsidR="002A2C74">
        <w:rPr>
          <w:sz w:val="24"/>
          <w:szCs w:val="24"/>
          <w:lang w:val="en-US"/>
        </w:rPr>
        <w:t xml:space="preserve">. </w:t>
      </w:r>
      <w:r w:rsidR="00290836">
        <w:rPr>
          <w:sz w:val="24"/>
          <w:szCs w:val="24"/>
          <w:lang w:val="en-US"/>
        </w:rPr>
        <w:t xml:space="preserve">Although it is a </w:t>
      </w:r>
      <w:r w:rsidR="00003603">
        <w:rPr>
          <w:sz w:val="24"/>
          <w:szCs w:val="24"/>
          <w:lang w:val="en-US"/>
        </w:rPr>
        <w:t>good</w:t>
      </w:r>
      <w:r w:rsidR="00290836">
        <w:rPr>
          <w:sz w:val="24"/>
          <w:szCs w:val="24"/>
          <w:lang w:val="en-US"/>
        </w:rPr>
        <w:t xml:space="preserve"> way of calculating a customer’</w:t>
      </w:r>
      <w:r w:rsidR="005D0ECA">
        <w:rPr>
          <w:sz w:val="24"/>
          <w:szCs w:val="24"/>
          <w:lang w:val="en-US"/>
        </w:rPr>
        <w:t>s value for the company</w:t>
      </w:r>
      <w:r w:rsidR="00AB751F">
        <w:rPr>
          <w:sz w:val="24"/>
          <w:szCs w:val="24"/>
          <w:lang w:val="en-US"/>
        </w:rPr>
        <w:t>, it</w:t>
      </w:r>
      <w:r w:rsidR="007A442B">
        <w:rPr>
          <w:sz w:val="24"/>
          <w:szCs w:val="24"/>
          <w:lang w:val="en-US"/>
        </w:rPr>
        <w:t xml:space="preserve"> is not</w:t>
      </w:r>
      <w:r w:rsidR="00290836">
        <w:rPr>
          <w:sz w:val="24"/>
          <w:szCs w:val="24"/>
          <w:lang w:val="en-US"/>
        </w:rPr>
        <w:t xml:space="preserve"> in line with the purpose of this paper</w:t>
      </w:r>
      <w:r w:rsidR="007A442B" w:rsidRPr="007A442B">
        <w:rPr>
          <w:sz w:val="24"/>
          <w:szCs w:val="24"/>
          <w:lang w:val="en-US"/>
        </w:rPr>
        <w:t xml:space="preserve"> </w:t>
      </w:r>
      <w:r w:rsidR="007A442B">
        <w:rPr>
          <w:sz w:val="24"/>
          <w:szCs w:val="24"/>
          <w:lang w:val="en-US"/>
        </w:rPr>
        <w:t xml:space="preserve">and </w:t>
      </w:r>
      <w:r w:rsidR="00AB751F">
        <w:rPr>
          <w:sz w:val="24"/>
          <w:szCs w:val="24"/>
          <w:lang w:val="en-US"/>
        </w:rPr>
        <w:t xml:space="preserve">the concept </w:t>
      </w:r>
      <w:r w:rsidR="007A442B">
        <w:rPr>
          <w:sz w:val="24"/>
          <w:szCs w:val="24"/>
          <w:lang w:val="en-US"/>
        </w:rPr>
        <w:t xml:space="preserve">is not a practical </w:t>
      </w:r>
      <w:r w:rsidR="00AB751F">
        <w:rPr>
          <w:sz w:val="24"/>
          <w:szCs w:val="24"/>
          <w:lang w:val="en-US"/>
        </w:rPr>
        <w:t>one</w:t>
      </w:r>
      <w:r w:rsidR="007A442B">
        <w:rPr>
          <w:sz w:val="24"/>
          <w:szCs w:val="24"/>
          <w:lang w:val="en-US"/>
        </w:rPr>
        <w:t xml:space="preserve"> to use</w:t>
      </w:r>
      <w:r w:rsidR="00290836">
        <w:rPr>
          <w:sz w:val="24"/>
          <w:szCs w:val="24"/>
          <w:lang w:val="en-US"/>
        </w:rPr>
        <w:t xml:space="preserve">. </w:t>
      </w:r>
    </w:p>
    <w:p w:rsidR="00253396" w:rsidRDefault="00253396" w:rsidP="00253396">
      <w:pPr>
        <w:spacing w:line="360" w:lineRule="auto"/>
        <w:jc w:val="both"/>
        <w:rPr>
          <w:sz w:val="24"/>
          <w:szCs w:val="24"/>
          <w:lang w:val="en-US"/>
        </w:rPr>
      </w:pPr>
      <w:r>
        <w:rPr>
          <w:sz w:val="24"/>
          <w:szCs w:val="24"/>
          <w:lang w:val="en-US"/>
        </w:rPr>
        <w:t xml:space="preserve">Another method </w:t>
      </w:r>
      <w:r w:rsidR="001A3A8C">
        <w:rPr>
          <w:sz w:val="24"/>
          <w:szCs w:val="24"/>
          <w:lang w:val="en-US"/>
        </w:rPr>
        <w:t xml:space="preserve">for financial based valuation </w:t>
      </w:r>
      <w:r>
        <w:rPr>
          <w:sz w:val="24"/>
          <w:szCs w:val="24"/>
          <w:lang w:val="en-US"/>
        </w:rPr>
        <w:t>uses the price premium as indicator for brand equity. A price premium is a proxy of the elasticity of demand. The disadvantage from this approach is that it only captures one dimension.</w:t>
      </w:r>
      <w:r w:rsidR="002776BB">
        <w:rPr>
          <w:sz w:val="24"/>
          <w:szCs w:val="24"/>
          <w:lang w:val="en-US"/>
        </w:rPr>
        <w:t xml:space="preserve"> A less price elastic demand implies more loyalty towards the brand. Because i</w:t>
      </w:r>
      <w:r>
        <w:rPr>
          <w:sz w:val="24"/>
          <w:szCs w:val="24"/>
          <w:lang w:val="en-US"/>
        </w:rPr>
        <w:t xml:space="preserve">t only  captures the brand loyalty dimension it could be biased using it to measure brand equity (Simon and Sullivan, 1993). Higher priced products are often </w:t>
      </w:r>
      <w:r w:rsidR="000E1847">
        <w:rPr>
          <w:sz w:val="24"/>
          <w:szCs w:val="24"/>
          <w:lang w:val="en-US"/>
        </w:rPr>
        <w:t>caused by</w:t>
      </w:r>
      <w:r>
        <w:rPr>
          <w:sz w:val="24"/>
          <w:szCs w:val="24"/>
          <w:lang w:val="en-US"/>
        </w:rPr>
        <w:t xml:space="preserve"> high quality products. Brand equity measured by this method could </w:t>
      </w:r>
      <w:r w:rsidR="002776BB">
        <w:rPr>
          <w:sz w:val="24"/>
          <w:szCs w:val="24"/>
          <w:lang w:val="en-US"/>
        </w:rPr>
        <w:t xml:space="preserve">therefore </w:t>
      </w:r>
      <w:r>
        <w:rPr>
          <w:sz w:val="24"/>
          <w:szCs w:val="24"/>
          <w:lang w:val="en-US"/>
        </w:rPr>
        <w:t>b</w:t>
      </w:r>
      <w:r w:rsidR="007111E8">
        <w:rPr>
          <w:sz w:val="24"/>
          <w:szCs w:val="24"/>
          <w:lang w:val="en-US"/>
        </w:rPr>
        <w:t>e overestimated. Furthermore in respect to this paper which uses multiple product categories: multiple categories</w:t>
      </w:r>
      <w:r w:rsidR="002776BB">
        <w:rPr>
          <w:sz w:val="24"/>
          <w:szCs w:val="24"/>
          <w:lang w:val="en-US"/>
        </w:rPr>
        <w:t xml:space="preserve"> implies</w:t>
      </w:r>
      <w:r w:rsidR="007111E8">
        <w:rPr>
          <w:sz w:val="24"/>
          <w:szCs w:val="24"/>
          <w:lang w:val="en-US"/>
        </w:rPr>
        <w:t xml:space="preserve"> multiple prices</w:t>
      </w:r>
      <w:r w:rsidR="002776BB">
        <w:rPr>
          <w:sz w:val="24"/>
          <w:szCs w:val="24"/>
          <w:lang w:val="en-US"/>
        </w:rPr>
        <w:t xml:space="preserve"> and difficulties using this method</w:t>
      </w:r>
      <w:r w:rsidR="007111E8">
        <w:rPr>
          <w:sz w:val="24"/>
          <w:szCs w:val="24"/>
          <w:lang w:val="en-US"/>
        </w:rPr>
        <w:t xml:space="preserve">.  </w:t>
      </w:r>
    </w:p>
    <w:p w:rsidR="00403C1E" w:rsidRDefault="00403C1E" w:rsidP="00403C1E">
      <w:pPr>
        <w:autoSpaceDE w:val="0"/>
        <w:autoSpaceDN w:val="0"/>
        <w:adjustRightInd w:val="0"/>
        <w:snapToGrid w:val="0"/>
        <w:spacing w:after="100" w:afterAutospacing="1" w:line="360" w:lineRule="auto"/>
        <w:jc w:val="both"/>
        <w:rPr>
          <w:sz w:val="24"/>
          <w:lang w:val="en-US"/>
        </w:rPr>
      </w:pPr>
      <w:r>
        <w:rPr>
          <w:sz w:val="24"/>
          <w:lang w:val="en-US"/>
        </w:rPr>
        <w:t xml:space="preserve">The second approach is an attitudinal one, which will be used in this paper. </w:t>
      </w:r>
      <w:r>
        <w:rPr>
          <w:sz w:val="24"/>
          <w:szCs w:val="24"/>
          <w:lang w:val="en-US"/>
        </w:rPr>
        <w:t>This method measures attitudinal measures and links it to the performance of international brands. For this paper this implies a detailed and in-depth view on the attitudinal valuation of an international brand across different countries and product categories.  An explanation of the brand equity construct follows in the next section.</w:t>
      </w:r>
    </w:p>
    <w:p w:rsidR="002A2C74" w:rsidRDefault="008D7A07" w:rsidP="00B85F4F">
      <w:pPr>
        <w:pStyle w:val="Heading3"/>
        <w:rPr>
          <w:lang w:val="en-US"/>
        </w:rPr>
      </w:pPr>
      <w:bookmarkStart w:id="31" w:name="_Toc393365042"/>
      <w:r>
        <w:rPr>
          <w:lang w:val="en-US"/>
        </w:rPr>
        <w:t>4.</w:t>
      </w:r>
      <w:r w:rsidR="00842794">
        <w:rPr>
          <w:lang w:val="en-US"/>
        </w:rPr>
        <w:t>1.2</w:t>
      </w:r>
      <w:r>
        <w:rPr>
          <w:lang w:val="en-US"/>
        </w:rPr>
        <w:t xml:space="preserve"> </w:t>
      </w:r>
      <w:r w:rsidR="00205742">
        <w:rPr>
          <w:lang w:val="en-US"/>
        </w:rPr>
        <w:t>Attitudinal based valuation</w:t>
      </w:r>
      <w:bookmarkEnd w:id="31"/>
    </w:p>
    <w:p w:rsidR="00FD4CFB" w:rsidRPr="00FD4CFB" w:rsidRDefault="00FD4CFB" w:rsidP="00FD4CFB">
      <w:pPr>
        <w:autoSpaceDE w:val="0"/>
        <w:autoSpaceDN w:val="0"/>
        <w:adjustRightInd w:val="0"/>
        <w:snapToGrid w:val="0"/>
        <w:spacing w:after="100" w:afterAutospacing="1" w:line="360" w:lineRule="auto"/>
        <w:jc w:val="both"/>
        <w:rPr>
          <w:sz w:val="24"/>
          <w:szCs w:val="24"/>
          <w:lang w:val="en-US"/>
        </w:rPr>
      </w:pPr>
      <w:r w:rsidRPr="00FD4CFB">
        <w:rPr>
          <w:sz w:val="24"/>
          <w:szCs w:val="24"/>
          <w:lang w:val="en-US"/>
        </w:rPr>
        <w:t>Attitudinal measures for this paper are divided in two parts namely brand equity and purchase intention</w:t>
      </w:r>
      <w:r w:rsidR="00531703">
        <w:rPr>
          <w:sz w:val="24"/>
          <w:szCs w:val="24"/>
          <w:lang w:val="en-US"/>
        </w:rPr>
        <w:t>. First</w:t>
      </w:r>
      <w:r w:rsidR="00303CFA">
        <w:rPr>
          <w:sz w:val="24"/>
          <w:szCs w:val="24"/>
          <w:lang w:val="en-US"/>
        </w:rPr>
        <w:t>ly</w:t>
      </w:r>
      <w:r w:rsidR="00531703">
        <w:rPr>
          <w:sz w:val="24"/>
          <w:szCs w:val="24"/>
          <w:lang w:val="en-US"/>
        </w:rPr>
        <w:t xml:space="preserve"> brand equity will be defined and second</w:t>
      </w:r>
      <w:r w:rsidR="00303CFA">
        <w:rPr>
          <w:sz w:val="24"/>
          <w:szCs w:val="24"/>
          <w:lang w:val="en-US"/>
        </w:rPr>
        <w:t>ly</w:t>
      </w:r>
      <w:r w:rsidR="00531703">
        <w:rPr>
          <w:sz w:val="24"/>
          <w:szCs w:val="24"/>
          <w:lang w:val="en-US"/>
        </w:rPr>
        <w:t xml:space="preserve"> the role of purchase intention </w:t>
      </w:r>
      <w:r w:rsidR="00303CFA">
        <w:rPr>
          <w:sz w:val="24"/>
          <w:szCs w:val="24"/>
          <w:lang w:val="en-US"/>
        </w:rPr>
        <w:t xml:space="preserve">is </w:t>
      </w:r>
      <w:r w:rsidR="00531703">
        <w:rPr>
          <w:sz w:val="24"/>
          <w:szCs w:val="24"/>
          <w:lang w:val="en-US"/>
        </w:rPr>
        <w:t xml:space="preserve">explained in its relationship to </w:t>
      </w:r>
      <w:r w:rsidR="00350984">
        <w:rPr>
          <w:sz w:val="24"/>
          <w:szCs w:val="24"/>
          <w:lang w:val="en-US"/>
        </w:rPr>
        <w:t>firm value</w:t>
      </w:r>
      <w:r w:rsidR="00531703">
        <w:rPr>
          <w:sz w:val="24"/>
          <w:szCs w:val="24"/>
          <w:lang w:val="en-US"/>
        </w:rPr>
        <w:t xml:space="preserve">. </w:t>
      </w:r>
    </w:p>
    <w:p w:rsidR="00D33655" w:rsidRPr="00D33655" w:rsidRDefault="00D33655" w:rsidP="00842794">
      <w:pPr>
        <w:pStyle w:val="Heading4"/>
        <w:rPr>
          <w:lang w:val="en-US"/>
        </w:rPr>
      </w:pPr>
      <w:r>
        <w:rPr>
          <w:lang w:val="en-US"/>
        </w:rPr>
        <w:t>Defining brand equity</w:t>
      </w:r>
    </w:p>
    <w:p w:rsidR="008B0653" w:rsidRDefault="00290836" w:rsidP="008B0653">
      <w:pPr>
        <w:spacing w:line="360" w:lineRule="auto"/>
        <w:jc w:val="both"/>
        <w:rPr>
          <w:sz w:val="24"/>
          <w:szCs w:val="24"/>
          <w:lang w:val="en-US"/>
        </w:rPr>
      </w:pPr>
      <w:r>
        <w:rPr>
          <w:sz w:val="24"/>
          <w:szCs w:val="24"/>
          <w:lang w:val="en-US"/>
        </w:rPr>
        <w:t>F</w:t>
      </w:r>
      <w:r w:rsidR="002A2C74" w:rsidRPr="002074B2">
        <w:rPr>
          <w:sz w:val="24"/>
          <w:szCs w:val="24"/>
          <w:lang w:val="en-US"/>
        </w:rPr>
        <w:t>irst</w:t>
      </w:r>
      <w:r w:rsidR="00303CFA">
        <w:rPr>
          <w:sz w:val="24"/>
          <w:szCs w:val="24"/>
          <w:lang w:val="en-US"/>
        </w:rPr>
        <w:t>ly</w:t>
      </w:r>
      <w:r w:rsidR="002A2C74" w:rsidRPr="002074B2">
        <w:rPr>
          <w:sz w:val="24"/>
          <w:szCs w:val="24"/>
          <w:lang w:val="en-US"/>
        </w:rPr>
        <w:t xml:space="preserve"> b</w:t>
      </w:r>
      <w:r w:rsidR="002A2C74">
        <w:rPr>
          <w:sz w:val="24"/>
          <w:szCs w:val="24"/>
          <w:lang w:val="en-US"/>
        </w:rPr>
        <w:t xml:space="preserve">rand equity has to be defined. </w:t>
      </w:r>
      <w:r w:rsidR="004608C1">
        <w:rPr>
          <w:sz w:val="24"/>
          <w:szCs w:val="24"/>
          <w:lang w:val="en-US"/>
        </w:rPr>
        <w:t xml:space="preserve">Multiple definitions </w:t>
      </w:r>
      <w:r w:rsidR="008B0653">
        <w:rPr>
          <w:sz w:val="24"/>
          <w:szCs w:val="24"/>
          <w:lang w:val="en-US"/>
        </w:rPr>
        <w:t xml:space="preserve">are given in the literature. </w:t>
      </w:r>
      <w:r w:rsidR="005D0ECA">
        <w:rPr>
          <w:sz w:val="24"/>
          <w:szCs w:val="24"/>
          <w:lang w:val="en-US"/>
        </w:rPr>
        <w:t>T</w:t>
      </w:r>
      <w:r w:rsidR="008B0653">
        <w:rPr>
          <w:sz w:val="24"/>
          <w:szCs w:val="24"/>
          <w:lang w:val="en-US"/>
        </w:rPr>
        <w:t xml:space="preserve">hese definitions will be </w:t>
      </w:r>
      <w:r w:rsidR="005D0ECA">
        <w:rPr>
          <w:sz w:val="24"/>
          <w:szCs w:val="24"/>
          <w:lang w:val="en-US"/>
        </w:rPr>
        <w:t xml:space="preserve">briefly </w:t>
      </w:r>
      <w:r w:rsidR="008B0653">
        <w:rPr>
          <w:sz w:val="24"/>
          <w:szCs w:val="24"/>
          <w:lang w:val="en-US"/>
        </w:rPr>
        <w:t xml:space="preserve">described with the </w:t>
      </w:r>
      <w:r w:rsidR="00AB751F">
        <w:rPr>
          <w:sz w:val="24"/>
          <w:szCs w:val="24"/>
          <w:lang w:val="en-US"/>
        </w:rPr>
        <w:t>aim</w:t>
      </w:r>
      <w:r w:rsidR="008B0653">
        <w:rPr>
          <w:sz w:val="24"/>
          <w:szCs w:val="24"/>
          <w:lang w:val="en-US"/>
        </w:rPr>
        <w:t xml:space="preserve"> to </w:t>
      </w:r>
      <w:r w:rsidR="00396EBC">
        <w:rPr>
          <w:sz w:val="24"/>
          <w:szCs w:val="24"/>
          <w:lang w:val="en-US"/>
        </w:rPr>
        <w:t xml:space="preserve">formulate </w:t>
      </w:r>
      <w:r w:rsidR="0099471C">
        <w:rPr>
          <w:sz w:val="24"/>
          <w:szCs w:val="24"/>
          <w:lang w:val="en-US"/>
        </w:rPr>
        <w:t xml:space="preserve">a </w:t>
      </w:r>
      <w:r w:rsidR="00396EBC">
        <w:rPr>
          <w:sz w:val="24"/>
          <w:szCs w:val="24"/>
          <w:lang w:val="en-US"/>
        </w:rPr>
        <w:t>definition of brand equity</w:t>
      </w:r>
      <w:r w:rsidR="0099471C">
        <w:rPr>
          <w:sz w:val="24"/>
          <w:szCs w:val="24"/>
          <w:lang w:val="en-US"/>
        </w:rPr>
        <w:t xml:space="preserve"> </w:t>
      </w:r>
      <w:r w:rsidR="00AB751F">
        <w:rPr>
          <w:sz w:val="24"/>
          <w:szCs w:val="24"/>
          <w:lang w:val="en-US"/>
        </w:rPr>
        <w:t>for</w:t>
      </w:r>
      <w:r w:rsidR="0099471C">
        <w:rPr>
          <w:sz w:val="24"/>
          <w:szCs w:val="24"/>
          <w:lang w:val="en-US"/>
        </w:rPr>
        <w:t xml:space="preserve"> </w:t>
      </w:r>
      <w:r w:rsidR="008B0653">
        <w:rPr>
          <w:sz w:val="24"/>
          <w:szCs w:val="24"/>
          <w:lang w:val="en-US"/>
        </w:rPr>
        <w:t xml:space="preserve">this paper. Farquhar (1989): </w:t>
      </w:r>
      <w:r w:rsidR="008B0653" w:rsidRPr="0099471C">
        <w:rPr>
          <w:i/>
          <w:sz w:val="24"/>
          <w:szCs w:val="24"/>
          <w:lang w:val="en-US"/>
        </w:rPr>
        <w:t xml:space="preserve">‘A brand involves aspects that the consumer feels beyond its </w:t>
      </w:r>
      <w:r w:rsidR="008B0653" w:rsidRPr="0099471C">
        <w:rPr>
          <w:i/>
          <w:sz w:val="24"/>
          <w:szCs w:val="24"/>
          <w:lang w:val="en-US"/>
        </w:rPr>
        <w:lastRenderedPageBreak/>
        <w:t>tangible features’</w:t>
      </w:r>
      <w:r w:rsidR="008B0653">
        <w:rPr>
          <w:sz w:val="24"/>
          <w:szCs w:val="24"/>
          <w:lang w:val="en-US"/>
        </w:rPr>
        <w:t xml:space="preserve">. These aspects may include attitudes towards the company that produces the product or toward the brand itself, but also the relationship between the brand and others. </w:t>
      </w:r>
      <w:r w:rsidR="008B0653" w:rsidRPr="004608C1">
        <w:rPr>
          <w:sz w:val="24"/>
          <w:szCs w:val="24"/>
          <w:lang w:val="en-US"/>
        </w:rPr>
        <w:t xml:space="preserve">Aaker (1991) defines it like this: </w:t>
      </w:r>
      <w:r w:rsidR="008B0653" w:rsidRPr="007A442B">
        <w:rPr>
          <w:i/>
          <w:sz w:val="24"/>
          <w:szCs w:val="24"/>
          <w:lang w:val="en-US"/>
        </w:rPr>
        <w:t>“Brand equity is a set of assets and liabilities linked t</w:t>
      </w:r>
      <w:r w:rsidR="00303CFA">
        <w:rPr>
          <w:i/>
          <w:sz w:val="24"/>
          <w:szCs w:val="24"/>
          <w:lang w:val="en-US"/>
        </w:rPr>
        <w:t>o a brand, its name and symbol</w:t>
      </w:r>
      <w:r w:rsidR="00AB751F">
        <w:rPr>
          <w:i/>
          <w:sz w:val="24"/>
          <w:szCs w:val="24"/>
          <w:lang w:val="en-US"/>
        </w:rPr>
        <w:t xml:space="preserve"> </w:t>
      </w:r>
      <w:r w:rsidR="008B0653" w:rsidRPr="007A442B">
        <w:rPr>
          <w:i/>
          <w:sz w:val="24"/>
          <w:szCs w:val="24"/>
          <w:lang w:val="en-US"/>
        </w:rPr>
        <w:t>that add to or subtract from the value provided by a product or service to a firm and/or that firm’s customers.”</w:t>
      </w:r>
      <w:r w:rsidR="008B0653">
        <w:rPr>
          <w:sz w:val="24"/>
          <w:szCs w:val="24"/>
          <w:lang w:val="en-US"/>
        </w:rPr>
        <w:t xml:space="preserve"> </w:t>
      </w:r>
    </w:p>
    <w:p w:rsidR="008B0653" w:rsidRPr="002F747B" w:rsidRDefault="002A2C74" w:rsidP="008B0653">
      <w:pPr>
        <w:spacing w:line="360" w:lineRule="auto"/>
        <w:jc w:val="both"/>
        <w:rPr>
          <w:sz w:val="24"/>
          <w:szCs w:val="24"/>
          <w:lang w:val="en-US"/>
        </w:rPr>
      </w:pPr>
      <w:r w:rsidRPr="00A90955">
        <w:rPr>
          <w:sz w:val="24"/>
          <w:szCs w:val="24"/>
          <w:lang w:val="en-US"/>
        </w:rPr>
        <w:t>Keller</w:t>
      </w:r>
      <w:r w:rsidR="008B0653">
        <w:rPr>
          <w:sz w:val="24"/>
          <w:szCs w:val="24"/>
          <w:lang w:val="en-US"/>
        </w:rPr>
        <w:t xml:space="preserve"> (1993)</w:t>
      </w:r>
      <w:r w:rsidRPr="00A90955">
        <w:rPr>
          <w:sz w:val="24"/>
          <w:szCs w:val="24"/>
          <w:lang w:val="en-US"/>
        </w:rPr>
        <w:t xml:space="preserve"> describes it like this: </w:t>
      </w:r>
      <w:r w:rsidRPr="007A442B">
        <w:rPr>
          <w:i/>
          <w:sz w:val="24"/>
          <w:szCs w:val="24"/>
          <w:lang w:val="en-US"/>
        </w:rPr>
        <w:t>‘Brand equity should be thought of as a multidimensional concept that depends on knowledge structures which are present in the minds of a consumer and what actions a firm can take to capitalize on the potential offered by these knowledge structures’</w:t>
      </w:r>
      <w:r w:rsidRPr="00A90955">
        <w:rPr>
          <w:sz w:val="24"/>
          <w:szCs w:val="24"/>
          <w:lang w:val="en-US"/>
        </w:rPr>
        <w:t>. Firms can influence these brand awareness and brand image in different way using the marketing mix</w:t>
      </w:r>
      <w:r>
        <w:rPr>
          <w:sz w:val="24"/>
          <w:szCs w:val="24"/>
          <w:lang w:val="en-US"/>
        </w:rPr>
        <w:t xml:space="preserve">. </w:t>
      </w:r>
      <w:r w:rsidR="008B0653">
        <w:rPr>
          <w:sz w:val="24"/>
          <w:szCs w:val="24"/>
          <w:lang w:val="en-US"/>
        </w:rPr>
        <w:t xml:space="preserve">A definition </w:t>
      </w:r>
      <w:r w:rsidR="007A442B">
        <w:rPr>
          <w:sz w:val="24"/>
          <w:szCs w:val="24"/>
          <w:lang w:val="en-US"/>
        </w:rPr>
        <w:t>of</w:t>
      </w:r>
      <w:r w:rsidR="008B0653">
        <w:rPr>
          <w:sz w:val="24"/>
          <w:szCs w:val="24"/>
          <w:lang w:val="en-US"/>
        </w:rPr>
        <w:t xml:space="preserve"> Preston (1996): </w:t>
      </w:r>
      <w:r w:rsidR="008B0653" w:rsidRPr="007A442B">
        <w:rPr>
          <w:i/>
          <w:sz w:val="24"/>
          <w:szCs w:val="24"/>
          <w:lang w:val="en-US"/>
        </w:rPr>
        <w:t>‘A brand is a name that refers to the product of a particular product category. A brand includes tangible or intrinsic qualities’</w:t>
      </w:r>
      <w:r w:rsidR="008B0653">
        <w:rPr>
          <w:sz w:val="24"/>
          <w:szCs w:val="24"/>
          <w:lang w:val="en-US"/>
        </w:rPr>
        <w:t xml:space="preserve">. </w:t>
      </w:r>
      <w:r w:rsidR="008B0653" w:rsidRPr="002F747B">
        <w:rPr>
          <w:sz w:val="24"/>
          <w:szCs w:val="24"/>
          <w:lang w:val="en-US"/>
        </w:rPr>
        <w:t>Vázquez et al</w:t>
      </w:r>
      <w:r w:rsidR="008B0653">
        <w:rPr>
          <w:sz w:val="24"/>
          <w:szCs w:val="24"/>
          <w:lang w:val="en-US"/>
        </w:rPr>
        <w:t xml:space="preserve">. (2002) defines it as </w:t>
      </w:r>
      <w:r w:rsidR="008B0653" w:rsidRPr="007A442B">
        <w:rPr>
          <w:i/>
          <w:sz w:val="24"/>
          <w:szCs w:val="24"/>
          <w:lang w:val="en-US"/>
        </w:rPr>
        <w:t>“the overall utility that the consumer associates to the use and consumption of the brand; including associations expressing both functional and symbolic utilities.”</w:t>
      </w:r>
      <w:r w:rsidR="008B0653" w:rsidRPr="002F747B">
        <w:rPr>
          <w:sz w:val="24"/>
          <w:szCs w:val="24"/>
          <w:lang w:val="en-US"/>
        </w:rPr>
        <w:t xml:space="preserve"> </w:t>
      </w:r>
    </w:p>
    <w:p w:rsidR="00860D3B" w:rsidRDefault="003F0940" w:rsidP="002A2C74">
      <w:pPr>
        <w:spacing w:line="360" w:lineRule="auto"/>
        <w:jc w:val="both"/>
        <w:rPr>
          <w:sz w:val="24"/>
          <w:szCs w:val="24"/>
          <w:lang w:val="en-US"/>
        </w:rPr>
      </w:pPr>
      <w:r>
        <w:rPr>
          <w:sz w:val="24"/>
          <w:szCs w:val="24"/>
          <w:lang w:val="en-US"/>
        </w:rPr>
        <w:t>More recently according to the view from</w:t>
      </w:r>
      <w:r w:rsidR="005D0ECA">
        <w:rPr>
          <w:sz w:val="24"/>
          <w:szCs w:val="24"/>
          <w:lang w:val="en-US"/>
        </w:rPr>
        <w:t xml:space="preserve"> the article of</w:t>
      </w:r>
      <w:r>
        <w:rPr>
          <w:sz w:val="24"/>
          <w:szCs w:val="24"/>
          <w:lang w:val="en-US"/>
        </w:rPr>
        <w:t xml:space="preserve"> Lehman (2004) it</w:t>
      </w:r>
      <w:r w:rsidR="007A442B">
        <w:rPr>
          <w:sz w:val="24"/>
          <w:szCs w:val="24"/>
          <w:lang w:val="en-US"/>
        </w:rPr>
        <w:t xml:space="preserve"> i</w:t>
      </w:r>
      <w:r>
        <w:rPr>
          <w:sz w:val="24"/>
          <w:szCs w:val="24"/>
          <w:lang w:val="en-US"/>
        </w:rPr>
        <w:t xml:space="preserve">s all about </w:t>
      </w:r>
      <w:r w:rsidRPr="007A442B">
        <w:rPr>
          <w:i/>
          <w:sz w:val="24"/>
          <w:szCs w:val="24"/>
          <w:lang w:val="en-US"/>
        </w:rPr>
        <w:t>‘thoughts, feelings, perceptions and experiences linked to the brands in the minds’ of actual or potential customers</w:t>
      </w:r>
      <w:r w:rsidR="007A442B">
        <w:rPr>
          <w:sz w:val="24"/>
          <w:szCs w:val="24"/>
          <w:lang w:val="en-US"/>
        </w:rPr>
        <w:t>’</w:t>
      </w:r>
      <w:r>
        <w:rPr>
          <w:sz w:val="24"/>
          <w:szCs w:val="24"/>
          <w:lang w:val="en-US"/>
        </w:rPr>
        <w:t>.</w:t>
      </w:r>
      <w:r w:rsidR="00333771">
        <w:rPr>
          <w:sz w:val="24"/>
          <w:szCs w:val="24"/>
          <w:lang w:val="en-US"/>
        </w:rPr>
        <w:t xml:space="preserve"> </w:t>
      </w:r>
      <w:r w:rsidR="002A2C74">
        <w:rPr>
          <w:sz w:val="24"/>
          <w:szCs w:val="24"/>
          <w:lang w:val="en-US"/>
        </w:rPr>
        <w:t xml:space="preserve">This can be seen as associations towards a brand. Strong and favorable brand associations will lead to more loyalty towards the brand, less elastic demand and more increased intentions of buying behavior. </w:t>
      </w:r>
    </w:p>
    <w:p w:rsidR="005D0ECA" w:rsidRDefault="00AB751F" w:rsidP="002A2C74">
      <w:pPr>
        <w:spacing w:line="360" w:lineRule="auto"/>
        <w:jc w:val="both"/>
        <w:rPr>
          <w:sz w:val="24"/>
          <w:szCs w:val="24"/>
          <w:lang w:val="en-US"/>
        </w:rPr>
      </w:pPr>
      <w:r>
        <w:rPr>
          <w:sz w:val="24"/>
          <w:szCs w:val="24"/>
          <w:lang w:val="en-US"/>
        </w:rPr>
        <w:t>T</w:t>
      </w:r>
      <w:r w:rsidR="004F411F">
        <w:rPr>
          <w:sz w:val="24"/>
          <w:szCs w:val="24"/>
          <w:lang w:val="en-US"/>
        </w:rPr>
        <w:t>a</w:t>
      </w:r>
      <w:r>
        <w:rPr>
          <w:sz w:val="24"/>
          <w:szCs w:val="24"/>
          <w:lang w:val="en-US"/>
        </w:rPr>
        <w:t xml:space="preserve">king </w:t>
      </w:r>
      <w:r w:rsidR="004F411F">
        <w:rPr>
          <w:sz w:val="24"/>
          <w:szCs w:val="24"/>
          <w:lang w:val="en-US"/>
        </w:rPr>
        <w:t>the described definitions</w:t>
      </w:r>
      <w:r>
        <w:rPr>
          <w:sz w:val="24"/>
          <w:szCs w:val="24"/>
          <w:lang w:val="en-US"/>
        </w:rPr>
        <w:t xml:space="preserve"> into consideration</w:t>
      </w:r>
      <w:r w:rsidR="008536DD">
        <w:rPr>
          <w:sz w:val="24"/>
          <w:szCs w:val="24"/>
          <w:lang w:val="en-US"/>
        </w:rPr>
        <w:t xml:space="preserve"> </w:t>
      </w:r>
      <w:r w:rsidR="005D0ECA">
        <w:rPr>
          <w:sz w:val="24"/>
          <w:szCs w:val="24"/>
          <w:lang w:val="en-US"/>
        </w:rPr>
        <w:t xml:space="preserve">the </w:t>
      </w:r>
      <w:r>
        <w:rPr>
          <w:sz w:val="24"/>
          <w:szCs w:val="24"/>
          <w:lang w:val="en-US"/>
        </w:rPr>
        <w:t xml:space="preserve">chosen </w:t>
      </w:r>
      <w:r w:rsidR="005D0ECA">
        <w:rPr>
          <w:sz w:val="24"/>
          <w:szCs w:val="24"/>
          <w:lang w:val="en-US"/>
        </w:rPr>
        <w:t xml:space="preserve">definition for this </w:t>
      </w:r>
      <w:r>
        <w:rPr>
          <w:sz w:val="24"/>
          <w:szCs w:val="24"/>
          <w:lang w:val="en-US"/>
        </w:rPr>
        <w:t xml:space="preserve">paper is </w:t>
      </w:r>
      <w:r w:rsidR="007A442B">
        <w:rPr>
          <w:sz w:val="24"/>
          <w:szCs w:val="24"/>
          <w:lang w:val="en-US"/>
        </w:rPr>
        <w:t>based on the belief</w:t>
      </w:r>
      <w:r w:rsidR="005D0ECA">
        <w:rPr>
          <w:sz w:val="24"/>
          <w:szCs w:val="24"/>
          <w:lang w:val="en-US"/>
        </w:rPr>
        <w:t xml:space="preserve"> that companies can influence brand equity perceived by its consumer and the thought of brand equity as a concept divided in multiple dimensions. Therefore </w:t>
      </w:r>
      <w:r w:rsidR="008536DD">
        <w:rPr>
          <w:sz w:val="24"/>
          <w:szCs w:val="24"/>
          <w:lang w:val="en-US"/>
        </w:rPr>
        <w:t>this paper</w:t>
      </w:r>
      <w:r w:rsidR="008B0653">
        <w:rPr>
          <w:sz w:val="24"/>
          <w:szCs w:val="24"/>
          <w:lang w:val="en-US"/>
        </w:rPr>
        <w:t xml:space="preserve"> will use </w:t>
      </w:r>
      <w:r>
        <w:rPr>
          <w:sz w:val="24"/>
          <w:szCs w:val="24"/>
          <w:lang w:val="en-US"/>
        </w:rPr>
        <w:t xml:space="preserve">primarily </w:t>
      </w:r>
      <w:r w:rsidR="008B0653">
        <w:rPr>
          <w:sz w:val="24"/>
          <w:szCs w:val="24"/>
          <w:lang w:val="en-US"/>
        </w:rPr>
        <w:t>a combination of the research from</w:t>
      </w:r>
      <w:r w:rsidR="00396EBC">
        <w:rPr>
          <w:sz w:val="24"/>
          <w:szCs w:val="24"/>
          <w:lang w:val="en-US"/>
        </w:rPr>
        <w:t xml:space="preserve"> Keller (1993) and</w:t>
      </w:r>
      <w:r w:rsidR="008B0653">
        <w:rPr>
          <w:sz w:val="24"/>
          <w:szCs w:val="24"/>
          <w:lang w:val="en-US"/>
        </w:rPr>
        <w:t xml:space="preserve"> Lehman (2004)</w:t>
      </w:r>
      <w:r w:rsidR="00B608DD">
        <w:rPr>
          <w:sz w:val="24"/>
          <w:szCs w:val="24"/>
          <w:lang w:val="en-US"/>
        </w:rPr>
        <w:t xml:space="preserve">: </w:t>
      </w:r>
    </w:p>
    <w:p w:rsidR="00396EBC" w:rsidRPr="005D0ECA" w:rsidRDefault="005D0ECA" w:rsidP="002A2C74">
      <w:pPr>
        <w:spacing w:line="360" w:lineRule="auto"/>
        <w:jc w:val="both"/>
        <w:rPr>
          <w:i/>
          <w:sz w:val="24"/>
          <w:szCs w:val="24"/>
          <w:lang w:val="en-US"/>
        </w:rPr>
      </w:pPr>
      <w:r w:rsidRPr="005D0ECA">
        <w:rPr>
          <w:b/>
          <w:sz w:val="24"/>
          <w:szCs w:val="24"/>
          <w:lang w:val="en-US"/>
        </w:rPr>
        <w:t xml:space="preserve">The definition </w:t>
      </w:r>
      <w:r>
        <w:rPr>
          <w:b/>
          <w:sz w:val="24"/>
          <w:szCs w:val="24"/>
          <w:lang w:val="en-US"/>
        </w:rPr>
        <w:t xml:space="preserve">of brand equity </w:t>
      </w:r>
      <w:r w:rsidRPr="005D0ECA">
        <w:rPr>
          <w:b/>
          <w:sz w:val="24"/>
          <w:szCs w:val="24"/>
          <w:lang w:val="en-US"/>
        </w:rPr>
        <w:t>used in this paper:</w:t>
      </w:r>
      <w:r>
        <w:rPr>
          <w:b/>
          <w:sz w:val="24"/>
          <w:szCs w:val="24"/>
          <w:lang w:val="en-US"/>
        </w:rPr>
        <w:t xml:space="preserve"> </w:t>
      </w:r>
      <w:r w:rsidR="00804DA2" w:rsidRPr="00804DA2">
        <w:rPr>
          <w:i/>
          <w:sz w:val="24"/>
          <w:szCs w:val="24"/>
          <w:lang w:val="en-US"/>
        </w:rPr>
        <w:t>The multidimensional concept of th</w:t>
      </w:r>
      <w:r w:rsidR="008536DD" w:rsidRPr="00804DA2">
        <w:rPr>
          <w:i/>
          <w:sz w:val="24"/>
          <w:szCs w:val="24"/>
          <w:lang w:val="en-US"/>
        </w:rPr>
        <w:t>e</w:t>
      </w:r>
      <w:r w:rsidR="008536DD" w:rsidRPr="005D0ECA">
        <w:rPr>
          <w:i/>
          <w:sz w:val="24"/>
          <w:szCs w:val="24"/>
          <w:lang w:val="en-US"/>
        </w:rPr>
        <w:t xml:space="preserve"> thoughts, feelings, perceptions and experiences linked to the brand in the mind of the actual of potential customer and the relationship to the brand and what actions a firm can take to capitalize on the potential offered by these </w:t>
      </w:r>
      <w:r w:rsidR="00303CFA" w:rsidRPr="005D0ECA">
        <w:rPr>
          <w:i/>
          <w:sz w:val="24"/>
          <w:szCs w:val="24"/>
          <w:lang w:val="en-US"/>
        </w:rPr>
        <w:t xml:space="preserve">formed </w:t>
      </w:r>
      <w:r w:rsidR="008536DD" w:rsidRPr="005D0ECA">
        <w:rPr>
          <w:i/>
          <w:sz w:val="24"/>
          <w:szCs w:val="24"/>
          <w:lang w:val="en-US"/>
        </w:rPr>
        <w:t>structures.</w:t>
      </w:r>
      <w:r w:rsidR="004579A6" w:rsidRPr="005D0ECA">
        <w:rPr>
          <w:i/>
          <w:sz w:val="24"/>
          <w:szCs w:val="24"/>
          <w:lang w:val="en-US"/>
        </w:rPr>
        <w:t xml:space="preserve"> </w:t>
      </w:r>
    </w:p>
    <w:p w:rsidR="00FC55E1" w:rsidRDefault="00FC55E1" w:rsidP="00842794">
      <w:pPr>
        <w:pStyle w:val="Heading4"/>
        <w:rPr>
          <w:sz w:val="24"/>
          <w:szCs w:val="24"/>
          <w:lang w:val="en-US"/>
        </w:rPr>
      </w:pPr>
      <w:r>
        <w:rPr>
          <w:lang w:val="en-US"/>
        </w:rPr>
        <w:lastRenderedPageBreak/>
        <w:t>Dimensions of Brand Equity</w:t>
      </w:r>
    </w:p>
    <w:p w:rsidR="002A2C92" w:rsidRPr="002A2C92" w:rsidRDefault="00804DA2" w:rsidP="00FC55E1">
      <w:pPr>
        <w:autoSpaceDE w:val="0"/>
        <w:autoSpaceDN w:val="0"/>
        <w:adjustRightInd w:val="0"/>
        <w:snapToGrid w:val="0"/>
        <w:spacing w:after="100" w:afterAutospacing="1" w:line="360" w:lineRule="auto"/>
        <w:jc w:val="both"/>
        <w:rPr>
          <w:sz w:val="24"/>
          <w:szCs w:val="24"/>
          <w:lang w:val="en-US"/>
        </w:rPr>
      </w:pPr>
      <w:r>
        <w:rPr>
          <w:sz w:val="24"/>
          <w:szCs w:val="24"/>
          <w:lang w:val="en-US"/>
        </w:rPr>
        <w:t>Based on this definition b</w:t>
      </w:r>
      <w:r w:rsidR="00FC55E1">
        <w:rPr>
          <w:sz w:val="24"/>
          <w:szCs w:val="24"/>
          <w:lang w:val="en-US"/>
        </w:rPr>
        <w:t xml:space="preserve">rand equity itself </w:t>
      </w:r>
      <w:r w:rsidR="004F411F">
        <w:rPr>
          <w:sz w:val="24"/>
          <w:szCs w:val="24"/>
          <w:lang w:val="en-US"/>
        </w:rPr>
        <w:t>has</w:t>
      </w:r>
      <w:r>
        <w:rPr>
          <w:sz w:val="24"/>
          <w:szCs w:val="24"/>
          <w:lang w:val="en-US"/>
        </w:rPr>
        <w:t xml:space="preserve"> be</w:t>
      </w:r>
      <w:r w:rsidR="004F411F">
        <w:rPr>
          <w:sz w:val="24"/>
          <w:szCs w:val="24"/>
          <w:lang w:val="en-US"/>
        </w:rPr>
        <w:t>en</w:t>
      </w:r>
      <w:r w:rsidR="00FC55E1">
        <w:rPr>
          <w:sz w:val="24"/>
          <w:szCs w:val="24"/>
          <w:lang w:val="en-US"/>
        </w:rPr>
        <w:t xml:space="preserve"> divided in the literature </w:t>
      </w:r>
      <w:r w:rsidR="0099471C">
        <w:rPr>
          <w:sz w:val="24"/>
          <w:szCs w:val="24"/>
          <w:lang w:val="en-US"/>
        </w:rPr>
        <w:t>by</w:t>
      </w:r>
      <w:r w:rsidR="00FC55E1">
        <w:rPr>
          <w:sz w:val="24"/>
          <w:szCs w:val="24"/>
          <w:lang w:val="en-US"/>
        </w:rPr>
        <w:t xml:space="preserve"> different dimensions. Keller (1993) </w:t>
      </w:r>
      <w:r w:rsidR="007A442B">
        <w:rPr>
          <w:sz w:val="24"/>
          <w:szCs w:val="24"/>
          <w:lang w:val="en-US"/>
        </w:rPr>
        <w:t>describes four</w:t>
      </w:r>
      <w:r w:rsidR="000F7DC1">
        <w:rPr>
          <w:sz w:val="24"/>
          <w:szCs w:val="24"/>
          <w:lang w:val="en-US"/>
        </w:rPr>
        <w:t xml:space="preserve"> dimensions namely: brand awareness, perceived brand quality, brand image and brand t</w:t>
      </w:r>
      <w:r w:rsidR="00FC55E1">
        <w:rPr>
          <w:sz w:val="24"/>
          <w:szCs w:val="24"/>
          <w:lang w:val="en-US"/>
        </w:rPr>
        <w:t>rust</w:t>
      </w:r>
      <w:r w:rsidR="000F7DC1">
        <w:rPr>
          <w:sz w:val="24"/>
          <w:szCs w:val="24"/>
          <w:lang w:val="en-US"/>
        </w:rPr>
        <w:t xml:space="preserve">. </w:t>
      </w:r>
      <w:r w:rsidR="000F7DC1">
        <w:rPr>
          <w:sz w:val="24"/>
          <w:lang w:val="en-US"/>
        </w:rPr>
        <w:t>S</w:t>
      </w:r>
      <w:r w:rsidR="000F7DC1" w:rsidRPr="006E2DD8">
        <w:rPr>
          <w:sz w:val="24"/>
          <w:lang w:val="en-US"/>
        </w:rPr>
        <w:t>trength of the brand’s favorable associations</w:t>
      </w:r>
      <w:r w:rsidR="000F7DC1">
        <w:rPr>
          <w:sz w:val="24"/>
          <w:lang w:val="en-US"/>
        </w:rPr>
        <w:t xml:space="preserve"> and the dimension perceived brand quality is used in multiple studies as dimension for brand equity </w:t>
      </w:r>
      <w:r w:rsidR="000F7DC1" w:rsidRPr="001867D9">
        <w:rPr>
          <w:sz w:val="24"/>
          <w:lang w:val="en-US"/>
        </w:rPr>
        <w:t>(Aaker</w:t>
      </w:r>
      <w:r w:rsidR="0051537A">
        <w:rPr>
          <w:sz w:val="24"/>
          <w:lang w:val="en-US"/>
        </w:rPr>
        <w:t xml:space="preserve">, </w:t>
      </w:r>
      <w:r w:rsidR="000F7DC1" w:rsidRPr="001867D9">
        <w:rPr>
          <w:sz w:val="24"/>
          <w:lang w:val="en-US"/>
        </w:rPr>
        <w:t>1996; Brady et al. 2008; Sloot, Ve</w:t>
      </w:r>
      <w:r w:rsidR="000F7DC1">
        <w:rPr>
          <w:sz w:val="24"/>
          <w:lang w:val="en-US"/>
        </w:rPr>
        <w:t xml:space="preserve">rhoef and Franses, 2005; </w:t>
      </w:r>
      <w:r w:rsidR="000F7DC1" w:rsidRPr="00DF031A">
        <w:rPr>
          <w:sz w:val="24"/>
          <w:lang w:val="en-US"/>
        </w:rPr>
        <w:t xml:space="preserve">Rust, Lemon, </w:t>
      </w:r>
      <w:r w:rsidR="000F7DC1">
        <w:rPr>
          <w:sz w:val="24"/>
          <w:lang w:val="en-US"/>
        </w:rPr>
        <w:t xml:space="preserve">&amp; Zeithaml, 2004). </w:t>
      </w:r>
    </w:p>
    <w:p w:rsidR="00F65248" w:rsidRDefault="0051537A" w:rsidP="00FC55E1">
      <w:pPr>
        <w:autoSpaceDE w:val="0"/>
        <w:autoSpaceDN w:val="0"/>
        <w:adjustRightInd w:val="0"/>
        <w:snapToGrid w:val="0"/>
        <w:spacing w:after="100" w:afterAutospacing="1" w:line="360" w:lineRule="auto"/>
        <w:jc w:val="both"/>
        <w:rPr>
          <w:sz w:val="24"/>
          <w:lang w:val="en-US"/>
        </w:rPr>
      </w:pPr>
      <w:r>
        <w:rPr>
          <w:sz w:val="24"/>
          <w:szCs w:val="24"/>
          <w:lang w:val="en-US"/>
        </w:rPr>
        <w:t xml:space="preserve">Another article of Aaker </w:t>
      </w:r>
      <w:r w:rsidR="004F411F">
        <w:rPr>
          <w:sz w:val="24"/>
          <w:szCs w:val="24"/>
          <w:lang w:val="en-US"/>
        </w:rPr>
        <w:t>found</w:t>
      </w:r>
      <w:r>
        <w:rPr>
          <w:sz w:val="24"/>
          <w:szCs w:val="24"/>
          <w:lang w:val="en-US"/>
        </w:rPr>
        <w:t xml:space="preserve"> that brand attitude is an important factor in high technology markets (Aaker, 2001)</w:t>
      </w:r>
      <w:r w:rsidR="0099471C">
        <w:rPr>
          <w:sz w:val="24"/>
          <w:szCs w:val="24"/>
          <w:lang w:val="en-US"/>
        </w:rPr>
        <w:t>. The connection between brand attitude and brand equity is also found in the article</w:t>
      </w:r>
      <w:r w:rsidR="0099471C" w:rsidRPr="0099471C">
        <w:rPr>
          <w:b/>
          <w:sz w:val="24"/>
          <w:lang w:val="en-US"/>
        </w:rPr>
        <w:t xml:space="preserve"> </w:t>
      </w:r>
      <w:r w:rsidR="004F411F">
        <w:rPr>
          <w:sz w:val="24"/>
          <w:lang w:val="en-US"/>
        </w:rPr>
        <w:t>of Yoo, B &amp; Donthu (2001)</w:t>
      </w:r>
      <w:r>
        <w:rPr>
          <w:sz w:val="24"/>
          <w:szCs w:val="24"/>
          <w:lang w:val="en-US"/>
        </w:rPr>
        <w:t xml:space="preserve">. </w:t>
      </w:r>
      <w:r w:rsidR="00F83EE8">
        <w:rPr>
          <w:sz w:val="24"/>
          <w:szCs w:val="24"/>
          <w:lang w:val="en-US"/>
        </w:rPr>
        <w:t xml:space="preserve">Furthermore in the same year Faircloth and Arlodt (2001) underline that influencing the individual attitude construct has its impact </w:t>
      </w:r>
      <w:r w:rsidR="001C16E0">
        <w:rPr>
          <w:sz w:val="24"/>
          <w:szCs w:val="24"/>
          <w:lang w:val="en-US"/>
        </w:rPr>
        <w:t>as</w:t>
      </w:r>
      <w:r w:rsidR="00F83EE8">
        <w:rPr>
          <w:sz w:val="24"/>
          <w:szCs w:val="24"/>
          <w:lang w:val="en-US"/>
        </w:rPr>
        <w:t xml:space="preserve"> brand equity</w:t>
      </w:r>
      <w:r w:rsidR="001C16E0">
        <w:rPr>
          <w:sz w:val="24"/>
          <w:szCs w:val="24"/>
          <w:lang w:val="en-US"/>
        </w:rPr>
        <w:t xml:space="preserve"> dimension</w:t>
      </w:r>
      <w:r w:rsidR="00F83EE8">
        <w:rPr>
          <w:sz w:val="24"/>
          <w:szCs w:val="24"/>
          <w:lang w:val="en-US"/>
        </w:rPr>
        <w:t xml:space="preserve">. </w:t>
      </w:r>
      <w:r w:rsidR="002A2C92">
        <w:rPr>
          <w:sz w:val="24"/>
          <w:szCs w:val="24"/>
          <w:lang w:val="en-US"/>
        </w:rPr>
        <w:t xml:space="preserve">The paper of </w:t>
      </w:r>
      <w:r w:rsidR="002A2C92" w:rsidRPr="002A2C92">
        <w:rPr>
          <w:sz w:val="24"/>
          <w:szCs w:val="24"/>
          <w:lang w:val="en-US"/>
        </w:rPr>
        <w:t>Delgado-Ballester &amp; Munuera-Alemán (2005)</w:t>
      </w:r>
      <w:r w:rsidR="002A2C92">
        <w:rPr>
          <w:rFonts w:ascii="Arial" w:hAnsi="Arial" w:cs="Arial"/>
          <w:color w:val="222222"/>
          <w:sz w:val="20"/>
          <w:szCs w:val="20"/>
          <w:shd w:val="clear" w:color="auto" w:fill="FFFFFF"/>
          <w:lang w:val="en-US"/>
        </w:rPr>
        <w:t xml:space="preserve"> </w:t>
      </w:r>
      <w:r w:rsidR="002A2C92">
        <w:rPr>
          <w:sz w:val="24"/>
          <w:szCs w:val="24"/>
          <w:lang w:val="en-US"/>
        </w:rPr>
        <w:t>finds</w:t>
      </w:r>
      <w:r w:rsidR="002A2C92" w:rsidRPr="00164EB3">
        <w:rPr>
          <w:sz w:val="24"/>
          <w:szCs w:val="24"/>
          <w:lang w:val="en-US"/>
        </w:rPr>
        <w:t xml:space="preserve"> that brand trust is rooted in the result of past experience with the brand, and it is also positively associated with brand</w:t>
      </w:r>
      <w:r w:rsidR="002A2C92">
        <w:rPr>
          <w:sz w:val="24"/>
          <w:szCs w:val="24"/>
          <w:lang w:val="en-US"/>
        </w:rPr>
        <w:t xml:space="preserve"> </w:t>
      </w:r>
      <w:r w:rsidR="002A2C92" w:rsidRPr="00164EB3">
        <w:rPr>
          <w:sz w:val="24"/>
          <w:szCs w:val="24"/>
          <w:lang w:val="en-US"/>
        </w:rPr>
        <w:t xml:space="preserve">loyalty, which in turn maintains a positive relationship </w:t>
      </w:r>
      <w:r w:rsidR="002A2C92">
        <w:rPr>
          <w:sz w:val="24"/>
          <w:szCs w:val="24"/>
          <w:lang w:val="en-US"/>
        </w:rPr>
        <w:t xml:space="preserve">with brand equity. </w:t>
      </w:r>
      <w:r w:rsidR="000F7DC1">
        <w:rPr>
          <w:sz w:val="24"/>
          <w:lang w:val="en-US"/>
        </w:rPr>
        <w:t>Chaudhuri and Holbrook (2001) link</w:t>
      </w:r>
      <w:r w:rsidR="002A2C92">
        <w:rPr>
          <w:sz w:val="24"/>
          <w:lang w:val="en-US"/>
        </w:rPr>
        <w:t xml:space="preserve"> the concept brand </w:t>
      </w:r>
      <w:r w:rsidR="000F7DC1" w:rsidRPr="006E2DD8">
        <w:rPr>
          <w:sz w:val="24"/>
          <w:lang w:val="en-US"/>
        </w:rPr>
        <w:t xml:space="preserve">trust </w:t>
      </w:r>
      <w:r w:rsidR="000F7DC1">
        <w:rPr>
          <w:sz w:val="24"/>
          <w:lang w:val="en-US"/>
        </w:rPr>
        <w:t>to a brands’ performance. More specific the authors linked it to market share of th</w:t>
      </w:r>
      <w:r w:rsidR="00655ED6">
        <w:rPr>
          <w:sz w:val="24"/>
          <w:lang w:val="en-US"/>
        </w:rPr>
        <w:t xml:space="preserve">e brand. They found a positive </w:t>
      </w:r>
      <w:r w:rsidR="000F7DC1">
        <w:rPr>
          <w:sz w:val="24"/>
          <w:lang w:val="en-US"/>
        </w:rPr>
        <w:t>relationship with purchase loyalty (</w:t>
      </w:r>
      <w:r w:rsidR="00655ED6">
        <w:rPr>
          <w:sz w:val="24"/>
          <w:lang w:val="en-US"/>
        </w:rPr>
        <w:t xml:space="preserve">a </w:t>
      </w:r>
      <w:r w:rsidR="000F7DC1">
        <w:rPr>
          <w:sz w:val="24"/>
          <w:lang w:val="en-US"/>
        </w:rPr>
        <w:t xml:space="preserve">correlation of 0.46) and </w:t>
      </w:r>
      <w:r w:rsidR="0099471C">
        <w:rPr>
          <w:sz w:val="24"/>
          <w:lang w:val="en-US"/>
        </w:rPr>
        <w:t xml:space="preserve">to </w:t>
      </w:r>
      <w:r w:rsidR="000F7DC1">
        <w:rPr>
          <w:sz w:val="24"/>
          <w:lang w:val="en-US"/>
        </w:rPr>
        <w:t>market share (</w:t>
      </w:r>
      <w:r w:rsidR="00655ED6">
        <w:rPr>
          <w:sz w:val="24"/>
          <w:lang w:val="en-US"/>
        </w:rPr>
        <w:t xml:space="preserve">a </w:t>
      </w:r>
      <w:r w:rsidR="000F7DC1">
        <w:rPr>
          <w:sz w:val="24"/>
          <w:lang w:val="en-US"/>
        </w:rPr>
        <w:t xml:space="preserve">correlation of 0.15). Although </w:t>
      </w:r>
      <w:r w:rsidR="0023463C">
        <w:rPr>
          <w:sz w:val="24"/>
          <w:lang w:val="en-US"/>
        </w:rPr>
        <w:t>this last relation</w:t>
      </w:r>
      <w:r w:rsidR="000F7DC1">
        <w:rPr>
          <w:sz w:val="24"/>
          <w:lang w:val="en-US"/>
        </w:rPr>
        <w:t xml:space="preserve"> was not found significant, the authors </w:t>
      </w:r>
      <w:r w:rsidR="00303CFA">
        <w:rPr>
          <w:sz w:val="24"/>
          <w:lang w:val="en-US"/>
        </w:rPr>
        <w:t xml:space="preserve">claim </w:t>
      </w:r>
      <w:r w:rsidR="000F7DC1">
        <w:rPr>
          <w:sz w:val="24"/>
          <w:lang w:val="en-US"/>
        </w:rPr>
        <w:t>that it would be</w:t>
      </w:r>
      <w:r w:rsidR="004F411F">
        <w:rPr>
          <w:sz w:val="24"/>
          <w:lang w:val="en-US"/>
        </w:rPr>
        <w:t xml:space="preserve"> significant</w:t>
      </w:r>
      <w:r w:rsidR="004F411F" w:rsidRPr="004F411F">
        <w:rPr>
          <w:sz w:val="24"/>
          <w:lang w:val="en-US"/>
        </w:rPr>
        <w:t xml:space="preserve"> </w:t>
      </w:r>
      <w:r w:rsidR="004F411F">
        <w:rPr>
          <w:sz w:val="24"/>
          <w:lang w:val="en-US"/>
        </w:rPr>
        <w:t>with a larger sample</w:t>
      </w:r>
      <w:r w:rsidR="000F7DC1">
        <w:rPr>
          <w:sz w:val="24"/>
          <w:lang w:val="en-US"/>
        </w:rPr>
        <w:t>. Inman and Zeelenberg (2002) has denoted a different dimension underlying the brand equity concept namely Brand J</w:t>
      </w:r>
      <w:r w:rsidR="000F7DC1" w:rsidRPr="001867D9">
        <w:rPr>
          <w:sz w:val="24"/>
          <w:lang w:val="en-US"/>
        </w:rPr>
        <w:t>ustifiabi</w:t>
      </w:r>
      <w:r w:rsidR="000F7DC1">
        <w:rPr>
          <w:sz w:val="24"/>
          <w:lang w:val="en-US"/>
        </w:rPr>
        <w:t xml:space="preserve">lity. </w:t>
      </w:r>
      <w:r w:rsidR="00114C1D">
        <w:rPr>
          <w:sz w:val="24"/>
          <w:lang w:val="en-US"/>
        </w:rPr>
        <w:t xml:space="preserve">Also in earlier research of Livesey &amp; Lennon </w:t>
      </w:r>
      <w:r w:rsidR="00114C1D" w:rsidRPr="00114C1D">
        <w:rPr>
          <w:sz w:val="24"/>
          <w:lang w:val="en-US"/>
        </w:rPr>
        <w:t>(1978</w:t>
      </w:r>
      <w:r w:rsidR="00114C1D">
        <w:rPr>
          <w:sz w:val="24"/>
          <w:lang w:val="en-US"/>
        </w:rPr>
        <w:t>)</w:t>
      </w:r>
      <w:r w:rsidR="00114C1D" w:rsidRPr="00114C1D">
        <w:rPr>
          <w:sz w:val="24"/>
          <w:lang w:val="en-US"/>
        </w:rPr>
        <w:t xml:space="preserve"> </w:t>
      </w:r>
      <w:r w:rsidR="00F670C1">
        <w:rPr>
          <w:sz w:val="24"/>
          <w:lang w:val="en-US"/>
        </w:rPr>
        <w:t xml:space="preserve">the importance of a brand decision is different for each product. </w:t>
      </w:r>
    </w:p>
    <w:p w:rsidR="000F7DC1" w:rsidRDefault="000F7DC1" w:rsidP="00FC55E1">
      <w:pPr>
        <w:autoSpaceDE w:val="0"/>
        <w:autoSpaceDN w:val="0"/>
        <w:adjustRightInd w:val="0"/>
        <w:snapToGrid w:val="0"/>
        <w:spacing w:after="100" w:afterAutospacing="1" w:line="360" w:lineRule="auto"/>
        <w:jc w:val="both"/>
        <w:rPr>
          <w:sz w:val="24"/>
          <w:lang w:val="en-US"/>
        </w:rPr>
      </w:pPr>
      <w:r>
        <w:rPr>
          <w:sz w:val="24"/>
          <w:lang w:val="en-US"/>
        </w:rPr>
        <w:t xml:space="preserve">Based on </w:t>
      </w:r>
      <w:r w:rsidR="004F411F">
        <w:rPr>
          <w:sz w:val="24"/>
          <w:lang w:val="en-US"/>
        </w:rPr>
        <w:t xml:space="preserve">these </w:t>
      </w:r>
      <w:r>
        <w:rPr>
          <w:sz w:val="24"/>
          <w:lang w:val="en-US"/>
        </w:rPr>
        <w:t xml:space="preserve">earlier </w:t>
      </w:r>
      <w:r w:rsidR="002A2C92">
        <w:rPr>
          <w:sz w:val="24"/>
          <w:lang w:val="en-US"/>
        </w:rPr>
        <w:t xml:space="preserve">findings </w:t>
      </w:r>
      <w:r>
        <w:rPr>
          <w:sz w:val="24"/>
          <w:lang w:val="en-US"/>
        </w:rPr>
        <w:t>this</w:t>
      </w:r>
      <w:r w:rsidR="00FC55E1">
        <w:rPr>
          <w:sz w:val="24"/>
          <w:lang w:val="en-US"/>
        </w:rPr>
        <w:t xml:space="preserve"> paper will use</w:t>
      </w:r>
      <w:r>
        <w:rPr>
          <w:sz w:val="24"/>
          <w:lang w:val="en-US"/>
        </w:rPr>
        <w:t xml:space="preserve"> the following variables</w:t>
      </w:r>
      <w:r w:rsidR="002A2C92">
        <w:rPr>
          <w:sz w:val="24"/>
          <w:lang w:val="en-US"/>
        </w:rPr>
        <w:t xml:space="preserve"> as dimensions for brand equity</w:t>
      </w:r>
      <w:r w:rsidR="00FC55E1">
        <w:rPr>
          <w:sz w:val="24"/>
          <w:lang w:val="en-US"/>
        </w:rPr>
        <w:t xml:space="preserve">: </w:t>
      </w:r>
    </w:p>
    <w:p w:rsidR="000F7DC1" w:rsidRDefault="000F7DC1" w:rsidP="000F7DC1">
      <w:pPr>
        <w:pStyle w:val="ListParagraph"/>
        <w:numPr>
          <w:ilvl w:val="0"/>
          <w:numId w:val="14"/>
        </w:numPr>
        <w:autoSpaceDE w:val="0"/>
        <w:autoSpaceDN w:val="0"/>
        <w:adjustRightInd w:val="0"/>
        <w:snapToGrid w:val="0"/>
        <w:spacing w:after="100" w:afterAutospacing="1" w:line="360" w:lineRule="auto"/>
        <w:jc w:val="both"/>
        <w:rPr>
          <w:sz w:val="24"/>
          <w:lang w:val="en-US"/>
        </w:rPr>
      </w:pPr>
      <w:r>
        <w:rPr>
          <w:sz w:val="24"/>
          <w:lang w:val="en-US"/>
        </w:rPr>
        <w:t>Brand differentiation</w:t>
      </w:r>
    </w:p>
    <w:p w:rsidR="000F7DC1" w:rsidRDefault="00FC55E1" w:rsidP="000F7DC1">
      <w:pPr>
        <w:pStyle w:val="ListParagraph"/>
        <w:numPr>
          <w:ilvl w:val="0"/>
          <w:numId w:val="14"/>
        </w:numPr>
        <w:autoSpaceDE w:val="0"/>
        <w:autoSpaceDN w:val="0"/>
        <w:adjustRightInd w:val="0"/>
        <w:snapToGrid w:val="0"/>
        <w:spacing w:after="100" w:afterAutospacing="1" w:line="360" w:lineRule="auto"/>
        <w:jc w:val="both"/>
        <w:rPr>
          <w:sz w:val="24"/>
          <w:lang w:val="en-US"/>
        </w:rPr>
      </w:pPr>
      <w:r w:rsidRPr="000F7DC1">
        <w:rPr>
          <w:sz w:val="24"/>
          <w:lang w:val="en-US"/>
        </w:rPr>
        <w:t>Str</w:t>
      </w:r>
      <w:r w:rsidR="001A3A8C">
        <w:rPr>
          <w:sz w:val="24"/>
          <w:lang w:val="en-US"/>
        </w:rPr>
        <w:t>ength of favorable a</w:t>
      </w:r>
      <w:r w:rsidR="000F7DC1">
        <w:rPr>
          <w:sz w:val="24"/>
          <w:lang w:val="en-US"/>
        </w:rPr>
        <w:t>ssociations</w:t>
      </w:r>
    </w:p>
    <w:p w:rsidR="002A2C92" w:rsidRDefault="001A3A8C" w:rsidP="002A2C92">
      <w:pPr>
        <w:pStyle w:val="ListParagraph"/>
        <w:numPr>
          <w:ilvl w:val="0"/>
          <w:numId w:val="14"/>
        </w:numPr>
        <w:autoSpaceDE w:val="0"/>
        <w:autoSpaceDN w:val="0"/>
        <w:adjustRightInd w:val="0"/>
        <w:snapToGrid w:val="0"/>
        <w:spacing w:after="100" w:afterAutospacing="1" w:line="360" w:lineRule="auto"/>
        <w:jc w:val="both"/>
        <w:rPr>
          <w:sz w:val="24"/>
          <w:lang w:val="en-US"/>
        </w:rPr>
      </w:pPr>
      <w:r>
        <w:rPr>
          <w:sz w:val="24"/>
          <w:lang w:val="en-US"/>
        </w:rPr>
        <w:t>Perceived brand q</w:t>
      </w:r>
      <w:r w:rsidR="002A2C92" w:rsidRPr="000F7DC1">
        <w:rPr>
          <w:sz w:val="24"/>
          <w:lang w:val="en-US"/>
        </w:rPr>
        <w:t xml:space="preserve">uality </w:t>
      </w:r>
    </w:p>
    <w:p w:rsidR="000F7DC1" w:rsidRDefault="000F7DC1" w:rsidP="000F7DC1">
      <w:pPr>
        <w:pStyle w:val="ListParagraph"/>
        <w:numPr>
          <w:ilvl w:val="0"/>
          <w:numId w:val="14"/>
        </w:numPr>
        <w:autoSpaceDE w:val="0"/>
        <w:autoSpaceDN w:val="0"/>
        <w:adjustRightInd w:val="0"/>
        <w:snapToGrid w:val="0"/>
        <w:spacing w:after="100" w:afterAutospacing="1" w:line="360" w:lineRule="auto"/>
        <w:jc w:val="both"/>
        <w:rPr>
          <w:sz w:val="24"/>
          <w:lang w:val="en-US"/>
        </w:rPr>
      </w:pPr>
      <w:r>
        <w:rPr>
          <w:sz w:val="24"/>
          <w:lang w:val="en-US"/>
        </w:rPr>
        <w:t>Brand trust</w:t>
      </w:r>
    </w:p>
    <w:p w:rsidR="0051537A" w:rsidRDefault="0051537A" w:rsidP="000F7DC1">
      <w:pPr>
        <w:pStyle w:val="ListParagraph"/>
        <w:numPr>
          <w:ilvl w:val="0"/>
          <w:numId w:val="14"/>
        </w:numPr>
        <w:autoSpaceDE w:val="0"/>
        <w:autoSpaceDN w:val="0"/>
        <w:adjustRightInd w:val="0"/>
        <w:snapToGrid w:val="0"/>
        <w:spacing w:after="100" w:afterAutospacing="1" w:line="360" w:lineRule="auto"/>
        <w:jc w:val="both"/>
        <w:rPr>
          <w:sz w:val="24"/>
          <w:lang w:val="en-US"/>
        </w:rPr>
      </w:pPr>
      <w:r>
        <w:rPr>
          <w:sz w:val="24"/>
          <w:lang w:val="en-US"/>
        </w:rPr>
        <w:t>Brand attitude</w:t>
      </w:r>
    </w:p>
    <w:p w:rsidR="002A2C92" w:rsidRDefault="001A3A8C" w:rsidP="000F7DC1">
      <w:pPr>
        <w:pStyle w:val="ListParagraph"/>
        <w:numPr>
          <w:ilvl w:val="0"/>
          <w:numId w:val="14"/>
        </w:numPr>
        <w:autoSpaceDE w:val="0"/>
        <w:autoSpaceDN w:val="0"/>
        <w:adjustRightInd w:val="0"/>
        <w:snapToGrid w:val="0"/>
        <w:spacing w:after="100" w:afterAutospacing="1" w:line="360" w:lineRule="auto"/>
        <w:jc w:val="both"/>
        <w:rPr>
          <w:sz w:val="24"/>
          <w:lang w:val="en-US"/>
        </w:rPr>
      </w:pPr>
      <w:r>
        <w:rPr>
          <w:sz w:val="24"/>
          <w:lang w:val="en-US"/>
        </w:rPr>
        <w:t>Brand j</w:t>
      </w:r>
      <w:r w:rsidR="00FC55E1" w:rsidRPr="000F7DC1">
        <w:rPr>
          <w:sz w:val="24"/>
          <w:lang w:val="en-US"/>
        </w:rPr>
        <w:t xml:space="preserve">ustifiability </w:t>
      </w:r>
    </w:p>
    <w:p w:rsidR="002E00BD" w:rsidRDefault="002A2C92" w:rsidP="00FC55E1">
      <w:pPr>
        <w:autoSpaceDE w:val="0"/>
        <w:autoSpaceDN w:val="0"/>
        <w:adjustRightInd w:val="0"/>
        <w:snapToGrid w:val="0"/>
        <w:spacing w:after="100" w:afterAutospacing="1" w:line="360" w:lineRule="auto"/>
        <w:jc w:val="both"/>
        <w:rPr>
          <w:sz w:val="24"/>
          <w:lang w:val="en-US"/>
        </w:rPr>
      </w:pPr>
      <w:r w:rsidRPr="002A2C92">
        <w:rPr>
          <w:sz w:val="24"/>
          <w:lang w:val="en-US"/>
        </w:rPr>
        <w:lastRenderedPageBreak/>
        <w:t>A short explanation of the variables used</w:t>
      </w:r>
      <w:r w:rsidR="00AB751F">
        <w:rPr>
          <w:sz w:val="24"/>
          <w:lang w:val="en-US"/>
        </w:rPr>
        <w:t>,</w:t>
      </w:r>
      <w:r w:rsidRPr="002A2C92">
        <w:rPr>
          <w:sz w:val="24"/>
          <w:lang w:val="en-US"/>
        </w:rPr>
        <w:t xml:space="preserve"> follows</w:t>
      </w:r>
      <w:r>
        <w:rPr>
          <w:sz w:val="24"/>
          <w:lang w:val="en-US"/>
        </w:rPr>
        <w:t xml:space="preserve">. </w:t>
      </w:r>
    </w:p>
    <w:p w:rsidR="00262E57" w:rsidRDefault="00FC55E1" w:rsidP="00FC55E1">
      <w:pPr>
        <w:autoSpaceDE w:val="0"/>
        <w:autoSpaceDN w:val="0"/>
        <w:adjustRightInd w:val="0"/>
        <w:snapToGrid w:val="0"/>
        <w:spacing w:after="100" w:afterAutospacing="1" w:line="360" w:lineRule="auto"/>
        <w:jc w:val="both"/>
        <w:rPr>
          <w:sz w:val="24"/>
          <w:lang w:val="en-US"/>
        </w:rPr>
      </w:pPr>
      <w:r w:rsidRPr="00655ED6">
        <w:rPr>
          <w:b/>
          <w:sz w:val="24"/>
          <w:lang w:val="en-US"/>
        </w:rPr>
        <w:t>Brand differentiation</w:t>
      </w:r>
      <w:r w:rsidRPr="002A2C92">
        <w:rPr>
          <w:sz w:val="24"/>
          <w:lang w:val="en-US"/>
        </w:rPr>
        <w:t>.</w:t>
      </w:r>
      <w:r w:rsidR="002A2C92">
        <w:rPr>
          <w:sz w:val="24"/>
          <w:lang w:val="en-US"/>
        </w:rPr>
        <w:t xml:space="preserve"> </w:t>
      </w:r>
      <w:r w:rsidRPr="00655ED6">
        <w:rPr>
          <w:sz w:val="24"/>
          <w:lang w:val="en-US"/>
        </w:rPr>
        <w:t>Brand differentiation</w:t>
      </w:r>
      <w:r>
        <w:rPr>
          <w:sz w:val="24"/>
          <w:lang w:val="en-US"/>
        </w:rPr>
        <w:t xml:space="preserve"> stands for the ability to set the brand apart from other brands. </w:t>
      </w:r>
      <w:r w:rsidRPr="005665F5">
        <w:rPr>
          <w:sz w:val="24"/>
          <w:lang w:val="en-US"/>
        </w:rPr>
        <w:t>The marketing literature takes a motivational</w:t>
      </w:r>
      <w:r w:rsidR="002A2C92">
        <w:rPr>
          <w:sz w:val="24"/>
          <w:lang w:val="en-US"/>
        </w:rPr>
        <w:t xml:space="preserve"> perspective: ‘a</w:t>
      </w:r>
      <w:r>
        <w:rPr>
          <w:sz w:val="24"/>
          <w:lang w:val="en-US"/>
        </w:rPr>
        <w:t xml:space="preserve"> </w:t>
      </w:r>
      <w:r w:rsidRPr="005665F5">
        <w:rPr>
          <w:sz w:val="24"/>
          <w:lang w:val="en-US"/>
        </w:rPr>
        <w:t>meaningful perceived</w:t>
      </w:r>
      <w:r>
        <w:rPr>
          <w:sz w:val="24"/>
          <w:lang w:val="en-US"/>
        </w:rPr>
        <w:t xml:space="preserve"> </w:t>
      </w:r>
      <w:r w:rsidRPr="005665F5">
        <w:rPr>
          <w:sz w:val="24"/>
          <w:lang w:val="en-US"/>
        </w:rPr>
        <w:t>difference that provides buyers with their reason to</w:t>
      </w:r>
      <w:r>
        <w:rPr>
          <w:sz w:val="24"/>
          <w:lang w:val="en-US"/>
        </w:rPr>
        <w:t xml:space="preserve"> </w:t>
      </w:r>
      <w:r w:rsidRPr="005665F5">
        <w:rPr>
          <w:sz w:val="24"/>
          <w:lang w:val="en-US"/>
        </w:rPr>
        <w:t>purchase and be loyal to the brand</w:t>
      </w:r>
      <w:r w:rsidR="004F411F">
        <w:rPr>
          <w:sz w:val="24"/>
          <w:lang w:val="en-US"/>
        </w:rPr>
        <w:t>’</w:t>
      </w:r>
      <w:r w:rsidRPr="005665F5">
        <w:rPr>
          <w:sz w:val="24"/>
          <w:lang w:val="en-US"/>
        </w:rPr>
        <w:t xml:space="preserve"> (Aaker, 2001; Kotler,</w:t>
      </w:r>
      <w:r w:rsidR="004F411F">
        <w:rPr>
          <w:sz w:val="24"/>
          <w:lang w:val="en-US"/>
        </w:rPr>
        <w:t xml:space="preserve"> </w:t>
      </w:r>
      <w:r w:rsidRPr="005665F5">
        <w:rPr>
          <w:sz w:val="24"/>
          <w:lang w:val="en-US"/>
        </w:rPr>
        <w:t>1994)</w:t>
      </w:r>
      <w:r>
        <w:rPr>
          <w:sz w:val="24"/>
          <w:lang w:val="en-US"/>
        </w:rPr>
        <w:t xml:space="preserve">. </w:t>
      </w:r>
      <w:r w:rsidRPr="002A2C92">
        <w:rPr>
          <w:b/>
          <w:sz w:val="24"/>
          <w:lang w:val="en-US"/>
        </w:rPr>
        <w:t xml:space="preserve">Strength of the favorable associations </w:t>
      </w:r>
      <w:r>
        <w:rPr>
          <w:sz w:val="24"/>
          <w:lang w:val="en-US"/>
        </w:rPr>
        <w:t>refer</w:t>
      </w:r>
      <w:r w:rsidR="00303CFA">
        <w:rPr>
          <w:sz w:val="24"/>
          <w:lang w:val="en-US"/>
        </w:rPr>
        <w:t>s</w:t>
      </w:r>
      <w:r>
        <w:rPr>
          <w:sz w:val="24"/>
          <w:lang w:val="en-US"/>
        </w:rPr>
        <w:t xml:space="preserve"> to the connections made to the brand that</w:t>
      </w:r>
      <w:r>
        <w:rPr>
          <w:sz w:val="24"/>
          <w:szCs w:val="24"/>
          <w:lang w:val="en-US"/>
        </w:rPr>
        <w:t xml:space="preserve"> will lead to more loyalty , less elastic demand and more increased intentions of buying behavior (Lehman, 2004). </w:t>
      </w:r>
      <w:r w:rsidR="002A2C92">
        <w:rPr>
          <w:sz w:val="24"/>
          <w:szCs w:val="24"/>
          <w:lang w:val="en-US"/>
        </w:rPr>
        <w:t>As said before t</w:t>
      </w:r>
      <w:r>
        <w:rPr>
          <w:sz w:val="24"/>
          <w:szCs w:val="24"/>
          <w:lang w:val="en-US"/>
        </w:rPr>
        <w:t xml:space="preserve">he paper of </w:t>
      </w:r>
      <w:r w:rsidRPr="002A2C92">
        <w:rPr>
          <w:sz w:val="24"/>
          <w:szCs w:val="24"/>
          <w:lang w:val="en-US"/>
        </w:rPr>
        <w:t>Delgado-Ballester &amp; Munuera-Alemán (2005)</w:t>
      </w:r>
      <w:r>
        <w:rPr>
          <w:rFonts w:ascii="Arial" w:hAnsi="Arial" w:cs="Arial"/>
          <w:color w:val="222222"/>
          <w:sz w:val="20"/>
          <w:szCs w:val="20"/>
          <w:shd w:val="clear" w:color="auto" w:fill="FFFFFF"/>
          <w:lang w:val="en-US"/>
        </w:rPr>
        <w:t xml:space="preserve"> </w:t>
      </w:r>
      <w:r>
        <w:rPr>
          <w:sz w:val="24"/>
          <w:szCs w:val="24"/>
          <w:lang w:val="en-US"/>
        </w:rPr>
        <w:t>finds</w:t>
      </w:r>
      <w:r w:rsidRPr="00164EB3">
        <w:rPr>
          <w:sz w:val="24"/>
          <w:szCs w:val="24"/>
          <w:lang w:val="en-US"/>
        </w:rPr>
        <w:t xml:space="preserve"> that </w:t>
      </w:r>
      <w:r w:rsidRPr="002A2C92">
        <w:rPr>
          <w:b/>
          <w:sz w:val="24"/>
          <w:szCs w:val="24"/>
          <w:lang w:val="en-US"/>
        </w:rPr>
        <w:t>brand trust</w:t>
      </w:r>
      <w:r w:rsidRPr="00164EB3">
        <w:rPr>
          <w:sz w:val="24"/>
          <w:szCs w:val="24"/>
          <w:lang w:val="en-US"/>
        </w:rPr>
        <w:t xml:space="preserve"> is rooted in the result of past experience with the brand, and it is also positively associated with brand</w:t>
      </w:r>
      <w:r>
        <w:rPr>
          <w:sz w:val="24"/>
          <w:szCs w:val="24"/>
          <w:lang w:val="en-US"/>
        </w:rPr>
        <w:t xml:space="preserve"> </w:t>
      </w:r>
      <w:r w:rsidRPr="00164EB3">
        <w:rPr>
          <w:sz w:val="24"/>
          <w:szCs w:val="24"/>
          <w:lang w:val="en-US"/>
        </w:rPr>
        <w:t xml:space="preserve">loyalty, which in turn maintains a positive relationship </w:t>
      </w:r>
      <w:r>
        <w:rPr>
          <w:sz w:val="24"/>
          <w:szCs w:val="24"/>
          <w:lang w:val="en-US"/>
        </w:rPr>
        <w:t xml:space="preserve">with brand equity. </w:t>
      </w:r>
      <w:r w:rsidR="002A2C92">
        <w:rPr>
          <w:sz w:val="24"/>
          <w:szCs w:val="24"/>
          <w:lang w:val="en-US"/>
        </w:rPr>
        <w:t xml:space="preserve"> </w:t>
      </w:r>
      <w:r w:rsidR="001E2B2F" w:rsidRPr="002A2C92">
        <w:rPr>
          <w:b/>
          <w:sz w:val="24"/>
          <w:lang w:val="en-US"/>
        </w:rPr>
        <w:t xml:space="preserve">Brand </w:t>
      </w:r>
      <w:r w:rsidR="001E2B2F">
        <w:rPr>
          <w:b/>
          <w:sz w:val="24"/>
          <w:lang w:val="en-US"/>
        </w:rPr>
        <w:t xml:space="preserve">justifiability </w:t>
      </w:r>
      <w:r w:rsidR="001E2B2F">
        <w:rPr>
          <w:sz w:val="24"/>
          <w:lang w:val="en-US"/>
        </w:rPr>
        <w:t xml:space="preserve">refers to the easiness of motivating a decision. How easier it is to defend your brand choice, the more brand equity the firm gets. </w:t>
      </w:r>
      <w:r w:rsidR="001E2B2F" w:rsidRPr="00210D0C">
        <w:rPr>
          <w:sz w:val="24"/>
          <w:lang w:val="en-US"/>
        </w:rPr>
        <w:t>(Inman and Zeelenberg</w:t>
      </w:r>
      <w:r w:rsidR="001E2B2F">
        <w:rPr>
          <w:sz w:val="24"/>
          <w:lang w:val="en-US"/>
        </w:rPr>
        <w:t>,</w:t>
      </w:r>
      <w:r w:rsidR="001E2B2F" w:rsidRPr="00210D0C">
        <w:rPr>
          <w:sz w:val="24"/>
          <w:lang w:val="en-US"/>
        </w:rPr>
        <w:t xml:space="preserve"> 2002).</w:t>
      </w:r>
      <w:r w:rsidR="001E2B2F" w:rsidRPr="001E2B2F">
        <w:rPr>
          <w:b/>
          <w:sz w:val="24"/>
          <w:szCs w:val="24"/>
          <w:lang w:val="en-US"/>
        </w:rPr>
        <w:t xml:space="preserve"> </w:t>
      </w:r>
      <w:r w:rsidR="001E2B2F" w:rsidRPr="001C16E0">
        <w:rPr>
          <w:b/>
          <w:sz w:val="24"/>
          <w:szCs w:val="24"/>
          <w:lang w:val="en-US"/>
        </w:rPr>
        <w:t>Brand attitude</w:t>
      </w:r>
      <w:r w:rsidR="001E2B2F">
        <w:rPr>
          <w:sz w:val="24"/>
          <w:szCs w:val="24"/>
          <w:lang w:val="en-US"/>
        </w:rPr>
        <w:t xml:space="preserve"> stands for the reflection or the evaluation of the brand in the consumers mind. </w:t>
      </w:r>
      <w:r w:rsidR="002A2C92" w:rsidRPr="002A2C92">
        <w:rPr>
          <w:b/>
          <w:sz w:val="24"/>
          <w:szCs w:val="24"/>
          <w:lang w:val="en-US"/>
        </w:rPr>
        <w:t>P</w:t>
      </w:r>
      <w:r w:rsidRPr="002A2C92">
        <w:rPr>
          <w:b/>
          <w:sz w:val="24"/>
          <w:szCs w:val="24"/>
          <w:lang w:val="en-US"/>
        </w:rPr>
        <w:t>erceived brand quality</w:t>
      </w:r>
      <w:r w:rsidR="002A2C92">
        <w:rPr>
          <w:sz w:val="24"/>
          <w:szCs w:val="24"/>
          <w:lang w:val="en-US"/>
        </w:rPr>
        <w:t xml:space="preserve"> is defined as</w:t>
      </w:r>
      <w:r>
        <w:rPr>
          <w:sz w:val="24"/>
          <w:szCs w:val="24"/>
          <w:lang w:val="en-US"/>
        </w:rPr>
        <w:t xml:space="preserve"> the quality (potential) consumers connect to the tangible or intangible assets from a brand</w:t>
      </w:r>
      <w:r w:rsidR="001E2B2F">
        <w:rPr>
          <w:sz w:val="24"/>
          <w:szCs w:val="24"/>
          <w:lang w:val="en-US"/>
        </w:rPr>
        <w:t xml:space="preserve"> (Keller, 2003).</w:t>
      </w:r>
    </w:p>
    <w:p w:rsidR="008E16EF" w:rsidRDefault="002A2C92" w:rsidP="00FC55E1">
      <w:pPr>
        <w:autoSpaceDE w:val="0"/>
        <w:autoSpaceDN w:val="0"/>
        <w:adjustRightInd w:val="0"/>
        <w:snapToGrid w:val="0"/>
        <w:spacing w:after="100" w:afterAutospacing="1" w:line="360" w:lineRule="auto"/>
        <w:jc w:val="both"/>
        <w:rPr>
          <w:sz w:val="24"/>
          <w:lang w:val="en-US"/>
        </w:rPr>
      </w:pPr>
      <w:r>
        <w:rPr>
          <w:sz w:val="24"/>
          <w:lang w:val="en-US"/>
        </w:rPr>
        <w:t xml:space="preserve">You could imagine that if someone likes </w:t>
      </w:r>
      <w:r w:rsidR="00A97985">
        <w:rPr>
          <w:sz w:val="24"/>
          <w:lang w:val="en-US"/>
        </w:rPr>
        <w:t>a</w:t>
      </w:r>
      <w:r>
        <w:rPr>
          <w:sz w:val="24"/>
          <w:lang w:val="en-US"/>
        </w:rPr>
        <w:t xml:space="preserve"> brand</w:t>
      </w:r>
      <w:r w:rsidR="00A97985">
        <w:rPr>
          <w:sz w:val="24"/>
          <w:lang w:val="en-US"/>
        </w:rPr>
        <w:t xml:space="preserve"> very much</w:t>
      </w:r>
      <w:r>
        <w:rPr>
          <w:sz w:val="24"/>
          <w:lang w:val="en-US"/>
        </w:rPr>
        <w:t>, all ratings are high.</w:t>
      </w:r>
      <w:r w:rsidR="009B7253">
        <w:rPr>
          <w:sz w:val="24"/>
          <w:lang w:val="en-US"/>
        </w:rPr>
        <w:t xml:space="preserve"> In other words that all</w:t>
      </w:r>
      <w:r>
        <w:rPr>
          <w:sz w:val="24"/>
          <w:lang w:val="en-US"/>
        </w:rPr>
        <w:t xml:space="preserve"> variable scores </w:t>
      </w:r>
      <w:r w:rsidR="009B7253">
        <w:rPr>
          <w:sz w:val="24"/>
          <w:lang w:val="en-US"/>
        </w:rPr>
        <w:t>(b</w:t>
      </w:r>
      <w:r w:rsidR="00FC55E1">
        <w:rPr>
          <w:sz w:val="24"/>
          <w:lang w:val="en-US"/>
        </w:rPr>
        <w:t xml:space="preserve">rand </w:t>
      </w:r>
      <w:r w:rsidR="009B7253">
        <w:rPr>
          <w:sz w:val="24"/>
          <w:lang w:val="en-US"/>
        </w:rPr>
        <w:t>d</w:t>
      </w:r>
      <w:r w:rsidR="00FC55E1">
        <w:rPr>
          <w:sz w:val="24"/>
          <w:lang w:val="en-US"/>
        </w:rPr>
        <w:t xml:space="preserve">ifferentiation, </w:t>
      </w:r>
      <w:r w:rsidR="009B7253">
        <w:rPr>
          <w:sz w:val="24"/>
          <w:lang w:val="en-US"/>
        </w:rPr>
        <w:t>s</w:t>
      </w:r>
      <w:r w:rsidR="00A97985">
        <w:rPr>
          <w:sz w:val="24"/>
          <w:lang w:val="en-US"/>
        </w:rPr>
        <w:t>treng</w:t>
      </w:r>
      <w:r w:rsidR="009B7253">
        <w:rPr>
          <w:sz w:val="24"/>
          <w:lang w:val="en-US"/>
        </w:rPr>
        <w:t>t</w:t>
      </w:r>
      <w:r w:rsidR="00A97985">
        <w:rPr>
          <w:sz w:val="24"/>
          <w:lang w:val="en-US"/>
        </w:rPr>
        <w:t>h</w:t>
      </w:r>
      <w:r w:rsidR="009B7253">
        <w:rPr>
          <w:sz w:val="24"/>
          <w:lang w:val="en-US"/>
        </w:rPr>
        <w:t xml:space="preserve"> of </w:t>
      </w:r>
      <w:r w:rsidR="00FC55E1">
        <w:rPr>
          <w:sz w:val="24"/>
          <w:lang w:val="en-US"/>
        </w:rPr>
        <w:t xml:space="preserve">brands’ favorable associations, </w:t>
      </w:r>
      <w:r w:rsidR="009B7253">
        <w:rPr>
          <w:sz w:val="24"/>
          <w:lang w:val="en-US"/>
        </w:rPr>
        <w:t>b</w:t>
      </w:r>
      <w:r w:rsidR="00FC55E1">
        <w:rPr>
          <w:sz w:val="24"/>
          <w:lang w:val="en-US"/>
        </w:rPr>
        <w:t>rand trus</w:t>
      </w:r>
      <w:r w:rsidR="009B7253">
        <w:rPr>
          <w:sz w:val="24"/>
          <w:lang w:val="en-US"/>
        </w:rPr>
        <w:t>t, perceived brand quality</w:t>
      </w:r>
      <w:r w:rsidR="0023463C">
        <w:rPr>
          <w:sz w:val="24"/>
          <w:lang w:val="en-US"/>
        </w:rPr>
        <w:t>,</w:t>
      </w:r>
      <w:r w:rsidR="009B7253">
        <w:rPr>
          <w:sz w:val="24"/>
          <w:lang w:val="en-US"/>
        </w:rPr>
        <w:t xml:space="preserve"> </w:t>
      </w:r>
      <w:r w:rsidR="0023463C">
        <w:rPr>
          <w:sz w:val="24"/>
          <w:lang w:val="en-US"/>
        </w:rPr>
        <w:t xml:space="preserve">brand attitude </w:t>
      </w:r>
      <w:r w:rsidR="009B7253">
        <w:rPr>
          <w:sz w:val="24"/>
          <w:lang w:val="en-US"/>
        </w:rPr>
        <w:t>and brand j</w:t>
      </w:r>
      <w:r w:rsidR="00655ED6">
        <w:rPr>
          <w:sz w:val="24"/>
          <w:lang w:val="en-US"/>
        </w:rPr>
        <w:t xml:space="preserve">ustifiability) </w:t>
      </w:r>
      <w:r>
        <w:rPr>
          <w:sz w:val="24"/>
          <w:lang w:val="en-US"/>
        </w:rPr>
        <w:t xml:space="preserve">of brand equity </w:t>
      </w:r>
      <w:r w:rsidR="009B7253">
        <w:rPr>
          <w:sz w:val="24"/>
          <w:lang w:val="en-US"/>
        </w:rPr>
        <w:t>get high ratings</w:t>
      </w:r>
      <w:r>
        <w:rPr>
          <w:sz w:val="24"/>
          <w:lang w:val="en-US"/>
        </w:rPr>
        <w:t xml:space="preserve">. This </w:t>
      </w:r>
      <w:r w:rsidR="009B7253">
        <w:rPr>
          <w:sz w:val="24"/>
          <w:lang w:val="en-US"/>
        </w:rPr>
        <w:t>would imply</w:t>
      </w:r>
      <w:r>
        <w:rPr>
          <w:sz w:val="24"/>
          <w:lang w:val="en-US"/>
        </w:rPr>
        <w:t xml:space="preserve"> that the correlation between those variables </w:t>
      </w:r>
      <w:r w:rsidR="009B7253">
        <w:rPr>
          <w:sz w:val="24"/>
          <w:lang w:val="en-US"/>
        </w:rPr>
        <w:t xml:space="preserve">(e.g. the relationship between) lies close to 1, so </w:t>
      </w:r>
      <w:r w:rsidR="00FC55E1">
        <w:rPr>
          <w:sz w:val="24"/>
          <w:lang w:val="en-US"/>
        </w:rPr>
        <w:t xml:space="preserve">that these dimensions can be seen as one single construct namely Brand Equity. </w:t>
      </w:r>
      <w:r w:rsidR="009B7253">
        <w:rPr>
          <w:sz w:val="24"/>
          <w:lang w:val="en-US"/>
        </w:rPr>
        <w:t>T</w:t>
      </w:r>
      <w:r w:rsidR="004F411F">
        <w:rPr>
          <w:sz w:val="24"/>
          <w:lang w:val="en-US"/>
        </w:rPr>
        <w:t>herefore the following hypothesi</w:t>
      </w:r>
      <w:r w:rsidR="009B7253">
        <w:rPr>
          <w:sz w:val="24"/>
          <w:lang w:val="en-US"/>
        </w:rPr>
        <w:t xml:space="preserve">s </w:t>
      </w:r>
      <w:r w:rsidR="004F411F">
        <w:rPr>
          <w:sz w:val="24"/>
          <w:lang w:val="en-US"/>
        </w:rPr>
        <w:t>is formulated</w:t>
      </w:r>
      <w:r w:rsidR="00096F1D">
        <w:rPr>
          <w:sz w:val="24"/>
          <w:lang w:val="en-US"/>
        </w:rPr>
        <w:t xml:space="preserve">. </w:t>
      </w:r>
    </w:p>
    <w:p w:rsidR="007A0756" w:rsidRDefault="00FC55E1" w:rsidP="00FC55E1">
      <w:pPr>
        <w:autoSpaceDE w:val="0"/>
        <w:autoSpaceDN w:val="0"/>
        <w:adjustRightInd w:val="0"/>
        <w:snapToGrid w:val="0"/>
        <w:spacing w:after="100" w:afterAutospacing="1" w:line="360" w:lineRule="auto"/>
        <w:jc w:val="both"/>
        <w:rPr>
          <w:b/>
          <w:sz w:val="24"/>
          <w:lang w:val="en-US"/>
        </w:rPr>
      </w:pPr>
      <w:r w:rsidRPr="001867D9">
        <w:rPr>
          <w:b/>
          <w:sz w:val="24"/>
          <w:lang w:val="en-US"/>
        </w:rPr>
        <w:t>H1: Brand Equity can be</w:t>
      </w:r>
      <w:r>
        <w:rPr>
          <w:b/>
          <w:sz w:val="24"/>
          <w:lang w:val="en-US"/>
        </w:rPr>
        <w:t xml:space="preserve"> seen as umbrella-construct for </w:t>
      </w:r>
      <w:r w:rsidR="009B7253">
        <w:rPr>
          <w:b/>
          <w:sz w:val="24"/>
          <w:lang w:val="en-US"/>
        </w:rPr>
        <w:t>the</w:t>
      </w:r>
      <w:r>
        <w:rPr>
          <w:b/>
          <w:sz w:val="24"/>
          <w:lang w:val="en-US"/>
        </w:rPr>
        <w:t xml:space="preserve"> dimensions</w:t>
      </w:r>
      <w:r w:rsidR="009B7253">
        <w:rPr>
          <w:b/>
          <w:sz w:val="24"/>
          <w:lang w:val="en-US"/>
        </w:rPr>
        <w:t>: brand differentiation, strength of a brand’s favorable association, perceived brand quality,</w:t>
      </w:r>
      <w:r w:rsidR="005506B8">
        <w:rPr>
          <w:b/>
          <w:sz w:val="24"/>
          <w:lang w:val="en-US"/>
        </w:rPr>
        <w:t xml:space="preserve"> brand attitude,</w:t>
      </w:r>
      <w:r w:rsidR="009B7253">
        <w:rPr>
          <w:b/>
          <w:sz w:val="24"/>
          <w:lang w:val="en-US"/>
        </w:rPr>
        <w:t xml:space="preserve"> brand trust and brand justifiability. </w:t>
      </w:r>
    </w:p>
    <w:p w:rsidR="008E16EF" w:rsidRDefault="00FC55E1" w:rsidP="00FC55E1">
      <w:pPr>
        <w:autoSpaceDE w:val="0"/>
        <w:autoSpaceDN w:val="0"/>
        <w:adjustRightInd w:val="0"/>
        <w:snapToGrid w:val="0"/>
        <w:spacing w:after="100" w:afterAutospacing="1" w:line="360" w:lineRule="auto"/>
        <w:jc w:val="both"/>
        <w:rPr>
          <w:sz w:val="24"/>
          <w:lang w:val="en-US"/>
        </w:rPr>
      </w:pPr>
      <w:r>
        <w:rPr>
          <w:sz w:val="24"/>
          <w:lang w:val="en-US"/>
        </w:rPr>
        <w:t>As said in earlier research (previous section) a significant relationship</w:t>
      </w:r>
      <w:r w:rsidR="00A97985">
        <w:rPr>
          <w:sz w:val="24"/>
          <w:lang w:val="en-US"/>
        </w:rPr>
        <w:t xml:space="preserve"> between brand equity </w:t>
      </w:r>
      <w:r w:rsidR="00303CFA">
        <w:rPr>
          <w:sz w:val="24"/>
          <w:lang w:val="en-US"/>
        </w:rPr>
        <w:t>has</w:t>
      </w:r>
      <w:r w:rsidR="00655ED6">
        <w:rPr>
          <w:sz w:val="24"/>
          <w:lang w:val="en-US"/>
        </w:rPr>
        <w:t xml:space="preserve"> been found with</w:t>
      </w:r>
      <w:r w:rsidR="00A97985">
        <w:rPr>
          <w:sz w:val="24"/>
          <w:lang w:val="en-US"/>
        </w:rPr>
        <w:t xml:space="preserve"> various measures of a firms’ performance</w:t>
      </w:r>
      <w:r>
        <w:rPr>
          <w:sz w:val="24"/>
          <w:lang w:val="en-US"/>
        </w:rPr>
        <w:t xml:space="preserve">. But </w:t>
      </w:r>
      <w:r w:rsidR="00A97985">
        <w:rPr>
          <w:sz w:val="24"/>
          <w:lang w:val="en-US"/>
        </w:rPr>
        <w:t xml:space="preserve">how is this relationship </w:t>
      </w:r>
      <w:r w:rsidR="00655ED6">
        <w:rPr>
          <w:sz w:val="24"/>
          <w:lang w:val="en-US"/>
        </w:rPr>
        <w:t>in</w:t>
      </w:r>
      <w:r w:rsidR="00A97985">
        <w:rPr>
          <w:sz w:val="24"/>
          <w:lang w:val="en-US"/>
        </w:rPr>
        <w:t xml:space="preserve"> an international context including multiple industries</w:t>
      </w:r>
      <w:r w:rsidR="00303CFA">
        <w:rPr>
          <w:sz w:val="24"/>
          <w:lang w:val="en-US"/>
        </w:rPr>
        <w:t>?</w:t>
      </w:r>
      <w:r w:rsidR="004F411F">
        <w:rPr>
          <w:sz w:val="24"/>
          <w:lang w:val="en-US"/>
        </w:rPr>
        <w:t xml:space="preserve"> More precise: how is </w:t>
      </w:r>
      <w:r w:rsidR="00655ED6">
        <w:rPr>
          <w:sz w:val="24"/>
          <w:lang w:val="en-US"/>
        </w:rPr>
        <w:t xml:space="preserve">the relationship between international brand equity and </w:t>
      </w:r>
      <w:r w:rsidR="00350984">
        <w:rPr>
          <w:sz w:val="24"/>
          <w:lang w:val="en-US"/>
        </w:rPr>
        <w:t>firm value</w:t>
      </w:r>
      <w:r w:rsidR="00303CFA">
        <w:rPr>
          <w:sz w:val="24"/>
          <w:lang w:val="en-US"/>
        </w:rPr>
        <w:t>?</w:t>
      </w:r>
      <w:r>
        <w:rPr>
          <w:sz w:val="24"/>
          <w:lang w:val="en-US"/>
        </w:rPr>
        <w:t xml:space="preserve"> </w:t>
      </w:r>
    </w:p>
    <w:p w:rsidR="00FC55E1" w:rsidRDefault="00FC55E1" w:rsidP="00FC55E1">
      <w:pPr>
        <w:autoSpaceDE w:val="0"/>
        <w:autoSpaceDN w:val="0"/>
        <w:adjustRightInd w:val="0"/>
        <w:snapToGrid w:val="0"/>
        <w:spacing w:after="100" w:afterAutospacing="1" w:line="360" w:lineRule="auto"/>
        <w:jc w:val="both"/>
        <w:rPr>
          <w:b/>
          <w:sz w:val="24"/>
          <w:lang w:val="en-US"/>
        </w:rPr>
      </w:pPr>
      <w:r w:rsidRPr="001867D9">
        <w:rPr>
          <w:b/>
          <w:sz w:val="24"/>
          <w:lang w:val="en-US"/>
        </w:rPr>
        <w:t xml:space="preserve">H2: </w:t>
      </w:r>
      <w:r>
        <w:rPr>
          <w:b/>
          <w:sz w:val="24"/>
          <w:lang w:val="en-US"/>
        </w:rPr>
        <w:t xml:space="preserve">International </w:t>
      </w:r>
      <w:r w:rsidR="00AD393E">
        <w:rPr>
          <w:b/>
          <w:sz w:val="24"/>
          <w:lang w:val="en-US"/>
        </w:rPr>
        <w:t>b</w:t>
      </w:r>
      <w:r w:rsidRPr="001867D9">
        <w:rPr>
          <w:b/>
          <w:sz w:val="24"/>
          <w:lang w:val="en-US"/>
        </w:rPr>
        <w:t xml:space="preserve">rand </w:t>
      </w:r>
      <w:r w:rsidR="00AD393E">
        <w:rPr>
          <w:b/>
          <w:sz w:val="24"/>
          <w:lang w:val="en-US"/>
        </w:rPr>
        <w:t>e</w:t>
      </w:r>
      <w:r w:rsidRPr="001867D9">
        <w:rPr>
          <w:b/>
          <w:sz w:val="24"/>
          <w:lang w:val="en-US"/>
        </w:rPr>
        <w:t>quity</w:t>
      </w:r>
      <w:r>
        <w:rPr>
          <w:b/>
          <w:sz w:val="24"/>
          <w:lang w:val="en-US"/>
        </w:rPr>
        <w:t xml:space="preserve"> has a positive relationship with</w:t>
      </w:r>
      <w:r w:rsidRPr="001867D9">
        <w:rPr>
          <w:b/>
          <w:sz w:val="24"/>
          <w:lang w:val="en-US"/>
        </w:rPr>
        <w:t xml:space="preserve"> </w:t>
      </w:r>
      <w:r w:rsidR="002F2749">
        <w:rPr>
          <w:b/>
          <w:sz w:val="24"/>
          <w:lang w:val="en-US"/>
        </w:rPr>
        <w:t>f</w:t>
      </w:r>
      <w:r w:rsidR="00350984">
        <w:rPr>
          <w:b/>
          <w:sz w:val="24"/>
          <w:lang w:val="en-US"/>
        </w:rPr>
        <w:t>irm value</w:t>
      </w:r>
      <w:r w:rsidRPr="001867D9">
        <w:rPr>
          <w:b/>
          <w:sz w:val="24"/>
          <w:lang w:val="en-US"/>
        </w:rPr>
        <w:t>.</w:t>
      </w:r>
      <w:r>
        <w:rPr>
          <w:b/>
          <w:sz w:val="24"/>
          <w:lang w:val="en-US"/>
        </w:rPr>
        <w:t xml:space="preserve"> </w:t>
      </w:r>
    </w:p>
    <w:p w:rsidR="00FC55E1" w:rsidRDefault="00655ED6" w:rsidP="00FC55E1">
      <w:pPr>
        <w:spacing w:line="360" w:lineRule="auto"/>
        <w:jc w:val="both"/>
        <w:rPr>
          <w:sz w:val="24"/>
          <w:szCs w:val="24"/>
          <w:lang w:val="en-US"/>
        </w:rPr>
      </w:pPr>
      <w:r>
        <w:rPr>
          <w:sz w:val="24"/>
          <w:lang w:val="en-US"/>
        </w:rPr>
        <w:lastRenderedPageBreak/>
        <w:t>E</w:t>
      </w:r>
      <w:r w:rsidR="00207CD3">
        <w:rPr>
          <w:sz w:val="24"/>
          <w:lang w:val="en-US"/>
        </w:rPr>
        <w:t xml:space="preserve">arlier, </w:t>
      </w:r>
      <w:r w:rsidR="00FC55E1" w:rsidRPr="00AE3E13">
        <w:rPr>
          <w:sz w:val="24"/>
          <w:lang w:val="en-US"/>
        </w:rPr>
        <w:t xml:space="preserve">brand equity </w:t>
      </w:r>
      <w:r>
        <w:rPr>
          <w:sz w:val="24"/>
          <w:lang w:val="en-US"/>
        </w:rPr>
        <w:t xml:space="preserve">for this paper is defined </w:t>
      </w:r>
      <w:r w:rsidR="00FC55E1" w:rsidRPr="00AE3E13">
        <w:rPr>
          <w:sz w:val="24"/>
          <w:lang w:val="en-US"/>
        </w:rPr>
        <w:t>as:</w:t>
      </w:r>
      <w:r w:rsidR="00FC55E1">
        <w:rPr>
          <w:b/>
          <w:sz w:val="24"/>
          <w:lang w:val="en-US"/>
        </w:rPr>
        <w:t xml:space="preserve"> ‘</w:t>
      </w:r>
      <w:r w:rsidR="00FC55E1">
        <w:rPr>
          <w:sz w:val="24"/>
          <w:szCs w:val="24"/>
          <w:lang w:val="en-US"/>
        </w:rPr>
        <w:t xml:space="preserve">The thoughts, feelings, perceptions and experiences linked to the brand in the mind of the actual of potential customer and the relationship to the brand </w:t>
      </w:r>
      <w:r w:rsidR="00FC55E1" w:rsidRPr="00A90955">
        <w:rPr>
          <w:sz w:val="24"/>
          <w:szCs w:val="24"/>
          <w:lang w:val="en-US"/>
        </w:rPr>
        <w:t xml:space="preserve">and what actions a firm can take to capitalize on the potential offered by these </w:t>
      </w:r>
      <w:r w:rsidR="00303CFA">
        <w:rPr>
          <w:sz w:val="24"/>
          <w:szCs w:val="24"/>
          <w:lang w:val="en-US"/>
        </w:rPr>
        <w:t>formed</w:t>
      </w:r>
      <w:r w:rsidR="00303CFA" w:rsidRPr="00A90955">
        <w:rPr>
          <w:sz w:val="24"/>
          <w:szCs w:val="24"/>
          <w:lang w:val="en-US"/>
        </w:rPr>
        <w:t xml:space="preserve"> </w:t>
      </w:r>
      <w:r w:rsidR="00FC55E1" w:rsidRPr="00A90955">
        <w:rPr>
          <w:sz w:val="24"/>
          <w:szCs w:val="24"/>
          <w:lang w:val="en-US"/>
        </w:rPr>
        <w:t>structures’</w:t>
      </w:r>
      <w:r w:rsidR="00FC55E1">
        <w:rPr>
          <w:sz w:val="24"/>
          <w:szCs w:val="24"/>
          <w:lang w:val="en-US"/>
        </w:rPr>
        <w:t xml:space="preserve">. But who says these positive mind-sets actually lead to better performance (e.g. profits, operational </w:t>
      </w:r>
      <w:r w:rsidR="00CA2154">
        <w:rPr>
          <w:sz w:val="24"/>
          <w:szCs w:val="24"/>
          <w:lang w:val="en-US"/>
        </w:rPr>
        <w:t>revenue</w:t>
      </w:r>
      <w:r w:rsidR="00FC55E1">
        <w:rPr>
          <w:sz w:val="24"/>
          <w:szCs w:val="24"/>
          <w:lang w:val="en-US"/>
        </w:rPr>
        <w:t xml:space="preserve"> etc.) for the brands in favor? </w:t>
      </w:r>
      <w:r w:rsidR="00A97985">
        <w:rPr>
          <w:sz w:val="24"/>
          <w:szCs w:val="24"/>
          <w:lang w:val="en-US"/>
        </w:rPr>
        <w:t>The following section provides insight</w:t>
      </w:r>
      <w:r w:rsidR="004F411F">
        <w:rPr>
          <w:sz w:val="24"/>
          <w:szCs w:val="24"/>
          <w:lang w:val="en-US"/>
        </w:rPr>
        <w:t xml:space="preserve"> in this matter</w:t>
      </w:r>
      <w:r w:rsidR="00A97985">
        <w:rPr>
          <w:sz w:val="24"/>
          <w:szCs w:val="24"/>
          <w:lang w:val="en-US"/>
        </w:rPr>
        <w:t>.</w:t>
      </w:r>
    </w:p>
    <w:p w:rsidR="002A2C74" w:rsidRDefault="00FC55E1" w:rsidP="00FC35C3">
      <w:pPr>
        <w:pStyle w:val="Heading4"/>
        <w:rPr>
          <w:lang w:val="en-US"/>
        </w:rPr>
      </w:pPr>
      <w:r>
        <w:rPr>
          <w:lang w:val="en-US"/>
        </w:rPr>
        <w:t xml:space="preserve">Purchase </w:t>
      </w:r>
      <w:r w:rsidR="002A2C74">
        <w:rPr>
          <w:lang w:val="en-US"/>
        </w:rPr>
        <w:t>Intention</w:t>
      </w:r>
    </w:p>
    <w:p w:rsidR="00AE3E13" w:rsidRDefault="000C736F" w:rsidP="00A97985">
      <w:pPr>
        <w:autoSpaceDE w:val="0"/>
        <w:autoSpaceDN w:val="0"/>
        <w:adjustRightInd w:val="0"/>
        <w:snapToGrid w:val="0"/>
        <w:spacing w:after="100" w:afterAutospacing="1" w:line="360" w:lineRule="auto"/>
        <w:jc w:val="both"/>
        <w:rPr>
          <w:sz w:val="24"/>
          <w:szCs w:val="24"/>
          <w:lang w:val="en-US"/>
        </w:rPr>
      </w:pPr>
      <w:r>
        <w:rPr>
          <w:sz w:val="24"/>
          <w:szCs w:val="24"/>
          <w:lang w:val="en-US"/>
        </w:rPr>
        <w:t>The article from Copp (1995)</w:t>
      </w:r>
      <w:r w:rsidRPr="00C34A17">
        <w:rPr>
          <w:sz w:val="24"/>
          <w:szCs w:val="24"/>
          <w:lang w:val="en-US"/>
        </w:rPr>
        <w:t xml:space="preserve"> demonstrated </w:t>
      </w:r>
      <w:r>
        <w:rPr>
          <w:sz w:val="24"/>
          <w:szCs w:val="24"/>
          <w:lang w:val="en-US"/>
        </w:rPr>
        <w:t xml:space="preserve">the preference of a consumer </w:t>
      </w:r>
      <w:r w:rsidRPr="00C34A17">
        <w:rPr>
          <w:sz w:val="24"/>
          <w:szCs w:val="24"/>
          <w:lang w:val="en-US"/>
        </w:rPr>
        <w:t xml:space="preserve">and </w:t>
      </w:r>
      <w:r>
        <w:rPr>
          <w:sz w:val="24"/>
          <w:szCs w:val="24"/>
          <w:lang w:val="en-US"/>
        </w:rPr>
        <w:t>thereby the</w:t>
      </w:r>
      <w:r w:rsidRPr="00C34A17">
        <w:rPr>
          <w:sz w:val="24"/>
          <w:szCs w:val="24"/>
          <w:lang w:val="en-US"/>
        </w:rPr>
        <w:t xml:space="preserve"> intentions</w:t>
      </w:r>
      <w:r w:rsidR="00655ED6">
        <w:rPr>
          <w:sz w:val="24"/>
          <w:szCs w:val="24"/>
          <w:lang w:val="en-US"/>
        </w:rPr>
        <w:t xml:space="preserve"> to buy a brand. The </w:t>
      </w:r>
      <w:r w:rsidR="00D46D90">
        <w:rPr>
          <w:sz w:val="24"/>
          <w:szCs w:val="24"/>
          <w:lang w:val="en-US"/>
        </w:rPr>
        <w:t>study found</w:t>
      </w:r>
      <w:r>
        <w:rPr>
          <w:sz w:val="24"/>
          <w:szCs w:val="24"/>
          <w:lang w:val="en-US"/>
        </w:rPr>
        <w:t xml:space="preserve"> a significant relationship with </w:t>
      </w:r>
      <w:r w:rsidR="00D46D90">
        <w:rPr>
          <w:sz w:val="24"/>
          <w:szCs w:val="24"/>
          <w:lang w:val="en-US"/>
        </w:rPr>
        <w:t>the consumers’</w:t>
      </w:r>
      <w:r w:rsidR="00655ED6">
        <w:rPr>
          <w:sz w:val="24"/>
          <w:szCs w:val="24"/>
          <w:lang w:val="en-US"/>
        </w:rPr>
        <w:t xml:space="preserve"> </w:t>
      </w:r>
      <w:r w:rsidR="00D46D90">
        <w:rPr>
          <w:sz w:val="24"/>
          <w:szCs w:val="24"/>
          <w:lang w:val="en-US"/>
        </w:rPr>
        <w:t>preferences and purchase intention</w:t>
      </w:r>
      <w:r w:rsidR="00AB751F">
        <w:rPr>
          <w:sz w:val="24"/>
          <w:szCs w:val="24"/>
          <w:lang w:val="en-US"/>
        </w:rPr>
        <w:t xml:space="preserve"> for national brands</w:t>
      </w:r>
      <w:r w:rsidRPr="00C34A17">
        <w:rPr>
          <w:sz w:val="24"/>
          <w:szCs w:val="24"/>
          <w:lang w:val="en-US"/>
        </w:rPr>
        <w:t>.</w:t>
      </w:r>
      <w:r>
        <w:rPr>
          <w:sz w:val="24"/>
          <w:szCs w:val="24"/>
          <w:lang w:val="en-US"/>
        </w:rPr>
        <w:t xml:space="preserve"> </w:t>
      </w:r>
      <w:r w:rsidR="00A97985">
        <w:rPr>
          <w:sz w:val="24"/>
          <w:szCs w:val="24"/>
          <w:lang w:val="en-US"/>
        </w:rPr>
        <w:t xml:space="preserve">First the </w:t>
      </w:r>
      <w:r>
        <w:rPr>
          <w:sz w:val="24"/>
          <w:szCs w:val="24"/>
          <w:lang w:val="en-US"/>
        </w:rPr>
        <w:t xml:space="preserve">concept is briefly </w:t>
      </w:r>
      <w:r w:rsidR="00A97985">
        <w:rPr>
          <w:sz w:val="24"/>
          <w:szCs w:val="24"/>
          <w:lang w:val="en-US"/>
        </w:rPr>
        <w:t>explained</w:t>
      </w:r>
      <w:r>
        <w:rPr>
          <w:sz w:val="24"/>
          <w:szCs w:val="24"/>
          <w:lang w:val="en-US"/>
        </w:rPr>
        <w:t xml:space="preserve"> below. </w:t>
      </w:r>
      <w:r w:rsidR="002A2C74">
        <w:rPr>
          <w:sz w:val="24"/>
          <w:szCs w:val="24"/>
          <w:lang w:val="en-US"/>
        </w:rPr>
        <w:t xml:space="preserve">According to Ajzen (1991): </w:t>
      </w:r>
      <w:r w:rsidR="002A2C74" w:rsidRPr="000E1847">
        <w:rPr>
          <w:i/>
          <w:sz w:val="24"/>
          <w:szCs w:val="24"/>
          <w:lang w:val="en-US"/>
        </w:rPr>
        <w:t>‘As in the original theory of reasoned action, a central factor in the theory of planned behavior is the individual’s intention to perform a given behavior. Intentions are assumed to capture the motivational factors that influence a behavior; they are indications of how hard people are willing</w:t>
      </w:r>
      <w:r w:rsidR="00D46D90" w:rsidRPr="000E1847">
        <w:rPr>
          <w:i/>
          <w:sz w:val="24"/>
          <w:szCs w:val="24"/>
          <w:lang w:val="en-US"/>
        </w:rPr>
        <w:t xml:space="preserve"> to</w:t>
      </w:r>
      <w:r w:rsidR="002A2C74" w:rsidRPr="000E1847">
        <w:rPr>
          <w:i/>
          <w:sz w:val="24"/>
          <w:szCs w:val="24"/>
          <w:lang w:val="en-US"/>
        </w:rPr>
        <w:t xml:space="preserve"> try, of how much of an effort they are planning to exert, in order to perform the behavior</w:t>
      </w:r>
      <w:r w:rsidR="000E1847" w:rsidRPr="000E1847">
        <w:rPr>
          <w:i/>
          <w:sz w:val="24"/>
          <w:szCs w:val="24"/>
          <w:lang w:val="en-US"/>
        </w:rPr>
        <w:t>’</w:t>
      </w:r>
      <w:r w:rsidR="002A2C74" w:rsidRPr="000E1847">
        <w:rPr>
          <w:i/>
          <w:sz w:val="24"/>
          <w:szCs w:val="24"/>
          <w:lang w:val="en-US"/>
        </w:rPr>
        <w:t xml:space="preserve">. </w:t>
      </w:r>
    </w:p>
    <w:p w:rsidR="00717AAC" w:rsidRDefault="00AE3E13" w:rsidP="007517CA">
      <w:pPr>
        <w:autoSpaceDE w:val="0"/>
        <w:autoSpaceDN w:val="0"/>
        <w:adjustRightInd w:val="0"/>
        <w:snapToGrid w:val="0"/>
        <w:spacing w:after="100" w:afterAutospacing="1" w:line="360" w:lineRule="auto"/>
        <w:jc w:val="both"/>
        <w:rPr>
          <w:sz w:val="24"/>
          <w:szCs w:val="24"/>
          <w:lang w:val="en-US"/>
        </w:rPr>
      </w:pPr>
      <w:r w:rsidRPr="00A97985">
        <w:rPr>
          <w:sz w:val="24"/>
          <w:szCs w:val="24"/>
          <w:lang w:val="en-US"/>
        </w:rPr>
        <w:t>‘</w:t>
      </w:r>
      <w:r w:rsidR="002A2C74" w:rsidRPr="00A97985">
        <w:rPr>
          <w:sz w:val="24"/>
          <w:szCs w:val="24"/>
          <w:lang w:val="en-US"/>
        </w:rPr>
        <w:t>As a general rule, the stronger the intention to engage in a behavior, the more likely should be its performance</w:t>
      </w:r>
      <w:r w:rsidRPr="00A97985">
        <w:rPr>
          <w:sz w:val="24"/>
          <w:szCs w:val="24"/>
          <w:lang w:val="en-US"/>
        </w:rPr>
        <w:t>’ (Ajzen, 1991)</w:t>
      </w:r>
      <w:r w:rsidR="002A2C74" w:rsidRPr="00D11D11">
        <w:rPr>
          <w:sz w:val="24"/>
          <w:szCs w:val="24"/>
          <w:lang w:val="en-US"/>
        </w:rPr>
        <w:t xml:space="preserve"> It should be clear, however, that a behavioral intention can </w:t>
      </w:r>
      <w:r w:rsidR="002A2C74">
        <w:rPr>
          <w:sz w:val="24"/>
          <w:szCs w:val="24"/>
          <w:lang w:val="en-US"/>
        </w:rPr>
        <w:t xml:space="preserve">find </w:t>
      </w:r>
      <w:r w:rsidR="002A2C74" w:rsidRPr="00D11D11">
        <w:rPr>
          <w:sz w:val="24"/>
          <w:szCs w:val="24"/>
          <w:lang w:val="en-US"/>
        </w:rPr>
        <w:t>expression in behavior only if the behavior in question is under volitional control</w:t>
      </w:r>
      <w:r w:rsidR="004F411F">
        <w:rPr>
          <w:sz w:val="24"/>
          <w:szCs w:val="24"/>
          <w:lang w:val="en-US"/>
        </w:rPr>
        <w:t>’</w:t>
      </w:r>
      <w:r w:rsidR="002A2C74" w:rsidRPr="00D11D11">
        <w:rPr>
          <w:sz w:val="24"/>
          <w:szCs w:val="24"/>
          <w:lang w:val="en-US"/>
        </w:rPr>
        <w:t>, i.e.</w:t>
      </w:r>
      <w:r w:rsidR="000E1847">
        <w:rPr>
          <w:sz w:val="24"/>
          <w:szCs w:val="24"/>
          <w:lang w:val="en-US"/>
        </w:rPr>
        <w:t xml:space="preserve"> i</w:t>
      </w:r>
      <w:r w:rsidR="002A2C74">
        <w:rPr>
          <w:sz w:val="24"/>
          <w:szCs w:val="24"/>
          <w:lang w:val="en-US"/>
        </w:rPr>
        <w:t xml:space="preserve">f someone has the control to actually perform the behavior (time, money, opportunity). </w:t>
      </w:r>
      <w:r w:rsidR="00FD47C8">
        <w:rPr>
          <w:sz w:val="24"/>
          <w:szCs w:val="24"/>
          <w:lang w:val="en-US"/>
        </w:rPr>
        <w:t xml:space="preserve">As been said Copp et all. (1995) found significant evidence for the positive relationship between </w:t>
      </w:r>
      <w:r w:rsidR="00D46D90">
        <w:rPr>
          <w:sz w:val="24"/>
          <w:szCs w:val="24"/>
          <w:lang w:val="en-US"/>
        </w:rPr>
        <w:t xml:space="preserve">a consumers preference </w:t>
      </w:r>
      <w:r w:rsidR="00FD47C8">
        <w:rPr>
          <w:sz w:val="24"/>
          <w:szCs w:val="24"/>
          <w:lang w:val="en-US"/>
        </w:rPr>
        <w:t xml:space="preserve">and purchase intention. </w:t>
      </w:r>
      <w:r w:rsidR="008E16EF">
        <w:rPr>
          <w:sz w:val="24"/>
          <w:szCs w:val="24"/>
          <w:lang w:val="en-US"/>
        </w:rPr>
        <w:t xml:space="preserve">Research from Yoo and Danthu (1997) also finds significant evidence for this connection along with other dimensions specifically for brand equity. Also the paper of </w:t>
      </w:r>
      <w:r w:rsidR="008E16EF" w:rsidRPr="004C41F2">
        <w:rPr>
          <w:sz w:val="24"/>
          <w:szCs w:val="24"/>
          <w:lang w:val="en-US"/>
        </w:rPr>
        <w:t>Washburn &amp; Plank (2002)</w:t>
      </w:r>
      <w:r w:rsidR="008E16EF">
        <w:rPr>
          <w:sz w:val="24"/>
          <w:szCs w:val="24"/>
          <w:lang w:val="en-US"/>
        </w:rPr>
        <w:t xml:space="preserve"> finds a positive relationship between brand equity and purchase intention. </w:t>
      </w:r>
    </w:p>
    <w:p w:rsidR="008E16EF" w:rsidRDefault="004F411F" w:rsidP="007517CA">
      <w:pPr>
        <w:autoSpaceDE w:val="0"/>
        <w:autoSpaceDN w:val="0"/>
        <w:adjustRightInd w:val="0"/>
        <w:snapToGrid w:val="0"/>
        <w:spacing w:after="100" w:afterAutospacing="1" w:line="360" w:lineRule="auto"/>
        <w:jc w:val="both"/>
        <w:rPr>
          <w:sz w:val="24"/>
          <w:lang w:val="en-US"/>
        </w:rPr>
      </w:pPr>
      <w:r>
        <w:rPr>
          <w:sz w:val="24"/>
          <w:lang w:val="en-US"/>
        </w:rPr>
        <w:t>To explain this more explicit: y</w:t>
      </w:r>
      <w:r w:rsidR="008E16EF">
        <w:rPr>
          <w:sz w:val="24"/>
          <w:lang w:val="en-US"/>
        </w:rPr>
        <w:t xml:space="preserve">ou can have very high brand equity for the brands Apple, Sony and Samsung, but you only want to buy an Apple for a specific reason (perhaps all your friends have an Apple product). This means that however you have high brand equity for all three brands (e.g. you score high on every dimension). If you go to the store and buy an Apple you will only have an effect to the </w:t>
      </w:r>
      <w:r w:rsidR="00350984">
        <w:rPr>
          <w:sz w:val="24"/>
          <w:lang w:val="en-US"/>
        </w:rPr>
        <w:t>firm value</w:t>
      </w:r>
      <w:r w:rsidR="008E16EF">
        <w:rPr>
          <w:sz w:val="24"/>
          <w:lang w:val="en-US"/>
        </w:rPr>
        <w:t xml:space="preserve"> of one: Apple! So despite of the fact of </w:t>
      </w:r>
      <w:r w:rsidR="008E16EF">
        <w:rPr>
          <w:sz w:val="24"/>
          <w:lang w:val="en-US"/>
        </w:rPr>
        <w:lastRenderedPageBreak/>
        <w:t xml:space="preserve">having three high equity brands it only affects the performance of one. </w:t>
      </w:r>
      <w:r w:rsidR="008E16EF">
        <w:rPr>
          <w:sz w:val="24"/>
          <w:szCs w:val="24"/>
          <w:lang w:val="en-US"/>
        </w:rPr>
        <w:t>The role of purchase inten</w:t>
      </w:r>
      <w:r w:rsidR="008555DC">
        <w:rPr>
          <w:sz w:val="24"/>
          <w:szCs w:val="24"/>
          <w:lang w:val="en-US"/>
        </w:rPr>
        <w:t>tion can</w:t>
      </w:r>
      <w:r w:rsidR="008E16EF">
        <w:rPr>
          <w:sz w:val="24"/>
          <w:szCs w:val="24"/>
          <w:lang w:val="en-US"/>
        </w:rPr>
        <w:t xml:space="preserve"> manifest in different ways.</w:t>
      </w:r>
    </w:p>
    <w:p w:rsidR="00717AAC" w:rsidRDefault="00564439" w:rsidP="007517CA">
      <w:pPr>
        <w:autoSpaceDE w:val="0"/>
        <w:autoSpaceDN w:val="0"/>
        <w:adjustRightInd w:val="0"/>
        <w:snapToGrid w:val="0"/>
        <w:spacing w:after="100" w:afterAutospacing="1" w:line="360" w:lineRule="auto"/>
        <w:jc w:val="both"/>
        <w:rPr>
          <w:sz w:val="24"/>
          <w:szCs w:val="24"/>
          <w:lang w:val="en-US"/>
        </w:rPr>
      </w:pPr>
      <w:r>
        <w:rPr>
          <w:sz w:val="24"/>
          <w:szCs w:val="24"/>
          <w:lang w:val="en-US"/>
        </w:rPr>
        <w:t xml:space="preserve">A </w:t>
      </w:r>
      <w:r w:rsidR="008E16EF">
        <w:rPr>
          <w:sz w:val="24"/>
          <w:szCs w:val="24"/>
          <w:lang w:val="en-US"/>
        </w:rPr>
        <w:t>first</w:t>
      </w:r>
      <w:r>
        <w:rPr>
          <w:sz w:val="24"/>
          <w:szCs w:val="24"/>
          <w:lang w:val="en-US"/>
        </w:rPr>
        <w:t xml:space="preserve"> relation could be found through</w:t>
      </w:r>
      <w:r w:rsidR="00717AAC">
        <w:rPr>
          <w:sz w:val="24"/>
          <w:szCs w:val="24"/>
          <w:lang w:val="en-US"/>
        </w:rPr>
        <w:t xml:space="preserve"> b</w:t>
      </w:r>
      <w:r>
        <w:rPr>
          <w:sz w:val="24"/>
          <w:szCs w:val="24"/>
          <w:lang w:val="en-US"/>
        </w:rPr>
        <w:t>udget constraints, because a low income level c</w:t>
      </w:r>
      <w:r w:rsidR="00F670C1">
        <w:rPr>
          <w:sz w:val="24"/>
          <w:szCs w:val="24"/>
          <w:lang w:val="en-US"/>
        </w:rPr>
        <w:t xml:space="preserve">ould limit the choice </w:t>
      </w:r>
      <w:r>
        <w:rPr>
          <w:sz w:val="24"/>
          <w:szCs w:val="24"/>
          <w:lang w:val="en-US"/>
        </w:rPr>
        <w:t>for</w:t>
      </w:r>
      <w:r w:rsidR="00F670C1">
        <w:rPr>
          <w:sz w:val="24"/>
          <w:szCs w:val="24"/>
          <w:lang w:val="en-US"/>
        </w:rPr>
        <w:t xml:space="preserve"> branded </w:t>
      </w:r>
      <w:r>
        <w:rPr>
          <w:sz w:val="24"/>
          <w:szCs w:val="24"/>
          <w:lang w:val="en-US"/>
        </w:rPr>
        <w:t xml:space="preserve">higher priced </w:t>
      </w:r>
      <w:r w:rsidR="00F670C1">
        <w:rPr>
          <w:sz w:val="24"/>
          <w:szCs w:val="24"/>
          <w:lang w:val="en-US"/>
        </w:rPr>
        <w:t>product</w:t>
      </w:r>
      <w:r>
        <w:rPr>
          <w:sz w:val="24"/>
          <w:szCs w:val="24"/>
          <w:lang w:val="en-US"/>
        </w:rPr>
        <w:t>s</w:t>
      </w:r>
      <w:r w:rsidR="00F670C1">
        <w:rPr>
          <w:sz w:val="24"/>
          <w:szCs w:val="24"/>
          <w:lang w:val="en-US"/>
        </w:rPr>
        <w:t xml:space="preserve">. </w:t>
      </w:r>
      <w:r w:rsidR="007517CA" w:rsidRPr="007517CA">
        <w:rPr>
          <w:sz w:val="24"/>
          <w:szCs w:val="24"/>
          <w:lang w:val="en-US"/>
        </w:rPr>
        <w:t xml:space="preserve">The results from </w:t>
      </w:r>
      <w:r w:rsidR="007517CA">
        <w:rPr>
          <w:sz w:val="24"/>
          <w:szCs w:val="24"/>
          <w:lang w:val="en-US"/>
        </w:rPr>
        <w:t xml:space="preserve">the study of </w:t>
      </w:r>
      <w:r w:rsidR="007517CA" w:rsidRPr="007517CA">
        <w:rPr>
          <w:sz w:val="24"/>
          <w:szCs w:val="24"/>
          <w:lang w:val="en-US"/>
        </w:rPr>
        <w:t>these product categories i</w:t>
      </w:r>
      <w:r w:rsidR="007517CA">
        <w:rPr>
          <w:sz w:val="24"/>
          <w:szCs w:val="24"/>
          <w:lang w:val="en-US"/>
        </w:rPr>
        <w:t>ndicate that a house</w:t>
      </w:r>
      <w:r w:rsidR="007517CA" w:rsidRPr="007517CA">
        <w:rPr>
          <w:sz w:val="24"/>
          <w:szCs w:val="24"/>
          <w:lang w:val="en-US"/>
        </w:rPr>
        <w:t>hold's price sensitivity is invers</w:t>
      </w:r>
      <w:r w:rsidR="007517CA">
        <w:rPr>
          <w:sz w:val="24"/>
          <w:szCs w:val="24"/>
          <w:lang w:val="en-US"/>
        </w:rPr>
        <w:t>ely related to its income level (</w:t>
      </w:r>
      <w:r w:rsidR="007517CA">
        <w:rPr>
          <w:noProof/>
          <w:sz w:val="24"/>
          <w:lang w:val="en-US"/>
        </w:rPr>
        <w:t xml:space="preserve">Kalyanam &amp; Putler, </w:t>
      </w:r>
      <w:r w:rsidR="007517CA" w:rsidRPr="007517CA">
        <w:rPr>
          <w:noProof/>
          <w:sz w:val="24"/>
          <w:lang w:val="en-US"/>
        </w:rPr>
        <w:t>1997)</w:t>
      </w:r>
      <w:r w:rsidR="007517CA">
        <w:rPr>
          <w:noProof/>
          <w:sz w:val="24"/>
          <w:lang w:val="en-US"/>
        </w:rPr>
        <w:t xml:space="preserve">. Furthermore </w:t>
      </w:r>
      <w:r w:rsidR="00E97D3B">
        <w:rPr>
          <w:noProof/>
          <w:sz w:val="24"/>
          <w:lang w:val="en-US"/>
        </w:rPr>
        <w:t>their e</w:t>
      </w:r>
      <w:r w:rsidR="007517CA">
        <w:rPr>
          <w:noProof/>
          <w:sz w:val="24"/>
          <w:lang w:val="en-US"/>
        </w:rPr>
        <w:t>stimations conclude</w:t>
      </w:r>
      <w:r w:rsidR="00590336">
        <w:rPr>
          <w:noProof/>
          <w:sz w:val="24"/>
          <w:lang w:val="en-US"/>
        </w:rPr>
        <w:t xml:space="preserve"> that lower income levels will lead to a higher chance of buying from private labels and generic brands, as compared to higher income levels. This implies that the chance of buying a brand is assumed to be higher for higher income levels. This seems logical: if you have the money to buy </w:t>
      </w:r>
      <w:r w:rsidR="008E16EF">
        <w:rPr>
          <w:noProof/>
          <w:sz w:val="24"/>
          <w:lang w:val="en-US"/>
        </w:rPr>
        <w:t xml:space="preserve">all the </w:t>
      </w:r>
      <w:r w:rsidR="005242A7">
        <w:rPr>
          <w:noProof/>
          <w:sz w:val="24"/>
          <w:lang w:val="en-US"/>
        </w:rPr>
        <w:t>product</w:t>
      </w:r>
      <w:r w:rsidR="008E16EF">
        <w:rPr>
          <w:noProof/>
          <w:sz w:val="24"/>
          <w:lang w:val="en-US"/>
        </w:rPr>
        <w:t>s</w:t>
      </w:r>
      <w:r w:rsidR="005242A7">
        <w:rPr>
          <w:noProof/>
          <w:sz w:val="24"/>
          <w:lang w:val="en-US"/>
        </w:rPr>
        <w:t xml:space="preserve"> </w:t>
      </w:r>
      <w:r w:rsidR="008555DC">
        <w:rPr>
          <w:noProof/>
          <w:sz w:val="24"/>
          <w:lang w:val="en-US"/>
        </w:rPr>
        <w:t xml:space="preserve">you want </w:t>
      </w:r>
      <w:r w:rsidR="005242A7">
        <w:rPr>
          <w:noProof/>
          <w:sz w:val="24"/>
          <w:lang w:val="en-US"/>
        </w:rPr>
        <w:t>(</w:t>
      </w:r>
      <w:r w:rsidR="00590336">
        <w:rPr>
          <w:noProof/>
          <w:sz w:val="24"/>
          <w:lang w:val="en-US"/>
        </w:rPr>
        <w:t>for example a car</w:t>
      </w:r>
      <w:r w:rsidR="005242A7">
        <w:rPr>
          <w:noProof/>
          <w:sz w:val="24"/>
          <w:lang w:val="en-US"/>
        </w:rPr>
        <w:t>)</w:t>
      </w:r>
      <w:r w:rsidR="00590336">
        <w:rPr>
          <w:noProof/>
          <w:sz w:val="24"/>
          <w:lang w:val="en-US"/>
        </w:rPr>
        <w:t xml:space="preserve"> </w:t>
      </w:r>
      <w:r w:rsidR="008E16EF">
        <w:rPr>
          <w:noProof/>
          <w:sz w:val="24"/>
          <w:lang w:val="en-US"/>
        </w:rPr>
        <w:t>with no budget constraint</w:t>
      </w:r>
      <w:r w:rsidR="00590336">
        <w:rPr>
          <w:noProof/>
          <w:sz w:val="24"/>
          <w:lang w:val="en-US"/>
        </w:rPr>
        <w:t xml:space="preserve">, you buy the brand which you value most. In other words: you will buy the brand with the highest perceived brand equity. </w:t>
      </w:r>
    </w:p>
    <w:p w:rsidR="008E16EF" w:rsidRDefault="008E16EF" w:rsidP="009E284D">
      <w:pPr>
        <w:autoSpaceDE w:val="0"/>
        <w:autoSpaceDN w:val="0"/>
        <w:adjustRightInd w:val="0"/>
        <w:snapToGrid w:val="0"/>
        <w:spacing w:after="100" w:afterAutospacing="1" w:line="360" w:lineRule="auto"/>
        <w:jc w:val="both"/>
        <w:rPr>
          <w:sz w:val="24"/>
          <w:szCs w:val="24"/>
          <w:lang w:val="en-US"/>
        </w:rPr>
      </w:pPr>
      <w:r>
        <w:rPr>
          <w:sz w:val="24"/>
          <w:szCs w:val="24"/>
          <w:lang w:val="en-US"/>
        </w:rPr>
        <w:t>Bird and Ehrenberg (1966), covering more than 100 brands in 20 product categories, conclude that high purchase intentions could be reflected by the moment of the last buy</w:t>
      </w:r>
      <w:r w:rsidR="008555DC">
        <w:rPr>
          <w:sz w:val="24"/>
          <w:szCs w:val="24"/>
          <w:lang w:val="en-US"/>
        </w:rPr>
        <w:t xml:space="preserve"> (recency indication)</w:t>
      </w:r>
      <w:r>
        <w:rPr>
          <w:sz w:val="24"/>
          <w:szCs w:val="24"/>
          <w:lang w:val="en-US"/>
        </w:rPr>
        <w:t xml:space="preserve">. In other words the </w:t>
      </w:r>
      <w:r w:rsidR="008555DC">
        <w:rPr>
          <w:sz w:val="24"/>
          <w:szCs w:val="24"/>
          <w:lang w:val="en-US"/>
        </w:rPr>
        <w:t xml:space="preserve">moment </w:t>
      </w:r>
      <w:r>
        <w:rPr>
          <w:sz w:val="24"/>
          <w:szCs w:val="24"/>
          <w:lang w:val="en-US"/>
        </w:rPr>
        <w:t xml:space="preserve">of the last use highly correlates with </w:t>
      </w:r>
      <w:r w:rsidR="008555DC">
        <w:rPr>
          <w:sz w:val="24"/>
          <w:szCs w:val="24"/>
          <w:lang w:val="en-US"/>
        </w:rPr>
        <w:t xml:space="preserve">the </w:t>
      </w:r>
      <w:r>
        <w:rPr>
          <w:sz w:val="24"/>
          <w:szCs w:val="24"/>
          <w:lang w:val="en-US"/>
        </w:rPr>
        <w:t xml:space="preserve">purchase intentions for a specific brand. High purchase intentions are more likely to be given with recent customers. The probability of buying a </w:t>
      </w:r>
      <w:r w:rsidR="008555DC">
        <w:rPr>
          <w:sz w:val="24"/>
          <w:szCs w:val="24"/>
          <w:lang w:val="en-US"/>
        </w:rPr>
        <w:t xml:space="preserve">brand’s </w:t>
      </w:r>
      <w:r>
        <w:rPr>
          <w:sz w:val="24"/>
          <w:szCs w:val="24"/>
          <w:lang w:val="en-US"/>
        </w:rPr>
        <w:t>product</w:t>
      </w:r>
      <w:r w:rsidR="008555DC">
        <w:rPr>
          <w:sz w:val="24"/>
          <w:szCs w:val="24"/>
          <w:lang w:val="en-US"/>
        </w:rPr>
        <w:t>s</w:t>
      </w:r>
      <w:r>
        <w:rPr>
          <w:sz w:val="24"/>
          <w:szCs w:val="24"/>
          <w:lang w:val="en-US"/>
        </w:rPr>
        <w:t xml:space="preserve">, since the last buy, decreases over time. High purchase intentions will therefore reflect the relationship between brand equity and </w:t>
      </w:r>
      <w:r w:rsidR="00350984">
        <w:rPr>
          <w:sz w:val="24"/>
          <w:szCs w:val="24"/>
          <w:lang w:val="en-US"/>
        </w:rPr>
        <w:t>firm value</w:t>
      </w:r>
      <w:r w:rsidR="00AD393E">
        <w:rPr>
          <w:sz w:val="24"/>
          <w:szCs w:val="24"/>
          <w:lang w:val="en-US"/>
        </w:rPr>
        <w:t xml:space="preserve"> best and this relationship from brand equity to firm value could be different for levels of purchase intention. </w:t>
      </w:r>
    </w:p>
    <w:p w:rsidR="00AD393E" w:rsidRDefault="00A350D5" w:rsidP="009E284D">
      <w:pPr>
        <w:autoSpaceDE w:val="0"/>
        <w:autoSpaceDN w:val="0"/>
        <w:adjustRightInd w:val="0"/>
        <w:snapToGrid w:val="0"/>
        <w:spacing w:after="100" w:afterAutospacing="1" w:line="360" w:lineRule="auto"/>
        <w:jc w:val="both"/>
        <w:rPr>
          <w:b/>
          <w:sz w:val="24"/>
          <w:szCs w:val="24"/>
          <w:lang w:val="en-US"/>
        </w:rPr>
      </w:pPr>
      <w:r>
        <w:rPr>
          <w:b/>
          <w:sz w:val="24"/>
          <w:szCs w:val="24"/>
          <w:lang w:val="en-US"/>
        </w:rPr>
        <w:t xml:space="preserve">H3: </w:t>
      </w:r>
      <w:r w:rsidR="00AD393E">
        <w:rPr>
          <w:b/>
          <w:sz w:val="24"/>
          <w:szCs w:val="24"/>
          <w:lang w:val="en-US"/>
        </w:rPr>
        <w:t>Purchase intention levels influence the nature of the relationship between brand equity and firm value.</w:t>
      </w:r>
    </w:p>
    <w:p w:rsidR="00D46D90" w:rsidRPr="00D46D90" w:rsidRDefault="00D46D90" w:rsidP="009E284D">
      <w:pPr>
        <w:autoSpaceDE w:val="0"/>
        <w:autoSpaceDN w:val="0"/>
        <w:adjustRightInd w:val="0"/>
        <w:snapToGrid w:val="0"/>
        <w:spacing w:after="100" w:afterAutospacing="1" w:line="360" w:lineRule="auto"/>
        <w:jc w:val="both"/>
        <w:rPr>
          <w:sz w:val="24"/>
          <w:lang w:val="en-US"/>
        </w:rPr>
      </w:pPr>
      <w:r w:rsidRPr="00D46D90">
        <w:rPr>
          <w:sz w:val="24"/>
          <w:lang w:val="en-US"/>
        </w:rPr>
        <w:t xml:space="preserve">Next to </w:t>
      </w:r>
      <w:r>
        <w:rPr>
          <w:sz w:val="24"/>
          <w:lang w:val="en-US"/>
        </w:rPr>
        <w:t xml:space="preserve">consumer based variables, </w:t>
      </w:r>
      <w:r w:rsidR="00FE4C9C" w:rsidRPr="008555DC">
        <w:rPr>
          <w:sz w:val="24"/>
          <w:u w:val="single"/>
          <w:lang w:val="en-US"/>
        </w:rPr>
        <w:t>company</w:t>
      </w:r>
      <w:r w:rsidRPr="008555DC">
        <w:rPr>
          <w:sz w:val="24"/>
          <w:u w:val="single"/>
          <w:lang w:val="en-US"/>
        </w:rPr>
        <w:t xml:space="preserve"> variables</w:t>
      </w:r>
      <w:r>
        <w:rPr>
          <w:sz w:val="24"/>
          <w:lang w:val="en-US"/>
        </w:rPr>
        <w:t xml:space="preserve"> have bee</w:t>
      </w:r>
      <w:r w:rsidR="00FD6EDA">
        <w:rPr>
          <w:sz w:val="24"/>
          <w:lang w:val="en-US"/>
        </w:rPr>
        <w:t xml:space="preserve">n included as control variables explaining the variance of </w:t>
      </w:r>
      <w:r w:rsidR="00350984">
        <w:rPr>
          <w:sz w:val="24"/>
          <w:lang w:val="en-US"/>
        </w:rPr>
        <w:t>firm value</w:t>
      </w:r>
      <w:r w:rsidR="00FD6EDA">
        <w:rPr>
          <w:sz w:val="24"/>
          <w:lang w:val="en-US"/>
        </w:rPr>
        <w:t xml:space="preserve">. </w:t>
      </w:r>
      <w:r>
        <w:rPr>
          <w:sz w:val="24"/>
          <w:lang w:val="en-US"/>
        </w:rPr>
        <w:t xml:space="preserve">These variables are explained below. </w:t>
      </w:r>
    </w:p>
    <w:p w:rsidR="008555DC" w:rsidRDefault="008555DC">
      <w:pPr>
        <w:rPr>
          <w:rFonts w:asciiTheme="majorHAnsi" w:eastAsiaTheme="majorEastAsia" w:hAnsiTheme="majorHAnsi" w:cstheme="majorBidi"/>
          <w:b/>
          <w:bCs/>
          <w:color w:val="4F81BD" w:themeColor="accent1"/>
          <w:sz w:val="26"/>
          <w:szCs w:val="26"/>
          <w:lang w:val="en-US"/>
        </w:rPr>
      </w:pPr>
      <w:r>
        <w:rPr>
          <w:lang w:val="en-US"/>
        </w:rPr>
        <w:br w:type="page"/>
      </w:r>
    </w:p>
    <w:p w:rsidR="00AE3E13" w:rsidRDefault="00842794" w:rsidP="00AE3E13">
      <w:pPr>
        <w:pStyle w:val="Heading2"/>
        <w:rPr>
          <w:lang w:val="en-US"/>
        </w:rPr>
      </w:pPr>
      <w:bookmarkStart w:id="32" w:name="_Toc393365043"/>
      <w:r>
        <w:rPr>
          <w:lang w:val="en-US"/>
        </w:rPr>
        <w:lastRenderedPageBreak/>
        <w:t>4.</w:t>
      </w:r>
      <w:r w:rsidR="00FC35C3">
        <w:rPr>
          <w:lang w:val="en-US"/>
        </w:rPr>
        <w:t>2</w:t>
      </w:r>
      <w:r w:rsidR="008D7A07">
        <w:rPr>
          <w:lang w:val="en-US"/>
        </w:rPr>
        <w:t xml:space="preserve"> </w:t>
      </w:r>
      <w:r w:rsidR="00655ED6">
        <w:rPr>
          <w:lang w:val="en-US"/>
        </w:rPr>
        <w:t>Company</w:t>
      </w:r>
      <w:r w:rsidR="00457921">
        <w:rPr>
          <w:lang w:val="en-US"/>
        </w:rPr>
        <w:t xml:space="preserve"> </w:t>
      </w:r>
      <w:r w:rsidR="00AE3E13">
        <w:rPr>
          <w:lang w:val="en-US"/>
        </w:rPr>
        <w:t>variables</w:t>
      </w:r>
      <w:bookmarkEnd w:id="32"/>
      <w:r w:rsidR="00AE3E13">
        <w:rPr>
          <w:lang w:val="en-US"/>
        </w:rPr>
        <w:t xml:space="preserve"> </w:t>
      </w:r>
    </w:p>
    <w:p w:rsidR="001504C6" w:rsidRDefault="00C01EBF" w:rsidP="00C01EBF">
      <w:pPr>
        <w:spacing w:line="360" w:lineRule="auto"/>
        <w:jc w:val="both"/>
        <w:rPr>
          <w:sz w:val="24"/>
          <w:lang w:val="en-US"/>
        </w:rPr>
      </w:pPr>
      <w:r w:rsidRPr="00663DEE">
        <w:rPr>
          <w:sz w:val="24"/>
          <w:lang w:val="en-US"/>
        </w:rPr>
        <w:t xml:space="preserve">Brand Equity is build up in years and years of advertising and investing in the brands’ image </w:t>
      </w:r>
      <w:r>
        <w:rPr>
          <w:sz w:val="24"/>
          <w:lang w:val="en-US"/>
        </w:rPr>
        <w:t>for</w:t>
      </w:r>
      <w:r w:rsidRPr="00663DEE">
        <w:rPr>
          <w:sz w:val="24"/>
          <w:lang w:val="en-US"/>
        </w:rPr>
        <w:t xml:space="preserve"> </w:t>
      </w:r>
      <w:r>
        <w:rPr>
          <w:sz w:val="24"/>
          <w:lang w:val="en-US"/>
        </w:rPr>
        <w:t xml:space="preserve">the </w:t>
      </w:r>
      <w:r w:rsidRPr="00663DEE">
        <w:rPr>
          <w:sz w:val="24"/>
          <w:lang w:val="en-US"/>
        </w:rPr>
        <w:t xml:space="preserve">(potential) customers. </w:t>
      </w:r>
      <w:r w:rsidR="00F30C56">
        <w:rPr>
          <w:sz w:val="24"/>
          <w:lang w:val="en-US"/>
        </w:rPr>
        <w:t>Different studies link age of a company to its</w:t>
      </w:r>
      <w:r w:rsidR="007E3FCB">
        <w:rPr>
          <w:sz w:val="24"/>
          <w:lang w:val="en-US"/>
        </w:rPr>
        <w:t xml:space="preserve"> performance. A study </w:t>
      </w:r>
      <w:r w:rsidR="00F30C56">
        <w:rPr>
          <w:sz w:val="24"/>
          <w:lang w:val="en-US"/>
        </w:rPr>
        <w:t xml:space="preserve">written by Majumdar (1997) links a firms’ age to its productivity and profitability. Where </w:t>
      </w:r>
      <w:r w:rsidR="00676EE1">
        <w:rPr>
          <w:sz w:val="24"/>
          <w:lang w:val="en-US"/>
        </w:rPr>
        <w:t>profitability</w:t>
      </w:r>
      <w:r w:rsidR="00F30C56">
        <w:rPr>
          <w:sz w:val="24"/>
          <w:lang w:val="en-US"/>
        </w:rPr>
        <w:t xml:space="preserve"> had a negative correlation to age (du</w:t>
      </w:r>
      <w:r w:rsidR="007E3FCB">
        <w:rPr>
          <w:sz w:val="24"/>
          <w:lang w:val="en-US"/>
        </w:rPr>
        <w:t xml:space="preserve">e to industry </w:t>
      </w:r>
      <w:r w:rsidR="00FE4C9C">
        <w:rPr>
          <w:sz w:val="24"/>
          <w:lang w:val="en-US"/>
        </w:rPr>
        <w:t>legalizations</w:t>
      </w:r>
      <w:r w:rsidR="007E3FCB">
        <w:rPr>
          <w:sz w:val="24"/>
          <w:lang w:val="en-US"/>
        </w:rPr>
        <w:t xml:space="preserve"> in I</w:t>
      </w:r>
      <w:r w:rsidR="00F30C56">
        <w:rPr>
          <w:sz w:val="24"/>
          <w:lang w:val="en-US"/>
        </w:rPr>
        <w:t xml:space="preserve">ndia), </w:t>
      </w:r>
      <w:r w:rsidR="00676EE1">
        <w:rPr>
          <w:sz w:val="24"/>
          <w:lang w:val="en-US"/>
        </w:rPr>
        <w:t>productivity</w:t>
      </w:r>
      <w:r w:rsidR="00F30C56">
        <w:rPr>
          <w:sz w:val="24"/>
          <w:lang w:val="en-US"/>
        </w:rPr>
        <w:t xml:space="preserve"> had a signific</w:t>
      </w:r>
      <w:r w:rsidR="00FE4C9C">
        <w:rPr>
          <w:sz w:val="24"/>
          <w:lang w:val="en-US"/>
        </w:rPr>
        <w:t>ant positive relationship with a</w:t>
      </w:r>
      <w:r w:rsidR="00F30C56">
        <w:rPr>
          <w:sz w:val="24"/>
          <w:lang w:val="en-US"/>
        </w:rPr>
        <w:t xml:space="preserve">ge. </w:t>
      </w:r>
      <w:r w:rsidR="002A14D1">
        <w:rPr>
          <w:sz w:val="24"/>
          <w:lang w:val="en-US"/>
        </w:rPr>
        <w:t xml:space="preserve">Also </w:t>
      </w:r>
      <w:r w:rsidR="00480649">
        <w:rPr>
          <w:sz w:val="24"/>
          <w:lang w:val="en-US"/>
        </w:rPr>
        <w:t xml:space="preserve">Simon and Sullivan (1993) </w:t>
      </w:r>
      <w:r w:rsidR="002A14D1">
        <w:rPr>
          <w:sz w:val="24"/>
          <w:lang w:val="en-US"/>
        </w:rPr>
        <w:t>find that age of the brand has its contribution to brand equity.</w:t>
      </w:r>
      <w:r w:rsidR="00911E5A">
        <w:rPr>
          <w:sz w:val="24"/>
          <w:lang w:val="en-US"/>
        </w:rPr>
        <w:t xml:space="preserve"> </w:t>
      </w:r>
      <w:r w:rsidR="001A4C4E" w:rsidRPr="001504C6">
        <w:rPr>
          <w:b/>
          <w:sz w:val="24"/>
          <w:lang w:val="en-US"/>
        </w:rPr>
        <w:t>Age</w:t>
      </w:r>
      <w:r w:rsidR="00FE4C9C">
        <w:rPr>
          <w:sz w:val="24"/>
          <w:lang w:val="en-US"/>
        </w:rPr>
        <w:t xml:space="preserve"> could play </w:t>
      </w:r>
      <w:r w:rsidR="001A4C4E">
        <w:rPr>
          <w:sz w:val="24"/>
          <w:lang w:val="en-US"/>
        </w:rPr>
        <w:t xml:space="preserve">a role as a </w:t>
      </w:r>
      <w:r w:rsidR="001A3A8C">
        <w:rPr>
          <w:sz w:val="24"/>
          <w:lang w:val="en-US"/>
        </w:rPr>
        <w:t>factor and will be used as predictor</w:t>
      </w:r>
      <w:r w:rsidR="007E3FCB">
        <w:rPr>
          <w:sz w:val="24"/>
          <w:lang w:val="en-US"/>
        </w:rPr>
        <w:t>.</w:t>
      </w:r>
    </w:p>
    <w:p w:rsidR="008555DC" w:rsidRDefault="00FE4C9C" w:rsidP="00D46D90">
      <w:pPr>
        <w:spacing w:line="360" w:lineRule="auto"/>
        <w:jc w:val="both"/>
        <w:rPr>
          <w:sz w:val="24"/>
          <w:lang w:val="en-US"/>
        </w:rPr>
      </w:pPr>
      <w:r>
        <w:rPr>
          <w:sz w:val="24"/>
          <w:lang w:val="en-US"/>
        </w:rPr>
        <w:t>In addition to a</w:t>
      </w:r>
      <w:r w:rsidR="001A3A8C">
        <w:rPr>
          <w:sz w:val="24"/>
          <w:lang w:val="en-US"/>
        </w:rPr>
        <w:t xml:space="preserve">ge, research and </w:t>
      </w:r>
      <w:r w:rsidR="008555DC">
        <w:rPr>
          <w:sz w:val="24"/>
          <w:lang w:val="en-US"/>
        </w:rPr>
        <w:t>d</w:t>
      </w:r>
      <w:r w:rsidR="001A3A8C">
        <w:rPr>
          <w:sz w:val="24"/>
          <w:lang w:val="en-US"/>
        </w:rPr>
        <w:t>evelopment expenses are</w:t>
      </w:r>
      <w:r w:rsidR="008555DC">
        <w:rPr>
          <w:sz w:val="24"/>
          <w:lang w:val="en-US"/>
        </w:rPr>
        <w:t xml:space="preserve"> used as control variable for the durable goods industry. </w:t>
      </w:r>
      <w:r w:rsidR="001504C6" w:rsidRPr="001504C6">
        <w:rPr>
          <w:b/>
          <w:sz w:val="24"/>
          <w:lang w:val="en-US"/>
        </w:rPr>
        <w:t>R</w:t>
      </w:r>
      <w:r>
        <w:rPr>
          <w:b/>
          <w:sz w:val="24"/>
          <w:lang w:val="en-US"/>
        </w:rPr>
        <w:t>esearch and development (R&amp;D) expenditures</w:t>
      </w:r>
      <w:r w:rsidR="001504C6">
        <w:rPr>
          <w:sz w:val="24"/>
          <w:lang w:val="en-US"/>
        </w:rPr>
        <w:t xml:space="preserve"> for the brand could play a significant part in explaining operational </w:t>
      </w:r>
      <w:r w:rsidR="00CA2154">
        <w:rPr>
          <w:sz w:val="24"/>
          <w:lang w:val="en-US"/>
        </w:rPr>
        <w:t>revenue</w:t>
      </w:r>
      <w:r w:rsidR="001504C6">
        <w:rPr>
          <w:sz w:val="24"/>
          <w:lang w:val="en-US"/>
        </w:rPr>
        <w:t>.</w:t>
      </w:r>
      <w:r w:rsidR="00D46D90">
        <w:rPr>
          <w:sz w:val="24"/>
          <w:lang w:val="en-US"/>
        </w:rPr>
        <w:t xml:space="preserve"> </w:t>
      </w:r>
      <w:r w:rsidR="00C01EBF" w:rsidRPr="006E2DD8">
        <w:rPr>
          <w:sz w:val="24"/>
          <w:lang w:val="en-US"/>
        </w:rPr>
        <w:t>Doukas and Switzer (1992) conclude that R&amp;D expenditures are associated with firm value</w:t>
      </w:r>
      <w:r w:rsidR="00C01EBF">
        <w:rPr>
          <w:sz w:val="24"/>
          <w:lang w:val="en-US"/>
        </w:rPr>
        <w:t xml:space="preserve">, </w:t>
      </w:r>
      <w:r w:rsidR="00C01EBF" w:rsidRPr="00663DEE">
        <w:rPr>
          <w:sz w:val="24"/>
          <w:lang w:val="en-US"/>
        </w:rPr>
        <w:t>but only appl</w:t>
      </w:r>
      <w:r w:rsidR="008555DC">
        <w:rPr>
          <w:sz w:val="24"/>
          <w:lang w:val="en-US"/>
        </w:rPr>
        <w:t>icable if companies have such a</w:t>
      </w:r>
      <w:r w:rsidR="00C01EBF" w:rsidRPr="00663DEE">
        <w:rPr>
          <w:sz w:val="24"/>
          <w:lang w:val="en-US"/>
        </w:rPr>
        <w:t xml:space="preserve"> department. </w:t>
      </w:r>
      <w:r w:rsidR="00CD3705">
        <w:rPr>
          <w:sz w:val="24"/>
          <w:lang w:val="en-US"/>
        </w:rPr>
        <w:t>‘</w:t>
      </w:r>
      <w:r w:rsidR="00CD3705" w:rsidRPr="00CD3705">
        <w:rPr>
          <w:sz w:val="24"/>
          <w:lang w:val="en-US"/>
        </w:rPr>
        <w:t>R&amp;D spending is positively related to financial</w:t>
      </w:r>
      <w:r w:rsidR="00CD3705">
        <w:rPr>
          <w:sz w:val="24"/>
          <w:lang w:val="en-US"/>
        </w:rPr>
        <w:t xml:space="preserve"> </w:t>
      </w:r>
      <w:r w:rsidR="00CD3705" w:rsidRPr="00CD3705">
        <w:rPr>
          <w:sz w:val="24"/>
          <w:lang w:val="en-US"/>
        </w:rPr>
        <w:t>performance at the firm/business level</w:t>
      </w:r>
      <w:r w:rsidR="00CD3705">
        <w:rPr>
          <w:sz w:val="24"/>
          <w:lang w:val="en-US"/>
        </w:rPr>
        <w:t>’ (Capon &amp; Harley &amp; Foenig, 1990)</w:t>
      </w:r>
      <w:r w:rsidR="00CD3705" w:rsidRPr="00CD3705">
        <w:rPr>
          <w:sz w:val="24"/>
          <w:lang w:val="en-US"/>
        </w:rPr>
        <w:t xml:space="preserve">. </w:t>
      </w:r>
      <w:r w:rsidR="00C01EBF" w:rsidRPr="00663DEE">
        <w:rPr>
          <w:sz w:val="24"/>
          <w:lang w:val="en-US"/>
        </w:rPr>
        <w:t>Most of the times this i</w:t>
      </w:r>
      <w:r>
        <w:rPr>
          <w:sz w:val="24"/>
          <w:lang w:val="en-US"/>
        </w:rPr>
        <w:t>s for more technical industries (</w:t>
      </w:r>
      <w:r w:rsidR="00C01EBF" w:rsidRPr="00663DEE">
        <w:rPr>
          <w:sz w:val="24"/>
          <w:lang w:val="en-US"/>
        </w:rPr>
        <w:t>the car industry or electronics</w:t>
      </w:r>
      <w:r>
        <w:rPr>
          <w:sz w:val="24"/>
          <w:lang w:val="en-US"/>
        </w:rPr>
        <w:t>)</w:t>
      </w:r>
      <w:r w:rsidR="00C01EBF" w:rsidRPr="00663DEE">
        <w:rPr>
          <w:sz w:val="24"/>
          <w:lang w:val="en-US"/>
        </w:rPr>
        <w:t xml:space="preserve">. </w:t>
      </w:r>
    </w:p>
    <w:p w:rsidR="008555DC" w:rsidRDefault="003724AB" w:rsidP="00D46D90">
      <w:pPr>
        <w:spacing w:line="360" w:lineRule="auto"/>
        <w:jc w:val="both"/>
        <w:rPr>
          <w:sz w:val="24"/>
          <w:lang w:val="en-US"/>
        </w:rPr>
      </w:pPr>
      <w:r>
        <w:rPr>
          <w:sz w:val="24"/>
          <w:lang w:val="en-US"/>
        </w:rPr>
        <w:t>A research from Yang &amp; Huang (2005) conducted in the electronic industry of Taiwan shows that R&amp;D growth is linked to firm growth. Especially for small firms this was the case, what could be due to their potential in the market.</w:t>
      </w:r>
      <w:r w:rsidR="001504C6">
        <w:rPr>
          <w:sz w:val="24"/>
          <w:lang w:val="en-US"/>
        </w:rPr>
        <w:t xml:space="preserve">  </w:t>
      </w:r>
      <w:r>
        <w:rPr>
          <w:sz w:val="24"/>
          <w:lang w:val="en-US"/>
        </w:rPr>
        <w:t>A recent study of Deschryvere (</w:t>
      </w:r>
      <w:r w:rsidRPr="003724AB">
        <w:rPr>
          <w:sz w:val="24"/>
          <w:lang w:val="en-US"/>
        </w:rPr>
        <w:t>2014</w:t>
      </w:r>
      <w:r>
        <w:rPr>
          <w:sz w:val="24"/>
          <w:lang w:val="en-US"/>
        </w:rPr>
        <w:t>) found that t</w:t>
      </w:r>
      <w:r w:rsidR="00C01EBF" w:rsidRPr="00D82AF8">
        <w:rPr>
          <w:sz w:val="24"/>
          <w:lang w:val="en-US"/>
        </w:rPr>
        <w:t>he positive association between R&amp;D growth and</w:t>
      </w:r>
      <w:r w:rsidR="00C01EBF">
        <w:rPr>
          <w:sz w:val="24"/>
          <w:lang w:val="en-US"/>
        </w:rPr>
        <w:t xml:space="preserve"> </w:t>
      </w:r>
      <w:r w:rsidR="00C01EBF" w:rsidRPr="00D82AF8">
        <w:rPr>
          <w:sz w:val="24"/>
          <w:lang w:val="en-US"/>
        </w:rPr>
        <w:t>subsequent sales growth is driven by high tech firms</w:t>
      </w:r>
      <w:r>
        <w:rPr>
          <w:sz w:val="24"/>
          <w:lang w:val="en-US"/>
        </w:rPr>
        <w:t xml:space="preserve">. </w:t>
      </w:r>
      <w:r w:rsidR="00FD7C6D">
        <w:rPr>
          <w:sz w:val="24"/>
          <w:lang w:val="en-US"/>
        </w:rPr>
        <w:t>This research also</w:t>
      </w:r>
      <w:r w:rsidR="00C01EBF" w:rsidRPr="003724AB">
        <w:rPr>
          <w:sz w:val="24"/>
          <w:lang w:val="en-US"/>
        </w:rPr>
        <w:t xml:space="preserve"> concludes that firms have to be a </w:t>
      </w:r>
      <w:r w:rsidR="000555B3" w:rsidRPr="003724AB">
        <w:rPr>
          <w:sz w:val="24"/>
          <w:lang w:val="en-US"/>
        </w:rPr>
        <w:t>continuous</w:t>
      </w:r>
      <w:r w:rsidR="00C01EBF" w:rsidRPr="003724AB">
        <w:rPr>
          <w:sz w:val="24"/>
          <w:lang w:val="en-US"/>
        </w:rPr>
        <w:t xml:space="preserve"> innovator to have the biggest correlati</w:t>
      </w:r>
      <w:r w:rsidR="009E284D" w:rsidRPr="003724AB">
        <w:rPr>
          <w:sz w:val="24"/>
          <w:lang w:val="en-US"/>
        </w:rPr>
        <w:t>on (significant) with its sales.</w:t>
      </w:r>
      <w:r w:rsidR="00C01EBF" w:rsidRPr="003724AB">
        <w:rPr>
          <w:sz w:val="24"/>
          <w:lang w:val="en-US"/>
        </w:rPr>
        <w:t xml:space="preserve"> Large firms that are </w:t>
      </w:r>
      <w:r w:rsidR="00FE4C9C" w:rsidRPr="003724AB">
        <w:rPr>
          <w:sz w:val="24"/>
          <w:lang w:val="en-US"/>
        </w:rPr>
        <w:t>contin</w:t>
      </w:r>
      <w:r w:rsidR="00FE4C9C">
        <w:rPr>
          <w:sz w:val="24"/>
          <w:lang w:val="en-US"/>
        </w:rPr>
        <w:t>u</w:t>
      </w:r>
      <w:r w:rsidR="00FE4C9C" w:rsidRPr="003724AB">
        <w:rPr>
          <w:sz w:val="24"/>
          <w:lang w:val="en-US"/>
        </w:rPr>
        <w:t>ous</w:t>
      </w:r>
      <w:r w:rsidR="00C01EBF" w:rsidRPr="003724AB">
        <w:rPr>
          <w:sz w:val="24"/>
          <w:lang w:val="en-US"/>
        </w:rPr>
        <w:t xml:space="preserve"> innovators have significant positive two-way associations between R&amp;D growth and sales growth. </w:t>
      </w:r>
    </w:p>
    <w:p w:rsidR="00A700FF" w:rsidRDefault="008555DC" w:rsidP="00D46D90">
      <w:pPr>
        <w:spacing w:line="360" w:lineRule="auto"/>
        <w:jc w:val="both"/>
        <w:rPr>
          <w:sz w:val="24"/>
          <w:lang w:val="en-US"/>
        </w:rPr>
      </w:pPr>
      <w:r>
        <w:rPr>
          <w:sz w:val="24"/>
          <w:lang w:val="en-US"/>
        </w:rPr>
        <w:t xml:space="preserve">The last variable </w:t>
      </w:r>
      <w:r w:rsidRPr="0053710D">
        <w:rPr>
          <w:sz w:val="24"/>
          <w:lang w:val="en-US"/>
        </w:rPr>
        <w:t xml:space="preserve">included </w:t>
      </w:r>
      <w:r>
        <w:rPr>
          <w:sz w:val="24"/>
          <w:lang w:val="en-US"/>
        </w:rPr>
        <w:t xml:space="preserve">in the analysis is </w:t>
      </w:r>
      <w:r>
        <w:rPr>
          <w:b/>
          <w:sz w:val="24"/>
          <w:lang w:val="en-US"/>
        </w:rPr>
        <w:t>number</w:t>
      </w:r>
      <w:r w:rsidRPr="001504C6">
        <w:rPr>
          <w:b/>
          <w:sz w:val="24"/>
          <w:lang w:val="en-US"/>
        </w:rPr>
        <w:t xml:space="preserve"> of employees</w:t>
      </w:r>
      <w:r>
        <w:rPr>
          <w:sz w:val="24"/>
          <w:lang w:val="en-US"/>
        </w:rPr>
        <w:t>, which serves as control variable for firm size and the nature of the company in explaining operational revenue.</w:t>
      </w:r>
    </w:p>
    <w:p w:rsidR="00396EBC" w:rsidRDefault="00C01EBF" w:rsidP="00D46D90">
      <w:pPr>
        <w:spacing w:line="360" w:lineRule="auto"/>
        <w:jc w:val="both"/>
        <w:rPr>
          <w:b/>
          <w:sz w:val="24"/>
          <w:lang w:val="en-US"/>
        </w:rPr>
      </w:pPr>
      <w:r w:rsidRPr="00137D1E">
        <w:rPr>
          <w:b/>
          <w:sz w:val="24"/>
          <w:lang w:val="en-US"/>
        </w:rPr>
        <w:t xml:space="preserve">H4: Age (a), Research and Development (b) and Number of Employees (c) are significant predictors of </w:t>
      </w:r>
      <w:r w:rsidR="00AD393E">
        <w:rPr>
          <w:b/>
          <w:sz w:val="24"/>
          <w:lang w:val="en-US"/>
        </w:rPr>
        <w:t>f</w:t>
      </w:r>
      <w:r w:rsidR="00350984">
        <w:rPr>
          <w:b/>
          <w:sz w:val="24"/>
          <w:lang w:val="en-US"/>
        </w:rPr>
        <w:t>irm value</w:t>
      </w:r>
      <w:r w:rsidRPr="00137D1E">
        <w:rPr>
          <w:b/>
          <w:sz w:val="24"/>
          <w:lang w:val="en-US"/>
        </w:rPr>
        <w:t>.</w:t>
      </w:r>
      <w:r>
        <w:rPr>
          <w:b/>
          <w:sz w:val="24"/>
          <w:lang w:val="en-US"/>
        </w:rPr>
        <w:t xml:space="preserve"> </w:t>
      </w:r>
    </w:p>
    <w:p w:rsidR="00E464B2" w:rsidRDefault="00E464B2">
      <w:pPr>
        <w:rPr>
          <w:rFonts w:asciiTheme="majorHAnsi" w:eastAsiaTheme="majorEastAsia" w:hAnsiTheme="majorHAnsi" w:cstheme="majorBidi"/>
          <w:b/>
          <w:bCs/>
          <w:color w:val="4F81BD" w:themeColor="accent1"/>
          <w:sz w:val="26"/>
          <w:szCs w:val="26"/>
          <w:lang w:val="en-US"/>
        </w:rPr>
      </w:pPr>
      <w:r>
        <w:rPr>
          <w:lang w:val="en-US"/>
        </w:rPr>
        <w:br w:type="page"/>
      </w:r>
    </w:p>
    <w:p w:rsidR="002757A0" w:rsidRDefault="00FC35C3" w:rsidP="002757A0">
      <w:pPr>
        <w:pStyle w:val="Heading2"/>
        <w:rPr>
          <w:lang w:val="en-US"/>
        </w:rPr>
      </w:pPr>
      <w:bookmarkStart w:id="33" w:name="_Toc393365044"/>
      <w:r>
        <w:rPr>
          <w:lang w:val="en-US"/>
        </w:rPr>
        <w:lastRenderedPageBreak/>
        <w:t>4.3</w:t>
      </w:r>
      <w:r w:rsidR="002757A0">
        <w:rPr>
          <w:lang w:val="en-US"/>
        </w:rPr>
        <w:t xml:space="preserve"> Conceptual framework - hypotheses summarized</w:t>
      </w:r>
      <w:bookmarkEnd w:id="33"/>
    </w:p>
    <w:p w:rsidR="00445A87" w:rsidRDefault="00E464B2">
      <w:pPr>
        <w:rPr>
          <w:lang w:val="en-US"/>
        </w:rPr>
      </w:pPr>
      <w:r>
        <w:rPr>
          <w:noProof/>
          <w:lang w:val="en-US" w:eastAsia="en-US"/>
        </w:rPr>
        <w:drawing>
          <wp:inline distT="0" distB="0" distL="0" distR="0">
            <wp:extent cx="5889924" cy="3184897"/>
            <wp:effectExtent l="0" t="0" r="0" b="0"/>
            <wp:docPr id="294" name="Afbeelding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96909" cy="3188674"/>
                    </a:xfrm>
                    <a:prstGeom prst="rect">
                      <a:avLst/>
                    </a:prstGeom>
                    <a:noFill/>
                  </pic:spPr>
                </pic:pic>
              </a:graphicData>
            </a:graphic>
          </wp:inline>
        </w:drawing>
      </w:r>
      <w:r w:rsidR="00445A87">
        <w:rPr>
          <w:lang w:val="en-US"/>
        </w:rPr>
        <w:br w:type="page"/>
      </w:r>
    </w:p>
    <w:p w:rsidR="006D551F" w:rsidRDefault="008D7A07" w:rsidP="004C41F2">
      <w:pPr>
        <w:pStyle w:val="Heading1"/>
        <w:rPr>
          <w:lang w:val="en-US"/>
        </w:rPr>
      </w:pPr>
      <w:bookmarkStart w:id="34" w:name="_Ref391448840"/>
      <w:bookmarkStart w:id="35" w:name="_Toc393365045"/>
      <w:r>
        <w:rPr>
          <w:lang w:val="en-US"/>
        </w:rPr>
        <w:lastRenderedPageBreak/>
        <w:t xml:space="preserve">5. </w:t>
      </w:r>
      <w:r w:rsidR="006D551F">
        <w:rPr>
          <w:lang w:val="en-US"/>
        </w:rPr>
        <w:t xml:space="preserve">Research </w:t>
      </w:r>
      <w:r w:rsidR="005A6427">
        <w:rPr>
          <w:lang w:val="en-US"/>
        </w:rPr>
        <w:t>Method</w:t>
      </w:r>
      <w:bookmarkEnd w:id="34"/>
      <w:bookmarkEnd w:id="35"/>
    </w:p>
    <w:p w:rsidR="008D7A07" w:rsidRDefault="008D7A07" w:rsidP="008D7A07">
      <w:pPr>
        <w:pStyle w:val="Heading2"/>
        <w:rPr>
          <w:lang w:val="en-US"/>
        </w:rPr>
      </w:pPr>
      <w:bookmarkStart w:id="36" w:name="_Toc393365046"/>
      <w:r>
        <w:rPr>
          <w:lang w:val="en-US"/>
        </w:rPr>
        <w:t>5.1 Company and industry selection</w:t>
      </w:r>
      <w:bookmarkEnd w:id="36"/>
      <w:r>
        <w:rPr>
          <w:lang w:val="en-US"/>
        </w:rPr>
        <w:t xml:space="preserve"> </w:t>
      </w:r>
    </w:p>
    <w:p w:rsidR="00C364F5" w:rsidRPr="00675A62" w:rsidRDefault="00C364F5" w:rsidP="008D7A07">
      <w:pPr>
        <w:pStyle w:val="Heading4"/>
        <w:rPr>
          <w:lang w:val="en-US"/>
        </w:rPr>
      </w:pPr>
      <w:r>
        <w:rPr>
          <w:lang w:val="en-US"/>
        </w:rPr>
        <w:t>The Co</w:t>
      </w:r>
      <w:r w:rsidRPr="00675A62">
        <w:rPr>
          <w:lang w:val="en-US"/>
        </w:rPr>
        <w:t>mpanies (48 brands)</w:t>
      </w:r>
    </w:p>
    <w:p w:rsidR="001C4354" w:rsidRPr="002A16ED" w:rsidRDefault="00C44665" w:rsidP="001C4354">
      <w:pPr>
        <w:spacing w:line="360" w:lineRule="auto"/>
        <w:jc w:val="both"/>
        <w:rPr>
          <w:sz w:val="24"/>
          <w:szCs w:val="24"/>
          <w:lang w:val="en-US"/>
        </w:rPr>
      </w:pPr>
      <w:r>
        <w:rPr>
          <w:sz w:val="24"/>
          <w:lang w:val="en-US"/>
        </w:rPr>
        <w:t>In</w:t>
      </w:r>
      <w:r w:rsidR="001C4354" w:rsidRPr="00C364F5">
        <w:rPr>
          <w:sz w:val="24"/>
          <w:lang w:val="en-US"/>
        </w:rPr>
        <w:t xml:space="preserve"> total 48 </w:t>
      </w:r>
      <w:r>
        <w:rPr>
          <w:sz w:val="24"/>
          <w:lang w:val="en-US"/>
        </w:rPr>
        <w:t xml:space="preserve">international </w:t>
      </w:r>
      <w:r w:rsidR="001C4354" w:rsidRPr="00C364F5">
        <w:rPr>
          <w:sz w:val="24"/>
          <w:lang w:val="en-US"/>
        </w:rPr>
        <w:t xml:space="preserve">companies </w:t>
      </w:r>
      <w:r>
        <w:rPr>
          <w:sz w:val="24"/>
          <w:lang w:val="en-US"/>
        </w:rPr>
        <w:t xml:space="preserve">are examined </w:t>
      </w:r>
      <w:r w:rsidR="001C4354" w:rsidRPr="00C364F5">
        <w:rPr>
          <w:sz w:val="24"/>
          <w:lang w:val="en-US"/>
        </w:rPr>
        <w:t xml:space="preserve">and </w:t>
      </w:r>
      <w:r w:rsidR="004C245E" w:rsidRPr="004C245E">
        <w:rPr>
          <w:sz w:val="24"/>
          <w:lang w:val="en-US"/>
        </w:rPr>
        <w:t>27</w:t>
      </w:r>
      <w:r w:rsidR="001C4354" w:rsidRPr="004C245E">
        <w:rPr>
          <w:sz w:val="24"/>
          <w:lang w:val="en-US"/>
        </w:rPr>
        <w:t xml:space="preserve">0 </w:t>
      </w:r>
      <w:r w:rsidR="004C245E">
        <w:rPr>
          <w:sz w:val="24"/>
          <w:lang w:val="en-US"/>
        </w:rPr>
        <w:t>respondents gav</w:t>
      </w:r>
      <w:r w:rsidR="001A3A8C">
        <w:rPr>
          <w:sz w:val="24"/>
          <w:lang w:val="en-US"/>
        </w:rPr>
        <w:t xml:space="preserve">e their vision on 4 brands each which led to 1080 independent observations in total. </w:t>
      </w:r>
      <w:r w:rsidR="001C4354" w:rsidRPr="00C364F5">
        <w:rPr>
          <w:sz w:val="24"/>
          <w:lang w:val="en-US"/>
        </w:rPr>
        <w:t xml:space="preserve">The data on </w:t>
      </w:r>
      <w:r>
        <w:rPr>
          <w:sz w:val="24"/>
          <w:lang w:val="en-US"/>
        </w:rPr>
        <w:t xml:space="preserve">the </w:t>
      </w:r>
      <w:r w:rsidR="00FE4C9C">
        <w:rPr>
          <w:sz w:val="24"/>
          <w:lang w:val="en-US"/>
        </w:rPr>
        <w:t>company</w:t>
      </w:r>
      <w:r>
        <w:rPr>
          <w:sz w:val="24"/>
          <w:lang w:val="en-US"/>
        </w:rPr>
        <w:t xml:space="preserve"> variables</w:t>
      </w:r>
      <w:r w:rsidR="0065215E">
        <w:rPr>
          <w:sz w:val="24"/>
          <w:lang w:val="en-US"/>
        </w:rPr>
        <w:t xml:space="preserve"> for the brands</w:t>
      </w:r>
      <w:r w:rsidR="004C245E">
        <w:rPr>
          <w:sz w:val="24"/>
          <w:lang w:val="en-US"/>
        </w:rPr>
        <w:t xml:space="preserve"> are </w:t>
      </w:r>
      <w:r w:rsidR="001A3A8C">
        <w:rPr>
          <w:sz w:val="24"/>
          <w:lang w:val="en-US"/>
        </w:rPr>
        <w:t>derived</w:t>
      </w:r>
      <w:r w:rsidR="004C245E">
        <w:rPr>
          <w:sz w:val="24"/>
          <w:lang w:val="en-US"/>
        </w:rPr>
        <w:t xml:space="preserve"> </w:t>
      </w:r>
      <w:r w:rsidR="001A3A8C">
        <w:rPr>
          <w:sz w:val="24"/>
          <w:lang w:val="en-US"/>
        </w:rPr>
        <w:t>from</w:t>
      </w:r>
      <w:r w:rsidR="004C245E">
        <w:rPr>
          <w:sz w:val="24"/>
          <w:lang w:val="en-US"/>
        </w:rPr>
        <w:t xml:space="preserve"> the Orbis d</w:t>
      </w:r>
      <w:r w:rsidR="001C4354" w:rsidRPr="00C364F5">
        <w:rPr>
          <w:sz w:val="24"/>
          <w:lang w:val="en-US"/>
        </w:rPr>
        <w:t>atabase.</w:t>
      </w:r>
      <w:r w:rsidR="004C245E">
        <w:rPr>
          <w:sz w:val="24"/>
          <w:lang w:val="en-US"/>
        </w:rPr>
        <w:t xml:space="preserve"> </w:t>
      </w:r>
      <w:r w:rsidR="002A16ED" w:rsidRPr="002A16ED">
        <w:rPr>
          <w:sz w:val="24"/>
          <w:lang w:val="en-US"/>
        </w:rPr>
        <w:t>The Orbis Database is provided by Bureau van Dijk and contains annual report data from the last 10 years of 79 million public and private companies worldwide. Bureau van Dijk collects this data from local</w:t>
      </w:r>
      <w:r w:rsidR="002A16ED">
        <w:rPr>
          <w:sz w:val="24"/>
          <w:lang w:val="en-US"/>
        </w:rPr>
        <w:t xml:space="preserve"> sources, for example: data of D</w:t>
      </w:r>
      <w:r w:rsidR="002A16ED" w:rsidRPr="002A16ED">
        <w:rPr>
          <w:sz w:val="24"/>
          <w:lang w:val="en-US"/>
        </w:rPr>
        <w:t xml:space="preserve">utch companies </w:t>
      </w:r>
      <w:r w:rsidR="007D4583">
        <w:rPr>
          <w:sz w:val="24"/>
          <w:lang w:val="en-US"/>
        </w:rPr>
        <w:t>are</w:t>
      </w:r>
      <w:r w:rsidR="002A16ED" w:rsidRPr="002A16ED">
        <w:rPr>
          <w:sz w:val="24"/>
          <w:lang w:val="en-US"/>
        </w:rPr>
        <w:t xml:space="preserve"> taken from the Chamber of Commerce. This annual report data is processed by Bureau van Dijk, so that companies of different countries can be compared (this is called the Global Format)’ (Website Eras</w:t>
      </w:r>
      <w:r w:rsidR="002A16ED">
        <w:rPr>
          <w:sz w:val="24"/>
          <w:lang w:val="en-US"/>
        </w:rPr>
        <w:t>mus University Rotterdam, 2014)</w:t>
      </w:r>
      <w:r w:rsidR="002A16ED" w:rsidRPr="002A16ED">
        <w:rPr>
          <w:sz w:val="24"/>
          <w:lang w:val="en-US"/>
        </w:rPr>
        <w:t>.</w:t>
      </w:r>
      <w:r w:rsidR="00407102">
        <w:rPr>
          <w:sz w:val="24"/>
          <w:lang w:val="en-US"/>
        </w:rPr>
        <w:t xml:space="preserve"> </w:t>
      </w:r>
      <w:r w:rsidR="002A16ED">
        <w:rPr>
          <w:sz w:val="24"/>
          <w:lang w:val="en-US"/>
        </w:rPr>
        <w:t xml:space="preserve">The selection of </w:t>
      </w:r>
      <w:r w:rsidR="004C245E" w:rsidRPr="00625592">
        <w:rPr>
          <w:sz w:val="24"/>
          <w:szCs w:val="24"/>
          <w:lang w:val="en-US"/>
        </w:rPr>
        <w:t xml:space="preserve">companies that have been </w:t>
      </w:r>
      <w:r w:rsidR="002A16ED">
        <w:rPr>
          <w:sz w:val="24"/>
          <w:szCs w:val="24"/>
          <w:lang w:val="en-US"/>
        </w:rPr>
        <w:t>used for analysis</w:t>
      </w:r>
      <w:r w:rsidR="004C245E" w:rsidRPr="00625592">
        <w:rPr>
          <w:sz w:val="24"/>
          <w:szCs w:val="24"/>
          <w:lang w:val="en-US"/>
        </w:rPr>
        <w:t xml:space="preserve"> for this research </w:t>
      </w:r>
      <w:r w:rsidR="007D4583">
        <w:rPr>
          <w:sz w:val="24"/>
          <w:szCs w:val="24"/>
          <w:lang w:val="en-US"/>
        </w:rPr>
        <w:t>is mainly</w:t>
      </w:r>
      <w:r w:rsidR="002A16ED">
        <w:rPr>
          <w:sz w:val="24"/>
          <w:szCs w:val="24"/>
          <w:lang w:val="en-US"/>
        </w:rPr>
        <w:t xml:space="preserve"> chosen </w:t>
      </w:r>
      <w:r w:rsidR="008555DC">
        <w:rPr>
          <w:sz w:val="24"/>
          <w:szCs w:val="24"/>
          <w:lang w:val="en-US"/>
        </w:rPr>
        <w:t xml:space="preserve">based </w:t>
      </w:r>
      <w:r w:rsidR="002A16ED">
        <w:rPr>
          <w:sz w:val="24"/>
          <w:szCs w:val="24"/>
          <w:lang w:val="en-US"/>
        </w:rPr>
        <w:t xml:space="preserve">on </w:t>
      </w:r>
      <w:r w:rsidR="008555DC">
        <w:rPr>
          <w:sz w:val="24"/>
          <w:szCs w:val="24"/>
          <w:lang w:val="en-US"/>
        </w:rPr>
        <w:t xml:space="preserve">the firm’s </w:t>
      </w:r>
      <w:r w:rsidR="002A16ED">
        <w:rPr>
          <w:sz w:val="24"/>
          <w:szCs w:val="24"/>
          <w:lang w:val="en-US"/>
        </w:rPr>
        <w:t>international character</w:t>
      </w:r>
      <w:r w:rsidR="00A700FF">
        <w:rPr>
          <w:sz w:val="24"/>
          <w:szCs w:val="24"/>
          <w:lang w:val="en-US"/>
        </w:rPr>
        <w:t xml:space="preserve"> and availability of data</w:t>
      </w:r>
      <w:r w:rsidR="002A16ED">
        <w:rPr>
          <w:sz w:val="24"/>
          <w:szCs w:val="24"/>
          <w:lang w:val="en-US"/>
        </w:rPr>
        <w:t xml:space="preserve">. After selection of companies, each company had to be </w:t>
      </w:r>
      <w:r w:rsidR="007D4583">
        <w:rPr>
          <w:sz w:val="24"/>
          <w:szCs w:val="24"/>
          <w:lang w:val="en-US"/>
        </w:rPr>
        <w:t xml:space="preserve">searched in </w:t>
      </w:r>
      <w:r w:rsidR="002A16ED">
        <w:rPr>
          <w:sz w:val="24"/>
          <w:szCs w:val="24"/>
          <w:lang w:val="en-US"/>
        </w:rPr>
        <w:t xml:space="preserve">the database and copied in excel. Furthermore the variables have to be included as well. </w:t>
      </w:r>
      <w:r w:rsidR="004C245E">
        <w:rPr>
          <w:sz w:val="24"/>
          <w:szCs w:val="24"/>
          <w:lang w:val="en-US"/>
        </w:rPr>
        <w:t>Furthermore for the results to be generalizable</w:t>
      </w:r>
      <w:r w:rsidR="00255141">
        <w:rPr>
          <w:sz w:val="24"/>
          <w:szCs w:val="24"/>
          <w:lang w:val="en-US"/>
        </w:rPr>
        <w:t xml:space="preserve"> for other industries, </w:t>
      </w:r>
      <w:r w:rsidR="004C245E">
        <w:rPr>
          <w:sz w:val="24"/>
          <w:szCs w:val="24"/>
          <w:lang w:val="en-US"/>
        </w:rPr>
        <w:t xml:space="preserve">not chosen in this research, companies are selected based on different life cycles of </w:t>
      </w:r>
      <w:r w:rsidR="00255141">
        <w:rPr>
          <w:sz w:val="24"/>
          <w:szCs w:val="24"/>
          <w:lang w:val="en-US"/>
        </w:rPr>
        <w:t>their</w:t>
      </w:r>
      <w:r w:rsidR="004C245E">
        <w:rPr>
          <w:sz w:val="24"/>
          <w:szCs w:val="24"/>
          <w:lang w:val="en-US"/>
        </w:rPr>
        <w:t xml:space="preserve"> </w:t>
      </w:r>
      <w:r w:rsidR="00255141">
        <w:rPr>
          <w:sz w:val="24"/>
          <w:szCs w:val="24"/>
          <w:lang w:val="en-US"/>
        </w:rPr>
        <w:t>products</w:t>
      </w:r>
      <w:r w:rsidR="004C245E">
        <w:rPr>
          <w:sz w:val="24"/>
          <w:szCs w:val="24"/>
          <w:lang w:val="en-US"/>
        </w:rPr>
        <w:t>. Hereby a difference is made from durable products such as the car industry (for example Audi, Renault) to</w:t>
      </w:r>
      <w:r w:rsidR="004C245E" w:rsidRPr="00921961">
        <w:rPr>
          <w:sz w:val="24"/>
          <w:szCs w:val="24"/>
          <w:lang w:val="en-US"/>
        </w:rPr>
        <w:t xml:space="preserve"> </w:t>
      </w:r>
      <w:r w:rsidR="004C245E">
        <w:rPr>
          <w:sz w:val="24"/>
          <w:szCs w:val="24"/>
          <w:lang w:val="en-US"/>
        </w:rPr>
        <w:t xml:space="preserve">fast moving consumer goods from brands like </w:t>
      </w:r>
      <w:r w:rsidR="00255141">
        <w:rPr>
          <w:sz w:val="24"/>
          <w:szCs w:val="24"/>
          <w:lang w:val="en-US"/>
        </w:rPr>
        <w:t>Pepsi</w:t>
      </w:r>
      <w:r w:rsidR="002A16ED">
        <w:rPr>
          <w:sz w:val="24"/>
          <w:szCs w:val="24"/>
          <w:lang w:val="en-US"/>
        </w:rPr>
        <w:t xml:space="preserve"> and Mars. </w:t>
      </w:r>
    </w:p>
    <w:p w:rsidR="0065215E" w:rsidRPr="00675A62" w:rsidRDefault="0065215E" w:rsidP="008D7A07">
      <w:pPr>
        <w:pStyle w:val="Heading4"/>
        <w:rPr>
          <w:lang w:val="en-US"/>
        </w:rPr>
      </w:pPr>
      <w:r>
        <w:rPr>
          <w:lang w:val="en-US"/>
        </w:rPr>
        <w:t xml:space="preserve">The industries </w:t>
      </w:r>
    </w:p>
    <w:p w:rsidR="000037C6" w:rsidRDefault="0065215E" w:rsidP="0065215E">
      <w:pPr>
        <w:spacing w:line="360" w:lineRule="auto"/>
        <w:jc w:val="both"/>
        <w:rPr>
          <w:sz w:val="24"/>
          <w:szCs w:val="24"/>
          <w:lang w:val="en-US"/>
        </w:rPr>
      </w:pPr>
      <w:r>
        <w:rPr>
          <w:sz w:val="24"/>
          <w:szCs w:val="24"/>
          <w:lang w:val="en-US"/>
        </w:rPr>
        <w:t xml:space="preserve">According to </w:t>
      </w:r>
      <w:r w:rsidRPr="00130EDB">
        <w:rPr>
          <w:sz w:val="24"/>
          <w:szCs w:val="24"/>
          <w:lang w:val="en-US"/>
        </w:rPr>
        <w:t xml:space="preserve">Foxall, Oliveira-Castro &amp; Schrezenmaier </w:t>
      </w:r>
      <w:r>
        <w:rPr>
          <w:sz w:val="24"/>
          <w:szCs w:val="24"/>
          <w:lang w:val="en-US"/>
        </w:rPr>
        <w:t xml:space="preserve">(2004), </w:t>
      </w:r>
      <w:r w:rsidR="00AB751F">
        <w:rPr>
          <w:sz w:val="24"/>
          <w:szCs w:val="24"/>
          <w:lang w:val="en-US"/>
        </w:rPr>
        <w:t>w</w:t>
      </w:r>
      <w:r w:rsidRPr="00130EDB">
        <w:rPr>
          <w:sz w:val="24"/>
          <w:szCs w:val="24"/>
          <w:lang w:val="en-US"/>
        </w:rPr>
        <w:t>ithin marketing science, the analysis of brand choices for fast-moving consumer goods, based on aggregate data, shows that most individuals tend to purchase a variety of brands within a pro</w:t>
      </w:r>
      <w:r>
        <w:rPr>
          <w:sz w:val="24"/>
          <w:szCs w:val="24"/>
          <w:lang w:val="en-US"/>
        </w:rPr>
        <w:t>duct category on a daily basis. For more expensive and more durable products such as cars, there’s less risk invo</w:t>
      </w:r>
      <w:r w:rsidR="00AB751F">
        <w:rPr>
          <w:sz w:val="24"/>
          <w:szCs w:val="24"/>
          <w:lang w:val="en-US"/>
        </w:rPr>
        <w:t xml:space="preserve">lved </w:t>
      </w:r>
      <w:r w:rsidR="007D4583">
        <w:rPr>
          <w:sz w:val="24"/>
          <w:szCs w:val="24"/>
          <w:lang w:val="en-US"/>
        </w:rPr>
        <w:t>in</w:t>
      </w:r>
      <w:r w:rsidR="00AB751F">
        <w:rPr>
          <w:sz w:val="24"/>
          <w:szCs w:val="24"/>
          <w:lang w:val="en-US"/>
        </w:rPr>
        <w:t xml:space="preserve"> having multiple</w:t>
      </w:r>
      <w:r w:rsidR="007D4583">
        <w:rPr>
          <w:sz w:val="24"/>
          <w:szCs w:val="24"/>
          <w:lang w:val="en-US"/>
        </w:rPr>
        <w:t xml:space="preserve"> cars, and so owning multiple brands</w:t>
      </w:r>
      <w:r w:rsidR="00AB751F">
        <w:rPr>
          <w:sz w:val="24"/>
          <w:szCs w:val="24"/>
          <w:lang w:val="en-US"/>
        </w:rPr>
        <w:t>. R</w:t>
      </w:r>
      <w:r>
        <w:rPr>
          <w:sz w:val="24"/>
          <w:szCs w:val="24"/>
          <w:lang w:val="en-US"/>
        </w:rPr>
        <w:t>eplacement of an average motorized vehicle lies between 3 and 6 years (</w:t>
      </w:r>
      <w:r w:rsidRPr="00BF18D9">
        <w:rPr>
          <w:sz w:val="24"/>
          <w:szCs w:val="24"/>
          <w:lang w:val="en-US"/>
        </w:rPr>
        <w:t>Smith, 1974)</w:t>
      </w:r>
      <w:r>
        <w:rPr>
          <w:sz w:val="24"/>
          <w:szCs w:val="24"/>
          <w:lang w:val="en-US"/>
        </w:rPr>
        <w:t xml:space="preserve">. This gives an average of 4.5 years. </w:t>
      </w:r>
    </w:p>
    <w:p w:rsidR="0065215E" w:rsidRDefault="0065215E" w:rsidP="002A16ED">
      <w:pPr>
        <w:spacing w:line="360" w:lineRule="auto"/>
        <w:jc w:val="both"/>
        <w:rPr>
          <w:lang w:val="en-US"/>
        </w:rPr>
      </w:pPr>
      <w:r>
        <w:rPr>
          <w:sz w:val="24"/>
          <w:szCs w:val="24"/>
          <w:lang w:val="en-US"/>
        </w:rPr>
        <w:t>For the electroni</w:t>
      </w:r>
      <w:r w:rsidR="005506B8">
        <w:rPr>
          <w:sz w:val="24"/>
          <w:szCs w:val="24"/>
          <w:lang w:val="en-US"/>
        </w:rPr>
        <w:t>c industry the mobile phones have</w:t>
      </w:r>
      <w:r>
        <w:rPr>
          <w:sz w:val="24"/>
          <w:szCs w:val="24"/>
          <w:lang w:val="en-US"/>
        </w:rPr>
        <w:t xml:space="preserve"> </w:t>
      </w:r>
      <w:r w:rsidR="007D4583">
        <w:rPr>
          <w:sz w:val="24"/>
          <w:szCs w:val="24"/>
          <w:lang w:val="en-US"/>
        </w:rPr>
        <w:t>a replacement cycle less than 1.</w:t>
      </w:r>
      <w:r>
        <w:rPr>
          <w:sz w:val="24"/>
          <w:szCs w:val="24"/>
          <w:lang w:val="en-US"/>
        </w:rPr>
        <w:t>5 years (Franke,</w:t>
      </w:r>
      <w:r w:rsidRPr="00BF18D9">
        <w:rPr>
          <w:sz w:val="24"/>
          <w:szCs w:val="24"/>
          <w:lang w:val="en-US"/>
        </w:rPr>
        <w:t xml:space="preserve"> Basdere</w:t>
      </w:r>
      <w:r>
        <w:rPr>
          <w:sz w:val="24"/>
          <w:szCs w:val="24"/>
          <w:lang w:val="en-US"/>
        </w:rPr>
        <w:t xml:space="preserve">, Ciupek &amp; Selige </w:t>
      </w:r>
      <w:r w:rsidRPr="00BF18D9">
        <w:rPr>
          <w:sz w:val="24"/>
          <w:szCs w:val="24"/>
          <w:lang w:val="en-US"/>
        </w:rPr>
        <w:t xml:space="preserve">2006). </w:t>
      </w:r>
      <w:r>
        <w:rPr>
          <w:sz w:val="24"/>
          <w:szCs w:val="24"/>
          <w:lang w:val="en-US"/>
        </w:rPr>
        <w:t>On a recent research a lifespan of 2.9 years for a dell laptop has been used for analysis (</w:t>
      </w:r>
      <w:r w:rsidRPr="0067711B">
        <w:rPr>
          <w:sz w:val="24"/>
          <w:szCs w:val="24"/>
          <w:lang w:val="en-US"/>
        </w:rPr>
        <w:t xml:space="preserve">Babbitt, Kahhat Williams &amp; Babbitt., 2009). </w:t>
      </w:r>
      <w:r>
        <w:rPr>
          <w:sz w:val="24"/>
          <w:szCs w:val="24"/>
          <w:lang w:val="en-US"/>
        </w:rPr>
        <w:t xml:space="preserve">In the Sports wear industry it is also more common to own multiple brands, although 100% loyal </w:t>
      </w:r>
      <w:r>
        <w:rPr>
          <w:sz w:val="24"/>
          <w:szCs w:val="24"/>
          <w:lang w:val="en-US"/>
        </w:rPr>
        <w:lastRenderedPageBreak/>
        <w:t xml:space="preserve">consumers exist if the brand can </w:t>
      </w:r>
      <w:r w:rsidR="00255141">
        <w:rPr>
          <w:sz w:val="24"/>
          <w:szCs w:val="24"/>
          <w:lang w:val="en-US"/>
        </w:rPr>
        <w:t>‘</w:t>
      </w:r>
      <w:r>
        <w:rPr>
          <w:sz w:val="24"/>
          <w:szCs w:val="24"/>
          <w:lang w:val="en-US"/>
        </w:rPr>
        <w:t>deliver it all</w:t>
      </w:r>
      <w:r w:rsidR="00255141">
        <w:rPr>
          <w:sz w:val="24"/>
          <w:szCs w:val="24"/>
          <w:lang w:val="en-US"/>
        </w:rPr>
        <w:t>’</w:t>
      </w:r>
      <w:r>
        <w:rPr>
          <w:sz w:val="24"/>
          <w:szCs w:val="24"/>
          <w:lang w:val="en-US"/>
        </w:rPr>
        <w:t>.</w:t>
      </w:r>
      <w:r w:rsidR="00255141">
        <w:rPr>
          <w:sz w:val="24"/>
          <w:szCs w:val="24"/>
          <w:lang w:val="en-US"/>
        </w:rPr>
        <w:t xml:space="preserve"> The brands and industries can be seen on the next page. </w:t>
      </w:r>
    </w:p>
    <w:tbl>
      <w:tblPr>
        <w:tblStyle w:val="TableGrid"/>
        <w:tblW w:w="0" w:type="auto"/>
        <w:tblLook w:val="04A0"/>
      </w:tblPr>
      <w:tblGrid>
        <w:gridCol w:w="4606"/>
        <w:gridCol w:w="4606"/>
      </w:tblGrid>
      <w:tr w:rsidR="008B5F75" w:rsidTr="00923568">
        <w:tc>
          <w:tcPr>
            <w:tcW w:w="4606" w:type="dxa"/>
            <w:shd w:val="clear" w:color="auto" w:fill="4BACC6" w:themeFill="accent5"/>
            <w:vAlign w:val="center"/>
          </w:tcPr>
          <w:p w:rsidR="008B5F75" w:rsidRPr="006D2F05" w:rsidRDefault="008B5F75" w:rsidP="00675A62">
            <w:pPr>
              <w:spacing w:line="360" w:lineRule="auto"/>
              <w:jc w:val="both"/>
              <w:rPr>
                <w:b/>
                <w:color w:val="FFFFFF" w:themeColor="background1"/>
                <w:sz w:val="24"/>
                <w:szCs w:val="24"/>
                <w:lang w:val="en-US"/>
              </w:rPr>
            </w:pPr>
            <w:r w:rsidRPr="006D2F05">
              <w:rPr>
                <w:b/>
                <w:color w:val="FFFFFF" w:themeColor="background1"/>
                <w:sz w:val="24"/>
                <w:szCs w:val="24"/>
                <w:lang w:val="en-US"/>
              </w:rPr>
              <w:t>Fast Consumer Goods</w:t>
            </w:r>
          </w:p>
        </w:tc>
        <w:tc>
          <w:tcPr>
            <w:tcW w:w="4606" w:type="dxa"/>
            <w:shd w:val="clear" w:color="auto" w:fill="4BACC6" w:themeFill="accent5"/>
            <w:vAlign w:val="center"/>
          </w:tcPr>
          <w:p w:rsidR="008B5F75" w:rsidRPr="006D2F05" w:rsidRDefault="008B5F75" w:rsidP="00726DE6">
            <w:pPr>
              <w:rPr>
                <w:b/>
                <w:color w:val="FFFFFF" w:themeColor="background1"/>
                <w:sz w:val="24"/>
                <w:szCs w:val="24"/>
                <w:lang w:val="en-US"/>
              </w:rPr>
            </w:pPr>
            <w:r w:rsidRPr="006D2F05">
              <w:rPr>
                <w:b/>
                <w:color w:val="FFFFFF" w:themeColor="background1"/>
                <w:sz w:val="24"/>
                <w:szCs w:val="24"/>
                <w:lang w:val="en-US"/>
              </w:rPr>
              <w:t>Sports</w:t>
            </w:r>
            <w:r w:rsidR="00C364F5" w:rsidRPr="006D2F05">
              <w:rPr>
                <w:b/>
                <w:color w:val="FFFFFF" w:themeColor="background1"/>
                <w:sz w:val="24"/>
                <w:szCs w:val="24"/>
                <w:lang w:val="en-US"/>
              </w:rPr>
              <w:t xml:space="preserve"> wear</w:t>
            </w:r>
          </w:p>
        </w:tc>
      </w:tr>
      <w:tr w:rsidR="008B5F75" w:rsidTr="00923568">
        <w:tc>
          <w:tcPr>
            <w:tcW w:w="4606" w:type="dxa"/>
            <w:vAlign w:val="center"/>
          </w:tcPr>
          <w:p w:rsidR="008B5F75" w:rsidRPr="00C364F5" w:rsidRDefault="00C364F5" w:rsidP="00255141">
            <w:pPr>
              <w:spacing w:line="360" w:lineRule="auto"/>
              <w:jc w:val="both"/>
              <w:rPr>
                <w:sz w:val="20"/>
                <w:szCs w:val="24"/>
                <w:lang w:val="en-US"/>
              </w:rPr>
            </w:pPr>
            <w:r w:rsidRPr="00C364F5">
              <w:rPr>
                <w:sz w:val="20"/>
                <w:szCs w:val="24"/>
                <w:lang w:val="en-US"/>
              </w:rPr>
              <w:t xml:space="preserve">NESTLE </w:t>
            </w:r>
          </w:p>
        </w:tc>
        <w:tc>
          <w:tcPr>
            <w:tcW w:w="4606" w:type="dxa"/>
            <w:vAlign w:val="center"/>
          </w:tcPr>
          <w:p w:rsidR="008B5F75" w:rsidRPr="00C364F5" w:rsidRDefault="00255141" w:rsidP="00255141">
            <w:pPr>
              <w:spacing w:line="360" w:lineRule="auto"/>
              <w:jc w:val="both"/>
              <w:rPr>
                <w:sz w:val="20"/>
                <w:szCs w:val="24"/>
                <w:lang w:val="en-US"/>
              </w:rPr>
            </w:pPr>
            <w:r>
              <w:rPr>
                <w:sz w:val="20"/>
                <w:szCs w:val="24"/>
                <w:lang w:val="en-US"/>
              </w:rPr>
              <w:t xml:space="preserve">NIKE </w:t>
            </w:r>
          </w:p>
        </w:tc>
      </w:tr>
      <w:tr w:rsidR="008B5F75" w:rsidTr="00923568">
        <w:tc>
          <w:tcPr>
            <w:tcW w:w="4606" w:type="dxa"/>
            <w:vAlign w:val="center"/>
          </w:tcPr>
          <w:p w:rsidR="008B5F75" w:rsidRPr="00C364F5" w:rsidRDefault="00255141" w:rsidP="00255141">
            <w:pPr>
              <w:spacing w:line="360" w:lineRule="auto"/>
              <w:jc w:val="both"/>
              <w:rPr>
                <w:sz w:val="20"/>
                <w:szCs w:val="24"/>
                <w:lang w:val="en-US"/>
              </w:rPr>
            </w:pPr>
            <w:r>
              <w:rPr>
                <w:sz w:val="20"/>
                <w:szCs w:val="24"/>
                <w:lang w:val="en-US"/>
              </w:rPr>
              <w:t>PEPSICO</w:t>
            </w:r>
          </w:p>
        </w:tc>
        <w:tc>
          <w:tcPr>
            <w:tcW w:w="4606" w:type="dxa"/>
            <w:vAlign w:val="center"/>
          </w:tcPr>
          <w:p w:rsidR="008B5F75" w:rsidRPr="00C364F5" w:rsidRDefault="00C364F5" w:rsidP="00255141">
            <w:pPr>
              <w:spacing w:line="360" w:lineRule="auto"/>
              <w:jc w:val="both"/>
              <w:rPr>
                <w:sz w:val="20"/>
                <w:szCs w:val="24"/>
                <w:lang w:val="en-US"/>
              </w:rPr>
            </w:pPr>
            <w:r w:rsidRPr="00C364F5">
              <w:rPr>
                <w:sz w:val="20"/>
                <w:szCs w:val="24"/>
                <w:lang w:val="en-US"/>
              </w:rPr>
              <w:t xml:space="preserve">ADIDAS </w:t>
            </w:r>
          </w:p>
        </w:tc>
      </w:tr>
      <w:tr w:rsidR="008B5F75" w:rsidTr="00923568">
        <w:tc>
          <w:tcPr>
            <w:tcW w:w="4606" w:type="dxa"/>
            <w:vAlign w:val="center"/>
          </w:tcPr>
          <w:p w:rsidR="008B5F75" w:rsidRPr="00C364F5" w:rsidRDefault="00C364F5" w:rsidP="00255141">
            <w:pPr>
              <w:spacing w:line="360" w:lineRule="auto"/>
              <w:jc w:val="both"/>
              <w:rPr>
                <w:sz w:val="20"/>
                <w:szCs w:val="24"/>
                <w:lang w:val="en-US"/>
              </w:rPr>
            </w:pPr>
            <w:r w:rsidRPr="00C364F5">
              <w:rPr>
                <w:sz w:val="20"/>
                <w:szCs w:val="24"/>
                <w:lang w:val="en-US"/>
              </w:rPr>
              <w:t xml:space="preserve">L'OREAL </w:t>
            </w:r>
          </w:p>
        </w:tc>
        <w:tc>
          <w:tcPr>
            <w:tcW w:w="4606" w:type="dxa"/>
            <w:vAlign w:val="center"/>
          </w:tcPr>
          <w:p w:rsidR="008B5F75" w:rsidRPr="00C364F5" w:rsidRDefault="00C364F5" w:rsidP="00255141">
            <w:pPr>
              <w:spacing w:line="360" w:lineRule="auto"/>
              <w:jc w:val="both"/>
              <w:rPr>
                <w:sz w:val="20"/>
                <w:szCs w:val="24"/>
                <w:lang w:val="en-US"/>
              </w:rPr>
            </w:pPr>
            <w:r w:rsidRPr="00C364F5">
              <w:rPr>
                <w:sz w:val="20"/>
                <w:szCs w:val="24"/>
                <w:lang w:val="en-US"/>
              </w:rPr>
              <w:t xml:space="preserve">PUMA </w:t>
            </w:r>
          </w:p>
        </w:tc>
      </w:tr>
      <w:tr w:rsidR="008B5F75" w:rsidTr="00923568">
        <w:trPr>
          <w:trHeight w:val="368"/>
        </w:trPr>
        <w:tc>
          <w:tcPr>
            <w:tcW w:w="4606" w:type="dxa"/>
            <w:vAlign w:val="center"/>
          </w:tcPr>
          <w:p w:rsidR="008B5F75" w:rsidRPr="00C364F5" w:rsidRDefault="00C364F5" w:rsidP="00255141">
            <w:pPr>
              <w:spacing w:line="360" w:lineRule="auto"/>
              <w:jc w:val="both"/>
              <w:rPr>
                <w:sz w:val="20"/>
                <w:szCs w:val="24"/>
                <w:lang w:val="en-US"/>
              </w:rPr>
            </w:pPr>
            <w:r w:rsidRPr="00C364F5">
              <w:rPr>
                <w:sz w:val="20"/>
                <w:szCs w:val="24"/>
                <w:lang w:val="en-US"/>
              </w:rPr>
              <w:t xml:space="preserve">HEINEKEN </w:t>
            </w:r>
          </w:p>
        </w:tc>
        <w:tc>
          <w:tcPr>
            <w:tcW w:w="4606" w:type="dxa"/>
            <w:vAlign w:val="center"/>
          </w:tcPr>
          <w:p w:rsidR="008B5F75" w:rsidRPr="00C364F5" w:rsidRDefault="00C364F5" w:rsidP="00255141">
            <w:pPr>
              <w:rPr>
                <w:sz w:val="20"/>
                <w:szCs w:val="24"/>
                <w:lang w:val="en-US"/>
              </w:rPr>
            </w:pPr>
            <w:r w:rsidRPr="00C364F5">
              <w:rPr>
                <w:sz w:val="20"/>
                <w:szCs w:val="24"/>
                <w:lang w:val="en-US"/>
              </w:rPr>
              <w:t xml:space="preserve">ASICS </w:t>
            </w:r>
          </w:p>
        </w:tc>
      </w:tr>
      <w:tr w:rsidR="008B5F75" w:rsidTr="00923568">
        <w:tc>
          <w:tcPr>
            <w:tcW w:w="4606" w:type="dxa"/>
            <w:vAlign w:val="center"/>
          </w:tcPr>
          <w:p w:rsidR="008B5F75" w:rsidRPr="00C364F5" w:rsidRDefault="008B5F75" w:rsidP="00255141">
            <w:pPr>
              <w:spacing w:line="360" w:lineRule="auto"/>
              <w:jc w:val="both"/>
              <w:rPr>
                <w:sz w:val="20"/>
                <w:szCs w:val="24"/>
                <w:lang w:val="en-US"/>
              </w:rPr>
            </w:pPr>
            <w:r w:rsidRPr="00C364F5">
              <w:rPr>
                <w:sz w:val="20"/>
                <w:szCs w:val="24"/>
                <w:lang w:val="en-US"/>
              </w:rPr>
              <w:t>MARS</w:t>
            </w:r>
          </w:p>
        </w:tc>
        <w:tc>
          <w:tcPr>
            <w:tcW w:w="4606" w:type="dxa"/>
            <w:vAlign w:val="center"/>
          </w:tcPr>
          <w:p w:rsidR="008B5F75" w:rsidRPr="00C364F5" w:rsidRDefault="00C364F5" w:rsidP="00255141">
            <w:pPr>
              <w:spacing w:line="360" w:lineRule="auto"/>
              <w:jc w:val="both"/>
              <w:rPr>
                <w:sz w:val="20"/>
                <w:szCs w:val="24"/>
                <w:lang w:val="en-US"/>
              </w:rPr>
            </w:pPr>
            <w:r w:rsidRPr="00C364F5">
              <w:rPr>
                <w:sz w:val="20"/>
                <w:szCs w:val="24"/>
                <w:lang w:val="en-US"/>
              </w:rPr>
              <w:t xml:space="preserve">MIZUNO </w:t>
            </w:r>
          </w:p>
        </w:tc>
      </w:tr>
      <w:tr w:rsidR="008B5F75" w:rsidTr="00923568">
        <w:tc>
          <w:tcPr>
            <w:tcW w:w="4606" w:type="dxa"/>
            <w:vAlign w:val="center"/>
          </w:tcPr>
          <w:p w:rsidR="008B5F75" w:rsidRPr="00C364F5" w:rsidRDefault="008B5F75" w:rsidP="00255141">
            <w:pPr>
              <w:spacing w:line="360" w:lineRule="auto"/>
              <w:jc w:val="both"/>
              <w:rPr>
                <w:sz w:val="20"/>
                <w:szCs w:val="24"/>
                <w:lang w:val="en-US"/>
              </w:rPr>
            </w:pPr>
            <w:r w:rsidRPr="00C364F5">
              <w:rPr>
                <w:sz w:val="20"/>
                <w:szCs w:val="24"/>
                <w:lang w:val="en-US"/>
              </w:rPr>
              <w:t xml:space="preserve">KONINKLIJKE FRIESLANDCAMPINA </w:t>
            </w:r>
          </w:p>
        </w:tc>
        <w:tc>
          <w:tcPr>
            <w:tcW w:w="4606" w:type="dxa"/>
            <w:vAlign w:val="center"/>
          </w:tcPr>
          <w:p w:rsidR="008B5F75" w:rsidRPr="00C364F5" w:rsidRDefault="00C364F5" w:rsidP="00255141">
            <w:pPr>
              <w:spacing w:line="360" w:lineRule="auto"/>
              <w:jc w:val="both"/>
              <w:rPr>
                <w:sz w:val="20"/>
                <w:szCs w:val="24"/>
                <w:lang w:val="en-US"/>
              </w:rPr>
            </w:pPr>
            <w:r w:rsidRPr="00C364F5">
              <w:rPr>
                <w:sz w:val="20"/>
                <w:szCs w:val="24"/>
                <w:lang w:val="en-US"/>
              </w:rPr>
              <w:t xml:space="preserve">REEBOK </w:t>
            </w:r>
          </w:p>
        </w:tc>
      </w:tr>
      <w:tr w:rsidR="008B5F75" w:rsidRPr="007160A3" w:rsidTr="00923568">
        <w:tc>
          <w:tcPr>
            <w:tcW w:w="4606" w:type="dxa"/>
            <w:vAlign w:val="center"/>
          </w:tcPr>
          <w:p w:rsidR="008B5F75" w:rsidRPr="00C364F5" w:rsidRDefault="008B5F75" w:rsidP="00675A62">
            <w:pPr>
              <w:spacing w:line="360" w:lineRule="auto"/>
              <w:jc w:val="both"/>
              <w:rPr>
                <w:sz w:val="20"/>
                <w:szCs w:val="24"/>
                <w:lang w:val="en-US"/>
              </w:rPr>
            </w:pPr>
            <w:r w:rsidRPr="00C364F5">
              <w:rPr>
                <w:sz w:val="20"/>
                <w:szCs w:val="24"/>
                <w:lang w:val="en-US"/>
              </w:rPr>
              <w:t>H. J. HEINZ COMPANY</w:t>
            </w:r>
          </w:p>
        </w:tc>
        <w:tc>
          <w:tcPr>
            <w:tcW w:w="4606" w:type="dxa"/>
            <w:vAlign w:val="center"/>
          </w:tcPr>
          <w:p w:rsidR="008B5F75" w:rsidRPr="00C364F5" w:rsidRDefault="00C364F5" w:rsidP="00255141">
            <w:pPr>
              <w:spacing w:line="360" w:lineRule="auto"/>
              <w:jc w:val="both"/>
              <w:rPr>
                <w:sz w:val="20"/>
                <w:szCs w:val="24"/>
                <w:lang w:val="en-US"/>
              </w:rPr>
            </w:pPr>
            <w:r w:rsidRPr="00C364F5">
              <w:rPr>
                <w:sz w:val="20"/>
                <w:szCs w:val="24"/>
                <w:lang w:val="en-US"/>
              </w:rPr>
              <w:t>NEW BALANCE ATHLETIC SHOE</w:t>
            </w:r>
          </w:p>
        </w:tc>
      </w:tr>
      <w:tr w:rsidR="008B5F75" w:rsidTr="00923568">
        <w:tc>
          <w:tcPr>
            <w:tcW w:w="4606" w:type="dxa"/>
            <w:vAlign w:val="center"/>
          </w:tcPr>
          <w:p w:rsidR="008B5F75" w:rsidRPr="00C364F5" w:rsidRDefault="008B5F75" w:rsidP="00255141">
            <w:pPr>
              <w:spacing w:line="360" w:lineRule="auto"/>
              <w:jc w:val="both"/>
              <w:rPr>
                <w:sz w:val="20"/>
                <w:szCs w:val="24"/>
                <w:lang w:val="en-US"/>
              </w:rPr>
            </w:pPr>
            <w:r w:rsidRPr="00C364F5">
              <w:rPr>
                <w:sz w:val="20"/>
                <w:szCs w:val="24"/>
                <w:lang w:val="en-US"/>
              </w:rPr>
              <w:t xml:space="preserve">BACARDI-MARTINI </w:t>
            </w:r>
          </w:p>
        </w:tc>
        <w:tc>
          <w:tcPr>
            <w:tcW w:w="4606" w:type="dxa"/>
            <w:vAlign w:val="center"/>
          </w:tcPr>
          <w:p w:rsidR="008B5F75" w:rsidRPr="00C364F5" w:rsidRDefault="00C364F5" w:rsidP="00CC0C72">
            <w:pPr>
              <w:spacing w:line="360" w:lineRule="auto"/>
              <w:jc w:val="both"/>
              <w:rPr>
                <w:sz w:val="20"/>
                <w:szCs w:val="24"/>
                <w:lang w:val="en-US"/>
              </w:rPr>
            </w:pPr>
            <w:r w:rsidRPr="00C364F5">
              <w:rPr>
                <w:sz w:val="20"/>
                <w:szCs w:val="24"/>
                <w:lang w:val="en-US"/>
              </w:rPr>
              <w:t xml:space="preserve">BILLABONG </w:t>
            </w:r>
          </w:p>
        </w:tc>
      </w:tr>
      <w:tr w:rsidR="008B5F75" w:rsidTr="00923568">
        <w:tc>
          <w:tcPr>
            <w:tcW w:w="4606" w:type="dxa"/>
            <w:vAlign w:val="center"/>
          </w:tcPr>
          <w:p w:rsidR="008B5F75" w:rsidRPr="00C364F5" w:rsidRDefault="008B5F75" w:rsidP="00255141">
            <w:pPr>
              <w:spacing w:line="360" w:lineRule="auto"/>
              <w:jc w:val="both"/>
              <w:rPr>
                <w:sz w:val="20"/>
                <w:szCs w:val="24"/>
                <w:lang w:val="en-US"/>
              </w:rPr>
            </w:pPr>
            <w:r w:rsidRPr="00C364F5">
              <w:rPr>
                <w:sz w:val="20"/>
                <w:szCs w:val="24"/>
                <w:lang w:val="en-US"/>
              </w:rPr>
              <w:t>ORANGINA SCHWEPPES.</w:t>
            </w:r>
          </w:p>
        </w:tc>
        <w:tc>
          <w:tcPr>
            <w:tcW w:w="4606" w:type="dxa"/>
            <w:vAlign w:val="center"/>
          </w:tcPr>
          <w:p w:rsidR="008B5F75" w:rsidRPr="00C364F5" w:rsidRDefault="00C364F5" w:rsidP="00CC0C72">
            <w:pPr>
              <w:spacing w:line="360" w:lineRule="auto"/>
              <w:jc w:val="both"/>
              <w:rPr>
                <w:sz w:val="20"/>
                <w:szCs w:val="24"/>
                <w:lang w:val="en-US"/>
              </w:rPr>
            </w:pPr>
            <w:r w:rsidRPr="00C364F5">
              <w:rPr>
                <w:sz w:val="20"/>
                <w:szCs w:val="24"/>
                <w:lang w:val="en-US"/>
              </w:rPr>
              <w:t xml:space="preserve">QUICKSILVER </w:t>
            </w:r>
          </w:p>
        </w:tc>
      </w:tr>
      <w:tr w:rsidR="008B5F75" w:rsidRPr="007160A3" w:rsidTr="00923568">
        <w:tc>
          <w:tcPr>
            <w:tcW w:w="4606" w:type="dxa"/>
            <w:vAlign w:val="center"/>
          </w:tcPr>
          <w:p w:rsidR="008B5F75" w:rsidRPr="00C364F5" w:rsidRDefault="008B5F75" w:rsidP="00255141">
            <w:pPr>
              <w:spacing w:line="360" w:lineRule="auto"/>
              <w:jc w:val="both"/>
              <w:rPr>
                <w:sz w:val="20"/>
                <w:szCs w:val="24"/>
                <w:lang w:val="en-US"/>
              </w:rPr>
            </w:pPr>
            <w:r w:rsidRPr="00C364F5">
              <w:rPr>
                <w:sz w:val="20"/>
                <w:szCs w:val="24"/>
                <w:lang w:val="en-US"/>
              </w:rPr>
              <w:t xml:space="preserve">NUTRICIA </w:t>
            </w:r>
          </w:p>
        </w:tc>
        <w:tc>
          <w:tcPr>
            <w:tcW w:w="4606" w:type="dxa"/>
            <w:vAlign w:val="center"/>
          </w:tcPr>
          <w:p w:rsidR="008B5F75" w:rsidRPr="00C364F5" w:rsidRDefault="00C364F5" w:rsidP="00CC0C72">
            <w:pPr>
              <w:spacing w:line="360" w:lineRule="auto"/>
              <w:jc w:val="both"/>
              <w:rPr>
                <w:sz w:val="20"/>
                <w:szCs w:val="24"/>
                <w:lang w:val="en-US"/>
              </w:rPr>
            </w:pPr>
            <w:r w:rsidRPr="00C364F5">
              <w:rPr>
                <w:sz w:val="20"/>
                <w:szCs w:val="24"/>
                <w:lang w:val="en-US"/>
              </w:rPr>
              <w:t xml:space="preserve">O'NEILL </w:t>
            </w:r>
          </w:p>
        </w:tc>
      </w:tr>
      <w:tr w:rsidR="008B5F75" w:rsidTr="00923568">
        <w:tc>
          <w:tcPr>
            <w:tcW w:w="4606" w:type="dxa"/>
            <w:vAlign w:val="center"/>
          </w:tcPr>
          <w:p w:rsidR="008B5F75" w:rsidRPr="00C364F5" w:rsidRDefault="008B5F75" w:rsidP="00255141">
            <w:pPr>
              <w:spacing w:line="360" w:lineRule="auto"/>
              <w:jc w:val="both"/>
              <w:rPr>
                <w:sz w:val="20"/>
                <w:szCs w:val="24"/>
                <w:lang w:val="en-US"/>
              </w:rPr>
            </w:pPr>
            <w:r w:rsidRPr="00C364F5">
              <w:rPr>
                <w:sz w:val="20"/>
                <w:szCs w:val="24"/>
                <w:lang w:val="en-US"/>
              </w:rPr>
              <w:t xml:space="preserve">INNOCENT </w:t>
            </w:r>
          </w:p>
        </w:tc>
        <w:tc>
          <w:tcPr>
            <w:tcW w:w="4606" w:type="dxa"/>
            <w:vAlign w:val="center"/>
          </w:tcPr>
          <w:p w:rsidR="008B5F75" w:rsidRPr="00C364F5" w:rsidRDefault="00C364F5" w:rsidP="00255141">
            <w:pPr>
              <w:spacing w:line="360" w:lineRule="auto"/>
              <w:jc w:val="both"/>
              <w:rPr>
                <w:sz w:val="20"/>
                <w:szCs w:val="24"/>
                <w:lang w:val="en-US"/>
              </w:rPr>
            </w:pPr>
            <w:r w:rsidRPr="00C364F5">
              <w:rPr>
                <w:sz w:val="20"/>
                <w:szCs w:val="24"/>
                <w:lang w:val="en-US"/>
              </w:rPr>
              <w:t xml:space="preserve">ESPRIT </w:t>
            </w:r>
          </w:p>
        </w:tc>
      </w:tr>
      <w:tr w:rsidR="008B5F75" w:rsidTr="00923568">
        <w:tc>
          <w:tcPr>
            <w:tcW w:w="4606" w:type="dxa"/>
            <w:tcBorders>
              <w:bottom w:val="single" w:sz="4" w:space="0" w:color="auto"/>
            </w:tcBorders>
            <w:vAlign w:val="center"/>
          </w:tcPr>
          <w:p w:rsidR="008B5F75" w:rsidRPr="00C364F5" w:rsidRDefault="008B5F75" w:rsidP="00675A62">
            <w:pPr>
              <w:spacing w:line="360" w:lineRule="auto"/>
              <w:jc w:val="both"/>
              <w:rPr>
                <w:sz w:val="20"/>
                <w:szCs w:val="24"/>
                <w:lang w:val="en-US"/>
              </w:rPr>
            </w:pPr>
            <w:r w:rsidRPr="00C364F5">
              <w:rPr>
                <w:sz w:val="20"/>
                <w:szCs w:val="24"/>
                <w:lang w:val="en-US"/>
              </w:rPr>
              <w:t>DANONE</w:t>
            </w:r>
          </w:p>
        </w:tc>
        <w:tc>
          <w:tcPr>
            <w:tcW w:w="4606" w:type="dxa"/>
            <w:vAlign w:val="center"/>
          </w:tcPr>
          <w:p w:rsidR="008B5F75" w:rsidRPr="00C364F5" w:rsidRDefault="00C364F5" w:rsidP="00255141">
            <w:pPr>
              <w:spacing w:line="360" w:lineRule="auto"/>
              <w:jc w:val="both"/>
              <w:rPr>
                <w:sz w:val="20"/>
                <w:szCs w:val="24"/>
                <w:lang w:val="en-US"/>
              </w:rPr>
            </w:pPr>
            <w:r w:rsidRPr="00C364F5">
              <w:rPr>
                <w:sz w:val="20"/>
                <w:szCs w:val="24"/>
                <w:lang w:val="en-US"/>
              </w:rPr>
              <w:t xml:space="preserve">SPEEDO </w:t>
            </w:r>
          </w:p>
        </w:tc>
      </w:tr>
      <w:tr w:rsidR="008B5F75" w:rsidTr="00923568">
        <w:tc>
          <w:tcPr>
            <w:tcW w:w="4606" w:type="dxa"/>
            <w:shd w:val="clear" w:color="auto" w:fill="4BACC6" w:themeFill="accent5"/>
            <w:vAlign w:val="center"/>
          </w:tcPr>
          <w:p w:rsidR="008B5F75" w:rsidRPr="006D2F05" w:rsidRDefault="008B5F75" w:rsidP="00675A62">
            <w:pPr>
              <w:spacing w:line="360" w:lineRule="auto"/>
              <w:jc w:val="both"/>
              <w:rPr>
                <w:b/>
                <w:color w:val="FFFFFF" w:themeColor="background1"/>
                <w:sz w:val="24"/>
                <w:szCs w:val="24"/>
                <w:lang w:val="en-US"/>
              </w:rPr>
            </w:pPr>
            <w:r w:rsidRPr="006D2F05">
              <w:rPr>
                <w:b/>
                <w:color w:val="FFFFFF" w:themeColor="background1"/>
                <w:sz w:val="24"/>
                <w:szCs w:val="24"/>
                <w:lang w:val="en-US"/>
              </w:rPr>
              <w:t>Electronics</w:t>
            </w:r>
          </w:p>
        </w:tc>
        <w:tc>
          <w:tcPr>
            <w:tcW w:w="4606" w:type="dxa"/>
            <w:shd w:val="clear" w:color="auto" w:fill="4BACC6" w:themeFill="accent5"/>
            <w:vAlign w:val="center"/>
          </w:tcPr>
          <w:p w:rsidR="008B5F75" w:rsidRPr="006D2F05" w:rsidRDefault="008B5F75" w:rsidP="00675A62">
            <w:pPr>
              <w:spacing w:line="360" w:lineRule="auto"/>
              <w:jc w:val="both"/>
              <w:rPr>
                <w:b/>
                <w:color w:val="FFFFFF" w:themeColor="background1"/>
                <w:sz w:val="24"/>
                <w:szCs w:val="24"/>
                <w:lang w:val="en-US"/>
              </w:rPr>
            </w:pPr>
            <w:r w:rsidRPr="006D2F05">
              <w:rPr>
                <w:b/>
                <w:color w:val="FFFFFF" w:themeColor="background1"/>
                <w:sz w:val="24"/>
                <w:szCs w:val="24"/>
                <w:lang w:val="en-US"/>
              </w:rPr>
              <w:t>Motorized Vehicles</w:t>
            </w:r>
          </w:p>
        </w:tc>
      </w:tr>
      <w:tr w:rsidR="008B5F75" w:rsidTr="00923568">
        <w:tc>
          <w:tcPr>
            <w:tcW w:w="4606" w:type="dxa"/>
            <w:tcBorders>
              <w:bottom w:val="single" w:sz="4" w:space="0" w:color="auto"/>
            </w:tcBorders>
            <w:vAlign w:val="center"/>
          </w:tcPr>
          <w:p w:rsidR="008B5F75" w:rsidRPr="008B5F75" w:rsidRDefault="008B5F75" w:rsidP="00255141">
            <w:pPr>
              <w:spacing w:line="360" w:lineRule="auto"/>
              <w:jc w:val="both"/>
              <w:rPr>
                <w:sz w:val="20"/>
                <w:szCs w:val="24"/>
                <w:lang w:val="en-US"/>
              </w:rPr>
            </w:pPr>
            <w:r w:rsidRPr="008B5F75">
              <w:rPr>
                <w:sz w:val="20"/>
                <w:szCs w:val="24"/>
                <w:lang w:val="en-US"/>
              </w:rPr>
              <w:t xml:space="preserve">SAMSUNG ELECTRONICS </w:t>
            </w:r>
          </w:p>
        </w:tc>
        <w:tc>
          <w:tcPr>
            <w:tcW w:w="4606" w:type="dxa"/>
            <w:vAlign w:val="center"/>
          </w:tcPr>
          <w:p w:rsidR="008B5F75" w:rsidRPr="00C364F5" w:rsidRDefault="00C364F5" w:rsidP="00255141">
            <w:pPr>
              <w:spacing w:line="360" w:lineRule="auto"/>
              <w:jc w:val="both"/>
              <w:rPr>
                <w:sz w:val="20"/>
                <w:szCs w:val="24"/>
                <w:lang w:val="en-US"/>
              </w:rPr>
            </w:pPr>
            <w:r w:rsidRPr="00C364F5">
              <w:rPr>
                <w:sz w:val="20"/>
                <w:szCs w:val="24"/>
                <w:lang w:val="en-US"/>
              </w:rPr>
              <w:t xml:space="preserve">TOYOTA </w:t>
            </w:r>
          </w:p>
        </w:tc>
      </w:tr>
      <w:tr w:rsidR="008B5F75" w:rsidTr="00923568">
        <w:tc>
          <w:tcPr>
            <w:tcW w:w="4606" w:type="dxa"/>
            <w:tcBorders>
              <w:top w:val="single" w:sz="4" w:space="0" w:color="auto"/>
            </w:tcBorders>
            <w:vAlign w:val="center"/>
          </w:tcPr>
          <w:p w:rsidR="008B5F75" w:rsidRPr="008B5F75" w:rsidRDefault="00255141" w:rsidP="00255141">
            <w:pPr>
              <w:spacing w:line="360" w:lineRule="auto"/>
              <w:jc w:val="both"/>
              <w:rPr>
                <w:sz w:val="20"/>
                <w:szCs w:val="24"/>
                <w:lang w:val="en-US"/>
              </w:rPr>
            </w:pPr>
            <w:r>
              <w:rPr>
                <w:sz w:val="20"/>
                <w:szCs w:val="24"/>
                <w:lang w:val="en-US"/>
              </w:rPr>
              <w:t xml:space="preserve">APPLE </w:t>
            </w:r>
          </w:p>
        </w:tc>
        <w:tc>
          <w:tcPr>
            <w:tcW w:w="4606" w:type="dxa"/>
            <w:vAlign w:val="center"/>
          </w:tcPr>
          <w:p w:rsidR="008B5F75" w:rsidRPr="00C364F5" w:rsidRDefault="00C364F5" w:rsidP="00255141">
            <w:pPr>
              <w:spacing w:line="360" w:lineRule="auto"/>
              <w:jc w:val="both"/>
              <w:rPr>
                <w:sz w:val="20"/>
                <w:szCs w:val="24"/>
                <w:lang w:val="en-US"/>
              </w:rPr>
            </w:pPr>
            <w:r w:rsidRPr="00C364F5">
              <w:rPr>
                <w:sz w:val="20"/>
                <w:szCs w:val="24"/>
                <w:lang w:val="en-US"/>
              </w:rPr>
              <w:t xml:space="preserve">HONDA </w:t>
            </w:r>
          </w:p>
        </w:tc>
      </w:tr>
      <w:tr w:rsidR="008B5F75" w:rsidTr="00923568">
        <w:tc>
          <w:tcPr>
            <w:tcW w:w="4606" w:type="dxa"/>
            <w:vAlign w:val="center"/>
          </w:tcPr>
          <w:p w:rsidR="008B5F75" w:rsidRPr="008B5F75" w:rsidRDefault="008B5F75" w:rsidP="00255141">
            <w:pPr>
              <w:spacing w:line="360" w:lineRule="auto"/>
              <w:jc w:val="both"/>
              <w:rPr>
                <w:sz w:val="20"/>
                <w:szCs w:val="24"/>
                <w:lang w:val="en-US"/>
              </w:rPr>
            </w:pPr>
            <w:r w:rsidRPr="008B5F75">
              <w:rPr>
                <w:sz w:val="20"/>
                <w:szCs w:val="24"/>
                <w:lang w:val="en-US"/>
              </w:rPr>
              <w:t xml:space="preserve">PANASONIC </w:t>
            </w:r>
          </w:p>
        </w:tc>
        <w:tc>
          <w:tcPr>
            <w:tcW w:w="4606" w:type="dxa"/>
            <w:vAlign w:val="center"/>
          </w:tcPr>
          <w:p w:rsidR="008B5F75" w:rsidRPr="00C364F5" w:rsidRDefault="00C364F5" w:rsidP="00255141">
            <w:pPr>
              <w:spacing w:line="360" w:lineRule="auto"/>
              <w:jc w:val="both"/>
              <w:rPr>
                <w:sz w:val="20"/>
                <w:szCs w:val="24"/>
                <w:lang w:val="en-US"/>
              </w:rPr>
            </w:pPr>
            <w:r w:rsidRPr="00C364F5">
              <w:rPr>
                <w:sz w:val="20"/>
                <w:szCs w:val="24"/>
                <w:lang w:val="en-US"/>
              </w:rPr>
              <w:t xml:space="preserve">PEUGEOT </w:t>
            </w:r>
          </w:p>
        </w:tc>
      </w:tr>
      <w:tr w:rsidR="008B5F75" w:rsidTr="00923568">
        <w:tc>
          <w:tcPr>
            <w:tcW w:w="4606" w:type="dxa"/>
            <w:vAlign w:val="center"/>
          </w:tcPr>
          <w:p w:rsidR="008B5F75" w:rsidRPr="008B5F75" w:rsidRDefault="008B5F75" w:rsidP="00255141">
            <w:pPr>
              <w:spacing w:line="360" w:lineRule="auto"/>
              <w:jc w:val="both"/>
              <w:rPr>
                <w:sz w:val="20"/>
                <w:szCs w:val="24"/>
                <w:lang w:val="en-US"/>
              </w:rPr>
            </w:pPr>
            <w:r w:rsidRPr="008B5F75">
              <w:rPr>
                <w:sz w:val="20"/>
                <w:szCs w:val="24"/>
                <w:lang w:val="en-US"/>
              </w:rPr>
              <w:t xml:space="preserve">SONY </w:t>
            </w:r>
          </w:p>
        </w:tc>
        <w:tc>
          <w:tcPr>
            <w:tcW w:w="4606" w:type="dxa"/>
            <w:vAlign w:val="center"/>
          </w:tcPr>
          <w:p w:rsidR="008B5F75" w:rsidRPr="00C364F5" w:rsidRDefault="00255141" w:rsidP="00255141">
            <w:pPr>
              <w:spacing w:line="360" w:lineRule="auto"/>
              <w:jc w:val="both"/>
              <w:rPr>
                <w:sz w:val="20"/>
                <w:szCs w:val="24"/>
                <w:lang w:val="en-US"/>
              </w:rPr>
            </w:pPr>
            <w:r>
              <w:rPr>
                <w:sz w:val="20"/>
                <w:szCs w:val="24"/>
                <w:lang w:val="en-US"/>
              </w:rPr>
              <w:t xml:space="preserve">AUDI </w:t>
            </w:r>
          </w:p>
        </w:tc>
      </w:tr>
      <w:tr w:rsidR="008B5F75" w:rsidTr="00923568">
        <w:tc>
          <w:tcPr>
            <w:tcW w:w="4606" w:type="dxa"/>
            <w:vAlign w:val="center"/>
          </w:tcPr>
          <w:p w:rsidR="008B5F75" w:rsidRPr="008B5F75" w:rsidRDefault="008B5F75" w:rsidP="00255141">
            <w:pPr>
              <w:spacing w:line="360" w:lineRule="auto"/>
              <w:jc w:val="both"/>
              <w:rPr>
                <w:sz w:val="20"/>
                <w:szCs w:val="24"/>
                <w:lang w:val="en-US"/>
              </w:rPr>
            </w:pPr>
            <w:r w:rsidRPr="008B5F75">
              <w:rPr>
                <w:sz w:val="20"/>
                <w:szCs w:val="24"/>
                <w:lang w:val="en-US"/>
              </w:rPr>
              <w:t xml:space="preserve">TOSHIBA </w:t>
            </w:r>
          </w:p>
        </w:tc>
        <w:tc>
          <w:tcPr>
            <w:tcW w:w="4606" w:type="dxa"/>
            <w:vAlign w:val="center"/>
          </w:tcPr>
          <w:p w:rsidR="008B5F75" w:rsidRPr="00C364F5" w:rsidRDefault="00C364F5" w:rsidP="00C364F5">
            <w:pPr>
              <w:spacing w:line="360" w:lineRule="auto"/>
              <w:jc w:val="both"/>
              <w:rPr>
                <w:sz w:val="20"/>
                <w:szCs w:val="24"/>
                <w:lang w:val="en-US"/>
              </w:rPr>
            </w:pPr>
            <w:r w:rsidRPr="00C364F5">
              <w:rPr>
                <w:sz w:val="20"/>
                <w:szCs w:val="24"/>
                <w:lang w:val="en-US"/>
              </w:rPr>
              <w:t>RENAULT</w:t>
            </w:r>
          </w:p>
        </w:tc>
      </w:tr>
      <w:tr w:rsidR="008B5F75" w:rsidTr="00923568">
        <w:tc>
          <w:tcPr>
            <w:tcW w:w="4606" w:type="dxa"/>
            <w:vAlign w:val="center"/>
          </w:tcPr>
          <w:p w:rsidR="008B5F75" w:rsidRPr="008B5F75" w:rsidRDefault="008B5F75" w:rsidP="00255141">
            <w:pPr>
              <w:spacing w:line="360" w:lineRule="auto"/>
              <w:jc w:val="both"/>
              <w:rPr>
                <w:sz w:val="20"/>
                <w:szCs w:val="24"/>
                <w:lang w:val="en-US"/>
              </w:rPr>
            </w:pPr>
            <w:r w:rsidRPr="008B5F75">
              <w:rPr>
                <w:sz w:val="20"/>
                <w:szCs w:val="24"/>
                <w:lang w:val="en-US"/>
              </w:rPr>
              <w:t xml:space="preserve">LG ELECTRONICS </w:t>
            </w:r>
          </w:p>
        </w:tc>
        <w:tc>
          <w:tcPr>
            <w:tcW w:w="4606" w:type="dxa"/>
            <w:vAlign w:val="center"/>
          </w:tcPr>
          <w:p w:rsidR="008B5F75" w:rsidRPr="00C364F5" w:rsidRDefault="00C364F5" w:rsidP="00C364F5">
            <w:pPr>
              <w:spacing w:line="360" w:lineRule="auto"/>
              <w:jc w:val="both"/>
              <w:rPr>
                <w:sz w:val="20"/>
                <w:szCs w:val="24"/>
                <w:lang w:val="en-US"/>
              </w:rPr>
            </w:pPr>
            <w:r w:rsidRPr="00C364F5">
              <w:rPr>
                <w:sz w:val="20"/>
                <w:szCs w:val="24"/>
                <w:lang w:val="en-US"/>
              </w:rPr>
              <w:t>AB VOLVO</w:t>
            </w:r>
          </w:p>
        </w:tc>
      </w:tr>
      <w:tr w:rsidR="008B5F75" w:rsidTr="00923568">
        <w:tc>
          <w:tcPr>
            <w:tcW w:w="4606" w:type="dxa"/>
            <w:vAlign w:val="center"/>
          </w:tcPr>
          <w:p w:rsidR="008B5F75" w:rsidRPr="008B5F75" w:rsidRDefault="008B5F75" w:rsidP="00255141">
            <w:pPr>
              <w:spacing w:line="360" w:lineRule="auto"/>
              <w:jc w:val="both"/>
              <w:rPr>
                <w:sz w:val="20"/>
                <w:szCs w:val="24"/>
                <w:lang w:val="en-US"/>
              </w:rPr>
            </w:pPr>
            <w:r w:rsidRPr="008B5F75">
              <w:rPr>
                <w:sz w:val="20"/>
                <w:szCs w:val="24"/>
                <w:lang w:val="en-US"/>
              </w:rPr>
              <w:t xml:space="preserve">NOKIA </w:t>
            </w:r>
          </w:p>
        </w:tc>
        <w:tc>
          <w:tcPr>
            <w:tcW w:w="4606" w:type="dxa"/>
            <w:vAlign w:val="center"/>
          </w:tcPr>
          <w:p w:rsidR="008B5F75" w:rsidRPr="00C364F5" w:rsidRDefault="00C364F5" w:rsidP="00255141">
            <w:pPr>
              <w:spacing w:line="360" w:lineRule="auto"/>
              <w:jc w:val="both"/>
              <w:rPr>
                <w:sz w:val="20"/>
                <w:szCs w:val="24"/>
                <w:lang w:val="en-US"/>
              </w:rPr>
            </w:pPr>
            <w:r w:rsidRPr="00C364F5">
              <w:rPr>
                <w:sz w:val="20"/>
                <w:szCs w:val="24"/>
                <w:lang w:val="en-US"/>
              </w:rPr>
              <w:t xml:space="preserve">MAZDA </w:t>
            </w:r>
          </w:p>
        </w:tc>
      </w:tr>
      <w:tr w:rsidR="008B5F75" w:rsidTr="00923568">
        <w:tc>
          <w:tcPr>
            <w:tcW w:w="4606" w:type="dxa"/>
            <w:vAlign w:val="center"/>
          </w:tcPr>
          <w:p w:rsidR="008B5F75" w:rsidRPr="008B5F75" w:rsidRDefault="008B5F75" w:rsidP="00255141">
            <w:pPr>
              <w:spacing w:line="360" w:lineRule="auto"/>
              <w:jc w:val="both"/>
              <w:rPr>
                <w:sz w:val="20"/>
                <w:szCs w:val="24"/>
                <w:lang w:val="en-US"/>
              </w:rPr>
            </w:pPr>
            <w:r w:rsidRPr="008B5F75">
              <w:rPr>
                <w:sz w:val="20"/>
                <w:szCs w:val="24"/>
                <w:lang w:val="en-US"/>
              </w:rPr>
              <w:t xml:space="preserve">HUAWEI </w:t>
            </w:r>
          </w:p>
        </w:tc>
        <w:tc>
          <w:tcPr>
            <w:tcW w:w="4606" w:type="dxa"/>
            <w:vAlign w:val="center"/>
          </w:tcPr>
          <w:p w:rsidR="008B5F75" w:rsidRPr="00C364F5" w:rsidRDefault="00255141" w:rsidP="00255141">
            <w:pPr>
              <w:spacing w:line="360" w:lineRule="auto"/>
              <w:jc w:val="both"/>
              <w:rPr>
                <w:sz w:val="20"/>
                <w:szCs w:val="24"/>
                <w:lang w:val="en-US"/>
              </w:rPr>
            </w:pPr>
            <w:r>
              <w:rPr>
                <w:sz w:val="20"/>
                <w:szCs w:val="24"/>
                <w:lang w:val="en-US"/>
              </w:rPr>
              <w:t xml:space="preserve">VOLKSWAGEN </w:t>
            </w:r>
          </w:p>
        </w:tc>
      </w:tr>
      <w:tr w:rsidR="008B5F75" w:rsidTr="00923568">
        <w:tc>
          <w:tcPr>
            <w:tcW w:w="4606" w:type="dxa"/>
            <w:vAlign w:val="center"/>
          </w:tcPr>
          <w:p w:rsidR="008B5F75" w:rsidRPr="008B5F75" w:rsidRDefault="008B5F75" w:rsidP="00675A62">
            <w:pPr>
              <w:spacing w:line="360" w:lineRule="auto"/>
              <w:jc w:val="both"/>
              <w:rPr>
                <w:sz w:val="20"/>
                <w:szCs w:val="24"/>
                <w:lang w:val="en-US"/>
              </w:rPr>
            </w:pPr>
            <w:r w:rsidRPr="008B5F75">
              <w:rPr>
                <w:sz w:val="20"/>
                <w:szCs w:val="24"/>
                <w:lang w:val="en-US"/>
              </w:rPr>
              <w:t>DELL, INC.</w:t>
            </w:r>
          </w:p>
        </w:tc>
        <w:tc>
          <w:tcPr>
            <w:tcW w:w="4606" w:type="dxa"/>
            <w:vAlign w:val="center"/>
          </w:tcPr>
          <w:p w:rsidR="008B5F75" w:rsidRPr="00C364F5" w:rsidRDefault="00255141" w:rsidP="00C364F5">
            <w:pPr>
              <w:spacing w:line="360" w:lineRule="auto"/>
              <w:jc w:val="both"/>
              <w:rPr>
                <w:sz w:val="20"/>
                <w:szCs w:val="24"/>
                <w:lang w:val="en-US"/>
              </w:rPr>
            </w:pPr>
            <w:r>
              <w:rPr>
                <w:sz w:val="20"/>
                <w:szCs w:val="24"/>
                <w:lang w:val="en-US"/>
              </w:rPr>
              <w:t xml:space="preserve">SAAB </w:t>
            </w:r>
          </w:p>
        </w:tc>
      </w:tr>
      <w:tr w:rsidR="008B5F75" w:rsidTr="00923568">
        <w:tc>
          <w:tcPr>
            <w:tcW w:w="4606" w:type="dxa"/>
            <w:vAlign w:val="center"/>
          </w:tcPr>
          <w:p w:rsidR="008B5F75" w:rsidRPr="008B5F75" w:rsidRDefault="008B5F75" w:rsidP="00255141">
            <w:pPr>
              <w:spacing w:line="360" w:lineRule="auto"/>
              <w:jc w:val="both"/>
              <w:rPr>
                <w:sz w:val="20"/>
                <w:szCs w:val="24"/>
                <w:lang w:val="en-US"/>
              </w:rPr>
            </w:pPr>
            <w:r w:rsidRPr="008B5F75">
              <w:rPr>
                <w:sz w:val="20"/>
                <w:szCs w:val="24"/>
                <w:lang w:val="en-US"/>
              </w:rPr>
              <w:t xml:space="preserve">HP </w:t>
            </w:r>
          </w:p>
        </w:tc>
        <w:tc>
          <w:tcPr>
            <w:tcW w:w="4606" w:type="dxa"/>
            <w:vAlign w:val="center"/>
          </w:tcPr>
          <w:p w:rsidR="008B5F75" w:rsidRPr="00C364F5" w:rsidRDefault="00C364F5" w:rsidP="00255141">
            <w:pPr>
              <w:spacing w:line="360" w:lineRule="auto"/>
              <w:jc w:val="both"/>
              <w:rPr>
                <w:sz w:val="20"/>
                <w:szCs w:val="24"/>
                <w:lang w:val="en-US"/>
              </w:rPr>
            </w:pPr>
            <w:r w:rsidRPr="00C364F5">
              <w:rPr>
                <w:sz w:val="20"/>
                <w:szCs w:val="24"/>
                <w:lang w:val="en-US"/>
              </w:rPr>
              <w:t xml:space="preserve">YAMAHA MOTOR </w:t>
            </w:r>
          </w:p>
        </w:tc>
      </w:tr>
      <w:tr w:rsidR="008B5F75" w:rsidTr="00923568">
        <w:tc>
          <w:tcPr>
            <w:tcW w:w="4606" w:type="dxa"/>
            <w:vAlign w:val="center"/>
          </w:tcPr>
          <w:p w:rsidR="008B5F75" w:rsidRPr="008B5F75" w:rsidRDefault="008B5F75" w:rsidP="00255141">
            <w:pPr>
              <w:spacing w:line="360" w:lineRule="auto"/>
              <w:jc w:val="both"/>
              <w:rPr>
                <w:sz w:val="20"/>
                <w:szCs w:val="24"/>
                <w:lang w:val="en-US"/>
              </w:rPr>
            </w:pPr>
            <w:r>
              <w:rPr>
                <w:sz w:val="20"/>
                <w:szCs w:val="24"/>
                <w:lang w:val="en-US"/>
              </w:rPr>
              <w:t xml:space="preserve">NIKON </w:t>
            </w:r>
          </w:p>
        </w:tc>
        <w:tc>
          <w:tcPr>
            <w:tcW w:w="4606" w:type="dxa"/>
            <w:vAlign w:val="center"/>
          </w:tcPr>
          <w:p w:rsidR="008B5F75" w:rsidRPr="00C364F5" w:rsidRDefault="00C364F5" w:rsidP="00255141">
            <w:pPr>
              <w:spacing w:line="360" w:lineRule="auto"/>
              <w:jc w:val="both"/>
              <w:rPr>
                <w:sz w:val="20"/>
                <w:szCs w:val="24"/>
                <w:lang w:val="en-US"/>
              </w:rPr>
            </w:pPr>
            <w:r w:rsidRPr="00C364F5">
              <w:rPr>
                <w:sz w:val="20"/>
                <w:szCs w:val="24"/>
                <w:lang w:val="en-US"/>
              </w:rPr>
              <w:t xml:space="preserve">SUZUKI MOTOR </w:t>
            </w:r>
          </w:p>
        </w:tc>
      </w:tr>
      <w:tr w:rsidR="008B5F75" w:rsidTr="00923568">
        <w:tc>
          <w:tcPr>
            <w:tcW w:w="4606" w:type="dxa"/>
            <w:vAlign w:val="center"/>
          </w:tcPr>
          <w:p w:rsidR="008B5F75" w:rsidRPr="008B5F75" w:rsidRDefault="008B5F75" w:rsidP="00255141">
            <w:pPr>
              <w:spacing w:line="360" w:lineRule="auto"/>
              <w:jc w:val="both"/>
              <w:rPr>
                <w:sz w:val="20"/>
                <w:szCs w:val="24"/>
                <w:lang w:val="en-US"/>
              </w:rPr>
            </w:pPr>
            <w:r w:rsidRPr="008B5F75">
              <w:rPr>
                <w:sz w:val="20"/>
                <w:szCs w:val="24"/>
                <w:lang w:val="en-US"/>
              </w:rPr>
              <w:t xml:space="preserve">NINTENDO </w:t>
            </w:r>
          </w:p>
        </w:tc>
        <w:tc>
          <w:tcPr>
            <w:tcW w:w="4606" w:type="dxa"/>
            <w:vAlign w:val="center"/>
          </w:tcPr>
          <w:p w:rsidR="008B5F75" w:rsidRPr="008B5F75" w:rsidRDefault="00C364F5" w:rsidP="00255141">
            <w:pPr>
              <w:spacing w:line="360" w:lineRule="auto"/>
              <w:jc w:val="both"/>
              <w:rPr>
                <w:sz w:val="20"/>
                <w:szCs w:val="24"/>
                <w:lang w:val="en-US"/>
              </w:rPr>
            </w:pPr>
            <w:r w:rsidRPr="00C364F5">
              <w:rPr>
                <w:sz w:val="20"/>
                <w:szCs w:val="24"/>
                <w:lang w:val="en-US"/>
              </w:rPr>
              <w:t xml:space="preserve">NISSAN </w:t>
            </w:r>
          </w:p>
        </w:tc>
      </w:tr>
    </w:tbl>
    <w:p w:rsidR="00192156" w:rsidRDefault="008D7A07" w:rsidP="00192156">
      <w:pPr>
        <w:pStyle w:val="Heading2"/>
        <w:rPr>
          <w:lang w:val="en-US"/>
        </w:rPr>
      </w:pPr>
      <w:bookmarkStart w:id="37" w:name="_Toc393365047"/>
      <w:r>
        <w:rPr>
          <w:lang w:val="en-US"/>
        </w:rPr>
        <w:t xml:space="preserve">5.2 </w:t>
      </w:r>
      <w:r w:rsidR="00192156">
        <w:rPr>
          <w:lang w:val="en-US"/>
        </w:rPr>
        <w:t>Data collection</w:t>
      </w:r>
      <w:r w:rsidR="00901FEF">
        <w:rPr>
          <w:lang w:val="en-US"/>
        </w:rPr>
        <w:t xml:space="preserve"> and data extraction</w:t>
      </w:r>
      <w:bookmarkEnd w:id="37"/>
    </w:p>
    <w:p w:rsidR="002A16ED" w:rsidRDefault="006D551F" w:rsidP="006D551F">
      <w:pPr>
        <w:spacing w:line="360" w:lineRule="auto"/>
        <w:jc w:val="both"/>
        <w:rPr>
          <w:sz w:val="24"/>
          <w:szCs w:val="24"/>
          <w:lang w:val="en-US"/>
        </w:rPr>
      </w:pPr>
      <w:r w:rsidRPr="00D4519E">
        <w:rPr>
          <w:sz w:val="24"/>
          <w:szCs w:val="24"/>
          <w:lang w:val="en-US"/>
        </w:rPr>
        <w:t>The data</w:t>
      </w:r>
      <w:r>
        <w:rPr>
          <w:sz w:val="24"/>
          <w:szCs w:val="24"/>
          <w:lang w:val="en-US"/>
        </w:rPr>
        <w:t xml:space="preserve"> </w:t>
      </w:r>
      <w:r w:rsidRPr="00D4519E">
        <w:rPr>
          <w:sz w:val="24"/>
          <w:szCs w:val="24"/>
          <w:lang w:val="en-US"/>
        </w:rPr>
        <w:t>collection has been done using</w:t>
      </w:r>
      <w:r w:rsidR="006F5727">
        <w:rPr>
          <w:sz w:val="24"/>
          <w:szCs w:val="24"/>
          <w:lang w:val="en-US"/>
        </w:rPr>
        <w:t xml:space="preserve"> the information available on the Orbis database.</w:t>
      </w:r>
      <w:r w:rsidR="002A16ED">
        <w:rPr>
          <w:sz w:val="24"/>
          <w:szCs w:val="24"/>
          <w:lang w:val="en-US"/>
        </w:rPr>
        <w:t xml:space="preserve"> After selecting the companies each company had to be looked up for information on the various variables. Furthermore not all information was available for some companies and are replaced for likewise brands which had the information on the </w:t>
      </w:r>
      <w:r w:rsidR="009F5C8F">
        <w:rPr>
          <w:sz w:val="24"/>
          <w:szCs w:val="24"/>
          <w:lang w:val="en-US"/>
        </w:rPr>
        <w:t>company</w:t>
      </w:r>
      <w:r w:rsidR="002A16ED">
        <w:rPr>
          <w:sz w:val="24"/>
          <w:szCs w:val="24"/>
          <w:lang w:val="en-US"/>
        </w:rPr>
        <w:t xml:space="preserve"> metrics. First the information is summarized by implementing all information into an excel file. After </w:t>
      </w:r>
      <w:r w:rsidR="002A16ED">
        <w:rPr>
          <w:sz w:val="24"/>
          <w:szCs w:val="24"/>
          <w:lang w:val="en-US"/>
        </w:rPr>
        <w:lastRenderedPageBreak/>
        <w:t>summarizing the financials for 5 years of data</w:t>
      </w:r>
      <w:r w:rsidR="00403519">
        <w:rPr>
          <w:sz w:val="24"/>
          <w:szCs w:val="24"/>
          <w:lang w:val="en-US"/>
        </w:rPr>
        <w:t xml:space="preserve"> in excel</w:t>
      </w:r>
      <w:r w:rsidR="00901FEF">
        <w:rPr>
          <w:sz w:val="24"/>
          <w:szCs w:val="24"/>
          <w:lang w:val="en-US"/>
        </w:rPr>
        <w:t xml:space="preserve"> a file, </w:t>
      </w:r>
      <w:r w:rsidR="00403519">
        <w:rPr>
          <w:sz w:val="24"/>
          <w:szCs w:val="24"/>
          <w:lang w:val="en-US"/>
        </w:rPr>
        <w:t>e</w:t>
      </w:r>
      <w:r w:rsidR="002A16ED">
        <w:rPr>
          <w:sz w:val="24"/>
          <w:szCs w:val="24"/>
          <w:lang w:val="en-US"/>
        </w:rPr>
        <w:t xml:space="preserve">valuations on international </w:t>
      </w:r>
      <w:r w:rsidR="00403519">
        <w:rPr>
          <w:sz w:val="24"/>
          <w:szCs w:val="24"/>
          <w:lang w:val="en-US"/>
        </w:rPr>
        <w:t>attitudinal measures</w:t>
      </w:r>
      <w:r w:rsidR="002A16ED">
        <w:rPr>
          <w:sz w:val="24"/>
          <w:szCs w:val="24"/>
          <w:lang w:val="en-US"/>
        </w:rPr>
        <w:t xml:space="preserve"> </w:t>
      </w:r>
      <w:r w:rsidR="00403519">
        <w:rPr>
          <w:sz w:val="24"/>
          <w:szCs w:val="24"/>
          <w:lang w:val="en-US"/>
        </w:rPr>
        <w:t>are</w:t>
      </w:r>
      <w:r w:rsidR="002A16ED">
        <w:rPr>
          <w:sz w:val="24"/>
          <w:szCs w:val="24"/>
          <w:lang w:val="en-US"/>
        </w:rPr>
        <w:t xml:space="preserve"> collected by spreading a</w:t>
      </w:r>
      <w:r w:rsidR="002A16ED" w:rsidRPr="00D4519E">
        <w:rPr>
          <w:sz w:val="24"/>
          <w:szCs w:val="24"/>
          <w:lang w:val="en-US"/>
        </w:rPr>
        <w:t xml:space="preserve"> survey </w:t>
      </w:r>
      <w:r w:rsidR="002A16ED">
        <w:rPr>
          <w:sz w:val="24"/>
          <w:szCs w:val="24"/>
          <w:lang w:val="en-US"/>
        </w:rPr>
        <w:t>across multiple countries</w:t>
      </w:r>
      <w:r w:rsidR="002A16ED" w:rsidRPr="00D4519E">
        <w:rPr>
          <w:sz w:val="24"/>
          <w:szCs w:val="24"/>
          <w:lang w:val="en-US"/>
        </w:rPr>
        <w:t xml:space="preserve">. </w:t>
      </w:r>
      <w:r w:rsidR="00901FEF">
        <w:rPr>
          <w:sz w:val="24"/>
          <w:szCs w:val="24"/>
          <w:lang w:val="en-US"/>
        </w:rPr>
        <w:t xml:space="preserve">To combine the attitudinal measures with the company financials implemented in excel, first </w:t>
      </w:r>
      <w:r w:rsidR="00BA2C1D">
        <w:rPr>
          <w:sz w:val="24"/>
          <w:szCs w:val="24"/>
          <w:lang w:val="en-US"/>
        </w:rPr>
        <w:t xml:space="preserve">the attitudinal measures had to be adjusted </w:t>
      </w:r>
      <w:r w:rsidR="00901FEF">
        <w:rPr>
          <w:sz w:val="24"/>
          <w:szCs w:val="24"/>
          <w:lang w:val="en-US"/>
        </w:rPr>
        <w:t xml:space="preserve">from </w:t>
      </w:r>
      <w:r w:rsidR="00BA2C1D">
        <w:rPr>
          <w:sz w:val="24"/>
          <w:szCs w:val="24"/>
          <w:lang w:val="en-US"/>
        </w:rPr>
        <w:t xml:space="preserve">a </w:t>
      </w:r>
      <w:r w:rsidR="00901FEF">
        <w:rPr>
          <w:sz w:val="24"/>
          <w:szCs w:val="24"/>
          <w:lang w:val="en-US"/>
        </w:rPr>
        <w:t xml:space="preserve">customer-level </w:t>
      </w:r>
      <w:r w:rsidR="007D4583">
        <w:rPr>
          <w:sz w:val="24"/>
          <w:szCs w:val="24"/>
          <w:lang w:val="en-US"/>
        </w:rPr>
        <w:t xml:space="preserve">(questionnaire answers) </w:t>
      </w:r>
      <w:r w:rsidR="00901FEF">
        <w:rPr>
          <w:sz w:val="24"/>
          <w:szCs w:val="24"/>
          <w:lang w:val="en-US"/>
        </w:rPr>
        <w:t>to brand-level</w:t>
      </w:r>
      <w:r w:rsidR="00BA2C1D">
        <w:rPr>
          <w:sz w:val="24"/>
          <w:szCs w:val="24"/>
          <w:lang w:val="en-US"/>
        </w:rPr>
        <w:t xml:space="preserve"> variables</w:t>
      </w:r>
      <w:r w:rsidR="00901FEF">
        <w:rPr>
          <w:sz w:val="24"/>
          <w:szCs w:val="24"/>
          <w:lang w:val="en-US"/>
        </w:rPr>
        <w:t>. This has been done by using the average and standard deviation</w:t>
      </w:r>
      <w:r w:rsidR="00BA2C1D">
        <w:rPr>
          <w:sz w:val="24"/>
          <w:szCs w:val="24"/>
          <w:lang w:val="en-US"/>
        </w:rPr>
        <w:t xml:space="preserve"> of all customer evaluations</w:t>
      </w:r>
      <w:r w:rsidR="00901FEF">
        <w:rPr>
          <w:sz w:val="24"/>
          <w:szCs w:val="24"/>
          <w:lang w:val="en-US"/>
        </w:rPr>
        <w:t>.</w:t>
      </w:r>
      <w:r w:rsidR="007D4583">
        <w:rPr>
          <w:sz w:val="24"/>
          <w:szCs w:val="24"/>
          <w:lang w:val="en-US"/>
        </w:rPr>
        <w:t xml:space="preserve"> </w:t>
      </w:r>
      <w:r w:rsidR="00901FEF">
        <w:rPr>
          <w:sz w:val="24"/>
          <w:szCs w:val="24"/>
          <w:lang w:val="en-US"/>
        </w:rPr>
        <w:t xml:space="preserve">The final step was to implement the data of the attitudinal measures into the file of the financial information on the brands. This resulted in a final data file with information on 48 international brand including the average ratings on the questions of the survey and the financial data. </w:t>
      </w:r>
      <w:r w:rsidR="00F030D6">
        <w:rPr>
          <w:sz w:val="24"/>
          <w:szCs w:val="24"/>
          <w:lang w:val="en-US"/>
        </w:rPr>
        <w:t>Before the section of analysis starts</w:t>
      </w:r>
      <w:r w:rsidR="007D4583">
        <w:rPr>
          <w:sz w:val="24"/>
          <w:szCs w:val="24"/>
          <w:lang w:val="en-US"/>
        </w:rPr>
        <w:t>,</w:t>
      </w:r>
      <w:r w:rsidR="00BA2C1D">
        <w:rPr>
          <w:sz w:val="24"/>
          <w:szCs w:val="24"/>
          <w:lang w:val="en-US"/>
        </w:rPr>
        <w:t xml:space="preserve"> some background information </w:t>
      </w:r>
      <w:r w:rsidR="007D4583">
        <w:rPr>
          <w:sz w:val="24"/>
          <w:szCs w:val="24"/>
          <w:lang w:val="en-US"/>
        </w:rPr>
        <w:t xml:space="preserve">follows </w:t>
      </w:r>
      <w:r w:rsidR="00BA2C1D">
        <w:rPr>
          <w:sz w:val="24"/>
          <w:szCs w:val="24"/>
          <w:lang w:val="en-US"/>
        </w:rPr>
        <w:t>on the q</w:t>
      </w:r>
      <w:r w:rsidR="009F5C8F">
        <w:rPr>
          <w:sz w:val="24"/>
          <w:szCs w:val="24"/>
          <w:lang w:val="en-US"/>
        </w:rPr>
        <w:t>uestionnaire and the respondents’</w:t>
      </w:r>
      <w:r w:rsidR="00F030D6">
        <w:rPr>
          <w:sz w:val="24"/>
          <w:szCs w:val="24"/>
          <w:lang w:val="en-US"/>
        </w:rPr>
        <w:t xml:space="preserve"> description. </w:t>
      </w:r>
      <w:r w:rsidR="00BA2C1D">
        <w:rPr>
          <w:sz w:val="24"/>
          <w:szCs w:val="24"/>
          <w:lang w:val="en-US"/>
        </w:rPr>
        <w:t xml:space="preserve"> </w:t>
      </w:r>
    </w:p>
    <w:p w:rsidR="006F5727" w:rsidRDefault="008D7A07" w:rsidP="006F5727">
      <w:pPr>
        <w:pStyle w:val="Heading2"/>
        <w:rPr>
          <w:lang w:val="en-US"/>
        </w:rPr>
      </w:pPr>
      <w:bookmarkStart w:id="38" w:name="_Toc393365048"/>
      <w:r>
        <w:rPr>
          <w:lang w:val="en-US"/>
        </w:rPr>
        <w:t xml:space="preserve">5.3 </w:t>
      </w:r>
      <w:r w:rsidR="006F5727">
        <w:rPr>
          <w:lang w:val="en-US"/>
        </w:rPr>
        <w:t xml:space="preserve">The </w:t>
      </w:r>
      <w:r w:rsidR="006A5B9C">
        <w:rPr>
          <w:lang w:val="en-US"/>
        </w:rPr>
        <w:t>questionnaire</w:t>
      </w:r>
      <w:bookmarkEnd w:id="38"/>
    </w:p>
    <w:p w:rsidR="00F030D6" w:rsidRDefault="00901FEF" w:rsidP="006D551F">
      <w:pPr>
        <w:spacing w:line="360" w:lineRule="auto"/>
        <w:jc w:val="both"/>
        <w:rPr>
          <w:sz w:val="24"/>
          <w:szCs w:val="24"/>
          <w:lang w:val="en-US"/>
        </w:rPr>
      </w:pPr>
      <w:r w:rsidRPr="00D4519E">
        <w:rPr>
          <w:sz w:val="24"/>
          <w:szCs w:val="24"/>
          <w:lang w:val="en-US"/>
        </w:rPr>
        <w:t>Thi</w:t>
      </w:r>
      <w:r>
        <w:rPr>
          <w:sz w:val="24"/>
          <w:szCs w:val="24"/>
          <w:lang w:val="en-US"/>
        </w:rPr>
        <w:t xml:space="preserve">s survey is spread using e-mail, </w:t>
      </w:r>
      <w:r w:rsidRPr="00D4519E">
        <w:rPr>
          <w:sz w:val="24"/>
          <w:szCs w:val="24"/>
          <w:lang w:val="en-US"/>
        </w:rPr>
        <w:t>social media</w:t>
      </w:r>
      <w:r w:rsidR="009F5C8F">
        <w:rPr>
          <w:sz w:val="24"/>
          <w:szCs w:val="24"/>
          <w:lang w:val="en-US"/>
        </w:rPr>
        <w:t xml:space="preserve"> and hard copy </w:t>
      </w:r>
      <w:r>
        <w:rPr>
          <w:sz w:val="24"/>
          <w:szCs w:val="24"/>
          <w:lang w:val="en-US"/>
        </w:rPr>
        <w:t xml:space="preserve">to collect all evaluations. To collect information from multiple countries </w:t>
      </w:r>
      <w:r w:rsidR="009F5C8F">
        <w:rPr>
          <w:sz w:val="24"/>
          <w:szCs w:val="24"/>
          <w:lang w:val="en-US"/>
        </w:rPr>
        <w:t>over the world,</w:t>
      </w:r>
      <w:r>
        <w:rPr>
          <w:sz w:val="24"/>
          <w:szCs w:val="24"/>
          <w:lang w:val="en-US"/>
        </w:rPr>
        <w:t xml:space="preserve"> family and friends were of great help. </w:t>
      </w:r>
      <w:r w:rsidR="006F5727">
        <w:rPr>
          <w:sz w:val="24"/>
          <w:szCs w:val="24"/>
          <w:lang w:val="en-US"/>
        </w:rPr>
        <w:t>In total twelve survey</w:t>
      </w:r>
      <w:r w:rsidR="006D551F" w:rsidRPr="009074F5">
        <w:rPr>
          <w:sz w:val="24"/>
          <w:szCs w:val="24"/>
          <w:lang w:val="en-US"/>
        </w:rPr>
        <w:t xml:space="preserve">s </w:t>
      </w:r>
      <w:r w:rsidR="006F5727">
        <w:rPr>
          <w:sz w:val="24"/>
          <w:szCs w:val="24"/>
          <w:lang w:val="en-US"/>
        </w:rPr>
        <w:t xml:space="preserve">have been created and for each survey four brands are </w:t>
      </w:r>
      <w:r w:rsidR="001C16E0">
        <w:rPr>
          <w:sz w:val="24"/>
          <w:szCs w:val="24"/>
          <w:lang w:val="en-US"/>
        </w:rPr>
        <w:t>included</w:t>
      </w:r>
      <w:r w:rsidR="006F5727">
        <w:rPr>
          <w:sz w:val="24"/>
          <w:szCs w:val="24"/>
          <w:lang w:val="en-US"/>
        </w:rPr>
        <w:t xml:space="preserve">. This </w:t>
      </w:r>
      <w:r w:rsidR="001C16E0">
        <w:rPr>
          <w:sz w:val="24"/>
          <w:szCs w:val="24"/>
          <w:lang w:val="en-US"/>
        </w:rPr>
        <w:t xml:space="preserve">means </w:t>
      </w:r>
      <w:r w:rsidR="006F5727">
        <w:rPr>
          <w:sz w:val="24"/>
          <w:szCs w:val="24"/>
          <w:lang w:val="en-US"/>
        </w:rPr>
        <w:t>three surveys per industry</w:t>
      </w:r>
      <w:r w:rsidR="001C16E0">
        <w:rPr>
          <w:sz w:val="24"/>
          <w:szCs w:val="24"/>
          <w:lang w:val="en-US"/>
        </w:rPr>
        <w:t xml:space="preserve">. The surveys </w:t>
      </w:r>
      <w:r w:rsidR="00CC0C72">
        <w:rPr>
          <w:sz w:val="24"/>
          <w:szCs w:val="24"/>
          <w:lang w:val="en-US"/>
        </w:rPr>
        <w:t>which are</w:t>
      </w:r>
      <w:r w:rsidR="001C16E0">
        <w:rPr>
          <w:sz w:val="24"/>
          <w:szCs w:val="24"/>
          <w:lang w:val="en-US"/>
        </w:rPr>
        <w:t xml:space="preserve"> spread by link in email and social media </w:t>
      </w:r>
      <w:r w:rsidR="00CC0C72">
        <w:rPr>
          <w:sz w:val="24"/>
          <w:szCs w:val="24"/>
          <w:lang w:val="en-US"/>
        </w:rPr>
        <w:t xml:space="preserve">are randomly given one out of twelve. </w:t>
      </w:r>
      <w:r w:rsidR="006F5727">
        <w:rPr>
          <w:sz w:val="24"/>
          <w:szCs w:val="24"/>
          <w:lang w:val="en-US"/>
        </w:rPr>
        <w:t>The s</w:t>
      </w:r>
      <w:r w:rsidR="00CC0C72">
        <w:rPr>
          <w:sz w:val="24"/>
          <w:szCs w:val="24"/>
          <w:lang w:val="en-US"/>
        </w:rPr>
        <w:t xml:space="preserve">urvey consists </w:t>
      </w:r>
      <w:r w:rsidR="005506B8">
        <w:rPr>
          <w:sz w:val="24"/>
          <w:szCs w:val="24"/>
          <w:lang w:val="en-US"/>
        </w:rPr>
        <w:t>of</w:t>
      </w:r>
      <w:r w:rsidR="00CC0C72">
        <w:rPr>
          <w:sz w:val="24"/>
          <w:szCs w:val="24"/>
          <w:lang w:val="en-US"/>
        </w:rPr>
        <w:t xml:space="preserve"> sixty-three questions having </w:t>
      </w:r>
      <w:r w:rsidR="002D0514">
        <w:rPr>
          <w:sz w:val="24"/>
          <w:szCs w:val="24"/>
          <w:lang w:val="en-US"/>
        </w:rPr>
        <w:t xml:space="preserve">fifteen </w:t>
      </w:r>
      <w:r w:rsidR="001C16E0">
        <w:rPr>
          <w:sz w:val="24"/>
          <w:szCs w:val="24"/>
          <w:lang w:val="en-US"/>
        </w:rPr>
        <w:t xml:space="preserve">to </w:t>
      </w:r>
      <w:r w:rsidR="002D0514">
        <w:rPr>
          <w:sz w:val="24"/>
          <w:szCs w:val="24"/>
          <w:lang w:val="en-US"/>
        </w:rPr>
        <w:t xml:space="preserve">thirty-one </w:t>
      </w:r>
      <w:r w:rsidR="001C16E0">
        <w:rPr>
          <w:sz w:val="24"/>
          <w:szCs w:val="24"/>
          <w:lang w:val="en-US"/>
        </w:rPr>
        <w:t>evaluations for each brand.</w:t>
      </w:r>
      <w:r w:rsidR="00482313">
        <w:rPr>
          <w:sz w:val="24"/>
          <w:szCs w:val="24"/>
          <w:lang w:val="en-US"/>
        </w:rPr>
        <w:t xml:space="preserve"> </w:t>
      </w:r>
      <w:r w:rsidR="002D0514">
        <w:rPr>
          <w:sz w:val="24"/>
          <w:szCs w:val="24"/>
          <w:lang w:val="en-US"/>
        </w:rPr>
        <w:t>Fifteen</w:t>
      </w:r>
      <w:r w:rsidR="00482313">
        <w:rPr>
          <w:sz w:val="24"/>
          <w:szCs w:val="24"/>
          <w:lang w:val="en-US"/>
        </w:rPr>
        <w:t xml:space="preserve"> questions per brand and </w:t>
      </w:r>
      <w:r w:rsidR="002D0514">
        <w:rPr>
          <w:sz w:val="24"/>
          <w:szCs w:val="24"/>
          <w:lang w:val="en-US"/>
        </w:rPr>
        <w:t>three</w:t>
      </w:r>
      <w:r w:rsidR="00482313">
        <w:rPr>
          <w:sz w:val="24"/>
          <w:szCs w:val="24"/>
          <w:lang w:val="en-US"/>
        </w:rPr>
        <w:t xml:space="preserve"> general</w:t>
      </w:r>
      <w:r w:rsidR="002D0514">
        <w:rPr>
          <w:sz w:val="24"/>
          <w:szCs w:val="24"/>
          <w:lang w:val="en-US"/>
        </w:rPr>
        <w:t xml:space="preserve"> questions</w:t>
      </w:r>
      <w:r w:rsidR="00482313">
        <w:rPr>
          <w:sz w:val="24"/>
          <w:szCs w:val="24"/>
          <w:lang w:val="en-US"/>
        </w:rPr>
        <w:t xml:space="preserve"> asking for their age, income level and nationality</w:t>
      </w:r>
      <w:r w:rsidR="002D0514">
        <w:rPr>
          <w:sz w:val="24"/>
          <w:szCs w:val="24"/>
          <w:lang w:val="en-US"/>
        </w:rPr>
        <w:t xml:space="preserve">. </w:t>
      </w:r>
      <w:r w:rsidR="006947DE">
        <w:rPr>
          <w:sz w:val="24"/>
          <w:szCs w:val="24"/>
          <w:lang w:val="en-US"/>
        </w:rPr>
        <w:t>The questions includ</w:t>
      </w:r>
      <w:r w:rsidR="002D0514">
        <w:rPr>
          <w:sz w:val="24"/>
          <w:szCs w:val="24"/>
          <w:lang w:val="en-US"/>
        </w:rPr>
        <w:t>ed in the survey can be found in the appendix ‘</w:t>
      </w:r>
      <w:fldSimple w:instr=" REF _Ref391475371 \h  \* MERGEFORMAT ">
        <w:r w:rsidR="00E464B2">
          <w:rPr>
            <w:sz w:val="24"/>
            <w:szCs w:val="24"/>
            <w:lang w:val="en-US"/>
          </w:rPr>
          <w:t>10</w:t>
        </w:r>
        <w:r w:rsidR="009D12DD" w:rsidRPr="009D12DD">
          <w:rPr>
            <w:sz w:val="24"/>
            <w:szCs w:val="24"/>
            <w:lang w:val="en-US"/>
          </w:rPr>
          <w:t>.1 Survey Questions</w:t>
        </w:r>
      </w:fldSimple>
      <w:r w:rsidR="002D0514">
        <w:rPr>
          <w:sz w:val="24"/>
          <w:szCs w:val="24"/>
          <w:lang w:val="en-US"/>
        </w:rPr>
        <w:t>’</w:t>
      </w:r>
      <w:r w:rsidR="001C16E0">
        <w:rPr>
          <w:sz w:val="24"/>
          <w:szCs w:val="24"/>
          <w:lang w:val="en-US"/>
        </w:rPr>
        <w:t>. As can be seen the questions are based on earlier literature on brand equity dimensions. In general questions as for a rating from 1-</w:t>
      </w:r>
      <w:r w:rsidR="006947DE">
        <w:rPr>
          <w:sz w:val="24"/>
          <w:szCs w:val="24"/>
          <w:lang w:val="en-US"/>
        </w:rPr>
        <w:t>7 except the demographics.</w:t>
      </w:r>
      <w:r w:rsidR="005506B8">
        <w:rPr>
          <w:sz w:val="24"/>
          <w:szCs w:val="24"/>
          <w:lang w:val="en-US"/>
        </w:rPr>
        <w:t xml:space="preserve"> A</w:t>
      </w:r>
      <w:r w:rsidR="006947DE">
        <w:rPr>
          <w:sz w:val="24"/>
          <w:szCs w:val="24"/>
          <w:lang w:val="en-US"/>
        </w:rPr>
        <w:t xml:space="preserve">nswer possibilities </w:t>
      </w:r>
      <w:r w:rsidR="0065215E">
        <w:rPr>
          <w:sz w:val="24"/>
          <w:szCs w:val="24"/>
          <w:lang w:val="en-US"/>
        </w:rPr>
        <w:t>go</w:t>
      </w:r>
      <w:r w:rsidR="006947DE">
        <w:rPr>
          <w:sz w:val="24"/>
          <w:szCs w:val="24"/>
          <w:lang w:val="en-US"/>
        </w:rPr>
        <w:t xml:space="preserve"> from completely disagree to completely agree</w:t>
      </w:r>
      <w:r w:rsidR="00766A6A">
        <w:rPr>
          <w:sz w:val="24"/>
          <w:szCs w:val="24"/>
          <w:lang w:val="en-US"/>
        </w:rPr>
        <w:t xml:space="preserve">. </w:t>
      </w:r>
      <w:r w:rsidR="006B2DFB">
        <w:rPr>
          <w:sz w:val="24"/>
          <w:szCs w:val="24"/>
          <w:lang w:val="en-US"/>
        </w:rPr>
        <w:t xml:space="preserve">Based on the values given on the different questions each respondent gives a rating for the dimensions of brand equity. In the table </w:t>
      </w:r>
      <w:r w:rsidR="00A700FF">
        <w:rPr>
          <w:sz w:val="24"/>
          <w:szCs w:val="24"/>
          <w:lang w:val="en-US"/>
        </w:rPr>
        <w:t>below</w:t>
      </w:r>
      <w:r w:rsidR="00E97D3B">
        <w:rPr>
          <w:sz w:val="24"/>
          <w:szCs w:val="24"/>
          <w:lang w:val="en-US"/>
        </w:rPr>
        <w:t>,</w:t>
      </w:r>
      <w:r w:rsidR="00A700FF">
        <w:rPr>
          <w:sz w:val="24"/>
          <w:szCs w:val="24"/>
          <w:lang w:val="en-US"/>
        </w:rPr>
        <w:t xml:space="preserve"> </w:t>
      </w:r>
      <w:r w:rsidR="006B2DFB">
        <w:rPr>
          <w:sz w:val="24"/>
          <w:szCs w:val="24"/>
          <w:lang w:val="en-US"/>
        </w:rPr>
        <w:t xml:space="preserve">the </w:t>
      </w:r>
      <w:r w:rsidR="002D0514">
        <w:rPr>
          <w:sz w:val="24"/>
          <w:szCs w:val="24"/>
          <w:lang w:val="en-US"/>
        </w:rPr>
        <w:t>description</w:t>
      </w:r>
      <w:r w:rsidR="006B2DFB">
        <w:rPr>
          <w:sz w:val="24"/>
          <w:szCs w:val="24"/>
          <w:lang w:val="en-US"/>
        </w:rPr>
        <w:t xml:space="preserve"> of the resp</w:t>
      </w:r>
      <w:r w:rsidR="00A700FF">
        <w:rPr>
          <w:sz w:val="24"/>
          <w:szCs w:val="24"/>
          <w:lang w:val="en-US"/>
        </w:rPr>
        <w:t xml:space="preserve">ondents </w:t>
      </w:r>
      <w:r w:rsidR="00E97D3B">
        <w:rPr>
          <w:sz w:val="24"/>
          <w:szCs w:val="24"/>
          <w:lang w:val="en-US"/>
        </w:rPr>
        <w:t>is</w:t>
      </w:r>
      <w:r w:rsidR="00A700FF">
        <w:rPr>
          <w:sz w:val="24"/>
          <w:szCs w:val="24"/>
          <w:lang w:val="en-US"/>
        </w:rPr>
        <w:t xml:space="preserve"> given and their nationalities can be found on </w:t>
      </w:r>
      <w:r w:rsidR="00A700FF" w:rsidRPr="00A700FF">
        <w:rPr>
          <w:sz w:val="24"/>
          <w:szCs w:val="24"/>
          <w:lang w:val="en-US"/>
        </w:rPr>
        <w:t xml:space="preserve"> </w:t>
      </w:r>
      <w:r w:rsidR="00A700FF">
        <w:rPr>
          <w:sz w:val="24"/>
          <w:szCs w:val="24"/>
          <w:lang w:val="en-US"/>
        </w:rPr>
        <w:t xml:space="preserve">the next page. </w:t>
      </w:r>
    </w:p>
    <w:p w:rsidR="00E62327" w:rsidRDefault="007E1800" w:rsidP="00E62327">
      <w:pPr>
        <w:spacing w:line="360" w:lineRule="auto"/>
        <w:jc w:val="both"/>
        <w:rPr>
          <w:lang w:val="en-US"/>
        </w:rPr>
      </w:pPr>
      <w:r w:rsidRPr="007E1800">
        <w:rPr>
          <w:b/>
          <w:noProof/>
          <w:sz w:val="24"/>
          <w:szCs w:val="24"/>
          <w:lang w:val="en-US"/>
        </w:rPr>
        <w:pict>
          <v:shapetype id="_x0000_t202" coordsize="21600,21600" o:spt="202" path="m,l,21600r21600,l21600,xe">
            <v:stroke joinstyle="miter"/>
            <v:path gradientshapeok="t" o:connecttype="rect"/>
          </v:shapetype>
          <v:shape id="Tekstvak 2" o:spid="_x0000_s1027" type="#_x0000_t202" style="position:absolute;left:0;text-align:left;margin-left:313.45pt;margin-top:6.45pt;width:145.65pt;height:120.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">
            <v:textbox>
              <w:txbxContent>
                <w:p w:rsidR="00871303" w:rsidRPr="00E97D3B" w:rsidRDefault="00871303" w:rsidP="00E97D3B">
                  <w:pPr>
                    <w:rPr>
                      <w:i/>
                      <w:lang w:val="en-US"/>
                    </w:rPr>
                  </w:pPr>
                  <w:r w:rsidRPr="00E97D3B">
                    <w:rPr>
                      <w:i/>
                      <w:lang w:val="en-US"/>
                    </w:rPr>
                    <w:t>* calculation based on th</w:t>
                  </w:r>
                  <w:r>
                    <w:rPr>
                      <w:i/>
                      <w:lang w:val="en-US"/>
                    </w:rPr>
                    <w:t>e €/$ exchange. Average</w:t>
                  </w:r>
                  <w:r w:rsidRPr="00E97D3B">
                    <w:rPr>
                      <w:i/>
                      <w:lang w:val="en-US"/>
                    </w:rPr>
                    <w:t>1€=$1.36295) over the period from the start of the survey until the last response (22</w:t>
                  </w:r>
                  <w:r w:rsidRPr="00E97D3B">
                    <w:rPr>
                      <w:i/>
                      <w:vertAlign w:val="superscript"/>
                      <w:lang w:val="en-US"/>
                    </w:rPr>
                    <w:t>nd</w:t>
                  </w:r>
                  <w:r w:rsidRPr="00E97D3B">
                    <w:rPr>
                      <w:i/>
                      <w:lang w:val="en-US"/>
                    </w:rPr>
                    <w:t xml:space="preserve"> of may 2014 – 17</w:t>
                  </w:r>
                  <w:r w:rsidRPr="00E97D3B">
                    <w:rPr>
                      <w:i/>
                      <w:vertAlign w:val="superscript"/>
                      <w:lang w:val="en-US"/>
                    </w:rPr>
                    <w:t>th</w:t>
                  </w:r>
                  <w:r w:rsidRPr="00E97D3B">
                    <w:rPr>
                      <w:i/>
                      <w:lang w:val="en-US"/>
                    </w:rPr>
                    <w:t xml:space="preserve">  of June 2014).</w:t>
                  </w:r>
                </w:p>
                <w:p w:rsidR="00871303" w:rsidRPr="00E97D3B" w:rsidRDefault="00871303">
                  <w:pPr>
                    <w:rPr>
                      <w:lang w:val="en-US"/>
                    </w:rPr>
                  </w:pPr>
                </w:p>
              </w:txbxContent>
            </v:textbox>
          </v:shape>
        </w:pict>
      </w:r>
      <w:r w:rsidR="00E62327" w:rsidRPr="00E62327">
        <w:rPr>
          <w:b/>
          <w:sz w:val="24"/>
          <w:szCs w:val="24"/>
          <w:lang w:val="en-US"/>
        </w:rPr>
        <w:t>Respondents</w:t>
      </w:r>
      <w:r w:rsidR="00E97D3B">
        <w:rPr>
          <w:b/>
          <w:sz w:val="24"/>
          <w:szCs w:val="24"/>
          <w:lang w:val="en-US"/>
        </w:rPr>
        <w:t>’</w:t>
      </w:r>
      <w:r w:rsidR="00E62327" w:rsidRPr="00E62327">
        <w:rPr>
          <w:b/>
          <w:sz w:val="24"/>
          <w:szCs w:val="24"/>
          <w:lang w:val="en-US"/>
        </w:rPr>
        <w:t xml:space="preserve"> </w:t>
      </w:r>
      <w:r w:rsidR="002D0514">
        <w:rPr>
          <w:b/>
          <w:sz w:val="24"/>
          <w:szCs w:val="24"/>
          <w:lang w:val="en-US"/>
        </w:rPr>
        <w:t>description</w:t>
      </w:r>
      <w:r w:rsidR="00E62327" w:rsidRPr="00E62327">
        <w:rPr>
          <w:b/>
          <w:sz w:val="24"/>
          <w:szCs w:val="24"/>
          <w:lang w:val="en-US"/>
        </w:rPr>
        <w:t xml:space="preserve"> </w:t>
      </w:r>
    </w:p>
    <w:tbl>
      <w:tblPr>
        <w:tblStyle w:val="TableGrid"/>
        <w:tblW w:w="0" w:type="auto"/>
        <w:tblLook w:val="04A0"/>
      </w:tblPr>
      <w:tblGrid>
        <w:gridCol w:w="3070"/>
        <w:gridCol w:w="3071"/>
        <w:gridCol w:w="3071"/>
      </w:tblGrid>
      <w:tr w:rsidR="00E62327" w:rsidTr="006D2F05">
        <w:trPr>
          <w:gridAfter w:val="1"/>
          <w:wAfter w:w="3071" w:type="dxa"/>
        </w:trPr>
        <w:tc>
          <w:tcPr>
            <w:tcW w:w="3070" w:type="dxa"/>
            <w:tcBorders>
              <w:top w:val="nil"/>
              <w:left w:val="nil"/>
              <w:bottom w:val="single" w:sz="4" w:space="0" w:color="auto"/>
            </w:tcBorders>
          </w:tcPr>
          <w:p w:rsidR="00E62327" w:rsidRPr="006B2DFB" w:rsidRDefault="00E62327" w:rsidP="00062D01">
            <w:pPr>
              <w:rPr>
                <w:sz w:val="24"/>
                <w:lang w:val="en-US"/>
              </w:rPr>
            </w:pPr>
          </w:p>
        </w:tc>
        <w:tc>
          <w:tcPr>
            <w:tcW w:w="3071" w:type="dxa"/>
            <w:tcBorders>
              <w:bottom w:val="single" w:sz="4" w:space="0" w:color="auto"/>
            </w:tcBorders>
            <w:shd w:val="clear" w:color="auto" w:fill="4BACC6" w:themeFill="accent5"/>
          </w:tcPr>
          <w:p w:rsidR="00E62327" w:rsidRPr="006B2DFB" w:rsidRDefault="00E62327" w:rsidP="006D2F05">
            <w:pPr>
              <w:jc w:val="center"/>
              <w:rPr>
                <w:b/>
                <w:sz w:val="24"/>
                <w:lang w:val="en-US"/>
              </w:rPr>
            </w:pPr>
            <w:r w:rsidRPr="006D2F05">
              <w:rPr>
                <w:b/>
                <w:color w:val="FFFFFF" w:themeColor="background1"/>
                <w:sz w:val="24"/>
                <w:lang w:val="en-US"/>
              </w:rPr>
              <w:t>Mean and standard deviation</w:t>
            </w:r>
          </w:p>
        </w:tc>
      </w:tr>
      <w:tr w:rsidR="00E62327" w:rsidTr="00062D01">
        <w:trPr>
          <w:gridAfter w:val="1"/>
          <w:wAfter w:w="3071" w:type="dxa"/>
        </w:trPr>
        <w:tc>
          <w:tcPr>
            <w:tcW w:w="3070" w:type="dxa"/>
            <w:tcBorders>
              <w:top w:val="single" w:sz="4" w:space="0" w:color="auto"/>
              <w:left w:val="single" w:sz="4" w:space="0" w:color="auto"/>
              <w:bottom w:val="single" w:sz="4" w:space="0" w:color="auto"/>
              <w:right w:val="single" w:sz="4" w:space="0" w:color="auto"/>
            </w:tcBorders>
          </w:tcPr>
          <w:p w:rsidR="00E62327" w:rsidRPr="006B2DFB" w:rsidRDefault="00E62327" w:rsidP="00062D01">
            <w:pPr>
              <w:jc w:val="center"/>
              <w:rPr>
                <w:b/>
                <w:sz w:val="24"/>
                <w:lang w:val="en-US"/>
              </w:rPr>
            </w:pPr>
            <w:r w:rsidRPr="006B2DFB">
              <w:rPr>
                <w:b/>
                <w:sz w:val="24"/>
                <w:lang w:val="en-US"/>
              </w:rPr>
              <w:t>Age</w:t>
            </w:r>
          </w:p>
        </w:tc>
        <w:tc>
          <w:tcPr>
            <w:tcW w:w="3071" w:type="dxa"/>
            <w:tcBorders>
              <w:top w:val="single" w:sz="4" w:space="0" w:color="auto"/>
              <w:left w:val="single" w:sz="4" w:space="0" w:color="auto"/>
              <w:bottom w:val="single" w:sz="4" w:space="0" w:color="auto"/>
              <w:right w:val="single" w:sz="4" w:space="0" w:color="auto"/>
            </w:tcBorders>
          </w:tcPr>
          <w:p w:rsidR="00E62327" w:rsidRPr="006B2DFB" w:rsidRDefault="0070571B" w:rsidP="00062D01">
            <w:pPr>
              <w:jc w:val="center"/>
              <w:rPr>
                <w:sz w:val="24"/>
                <w:lang w:val="en-US"/>
              </w:rPr>
            </w:pPr>
            <w:r>
              <w:rPr>
                <w:sz w:val="24"/>
                <w:lang w:val="en-US"/>
              </w:rPr>
              <w:t>36.42 years (12.</w:t>
            </w:r>
            <w:r w:rsidR="00E62327" w:rsidRPr="006B2DFB">
              <w:rPr>
                <w:sz w:val="24"/>
                <w:lang w:val="en-US"/>
              </w:rPr>
              <w:t>35)</w:t>
            </w:r>
          </w:p>
        </w:tc>
      </w:tr>
      <w:tr w:rsidR="00E62327" w:rsidTr="00062D01">
        <w:trPr>
          <w:gridAfter w:val="1"/>
          <w:wAfter w:w="3071" w:type="dxa"/>
        </w:trPr>
        <w:tc>
          <w:tcPr>
            <w:tcW w:w="3070" w:type="dxa"/>
            <w:tcBorders>
              <w:top w:val="single" w:sz="4" w:space="0" w:color="auto"/>
              <w:left w:val="single" w:sz="4" w:space="0" w:color="auto"/>
              <w:bottom w:val="single" w:sz="4" w:space="0" w:color="auto"/>
              <w:right w:val="single" w:sz="4" w:space="0" w:color="auto"/>
            </w:tcBorders>
          </w:tcPr>
          <w:p w:rsidR="00E62327" w:rsidRPr="006B2DFB" w:rsidRDefault="00E62327" w:rsidP="00062D01">
            <w:pPr>
              <w:jc w:val="center"/>
              <w:rPr>
                <w:b/>
                <w:sz w:val="24"/>
                <w:lang w:val="en-US"/>
              </w:rPr>
            </w:pPr>
            <w:r w:rsidRPr="006B2DFB">
              <w:rPr>
                <w:b/>
                <w:sz w:val="24"/>
                <w:lang w:val="en-US"/>
              </w:rPr>
              <w:t>Net income level</w:t>
            </w:r>
            <w:r w:rsidR="00403519">
              <w:rPr>
                <w:b/>
                <w:sz w:val="24"/>
                <w:lang w:val="en-US"/>
              </w:rPr>
              <w:t xml:space="preserve"> (monthly)</w:t>
            </w:r>
          </w:p>
        </w:tc>
        <w:tc>
          <w:tcPr>
            <w:tcW w:w="3071" w:type="dxa"/>
            <w:tcBorders>
              <w:top w:val="single" w:sz="4" w:space="0" w:color="auto"/>
              <w:left w:val="single" w:sz="4" w:space="0" w:color="auto"/>
              <w:bottom w:val="single" w:sz="4" w:space="0" w:color="auto"/>
              <w:right w:val="single" w:sz="4" w:space="0" w:color="auto"/>
            </w:tcBorders>
          </w:tcPr>
          <w:p w:rsidR="00E62327" w:rsidRPr="006B2DFB" w:rsidRDefault="00E62327" w:rsidP="0070571B">
            <w:pPr>
              <w:jc w:val="center"/>
              <w:rPr>
                <w:sz w:val="24"/>
                <w:lang w:val="en-US"/>
              </w:rPr>
            </w:pPr>
            <w:r w:rsidRPr="006B2DFB">
              <w:rPr>
                <w:sz w:val="24"/>
                <w:lang w:val="en-US"/>
              </w:rPr>
              <w:t>$</w:t>
            </w:r>
            <w:r w:rsidR="0070571B">
              <w:rPr>
                <w:sz w:val="24"/>
                <w:lang w:val="en-US"/>
              </w:rPr>
              <w:t>2516.</w:t>
            </w:r>
            <w:r w:rsidR="00464FA7">
              <w:rPr>
                <w:sz w:val="24"/>
                <w:lang w:val="en-US"/>
              </w:rPr>
              <w:t>81 ($1152</w:t>
            </w:r>
            <w:r w:rsidR="0070571B">
              <w:rPr>
                <w:sz w:val="24"/>
                <w:lang w:val="en-US"/>
              </w:rPr>
              <w:t>.</w:t>
            </w:r>
            <w:r w:rsidR="00464FA7">
              <w:rPr>
                <w:sz w:val="24"/>
                <w:lang w:val="en-US"/>
              </w:rPr>
              <w:t>96)</w:t>
            </w:r>
          </w:p>
        </w:tc>
      </w:tr>
      <w:tr w:rsidR="00E62327" w:rsidTr="006D2F05">
        <w:trPr>
          <w:gridAfter w:val="1"/>
          <w:wAfter w:w="3071" w:type="dxa"/>
        </w:trPr>
        <w:tc>
          <w:tcPr>
            <w:tcW w:w="3070" w:type="dxa"/>
            <w:tcBorders>
              <w:top w:val="single" w:sz="4" w:space="0" w:color="auto"/>
              <w:left w:val="single" w:sz="4" w:space="0" w:color="auto"/>
              <w:bottom w:val="single" w:sz="4" w:space="0" w:color="auto"/>
              <w:right w:val="single" w:sz="4" w:space="0" w:color="auto"/>
            </w:tcBorders>
            <w:shd w:val="clear" w:color="auto" w:fill="4BACC6" w:themeFill="accent5"/>
          </w:tcPr>
          <w:p w:rsidR="00E62327" w:rsidRPr="006B2DFB" w:rsidRDefault="00E62327" w:rsidP="00062D01">
            <w:pPr>
              <w:jc w:val="center"/>
              <w:rPr>
                <w:b/>
                <w:sz w:val="24"/>
                <w:lang w:val="en-US"/>
              </w:rPr>
            </w:pPr>
          </w:p>
        </w:tc>
        <w:tc>
          <w:tcPr>
            <w:tcW w:w="3071" w:type="dxa"/>
            <w:tcBorders>
              <w:top w:val="single" w:sz="4" w:space="0" w:color="auto"/>
              <w:left w:val="single" w:sz="4" w:space="0" w:color="auto"/>
              <w:bottom w:val="single" w:sz="4" w:space="0" w:color="auto"/>
              <w:right w:val="single" w:sz="4" w:space="0" w:color="auto"/>
            </w:tcBorders>
          </w:tcPr>
          <w:p w:rsidR="00E62327" w:rsidRPr="006B2DFB" w:rsidRDefault="00464FA7" w:rsidP="00062D01">
            <w:pPr>
              <w:jc w:val="center"/>
              <w:rPr>
                <w:b/>
                <w:sz w:val="24"/>
                <w:lang w:val="en-US"/>
              </w:rPr>
            </w:pPr>
            <w:r>
              <w:rPr>
                <w:b/>
                <w:sz w:val="24"/>
                <w:lang w:val="en-US"/>
              </w:rPr>
              <w:t>Observations (N)</w:t>
            </w:r>
          </w:p>
        </w:tc>
      </w:tr>
      <w:tr w:rsidR="00E62327" w:rsidTr="00062D01">
        <w:trPr>
          <w:gridAfter w:val="1"/>
          <w:wAfter w:w="3071" w:type="dxa"/>
        </w:trPr>
        <w:tc>
          <w:tcPr>
            <w:tcW w:w="3070" w:type="dxa"/>
            <w:tcBorders>
              <w:top w:val="single" w:sz="4" w:space="0" w:color="auto"/>
              <w:left w:val="single" w:sz="4" w:space="0" w:color="auto"/>
              <w:bottom w:val="single" w:sz="4" w:space="0" w:color="auto"/>
              <w:right w:val="single" w:sz="4" w:space="0" w:color="auto"/>
            </w:tcBorders>
          </w:tcPr>
          <w:p w:rsidR="00E62327" w:rsidRPr="006B2DFB" w:rsidRDefault="00E62327" w:rsidP="00062D01">
            <w:pPr>
              <w:jc w:val="center"/>
              <w:rPr>
                <w:b/>
                <w:sz w:val="24"/>
                <w:lang w:val="en-US"/>
              </w:rPr>
            </w:pPr>
            <w:r w:rsidRPr="006B2DFB">
              <w:rPr>
                <w:b/>
                <w:sz w:val="24"/>
                <w:lang w:val="en-US"/>
              </w:rPr>
              <w:t>Nationalities</w:t>
            </w:r>
          </w:p>
        </w:tc>
        <w:tc>
          <w:tcPr>
            <w:tcW w:w="3071" w:type="dxa"/>
            <w:tcBorders>
              <w:top w:val="single" w:sz="4" w:space="0" w:color="auto"/>
              <w:left w:val="single" w:sz="4" w:space="0" w:color="auto"/>
              <w:bottom w:val="single" w:sz="4" w:space="0" w:color="auto"/>
              <w:right w:val="single" w:sz="4" w:space="0" w:color="auto"/>
            </w:tcBorders>
          </w:tcPr>
          <w:p w:rsidR="00E62327" w:rsidRPr="006B2DFB" w:rsidRDefault="00E62327" w:rsidP="00062D01">
            <w:pPr>
              <w:jc w:val="center"/>
              <w:rPr>
                <w:sz w:val="24"/>
                <w:lang w:val="en-US"/>
              </w:rPr>
            </w:pPr>
            <w:r w:rsidRPr="006B2DFB">
              <w:rPr>
                <w:sz w:val="24"/>
                <w:lang w:val="en-US"/>
              </w:rPr>
              <w:t>16</w:t>
            </w:r>
          </w:p>
        </w:tc>
      </w:tr>
      <w:tr w:rsidR="00E62327" w:rsidTr="006D2F05">
        <w:tc>
          <w:tcPr>
            <w:tcW w:w="6141" w:type="dxa"/>
            <w:gridSpan w:val="2"/>
            <w:tcBorders>
              <w:top w:val="single" w:sz="4" w:space="0" w:color="auto"/>
            </w:tcBorders>
            <w:shd w:val="clear" w:color="auto" w:fill="4BACC6" w:themeFill="accent5"/>
          </w:tcPr>
          <w:p w:rsidR="00E62327" w:rsidRPr="006D2F05" w:rsidRDefault="00E62327" w:rsidP="00062D01">
            <w:pPr>
              <w:jc w:val="center"/>
              <w:rPr>
                <w:b/>
                <w:color w:val="FFFFFF" w:themeColor="background1"/>
                <w:sz w:val="24"/>
                <w:lang w:val="en-US"/>
              </w:rPr>
            </w:pPr>
            <w:r w:rsidRPr="006D2F05">
              <w:rPr>
                <w:b/>
                <w:color w:val="FFFFFF" w:themeColor="background1"/>
                <w:sz w:val="24"/>
                <w:lang w:val="en-US"/>
              </w:rPr>
              <w:lastRenderedPageBreak/>
              <w:t>Nationalities (16)</w:t>
            </w:r>
          </w:p>
        </w:tc>
        <w:tc>
          <w:tcPr>
            <w:tcW w:w="3071" w:type="dxa"/>
            <w:tcBorders>
              <w:top w:val="single" w:sz="4" w:space="0" w:color="auto"/>
            </w:tcBorders>
            <w:shd w:val="clear" w:color="auto" w:fill="4BACC6" w:themeFill="accent5"/>
          </w:tcPr>
          <w:p w:rsidR="00E62327" w:rsidRPr="006D2F05" w:rsidRDefault="00464FA7" w:rsidP="00062D01">
            <w:pPr>
              <w:jc w:val="center"/>
              <w:rPr>
                <w:b/>
                <w:color w:val="FFFFFF" w:themeColor="background1"/>
                <w:sz w:val="24"/>
                <w:lang w:val="en-US"/>
              </w:rPr>
            </w:pPr>
            <w:r>
              <w:rPr>
                <w:b/>
                <w:color w:val="FFFFFF" w:themeColor="background1"/>
                <w:sz w:val="24"/>
                <w:lang w:val="en-US"/>
              </w:rPr>
              <w:t>Observations (N)</w:t>
            </w:r>
          </w:p>
        </w:tc>
      </w:tr>
      <w:tr w:rsidR="00E62327" w:rsidTr="00062D01">
        <w:tc>
          <w:tcPr>
            <w:tcW w:w="6141" w:type="dxa"/>
            <w:gridSpan w:val="2"/>
          </w:tcPr>
          <w:p w:rsidR="00E62327" w:rsidRPr="006B2DFB" w:rsidRDefault="009F5C8F" w:rsidP="00062D01">
            <w:pPr>
              <w:jc w:val="center"/>
              <w:rPr>
                <w:sz w:val="24"/>
                <w:lang w:val="en-US"/>
              </w:rPr>
            </w:pPr>
            <w:r w:rsidRPr="006B2DFB">
              <w:rPr>
                <w:sz w:val="24"/>
                <w:lang w:val="en-US"/>
              </w:rPr>
              <w:t>Azerbaijan</w:t>
            </w:r>
          </w:p>
        </w:tc>
        <w:tc>
          <w:tcPr>
            <w:tcW w:w="3071" w:type="dxa"/>
          </w:tcPr>
          <w:p w:rsidR="00E62327" w:rsidRPr="006B2DFB" w:rsidRDefault="00E62327" w:rsidP="00062D01">
            <w:pPr>
              <w:jc w:val="center"/>
              <w:rPr>
                <w:sz w:val="24"/>
                <w:lang w:val="en-US"/>
              </w:rPr>
            </w:pPr>
            <w:r w:rsidRPr="006B2DFB">
              <w:rPr>
                <w:sz w:val="24"/>
                <w:lang w:val="en-US"/>
              </w:rPr>
              <w:t>1</w:t>
            </w:r>
          </w:p>
        </w:tc>
      </w:tr>
      <w:tr w:rsidR="00E62327" w:rsidTr="00062D01">
        <w:tc>
          <w:tcPr>
            <w:tcW w:w="6141" w:type="dxa"/>
            <w:gridSpan w:val="2"/>
          </w:tcPr>
          <w:p w:rsidR="00E62327" w:rsidRPr="006B2DFB" w:rsidRDefault="00E62327" w:rsidP="00062D01">
            <w:pPr>
              <w:jc w:val="center"/>
              <w:rPr>
                <w:sz w:val="24"/>
                <w:lang w:val="en-US"/>
              </w:rPr>
            </w:pPr>
            <w:r w:rsidRPr="006B2DFB">
              <w:rPr>
                <w:sz w:val="24"/>
                <w:lang w:val="en-US"/>
              </w:rPr>
              <w:t>Belgium</w:t>
            </w:r>
          </w:p>
        </w:tc>
        <w:tc>
          <w:tcPr>
            <w:tcW w:w="3071" w:type="dxa"/>
          </w:tcPr>
          <w:p w:rsidR="00E62327" w:rsidRPr="006B2DFB" w:rsidRDefault="00E62327" w:rsidP="00062D01">
            <w:pPr>
              <w:jc w:val="center"/>
              <w:rPr>
                <w:sz w:val="24"/>
                <w:lang w:val="en-US"/>
              </w:rPr>
            </w:pPr>
            <w:r w:rsidRPr="006B2DFB">
              <w:rPr>
                <w:sz w:val="24"/>
                <w:lang w:val="en-US"/>
              </w:rPr>
              <w:t>9</w:t>
            </w:r>
          </w:p>
        </w:tc>
      </w:tr>
      <w:tr w:rsidR="00E62327" w:rsidTr="00062D01">
        <w:tc>
          <w:tcPr>
            <w:tcW w:w="6141" w:type="dxa"/>
            <w:gridSpan w:val="2"/>
          </w:tcPr>
          <w:p w:rsidR="00E62327" w:rsidRPr="006B2DFB" w:rsidRDefault="00E62327" w:rsidP="00062D01">
            <w:pPr>
              <w:jc w:val="center"/>
              <w:rPr>
                <w:sz w:val="24"/>
                <w:lang w:val="en-US"/>
              </w:rPr>
            </w:pPr>
            <w:r w:rsidRPr="006B2DFB">
              <w:rPr>
                <w:sz w:val="24"/>
                <w:lang w:val="en-US"/>
              </w:rPr>
              <w:t>Estonia</w:t>
            </w:r>
          </w:p>
        </w:tc>
        <w:tc>
          <w:tcPr>
            <w:tcW w:w="3071" w:type="dxa"/>
          </w:tcPr>
          <w:p w:rsidR="00E62327" w:rsidRPr="006B2DFB" w:rsidRDefault="00E62327" w:rsidP="00062D01">
            <w:pPr>
              <w:jc w:val="center"/>
              <w:rPr>
                <w:sz w:val="24"/>
                <w:lang w:val="en-US"/>
              </w:rPr>
            </w:pPr>
            <w:r w:rsidRPr="006B2DFB">
              <w:rPr>
                <w:sz w:val="24"/>
                <w:lang w:val="en-US"/>
              </w:rPr>
              <w:t>2</w:t>
            </w:r>
          </w:p>
        </w:tc>
      </w:tr>
      <w:tr w:rsidR="00E62327" w:rsidTr="00062D01">
        <w:tc>
          <w:tcPr>
            <w:tcW w:w="6141" w:type="dxa"/>
            <w:gridSpan w:val="2"/>
          </w:tcPr>
          <w:p w:rsidR="00E62327" w:rsidRPr="006B2DFB" w:rsidRDefault="00E62327" w:rsidP="00062D01">
            <w:pPr>
              <w:jc w:val="center"/>
              <w:rPr>
                <w:sz w:val="24"/>
                <w:lang w:val="en-US"/>
              </w:rPr>
            </w:pPr>
            <w:r w:rsidRPr="006B2DFB">
              <w:rPr>
                <w:sz w:val="24"/>
                <w:lang w:val="en-US"/>
              </w:rPr>
              <w:t>France</w:t>
            </w:r>
          </w:p>
        </w:tc>
        <w:tc>
          <w:tcPr>
            <w:tcW w:w="3071" w:type="dxa"/>
          </w:tcPr>
          <w:p w:rsidR="00E62327" w:rsidRPr="006B2DFB" w:rsidRDefault="00E62327" w:rsidP="00062D01">
            <w:pPr>
              <w:jc w:val="center"/>
              <w:rPr>
                <w:sz w:val="24"/>
                <w:lang w:val="en-US"/>
              </w:rPr>
            </w:pPr>
            <w:r w:rsidRPr="006B2DFB">
              <w:rPr>
                <w:sz w:val="24"/>
                <w:lang w:val="en-US"/>
              </w:rPr>
              <w:t>11</w:t>
            </w:r>
          </w:p>
        </w:tc>
      </w:tr>
      <w:tr w:rsidR="00E62327" w:rsidTr="00062D01">
        <w:tc>
          <w:tcPr>
            <w:tcW w:w="6141" w:type="dxa"/>
            <w:gridSpan w:val="2"/>
          </w:tcPr>
          <w:p w:rsidR="00E62327" w:rsidRPr="006B2DFB" w:rsidRDefault="00E62327" w:rsidP="00062D01">
            <w:pPr>
              <w:jc w:val="center"/>
              <w:rPr>
                <w:sz w:val="24"/>
                <w:lang w:val="en-US"/>
              </w:rPr>
            </w:pPr>
            <w:r w:rsidRPr="006B2DFB">
              <w:rPr>
                <w:sz w:val="24"/>
                <w:lang w:val="en-US"/>
              </w:rPr>
              <w:t>Germany</w:t>
            </w:r>
          </w:p>
        </w:tc>
        <w:tc>
          <w:tcPr>
            <w:tcW w:w="3071" w:type="dxa"/>
          </w:tcPr>
          <w:p w:rsidR="00E62327" w:rsidRPr="006B2DFB" w:rsidRDefault="00E62327" w:rsidP="00062D01">
            <w:pPr>
              <w:jc w:val="center"/>
              <w:rPr>
                <w:sz w:val="24"/>
                <w:lang w:val="en-US"/>
              </w:rPr>
            </w:pPr>
            <w:r w:rsidRPr="006B2DFB">
              <w:rPr>
                <w:sz w:val="24"/>
                <w:lang w:val="en-US"/>
              </w:rPr>
              <w:t>31</w:t>
            </w:r>
          </w:p>
        </w:tc>
      </w:tr>
      <w:tr w:rsidR="00E62327" w:rsidTr="00062D01">
        <w:tc>
          <w:tcPr>
            <w:tcW w:w="6141" w:type="dxa"/>
            <w:gridSpan w:val="2"/>
          </w:tcPr>
          <w:p w:rsidR="00E62327" w:rsidRPr="006B2DFB" w:rsidRDefault="00E62327" w:rsidP="00062D01">
            <w:pPr>
              <w:jc w:val="center"/>
              <w:rPr>
                <w:sz w:val="24"/>
                <w:lang w:val="en-US"/>
              </w:rPr>
            </w:pPr>
            <w:r w:rsidRPr="006B2DFB">
              <w:rPr>
                <w:sz w:val="24"/>
                <w:lang w:val="en-US"/>
              </w:rPr>
              <w:t>Great Britain</w:t>
            </w:r>
          </w:p>
        </w:tc>
        <w:tc>
          <w:tcPr>
            <w:tcW w:w="3071" w:type="dxa"/>
          </w:tcPr>
          <w:p w:rsidR="00E62327" w:rsidRPr="006B2DFB" w:rsidRDefault="00E62327" w:rsidP="00062D01">
            <w:pPr>
              <w:jc w:val="center"/>
              <w:rPr>
                <w:sz w:val="24"/>
                <w:lang w:val="en-US"/>
              </w:rPr>
            </w:pPr>
            <w:r w:rsidRPr="006B2DFB">
              <w:rPr>
                <w:sz w:val="24"/>
                <w:lang w:val="en-US"/>
              </w:rPr>
              <w:t>2</w:t>
            </w:r>
          </w:p>
        </w:tc>
      </w:tr>
      <w:tr w:rsidR="00E62327" w:rsidTr="00062D01">
        <w:tc>
          <w:tcPr>
            <w:tcW w:w="6141" w:type="dxa"/>
            <w:gridSpan w:val="2"/>
          </w:tcPr>
          <w:p w:rsidR="00E62327" w:rsidRPr="006B2DFB" w:rsidRDefault="00E62327" w:rsidP="00062D01">
            <w:pPr>
              <w:jc w:val="center"/>
              <w:rPr>
                <w:sz w:val="24"/>
                <w:lang w:val="en-US"/>
              </w:rPr>
            </w:pPr>
            <w:r w:rsidRPr="006B2DFB">
              <w:rPr>
                <w:sz w:val="24"/>
                <w:lang w:val="en-US"/>
              </w:rPr>
              <w:t>Greece</w:t>
            </w:r>
          </w:p>
        </w:tc>
        <w:tc>
          <w:tcPr>
            <w:tcW w:w="3071" w:type="dxa"/>
          </w:tcPr>
          <w:p w:rsidR="00E62327" w:rsidRPr="006B2DFB" w:rsidRDefault="00E62327" w:rsidP="00062D01">
            <w:pPr>
              <w:jc w:val="center"/>
              <w:rPr>
                <w:sz w:val="24"/>
                <w:lang w:val="en-US"/>
              </w:rPr>
            </w:pPr>
            <w:r w:rsidRPr="006B2DFB">
              <w:rPr>
                <w:sz w:val="24"/>
                <w:lang w:val="en-US"/>
              </w:rPr>
              <w:t>3</w:t>
            </w:r>
          </w:p>
        </w:tc>
      </w:tr>
      <w:tr w:rsidR="00E62327" w:rsidTr="00062D01">
        <w:tc>
          <w:tcPr>
            <w:tcW w:w="6141" w:type="dxa"/>
            <w:gridSpan w:val="2"/>
          </w:tcPr>
          <w:p w:rsidR="00E62327" w:rsidRPr="006B2DFB" w:rsidRDefault="00E62327" w:rsidP="00062D01">
            <w:pPr>
              <w:jc w:val="center"/>
              <w:rPr>
                <w:sz w:val="24"/>
                <w:lang w:val="en-US"/>
              </w:rPr>
            </w:pPr>
            <w:r w:rsidRPr="006B2DFB">
              <w:rPr>
                <w:sz w:val="24"/>
                <w:lang w:val="en-US"/>
              </w:rPr>
              <w:t>Italy</w:t>
            </w:r>
          </w:p>
        </w:tc>
        <w:tc>
          <w:tcPr>
            <w:tcW w:w="3071" w:type="dxa"/>
          </w:tcPr>
          <w:p w:rsidR="00E62327" w:rsidRPr="006B2DFB" w:rsidRDefault="00E62327" w:rsidP="00062D01">
            <w:pPr>
              <w:jc w:val="center"/>
              <w:rPr>
                <w:sz w:val="24"/>
                <w:lang w:val="en-US"/>
              </w:rPr>
            </w:pPr>
            <w:r w:rsidRPr="006B2DFB">
              <w:rPr>
                <w:sz w:val="24"/>
                <w:lang w:val="en-US"/>
              </w:rPr>
              <w:t>1</w:t>
            </w:r>
          </w:p>
        </w:tc>
      </w:tr>
      <w:tr w:rsidR="00E62327" w:rsidTr="00062D01">
        <w:tc>
          <w:tcPr>
            <w:tcW w:w="6141" w:type="dxa"/>
            <w:gridSpan w:val="2"/>
          </w:tcPr>
          <w:p w:rsidR="00E62327" w:rsidRPr="006B2DFB" w:rsidRDefault="00E62327" w:rsidP="00062D01">
            <w:pPr>
              <w:jc w:val="center"/>
              <w:rPr>
                <w:sz w:val="24"/>
                <w:lang w:val="en-US"/>
              </w:rPr>
            </w:pPr>
            <w:r w:rsidRPr="006B2DFB">
              <w:rPr>
                <w:sz w:val="24"/>
                <w:lang w:val="en-US"/>
              </w:rPr>
              <w:t>Lithuania</w:t>
            </w:r>
          </w:p>
        </w:tc>
        <w:tc>
          <w:tcPr>
            <w:tcW w:w="3071" w:type="dxa"/>
          </w:tcPr>
          <w:p w:rsidR="00E62327" w:rsidRPr="006B2DFB" w:rsidRDefault="00E62327" w:rsidP="00062D01">
            <w:pPr>
              <w:jc w:val="center"/>
              <w:rPr>
                <w:sz w:val="24"/>
                <w:lang w:val="en-US"/>
              </w:rPr>
            </w:pPr>
            <w:r w:rsidRPr="006B2DFB">
              <w:rPr>
                <w:sz w:val="24"/>
                <w:lang w:val="en-US"/>
              </w:rPr>
              <w:t>1</w:t>
            </w:r>
          </w:p>
        </w:tc>
      </w:tr>
      <w:tr w:rsidR="00E62327" w:rsidTr="00062D01">
        <w:tc>
          <w:tcPr>
            <w:tcW w:w="6141" w:type="dxa"/>
            <w:gridSpan w:val="2"/>
          </w:tcPr>
          <w:p w:rsidR="00E62327" w:rsidRPr="006B2DFB" w:rsidRDefault="00E62327" w:rsidP="00062D01">
            <w:pPr>
              <w:jc w:val="center"/>
              <w:rPr>
                <w:sz w:val="24"/>
                <w:lang w:val="en-US"/>
              </w:rPr>
            </w:pPr>
            <w:r w:rsidRPr="006B2DFB">
              <w:rPr>
                <w:sz w:val="24"/>
                <w:lang w:val="en-US"/>
              </w:rPr>
              <w:t>Netherlands</w:t>
            </w:r>
          </w:p>
        </w:tc>
        <w:tc>
          <w:tcPr>
            <w:tcW w:w="3071" w:type="dxa"/>
          </w:tcPr>
          <w:p w:rsidR="00E62327" w:rsidRPr="006B2DFB" w:rsidRDefault="00E62327" w:rsidP="00062D01">
            <w:pPr>
              <w:jc w:val="center"/>
              <w:rPr>
                <w:sz w:val="24"/>
                <w:lang w:val="en-US"/>
              </w:rPr>
            </w:pPr>
            <w:r w:rsidRPr="006B2DFB">
              <w:rPr>
                <w:sz w:val="24"/>
                <w:lang w:val="en-US"/>
              </w:rPr>
              <w:t>178</w:t>
            </w:r>
          </w:p>
        </w:tc>
      </w:tr>
      <w:tr w:rsidR="00E62327" w:rsidTr="00062D01">
        <w:tc>
          <w:tcPr>
            <w:tcW w:w="6141" w:type="dxa"/>
            <w:gridSpan w:val="2"/>
          </w:tcPr>
          <w:p w:rsidR="00E62327" w:rsidRPr="006B2DFB" w:rsidRDefault="00E62327" w:rsidP="00062D01">
            <w:pPr>
              <w:jc w:val="center"/>
              <w:rPr>
                <w:sz w:val="24"/>
                <w:lang w:val="en-US"/>
              </w:rPr>
            </w:pPr>
            <w:r w:rsidRPr="006B2DFB">
              <w:rPr>
                <w:sz w:val="24"/>
                <w:lang w:val="en-US"/>
              </w:rPr>
              <w:t>Nigeria</w:t>
            </w:r>
          </w:p>
        </w:tc>
        <w:tc>
          <w:tcPr>
            <w:tcW w:w="3071" w:type="dxa"/>
          </w:tcPr>
          <w:p w:rsidR="00E62327" w:rsidRPr="006B2DFB" w:rsidRDefault="00E62327" w:rsidP="00062D01">
            <w:pPr>
              <w:jc w:val="center"/>
              <w:rPr>
                <w:sz w:val="24"/>
                <w:lang w:val="en-US"/>
              </w:rPr>
            </w:pPr>
            <w:r w:rsidRPr="006B2DFB">
              <w:rPr>
                <w:sz w:val="24"/>
                <w:lang w:val="en-US"/>
              </w:rPr>
              <w:t>1</w:t>
            </w:r>
          </w:p>
        </w:tc>
      </w:tr>
      <w:tr w:rsidR="00E62327" w:rsidTr="00062D01">
        <w:tc>
          <w:tcPr>
            <w:tcW w:w="6141" w:type="dxa"/>
            <w:gridSpan w:val="2"/>
          </w:tcPr>
          <w:p w:rsidR="00E62327" w:rsidRPr="006B2DFB" w:rsidRDefault="00E62327" w:rsidP="00062D01">
            <w:pPr>
              <w:jc w:val="center"/>
              <w:rPr>
                <w:sz w:val="24"/>
                <w:lang w:val="en-US"/>
              </w:rPr>
            </w:pPr>
            <w:r w:rsidRPr="006B2DFB">
              <w:rPr>
                <w:sz w:val="24"/>
                <w:lang w:val="en-US"/>
              </w:rPr>
              <w:t>Poland</w:t>
            </w:r>
          </w:p>
        </w:tc>
        <w:tc>
          <w:tcPr>
            <w:tcW w:w="3071" w:type="dxa"/>
          </w:tcPr>
          <w:p w:rsidR="00E62327" w:rsidRPr="006B2DFB" w:rsidRDefault="00E62327" w:rsidP="00062D01">
            <w:pPr>
              <w:jc w:val="center"/>
              <w:rPr>
                <w:sz w:val="24"/>
                <w:lang w:val="en-US"/>
              </w:rPr>
            </w:pPr>
            <w:r w:rsidRPr="006B2DFB">
              <w:rPr>
                <w:sz w:val="24"/>
                <w:lang w:val="en-US"/>
              </w:rPr>
              <w:t>1</w:t>
            </w:r>
          </w:p>
        </w:tc>
      </w:tr>
      <w:tr w:rsidR="00E62327" w:rsidTr="00062D01">
        <w:tc>
          <w:tcPr>
            <w:tcW w:w="6141" w:type="dxa"/>
            <w:gridSpan w:val="2"/>
          </w:tcPr>
          <w:p w:rsidR="00E62327" w:rsidRPr="006B2DFB" w:rsidRDefault="00E62327" w:rsidP="00062D01">
            <w:pPr>
              <w:jc w:val="center"/>
              <w:rPr>
                <w:sz w:val="24"/>
                <w:lang w:val="en-US"/>
              </w:rPr>
            </w:pPr>
            <w:r w:rsidRPr="006B2DFB">
              <w:rPr>
                <w:sz w:val="24"/>
                <w:lang w:val="en-US"/>
              </w:rPr>
              <w:t>Romania</w:t>
            </w:r>
          </w:p>
        </w:tc>
        <w:tc>
          <w:tcPr>
            <w:tcW w:w="3071" w:type="dxa"/>
          </w:tcPr>
          <w:p w:rsidR="00E62327" w:rsidRPr="006B2DFB" w:rsidRDefault="00E62327" w:rsidP="00062D01">
            <w:pPr>
              <w:jc w:val="center"/>
              <w:rPr>
                <w:sz w:val="24"/>
                <w:lang w:val="en-US"/>
              </w:rPr>
            </w:pPr>
            <w:r w:rsidRPr="006B2DFB">
              <w:rPr>
                <w:sz w:val="24"/>
                <w:lang w:val="en-US"/>
              </w:rPr>
              <w:t>1</w:t>
            </w:r>
          </w:p>
        </w:tc>
      </w:tr>
      <w:tr w:rsidR="00E62327" w:rsidTr="00062D01">
        <w:tc>
          <w:tcPr>
            <w:tcW w:w="6141" w:type="dxa"/>
            <w:gridSpan w:val="2"/>
          </w:tcPr>
          <w:p w:rsidR="00E62327" w:rsidRPr="006B2DFB" w:rsidRDefault="00E62327" w:rsidP="00062D01">
            <w:pPr>
              <w:jc w:val="center"/>
              <w:rPr>
                <w:sz w:val="24"/>
                <w:lang w:val="en-US"/>
              </w:rPr>
            </w:pPr>
            <w:r w:rsidRPr="006B2DFB">
              <w:rPr>
                <w:sz w:val="24"/>
                <w:lang w:val="en-US"/>
              </w:rPr>
              <w:t>Russia</w:t>
            </w:r>
          </w:p>
        </w:tc>
        <w:tc>
          <w:tcPr>
            <w:tcW w:w="3071" w:type="dxa"/>
          </w:tcPr>
          <w:p w:rsidR="00E62327" w:rsidRPr="006B2DFB" w:rsidRDefault="00E62327" w:rsidP="00062D01">
            <w:pPr>
              <w:jc w:val="center"/>
              <w:rPr>
                <w:sz w:val="24"/>
                <w:lang w:val="en-US"/>
              </w:rPr>
            </w:pPr>
            <w:r w:rsidRPr="006B2DFB">
              <w:rPr>
                <w:sz w:val="24"/>
                <w:lang w:val="en-US"/>
              </w:rPr>
              <w:t>1</w:t>
            </w:r>
          </w:p>
        </w:tc>
      </w:tr>
      <w:tr w:rsidR="00E62327" w:rsidTr="00062D01">
        <w:tc>
          <w:tcPr>
            <w:tcW w:w="6141" w:type="dxa"/>
            <w:gridSpan w:val="2"/>
          </w:tcPr>
          <w:p w:rsidR="00E62327" w:rsidRPr="006B2DFB" w:rsidRDefault="00E62327" w:rsidP="00062D01">
            <w:pPr>
              <w:jc w:val="center"/>
              <w:rPr>
                <w:sz w:val="24"/>
                <w:lang w:val="en-US"/>
              </w:rPr>
            </w:pPr>
            <w:r w:rsidRPr="006B2DFB">
              <w:rPr>
                <w:sz w:val="24"/>
                <w:lang w:val="en-US"/>
              </w:rPr>
              <w:t>Spain</w:t>
            </w:r>
          </w:p>
        </w:tc>
        <w:tc>
          <w:tcPr>
            <w:tcW w:w="3071" w:type="dxa"/>
          </w:tcPr>
          <w:p w:rsidR="00E62327" w:rsidRPr="006B2DFB" w:rsidRDefault="00E62327" w:rsidP="00062D01">
            <w:pPr>
              <w:jc w:val="center"/>
              <w:rPr>
                <w:sz w:val="24"/>
                <w:lang w:val="en-US"/>
              </w:rPr>
            </w:pPr>
            <w:r w:rsidRPr="006B2DFB">
              <w:rPr>
                <w:sz w:val="24"/>
                <w:lang w:val="en-US"/>
              </w:rPr>
              <w:t>1</w:t>
            </w:r>
          </w:p>
        </w:tc>
      </w:tr>
      <w:tr w:rsidR="00804A2B" w:rsidTr="00062D01">
        <w:tc>
          <w:tcPr>
            <w:tcW w:w="6141" w:type="dxa"/>
            <w:gridSpan w:val="2"/>
          </w:tcPr>
          <w:p w:rsidR="00804A2B" w:rsidRPr="006B2DFB" w:rsidRDefault="00804A2B" w:rsidP="00062D01">
            <w:pPr>
              <w:jc w:val="center"/>
              <w:rPr>
                <w:sz w:val="24"/>
                <w:lang w:val="en-US"/>
              </w:rPr>
            </w:pPr>
            <w:r>
              <w:rPr>
                <w:sz w:val="24"/>
                <w:lang w:val="en-US"/>
              </w:rPr>
              <w:t>United States of America</w:t>
            </w:r>
          </w:p>
        </w:tc>
        <w:tc>
          <w:tcPr>
            <w:tcW w:w="3071" w:type="dxa"/>
          </w:tcPr>
          <w:p w:rsidR="00804A2B" w:rsidRPr="006B2DFB" w:rsidRDefault="00804A2B" w:rsidP="00062D01">
            <w:pPr>
              <w:jc w:val="center"/>
              <w:rPr>
                <w:sz w:val="24"/>
                <w:lang w:val="en-US"/>
              </w:rPr>
            </w:pPr>
            <w:r>
              <w:rPr>
                <w:sz w:val="24"/>
                <w:lang w:val="en-US"/>
              </w:rPr>
              <w:t>10</w:t>
            </w:r>
          </w:p>
        </w:tc>
      </w:tr>
      <w:tr w:rsidR="002E00BD" w:rsidTr="00062D01">
        <w:tc>
          <w:tcPr>
            <w:tcW w:w="6141" w:type="dxa"/>
            <w:gridSpan w:val="2"/>
          </w:tcPr>
          <w:p w:rsidR="002E00BD" w:rsidRPr="006B2DFB" w:rsidRDefault="002E00BD" w:rsidP="00062D01">
            <w:pPr>
              <w:jc w:val="center"/>
              <w:rPr>
                <w:sz w:val="24"/>
                <w:lang w:val="en-US"/>
              </w:rPr>
            </w:pPr>
            <w:r>
              <w:rPr>
                <w:sz w:val="24"/>
                <w:lang w:val="en-US"/>
              </w:rPr>
              <w:t>‘missing’</w:t>
            </w:r>
          </w:p>
        </w:tc>
        <w:tc>
          <w:tcPr>
            <w:tcW w:w="3071" w:type="dxa"/>
          </w:tcPr>
          <w:p w:rsidR="002E00BD" w:rsidRPr="006B2DFB" w:rsidRDefault="002E00BD" w:rsidP="00062D01">
            <w:pPr>
              <w:jc w:val="center"/>
              <w:rPr>
                <w:sz w:val="24"/>
                <w:lang w:val="en-US"/>
              </w:rPr>
            </w:pPr>
            <w:r>
              <w:rPr>
                <w:sz w:val="24"/>
                <w:lang w:val="en-US"/>
              </w:rPr>
              <w:t>16</w:t>
            </w:r>
          </w:p>
        </w:tc>
      </w:tr>
      <w:tr w:rsidR="00E62327" w:rsidTr="00062D01">
        <w:tc>
          <w:tcPr>
            <w:tcW w:w="6141" w:type="dxa"/>
            <w:gridSpan w:val="2"/>
          </w:tcPr>
          <w:p w:rsidR="00E62327" w:rsidRPr="006B2DFB" w:rsidRDefault="00E62327" w:rsidP="00062D01">
            <w:pPr>
              <w:jc w:val="center"/>
              <w:rPr>
                <w:b/>
                <w:sz w:val="24"/>
                <w:lang w:val="en-US"/>
              </w:rPr>
            </w:pPr>
            <w:r w:rsidRPr="006B2DFB">
              <w:rPr>
                <w:b/>
                <w:sz w:val="24"/>
                <w:lang w:val="en-US"/>
              </w:rPr>
              <w:t>Total</w:t>
            </w:r>
          </w:p>
        </w:tc>
        <w:tc>
          <w:tcPr>
            <w:tcW w:w="3071" w:type="dxa"/>
          </w:tcPr>
          <w:p w:rsidR="00E62327" w:rsidRPr="006B2DFB" w:rsidRDefault="00E62327" w:rsidP="00062D01">
            <w:pPr>
              <w:jc w:val="center"/>
              <w:rPr>
                <w:b/>
                <w:sz w:val="24"/>
                <w:lang w:val="en-US"/>
              </w:rPr>
            </w:pPr>
            <w:r w:rsidRPr="006B2DFB">
              <w:rPr>
                <w:b/>
                <w:sz w:val="24"/>
                <w:lang w:val="en-US"/>
              </w:rPr>
              <w:t>270</w:t>
            </w:r>
          </w:p>
        </w:tc>
      </w:tr>
    </w:tbl>
    <w:p w:rsidR="00A700FF" w:rsidRDefault="00A700FF" w:rsidP="00A700FF">
      <w:pPr>
        <w:rPr>
          <w:lang w:val="en-US"/>
        </w:rPr>
      </w:pPr>
    </w:p>
    <w:p w:rsidR="00A700FF" w:rsidRPr="00A700FF" w:rsidRDefault="00A700FF" w:rsidP="00A700FF">
      <w:pPr>
        <w:spacing w:line="360" w:lineRule="auto"/>
        <w:jc w:val="both"/>
        <w:rPr>
          <w:sz w:val="24"/>
          <w:szCs w:val="24"/>
          <w:lang w:val="en-US"/>
        </w:rPr>
      </w:pPr>
      <w:r w:rsidRPr="00A700FF">
        <w:rPr>
          <w:sz w:val="24"/>
          <w:szCs w:val="24"/>
          <w:lang w:val="en-US"/>
        </w:rPr>
        <w:t xml:space="preserve">In total 270 respondents have given their opinion on </w:t>
      </w:r>
      <w:r w:rsidR="009F5C8F">
        <w:rPr>
          <w:sz w:val="24"/>
          <w:szCs w:val="24"/>
          <w:lang w:val="en-US"/>
        </w:rPr>
        <w:t>four</w:t>
      </w:r>
      <w:r w:rsidRPr="00A700FF">
        <w:rPr>
          <w:sz w:val="24"/>
          <w:szCs w:val="24"/>
          <w:lang w:val="en-US"/>
        </w:rPr>
        <w:t xml:space="preserve"> brands each, resulting in 1080 independent observations on the subject-level. </w:t>
      </w:r>
    </w:p>
    <w:p w:rsidR="00766A6A" w:rsidRDefault="00E9586F" w:rsidP="00E9586F">
      <w:pPr>
        <w:pStyle w:val="Heading2"/>
        <w:rPr>
          <w:lang w:val="en-US"/>
        </w:rPr>
      </w:pPr>
      <w:bookmarkStart w:id="39" w:name="_Toc393365049"/>
      <w:r>
        <w:rPr>
          <w:lang w:val="en-US"/>
        </w:rPr>
        <w:t xml:space="preserve">5.4 </w:t>
      </w:r>
      <w:r w:rsidR="001A3A8C">
        <w:rPr>
          <w:lang w:val="en-US"/>
        </w:rPr>
        <w:t>Data preparation – Attitudinal measures versus company variables</w:t>
      </w:r>
      <w:bookmarkEnd w:id="39"/>
    </w:p>
    <w:p w:rsidR="00535998" w:rsidRDefault="001A3A8C" w:rsidP="00535998">
      <w:pPr>
        <w:spacing w:line="360" w:lineRule="auto"/>
        <w:jc w:val="both"/>
        <w:rPr>
          <w:sz w:val="24"/>
          <w:szCs w:val="24"/>
          <w:lang w:val="en-US"/>
        </w:rPr>
      </w:pPr>
      <w:r>
        <w:rPr>
          <w:sz w:val="24"/>
          <w:szCs w:val="24"/>
          <w:lang w:val="en-US"/>
        </w:rPr>
        <w:t>To co</w:t>
      </w:r>
      <w:r w:rsidR="00871303">
        <w:rPr>
          <w:sz w:val="24"/>
          <w:szCs w:val="24"/>
          <w:lang w:val="en-US"/>
        </w:rPr>
        <w:t xml:space="preserve">mbine the attitudinal measures </w:t>
      </w:r>
      <w:r>
        <w:rPr>
          <w:sz w:val="24"/>
          <w:szCs w:val="24"/>
          <w:lang w:val="en-US"/>
        </w:rPr>
        <w:t>with the company variables, the 1080 ind</w:t>
      </w:r>
      <w:r w:rsidR="00535998">
        <w:rPr>
          <w:sz w:val="24"/>
          <w:szCs w:val="24"/>
          <w:lang w:val="en-US"/>
        </w:rPr>
        <w:t>e</w:t>
      </w:r>
      <w:r>
        <w:rPr>
          <w:sz w:val="24"/>
          <w:szCs w:val="24"/>
          <w:lang w:val="en-US"/>
        </w:rPr>
        <w:t>pendent obser</w:t>
      </w:r>
      <w:r w:rsidR="00535998">
        <w:rPr>
          <w:sz w:val="24"/>
          <w:szCs w:val="24"/>
          <w:lang w:val="en-US"/>
        </w:rPr>
        <w:t>v</w:t>
      </w:r>
      <w:r>
        <w:rPr>
          <w:sz w:val="24"/>
          <w:szCs w:val="24"/>
          <w:lang w:val="en-US"/>
        </w:rPr>
        <w:t>ations had to</w:t>
      </w:r>
      <w:r w:rsidR="00535998">
        <w:rPr>
          <w:sz w:val="24"/>
          <w:szCs w:val="24"/>
          <w:lang w:val="en-US"/>
        </w:rPr>
        <w:t xml:space="preserve"> be averaged. Secondly these averages are copied for each year for every brand in Excel. This leads to an Excel file with 48 companies with new numbers for the company measures for each year. After</w:t>
      </w:r>
      <w:r w:rsidR="00871303">
        <w:rPr>
          <w:sz w:val="24"/>
          <w:szCs w:val="24"/>
          <w:lang w:val="en-US"/>
        </w:rPr>
        <w:t xml:space="preserve"> all work was done in Excel.</w:t>
      </w:r>
      <w:r w:rsidR="00535998">
        <w:rPr>
          <w:sz w:val="24"/>
          <w:szCs w:val="24"/>
          <w:lang w:val="en-US"/>
        </w:rPr>
        <w:t xml:space="preserve"> It is copied in SPSS and the final data was ready </w:t>
      </w:r>
      <w:r w:rsidR="00871303">
        <w:rPr>
          <w:sz w:val="24"/>
          <w:szCs w:val="24"/>
          <w:lang w:val="en-US"/>
        </w:rPr>
        <w:t xml:space="preserve">for the analysis </w:t>
      </w:r>
      <w:r w:rsidR="00535998">
        <w:rPr>
          <w:sz w:val="24"/>
          <w:szCs w:val="24"/>
          <w:lang w:val="en-US"/>
        </w:rPr>
        <w:t xml:space="preserve">on the brand – year level. </w:t>
      </w:r>
      <w:r w:rsidR="00CE4E63">
        <w:rPr>
          <w:sz w:val="24"/>
          <w:szCs w:val="24"/>
          <w:lang w:val="en-US"/>
        </w:rPr>
        <w:t xml:space="preserve">Therefore an </w:t>
      </w:r>
      <w:r w:rsidR="00403519">
        <w:rPr>
          <w:sz w:val="24"/>
          <w:szCs w:val="24"/>
          <w:lang w:val="en-US"/>
        </w:rPr>
        <w:t xml:space="preserve"> </w:t>
      </w:r>
      <w:r w:rsidR="002E00BD">
        <w:rPr>
          <w:sz w:val="24"/>
          <w:szCs w:val="24"/>
          <w:lang w:val="en-US"/>
        </w:rPr>
        <w:t xml:space="preserve">analysis using </w:t>
      </w:r>
      <w:r w:rsidR="00FE3447">
        <w:rPr>
          <w:sz w:val="24"/>
          <w:szCs w:val="24"/>
          <w:lang w:val="en-US"/>
        </w:rPr>
        <w:t>a linear regression mode</w:t>
      </w:r>
      <w:r w:rsidR="00CE4E63">
        <w:rPr>
          <w:sz w:val="24"/>
          <w:szCs w:val="24"/>
          <w:lang w:val="en-US"/>
        </w:rPr>
        <w:t xml:space="preserve">l is done. This will be further discussed in the next section.  </w:t>
      </w:r>
    </w:p>
    <w:p w:rsidR="00535998" w:rsidRDefault="00535998" w:rsidP="00535998">
      <w:pPr>
        <w:spacing w:line="360" w:lineRule="auto"/>
        <w:jc w:val="both"/>
        <w:rPr>
          <w:sz w:val="24"/>
          <w:szCs w:val="24"/>
          <w:lang w:val="en-US"/>
        </w:rPr>
      </w:pPr>
      <w:r w:rsidRPr="00FE3447">
        <w:rPr>
          <w:sz w:val="24"/>
          <w:szCs w:val="24"/>
          <w:lang w:val="en-US"/>
        </w:rPr>
        <w:t>The company variables are measured at a</w:t>
      </w:r>
      <w:r>
        <w:rPr>
          <w:sz w:val="24"/>
          <w:szCs w:val="24"/>
          <w:lang w:val="en-US"/>
        </w:rPr>
        <w:t xml:space="preserve"> five</w:t>
      </w:r>
      <w:r w:rsidRPr="00FE3447">
        <w:rPr>
          <w:sz w:val="24"/>
          <w:szCs w:val="24"/>
          <w:lang w:val="en-US"/>
        </w:rPr>
        <w:t xml:space="preserve"> year</w:t>
      </w:r>
      <w:r>
        <w:rPr>
          <w:sz w:val="24"/>
          <w:szCs w:val="24"/>
          <w:lang w:val="en-US"/>
        </w:rPr>
        <w:t xml:space="preserve"> base. Brand equity is the </w:t>
      </w:r>
      <w:r w:rsidR="00C04089">
        <w:rPr>
          <w:sz w:val="24"/>
          <w:szCs w:val="24"/>
          <w:lang w:val="en-US"/>
        </w:rPr>
        <w:t xml:space="preserve">valued the </w:t>
      </w:r>
      <w:r>
        <w:rPr>
          <w:sz w:val="24"/>
          <w:szCs w:val="24"/>
          <w:lang w:val="en-US"/>
        </w:rPr>
        <w:t xml:space="preserve">same for each </w:t>
      </w:r>
      <w:r w:rsidR="00C04089">
        <w:rPr>
          <w:sz w:val="24"/>
          <w:szCs w:val="24"/>
          <w:lang w:val="en-US"/>
        </w:rPr>
        <w:t xml:space="preserve">brand per </w:t>
      </w:r>
      <w:r>
        <w:rPr>
          <w:sz w:val="24"/>
          <w:szCs w:val="24"/>
          <w:lang w:val="en-US"/>
        </w:rPr>
        <w:t xml:space="preserve">year. Yearly dummies are created which represents the differences between years. </w:t>
      </w:r>
      <w:r w:rsidR="00871303">
        <w:rPr>
          <w:sz w:val="24"/>
          <w:szCs w:val="24"/>
          <w:lang w:val="en-US"/>
        </w:rPr>
        <w:t xml:space="preserve">First a factor analysis is performed to check if the preliminary formula’s presented are the ones to use for the regression analysis. </w:t>
      </w:r>
    </w:p>
    <w:p w:rsidR="00871303" w:rsidRDefault="00871303">
      <w:pPr>
        <w:rPr>
          <w:sz w:val="24"/>
          <w:szCs w:val="24"/>
          <w:lang w:val="en-US"/>
        </w:rPr>
      </w:pPr>
      <w:r>
        <w:rPr>
          <w:sz w:val="24"/>
          <w:szCs w:val="24"/>
          <w:lang w:val="en-US"/>
        </w:rPr>
        <w:br w:type="page"/>
      </w:r>
    </w:p>
    <w:p w:rsidR="00225C25" w:rsidRPr="00F82400" w:rsidRDefault="008D7A07" w:rsidP="006D551F">
      <w:pPr>
        <w:pStyle w:val="Heading2"/>
        <w:rPr>
          <w:lang w:val="en-US"/>
        </w:rPr>
      </w:pPr>
      <w:bookmarkStart w:id="40" w:name="_Toc393365050"/>
      <w:r>
        <w:rPr>
          <w:lang w:val="en-US"/>
        </w:rPr>
        <w:lastRenderedPageBreak/>
        <w:t>5.</w:t>
      </w:r>
      <w:r w:rsidR="00E9586F">
        <w:rPr>
          <w:lang w:val="en-US"/>
        </w:rPr>
        <w:t>5</w:t>
      </w:r>
      <w:r>
        <w:rPr>
          <w:lang w:val="en-US"/>
        </w:rPr>
        <w:t xml:space="preserve"> </w:t>
      </w:r>
      <w:r w:rsidR="00F82400" w:rsidRPr="00F82400">
        <w:rPr>
          <w:lang w:val="en-US"/>
        </w:rPr>
        <w:t>Empirical Design</w:t>
      </w:r>
      <w:bookmarkEnd w:id="40"/>
    </w:p>
    <w:p w:rsidR="00FE3447" w:rsidRDefault="00F82400" w:rsidP="004C144F">
      <w:pPr>
        <w:spacing w:line="360" w:lineRule="auto"/>
        <w:jc w:val="both"/>
        <w:rPr>
          <w:sz w:val="24"/>
          <w:szCs w:val="24"/>
          <w:lang w:val="en-US"/>
        </w:rPr>
      </w:pPr>
      <w:r w:rsidRPr="004C144F">
        <w:rPr>
          <w:b/>
          <w:sz w:val="24"/>
          <w:szCs w:val="24"/>
          <w:lang w:val="en-US"/>
        </w:rPr>
        <w:t>Dependent variable:</w:t>
      </w:r>
      <w:r w:rsidR="007F2CE4">
        <w:rPr>
          <w:sz w:val="24"/>
          <w:szCs w:val="24"/>
          <w:lang w:val="en-US"/>
        </w:rPr>
        <w:t xml:space="preserve"> </w:t>
      </w:r>
      <w:r w:rsidR="00350984">
        <w:rPr>
          <w:sz w:val="24"/>
          <w:szCs w:val="24"/>
          <w:lang w:val="en-US"/>
        </w:rPr>
        <w:t>Firm value</w:t>
      </w:r>
      <w:r w:rsidR="00FE3447">
        <w:rPr>
          <w:sz w:val="24"/>
          <w:szCs w:val="24"/>
          <w:lang w:val="en-US"/>
        </w:rPr>
        <w:t xml:space="preserve">. </w:t>
      </w:r>
      <w:r w:rsidR="002F2749" w:rsidRPr="00350984">
        <w:rPr>
          <w:sz w:val="24"/>
          <w:szCs w:val="24"/>
          <w:lang w:val="en-US"/>
        </w:rPr>
        <w:t>For the analysis</w:t>
      </w:r>
      <w:r w:rsidR="002F2749">
        <w:rPr>
          <w:sz w:val="24"/>
          <w:szCs w:val="24"/>
          <w:lang w:val="en-US"/>
        </w:rPr>
        <w:t xml:space="preserve"> operating revenue</w:t>
      </w:r>
      <w:r w:rsidR="002F2749" w:rsidRPr="00350984">
        <w:rPr>
          <w:sz w:val="24"/>
          <w:szCs w:val="24"/>
          <w:lang w:val="en-US"/>
        </w:rPr>
        <w:t xml:space="preserve"> </w:t>
      </w:r>
      <w:r w:rsidR="002F2749">
        <w:rPr>
          <w:sz w:val="24"/>
          <w:szCs w:val="24"/>
          <w:lang w:val="en-US"/>
        </w:rPr>
        <w:t xml:space="preserve">specifically </w:t>
      </w:r>
      <w:r w:rsidR="00AD393E" w:rsidRPr="00350984">
        <w:rPr>
          <w:sz w:val="24"/>
          <w:szCs w:val="24"/>
          <w:lang w:val="en-US"/>
        </w:rPr>
        <w:t>is</w:t>
      </w:r>
      <w:r w:rsidR="00AD393E">
        <w:rPr>
          <w:sz w:val="24"/>
          <w:szCs w:val="24"/>
          <w:lang w:val="en-US"/>
        </w:rPr>
        <w:t xml:space="preserve"> </w:t>
      </w:r>
      <w:r w:rsidR="002F2749">
        <w:rPr>
          <w:sz w:val="24"/>
          <w:szCs w:val="24"/>
          <w:lang w:val="en-US"/>
        </w:rPr>
        <w:t xml:space="preserve">used for </w:t>
      </w:r>
      <w:r w:rsidR="002F2749" w:rsidRPr="00350984">
        <w:rPr>
          <w:sz w:val="24"/>
          <w:szCs w:val="24"/>
          <w:lang w:val="en-US"/>
        </w:rPr>
        <w:t>firm value</w:t>
      </w:r>
      <w:r w:rsidR="002F2749">
        <w:rPr>
          <w:sz w:val="24"/>
          <w:szCs w:val="24"/>
          <w:lang w:val="en-US"/>
        </w:rPr>
        <w:t>.</w:t>
      </w:r>
    </w:p>
    <w:p w:rsidR="00FE3447" w:rsidRDefault="0065215E" w:rsidP="004C144F">
      <w:pPr>
        <w:spacing w:line="360" w:lineRule="auto"/>
        <w:jc w:val="both"/>
        <w:rPr>
          <w:sz w:val="24"/>
          <w:szCs w:val="24"/>
          <w:lang w:val="en-US"/>
        </w:rPr>
      </w:pPr>
      <w:r>
        <w:rPr>
          <w:b/>
          <w:sz w:val="24"/>
          <w:szCs w:val="24"/>
          <w:lang w:val="en-US"/>
        </w:rPr>
        <w:t xml:space="preserve">Independent </w:t>
      </w:r>
      <w:r w:rsidR="002D0514">
        <w:rPr>
          <w:b/>
          <w:sz w:val="24"/>
          <w:szCs w:val="24"/>
          <w:lang w:val="en-US"/>
        </w:rPr>
        <w:t xml:space="preserve">Survey based </w:t>
      </w:r>
      <w:r>
        <w:rPr>
          <w:b/>
          <w:sz w:val="24"/>
          <w:szCs w:val="24"/>
          <w:lang w:val="en-US"/>
        </w:rPr>
        <w:t xml:space="preserve">variables: </w:t>
      </w:r>
      <w:r w:rsidR="002D0514">
        <w:rPr>
          <w:sz w:val="24"/>
          <w:szCs w:val="24"/>
          <w:lang w:val="en-US"/>
        </w:rPr>
        <w:t>brand differentiation, brand trust, s</w:t>
      </w:r>
      <w:r w:rsidR="00F82400" w:rsidRPr="004C144F">
        <w:rPr>
          <w:sz w:val="24"/>
          <w:szCs w:val="24"/>
          <w:lang w:val="en-US"/>
        </w:rPr>
        <w:t>trength of the b</w:t>
      </w:r>
      <w:r w:rsidR="002D0514">
        <w:rPr>
          <w:sz w:val="24"/>
          <w:szCs w:val="24"/>
          <w:lang w:val="en-US"/>
        </w:rPr>
        <w:t>rand’s favorable associations, p</w:t>
      </w:r>
      <w:r w:rsidR="00F82400" w:rsidRPr="004C144F">
        <w:rPr>
          <w:sz w:val="24"/>
          <w:szCs w:val="24"/>
          <w:lang w:val="en-US"/>
        </w:rPr>
        <w:t xml:space="preserve">erceived </w:t>
      </w:r>
      <w:r w:rsidR="002D0514">
        <w:rPr>
          <w:sz w:val="24"/>
          <w:szCs w:val="24"/>
          <w:lang w:val="en-US"/>
        </w:rPr>
        <w:t>brand q</w:t>
      </w:r>
      <w:r w:rsidR="00F82400" w:rsidRPr="004C144F">
        <w:rPr>
          <w:sz w:val="24"/>
          <w:szCs w:val="24"/>
          <w:lang w:val="en-US"/>
        </w:rPr>
        <w:t xml:space="preserve">uality, </w:t>
      </w:r>
      <w:r w:rsidR="002D0514">
        <w:rPr>
          <w:sz w:val="24"/>
          <w:szCs w:val="24"/>
          <w:lang w:val="en-US"/>
        </w:rPr>
        <w:t>brand attitude, brand j</w:t>
      </w:r>
      <w:r w:rsidR="00F82400" w:rsidRPr="004C144F">
        <w:rPr>
          <w:sz w:val="24"/>
          <w:szCs w:val="24"/>
          <w:lang w:val="en-US"/>
        </w:rPr>
        <w:t xml:space="preserve">ustifiability (survey), </w:t>
      </w:r>
      <w:r w:rsidR="002D0514">
        <w:rPr>
          <w:sz w:val="24"/>
          <w:szCs w:val="24"/>
          <w:lang w:val="en-US"/>
        </w:rPr>
        <w:t>p</w:t>
      </w:r>
      <w:r>
        <w:rPr>
          <w:sz w:val="24"/>
          <w:szCs w:val="24"/>
          <w:lang w:val="en-US"/>
        </w:rPr>
        <w:t>urchase intention.</w:t>
      </w:r>
      <w:r w:rsidR="00FE3447">
        <w:rPr>
          <w:sz w:val="24"/>
          <w:szCs w:val="24"/>
          <w:lang w:val="en-US"/>
        </w:rPr>
        <w:t xml:space="preserve"> </w:t>
      </w:r>
    </w:p>
    <w:p w:rsidR="00F82400" w:rsidRPr="004C144F" w:rsidRDefault="00FE4C9C" w:rsidP="004C144F">
      <w:pPr>
        <w:spacing w:line="360" w:lineRule="auto"/>
        <w:jc w:val="both"/>
        <w:rPr>
          <w:sz w:val="24"/>
          <w:szCs w:val="24"/>
          <w:lang w:val="en-US"/>
        </w:rPr>
      </w:pPr>
      <w:r>
        <w:rPr>
          <w:b/>
          <w:sz w:val="24"/>
          <w:szCs w:val="24"/>
          <w:lang w:val="en-US"/>
        </w:rPr>
        <w:t>I</w:t>
      </w:r>
      <w:r w:rsidR="004C144F" w:rsidRPr="004C144F">
        <w:rPr>
          <w:b/>
          <w:sz w:val="24"/>
          <w:szCs w:val="24"/>
          <w:lang w:val="en-US"/>
        </w:rPr>
        <w:t xml:space="preserve">ndependent </w:t>
      </w:r>
      <w:r>
        <w:rPr>
          <w:b/>
          <w:sz w:val="24"/>
          <w:szCs w:val="24"/>
          <w:lang w:val="en-US"/>
        </w:rPr>
        <w:t xml:space="preserve">company </w:t>
      </w:r>
      <w:r w:rsidR="004C144F" w:rsidRPr="004C144F">
        <w:rPr>
          <w:b/>
          <w:sz w:val="24"/>
          <w:szCs w:val="24"/>
          <w:lang w:val="en-US"/>
        </w:rPr>
        <w:t>variables</w:t>
      </w:r>
      <w:r w:rsidR="007F2CE4">
        <w:rPr>
          <w:b/>
          <w:sz w:val="24"/>
          <w:szCs w:val="24"/>
          <w:lang w:val="en-US"/>
        </w:rPr>
        <w:t>:</w:t>
      </w:r>
      <w:r w:rsidR="004C144F">
        <w:rPr>
          <w:sz w:val="24"/>
          <w:szCs w:val="24"/>
          <w:lang w:val="en-US"/>
        </w:rPr>
        <w:t xml:space="preserve"> </w:t>
      </w:r>
      <w:r w:rsidR="002D0514">
        <w:rPr>
          <w:sz w:val="24"/>
          <w:szCs w:val="24"/>
          <w:lang w:val="en-US"/>
        </w:rPr>
        <w:t>number of employees, r</w:t>
      </w:r>
      <w:r w:rsidR="00F82400" w:rsidRPr="004C144F">
        <w:rPr>
          <w:sz w:val="24"/>
          <w:szCs w:val="24"/>
          <w:lang w:val="en-US"/>
        </w:rPr>
        <w:t xml:space="preserve">esearch and </w:t>
      </w:r>
      <w:r w:rsidR="002D0514">
        <w:rPr>
          <w:sz w:val="24"/>
          <w:szCs w:val="24"/>
          <w:lang w:val="en-US"/>
        </w:rPr>
        <w:t>d</w:t>
      </w:r>
      <w:r w:rsidR="00F82400" w:rsidRPr="004C144F">
        <w:rPr>
          <w:sz w:val="24"/>
          <w:szCs w:val="24"/>
          <w:lang w:val="en-US"/>
        </w:rPr>
        <w:t>evelopment</w:t>
      </w:r>
      <w:r w:rsidR="002D0514">
        <w:rPr>
          <w:sz w:val="24"/>
          <w:szCs w:val="24"/>
          <w:lang w:val="en-US"/>
        </w:rPr>
        <w:t xml:space="preserve"> expenditures</w:t>
      </w:r>
      <w:r w:rsidR="00F82400" w:rsidRPr="004C144F">
        <w:rPr>
          <w:sz w:val="24"/>
          <w:szCs w:val="24"/>
          <w:lang w:val="en-US"/>
        </w:rPr>
        <w:t xml:space="preserve">, </w:t>
      </w:r>
      <w:r w:rsidR="002D0514">
        <w:rPr>
          <w:sz w:val="24"/>
          <w:szCs w:val="24"/>
          <w:lang w:val="en-US"/>
        </w:rPr>
        <w:t>a</w:t>
      </w:r>
      <w:r w:rsidR="00F82400" w:rsidRPr="004C144F">
        <w:rPr>
          <w:sz w:val="24"/>
          <w:szCs w:val="24"/>
          <w:lang w:val="en-US"/>
        </w:rPr>
        <w:t>ge of company.</w:t>
      </w:r>
      <w:r w:rsidR="0065215E">
        <w:rPr>
          <w:sz w:val="24"/>
          <w:szCs w:val="24"/>
          <w:lang w:val="en-US"/>
        </w:rPr>
        <w:t xml:space="preserve"> </w:t>
      </w:r>
      <w:r w:rsidR="00F82400" w:rsidRPr="004C144F">
        <w:rPr>
          <w:sz w:val="24"/>
          <w:szCs w:val="24"/>
          <w:lang w:val="en-US"/>
        </w:rPr>
        <w:t xml:space="preserve">Note: R&amp;D is only available for electronics and motorized vehicles. </w:t>
      </w:r>
    </w:p>
    <w:p w:rsidR="00F82400" w:rsidRPr="004D0B2B" w:rsidRDefault="00E9586F" w:rsidP="00D80200">
      <w:pPr>
        <w:pStyle w:val="Heading3"/>
        <w:rPr>
          <w:color w:val="FF0000"/>
          <w:lang w:val="en-US"/>
        </w:rPr>
      </w:pPr>
      <w:bookmarkStart w:id="41" w:name="_Toc393365051"/>
      <w:r>
        <w:rPr>
          <w:lang w:val="en-US"/>
        </w:rPr>
        <w:t>5.5</w:t>
      </w:r>
      <w:r w:rsidR="00096F1D">
        <w:rPr>
          <w:lang w:val="en-US"/>
        </w:rPr>
        <w:t xml:space="preserve">.1 </w:t>
      </w:r>
      <w:r w:rsidR="00A9032A">
        <w:rPr>
          <w:lang w:val="en-US"/>
        </w:rPr>
        <w:t>Preliminary f</w:t>
      </w:r>
      <w:r w:rsidR="00F82400" w:rsidRPr="00480649">
        <w:rPr>
          <w:lang w:val="en-US"/>
        </w:rPr>
        <w:t>ormula</w:t>
      </w:r>
      <w:r w:rsidR="004D0B2B">
        <w:rPr>
          <w:lang w:val="en-US"/>
        </w:rPr>
        <w:t xml:space="preserve"> </w:t>
      </w:r>
      <w:r w:rsidR="00D4506B">
        <w:rPr>
          <w:lang w:val="en-US"/>
        </w:rPr>
        <w:t>all brands</w:t>
      </w:r>
      <w:bookmarkEnd w:id="41"/>
      <w:r w:rsidR="00C85C70">
        <w:rPr>
          <w:lang w:val="en-US"/>
        </w:rPr>
        <w:t xml:space="preserve"> </w:t>
      </w:r>
    </w:p>
    <w:p w:rsidR="00B03D22" w:rsidRPr="00B03D22" w:rsidRDefault="007E1800" w:rsidP="00B03D22">
      <w:pPr>
        <w:rPr>
          <w:lang w:val="en-US"/>
        </w:rPr>
      </w:pPr>
      <w:r w:rsidRPr="007E1800">
        <w:rPr>
          <w:noProof/>
        </w:rPr>
        <w:pict>
          <v:shape id="_x0000_s1028" type="#_x0000_t202" style="position:absolute;margin-left:2pt;margin-top:4.95pt;width:455.45pt;height:75.3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">
            <v:textbox>
              <w:txbxContent>
                <w:p w:rsidR="00871303" w:rsidRPr="00C85C70" w:rsidRDefault="00871303" w:rsidP="00B03D22">
                  <w:pPr>
                    <w:rPr>
                      <w:sz w:val="24"/>
                      <w:szCs w:val="24"/>
                      <w:lang w:val="en-US"/>
                    </w:rPr>
                  </w:pPr>
                  <w:r w:rsidRPr="00C85C70">
                    <w:rPr>
                      <w:rFonts w:asciiTheme="majorHAnsi" w:eastAsiaTheme="majorEastAsia" w:hAnsiTheme="majorHAnsi" w:cstheme="majorBidi"/>
                      <w:sz w:val="24"/>
                      <w:szCs w:val="24"/>
                      <w:lang w:val="en-US"/>
                    </w:rPr>
                    <w:t xml:space="preserve"> </w:t>
                  </w:r>
                  <m:oMath>
                    <m:sSub>
                      <m:sSubPr>
                        <m:ctrlPr>
                          <w:rPr>
                            <w:rFonts w:ascii="Cambria Math" w:hAnsi="Cambria Math"/>
                            <w:i/>
                            <w:sz w:val="24"/>
                            <w:szCs w:val="24"/>
                          </w:rPr>
                        </m:ctrlPr>
                      </m:sSubPr>
                      <m:e>
                        <m:r>
                          <w:rPr>
                            <w:rFonts w:ascii="Cambria Math" w:hAnsi="Cambria Math"/>
                            <w:sz w:val="24"/>
                            <w:szCs w:val="24"/>
                          </w:rPr>
                          <m:t>Firm value</m:t>
                        </m:r>
                      </m:e>
                      <m:sub>
                        <m:r>
                          <w:rPr>
                            <w:rFonts w:ascii="Cambria Math" w:hAnsi="Cambria Math"/>
                            <w:sz w:val="24"/>
                            <w:szCs w:val="24"/>
                          </w:rPr>
                          <m:t>it</m:t>
                        </m:r>
                      </m:sub>
                    </m:sSub>
                    <m:r>
                      <m:rPr>
                        <m:sty m:val="p"/>
                      </m:rPr>
                      <w:rPr>
                        <w:rFonts w:ascii="Cambria Math" w:hAnsi="Cambria Math"/>
                        <w:sz w:val="24"/>
                        <w:szCs w:val="24"/>
                        <w:lang w:val="en-US"/>
                      </w:rPr>
                      <m:t xml:space="preserve">= </m:t>
                    </m:r>
                    <m:sSub>
                      <m:sSubPr>
                        <m:ctrlPr>
                          <w:rPr>
                            <w:rFonts w:ascii="Cambria Math" w:hAnsi="Cambria Math"/>
                            <w:sz w:val="24"/>
                            <w:szCs w:val="24"/>
                          </w:rPr>
                        </m:ctrlPr>
                      </m:sSubPr>
                      <m:e>
                        <m:r>
                          <m:rPr>
                            <m:sty m:val="p"/>
                          </m:rPr>
                          <w:rPr>
                            <w:rFonts w:ascii="Cambria Math" w:hAnsi="Cambria Math"/>
                            <w:sz w:val="24"/>
                            <w:szCs w:val="24"/>
                          </w:rPr>
                          <m:t>B</m:t>
                        </m:r>
                      </m:e>
                      <m:sub>
                        <m:r>
                          <w:rPr>
                            <w:rFonts w:ascii="Cambria Math" w:hAnsi="Cambria Math"/>
                            <w:sz w:val="24"/>
                            <w:szCs w:val="24"/>
                          </w:rPr>
                          <m:t>0</m:t>
                        </m:r>
                      </m:sub>
                    </m:sSub>
                    <m:r>
                      <m:rPr>
                        <m:sty m:val="p"/>
                      </m:rPr>
                      <w:rPr>
                        <w:rFonts w:ascii="Cambria Math" w:hAnsi="Cambria Math"/>
                        <w:sz w:val="24"/>
                        <w:szCs w:val="24"/>
                        <w:lang w:val="en-US"/>
                      </w:rPr>
                      <m:t>+</m:t>
                    </m:r>
                    <m:sSub>
                      <m:sSubPr>
                        <m:ctrlPr>
                          <w:rPr>
                            <w:rFonts w:ascii="Cambria Math" w:hAnsi="Cambria Math"/>
                            <w:sz w:val="24"/>
                            <w:szCs w:val="24"/>
                            <w:lang w:val="en-US"/>
                          </w:rPr>
                        </m:ctrlPr>
                      </m:sSubPr>
                      <m:e>
                        <m:r>
                          <w:rPr>
                            <w:rFonts w:ascii="Cambria Math" w:hAnsi="Cambria Math"/>
                            <w:sz w:val="24"/>
                            <w:szCs w:val="24"/>
                            <w:lang w:val="en-US"/>
                          </w:rPr>
                          <m:t>γ</m:t>
                        </m:r>
                      </m:e>
                      <m:sub>
                        <m:r>
                          <m:rPr>
                            <m:sty m:val="p"/>
                          </m:rPr>
                          <w:rPr>
                            <w:rFonts w:ascii="Cambria Math" w:hAnsi="Cambria Math"/>
                            <w:sz w:val="24"/>
                            <w:szCs w:val="24"/>
                            <w:lang w:val="en-US"/>
                          </w:rPr>
                          <m:t>1</m:t>
                        </m:r>
                      </m:sub>
                    </m:sSub>
                    <m:sSub>
                      <m:sSubPr>
                        <m:ctrlPr>
                          <w:rPr>
                            <w:rFonts w:ascii="Cambria Math" w:hAnsi="Cambria Math"/>
                            <w:sz w:val="24"/>
                            <w:szCs w:val="24"/>
                          </w:rPr>
                        </m:ctrlPr>
                      </m:sSubPr>
                      <m:e>
                        <m:r>
                          <w:rPr>
                            <w:rFonts w:ascii="Cambria Math" w:hAnsi="Cambria Math"/>
                            <w:sz w:val="24"/>
                            <w:szCs w:val="24"/>
                          </w:rPr>
                          <m:t>Employees</m:t>
                        </m:r>
                      </m:e>
                      <m:sub>
                        <m:r>
                          <w:rPr>
                            <w:rFonts w:ascii="Cambria Math" w:hAnsi="Cambria Math"/>
                            <w:sz w:val="24"/>
                            <w:szCs w:val="24"/>
                          </w:rPr>
                          <m:t>i</m:t>
                        </m:r>
                        <m:r>
                          <m:rPr>
                            <m:sty m:val="p"/>
                          </m:rPr>
                          <w:rPr>
                            <w:rFonts w:ascii="Cambria Math" w:hAnsi="Cambria Math"/>
                            <w:sz w:val="24"/>
                            <w:szCs w:val="24"/>
                            <w:lang w:val="en-US"/>
                          </w:rPr>
                          <m:t xml:space="preserve"> </m:t>
                        </m:r>
                        <m:r>
                          <w:rPr>
                            <w:rFonts w:ascii="Cambria Math" w:hAnsi="Cambria Math"/>
                            <w:sz w:val="24"/>
                            <w:szCs w:val="24"/>
                          </w:rPr>
                          <m:t>t</m:t>
                        </m:r>
                      </m:sub>
                    </m:sSub>
                    <m:r>
                      <m:rPr>
                        <m:sty m:val="p"/>
                      </m:rPr>
                      <w:rPr>
                        <w:rFonts w:ascii="Cambria Math" w:hAnsi="Cambria Math"/>
                        <w:sz w:val="24"/>
                        <w:szCs w:val="24"/>
                        <w:lang w:val="en-US"/>
                      </w:rPr>
                      <m:t>+</m:t>
                    </m:r>
                    <m:sSub>
                      <m:sSubPr>
                        <m:ctrlPr>
                          <w:rPr>
                            <w:rFonts w:ascii="Cambria Math" w:hAnsi="Cambria Math"/>
                            <w:sz w:val="24"/>
                            <w:szCs w:val="24"/>
                          </w:rPr>
                        </m:ctrlPr>
                      </m:sSubPr>
                      <m:e>
                        <m:sSub>
                          <m:sSubPr>
                            <m:ctrlPr>
                              <w:rPr>
                                <w:rFonts w:ascii="Cambria Math" w:hAnsi="Cambria Math"/>
                                <w:sz w:val="24"/>
                                <w:szCs w:val="24"/>
                                <w:lang w:val="en-US"/>
                              </w:rPr>
                            </m:ctrlPr>
                          </m:sSubPr>
                          <m:e>
                            <m:r>
                              <w:rPr>
                                <w:rFonts w:ascii="Cambria Math" w:hAnsi="Cambria Math"/>
                                <w:sz w:val="24"/>
                                <w:szCs w:val="24"/>
                                <w:lang w:val="en-US"/>
                              </w:rPr>
                              <m:t>γ</m:t>
                            </m:r>
                          </m:e>
                          <m:sub>
                            <m:r>
                              <m:rPr>
                                <m:sty m:val="p"/>
                              </m:rPr>
                              <w:rPr>
                                <w:rFonts w:ascii="Cambria Math" w:hAnsi="Cambria Math"/>
                                <w:sz w:val="24"/>
                                <w:szCs w:val="24"/>
                                <w:lang w:val="en-US"/>
                              </w:rPr>
                              <m:t>2</m:t>
                            </m:r>
                          </m:sub>
                        </m:sSub>
                        <m:r>
                          <w:rPr>
                            <w:rFonts w:ascii="Cambria Math" w:hAnsi="Cambria Math"/>
                            <w:sz w:val="24"/>
                            <w:szCs w:val="24"/>
                          </w:rPr>
                          <m:t>Age</m:t>
                        </m:r>
                      </m:e>
                      <m:sub>
                        <m:r>
                          <w:rPr>
                            <w:rFonts w:ascii="Cambria Math" w:hAnsi="Cambria Math"/>
                            <w:sz w:val="24"/>
                            <w:szCs w:val="24"/>
                          </w:rPr>
                          <m:t>i</m:t>
                        </m:r>
                        <m:r>
                          <m:rPr>
                            <m:sty m:val="p"/>
                          </m:rPr>
                          <w:rPr>
                            <w:rFonts w:ascii="Cambria Math" w:hAnsi="Cambria Math"/>
                            <w:sz w:val="24"/>
                            <w:szCs w:val="24"/>
                            <w:lang w:val="en-US"/>
                          </w:rPr>
                          <m:t xml:space="preserve"> </m:t>
                        </m:r>
                        <m:r>
                          <w:rPr>
                            <w:rFonts w:ascii="Cambria Math" w:hAnsi="Cambria Math"/>
                            <w:sz w:val="24"/>
                            <w:szCs w:val="24"/>
                          </w:rPr>
                          <m:t>t</m:t>
                        </m:r>
                      </m:sub>
                    </m:sSub>
                    <m:r>
                      <m:rPr>
                        <m:sty m:val="p"/>
                      </m:rPr>
                      <w:rPr>
                        <w:rFonts w:ascii="Cambria Math" w:hAnsi="Cambria Math"/>
                        <w:sz w:val="24"/>
                        <w:szCs w:val="24"/>
                        <w:lang w:val="en-US"/>
                      </w:rPr>
                      <m:t>+</m:t>
                    </m:r>
                    <m:sSub>
                      <m:sSubPr>
                        <m:ctrlPr>
                          <w:rPr>
                            <w:rFonts w:ascii="Cambria Math" w:hAnsi="Cambria Math"/>
                            <w:sz w:val="24"/>
                            <w:szCs w:val="24"/>
                            <w:lang w:val="en-US"/>
                          </w:rPr>
                        </m:ctrlPr>
                      </m:sSubPr>
                      <m:e>
                        <m:r>
                          <w:rPr>
                            <w:rFonts w:ascii="Cambria Math" w:hAnsi="Cambria Math"/>
                            <w:sz w:val="24"/>
                            <w:szCs w:val="24"/>
                            <w:lang w:val="en-US"/>
                          </w:rPr>
                          <m:t>γ</m:t>
                        </m:r>
                      </m:e>
                      <m:sub>
                        <m:r>
                          <m:rPr>
                            <m:sty m:val="p"/>
                          </m:rPr>
                          <w:rPr>
                            <w:rFonts w:ascii="Cambria Math" w:hAnsi="Cambria Math"/>
                            <w:sz w:val="24"/>
                            <w:szCs w:val="24"/>
                            <w:lang w:val="en-US"/>
                          </w:rPr>
                          <m:t>3</m:t>
                        </m:r>
                      </m:sub>
                    </m:sSub>
                    <m:sSub>
                      <m:sSubPr>
                        <m:ctrlPr>
                          <w:rPr>
                            <w:rFonts w:ascii="Cambria Math" w:hAnsi="Cambria Math"/>
                            <w:sz w:val="24"/>
                            <w:szCs w:val="24"/>
                          </w:rPr>
                        </m:ctrlPr>
                      </m:sSubPr>
                      <m:e>
                        <m:r>
                          <w:rPr>
                            <w:rFonts w:ascii="Cambria Math" w:hAnsi="Cambria Math"/>
                            <w:sz w:val="24"/>
                            <w:szCs w:val="24"/>
                          </w:rPr>
                          <m:t>BE</m:t>
                        </m:r>
                      </m:e>
                      <m:sub>
                        <m:r>
                          <w:rPr>
                            <w:rFonts w:ascii="Cambria Math" w:hAnsi="Cambria Math"/>
                            <w:sz w:val="24"/>
                            <w:szCs w:val="24"/>
                          </w:rPr>
                          <m:t>i</m:t>
                        </m:r>
                        <m:r>
                          <m:rPr>
                            <m:sty m:val="p"/>
                          </m:rPr>
                          <w:rPr>
                            <w:rFonts w:ascii="Cambria Math" w:hAnsi="Cambria Math"/>
                            <w:sz w:val="24"/>
                            <w:szCs w:val="24"/>
                            <w:lang w:val="en-US"/>
                          </w:rPr>
                          <m:t xml:space="preserve"> </m:t>
                        </m:r>
                      </m:sub>
                    </m:sSub>
                    <m:r>
                      <m:rPr>
                        <m:sty m:val="p"/>
                      </m:rP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γ</m:t>
                        </m:r>
                      </m:e>
                      <m:sub>
                        <m:r>
                          <w:rPr>
                            <w:rFonts w:ascii="Cambria Math" w:hAnsi="Cambria Math"/>
                            <w:sz w:val="24"/>
                            <w:szCs w:val="24"/>
                            <w:lang w:val="en-US"/>
                          </w:rPr>
                          <m:t>4</m:t>
                        </m:r>
                      </m:sub>
                    </m:sSub>
                    <m:r>
                      <w:rPr>
                        <w:rFonts w:ascii="Cambria Math" w:hAnsi="Cambria Math"/>
                        <w:sz w:val="24"/>
                        <w:szCs w:val="24"/>
                        <w:lang w:val="en-US"/>
                      </w:rPr>
                      <m:t>Y2012+</m:t>
                    </m:r>
                    <m:sSub>
                      <m:sSubPr>
                        <m:ctrlPr>
                          <w:rPr>
                            <w:rFonts w:ascii="Cambria Math" w:hAnsi="Cambria Math"/>
                            <w:i/>
                            <w:sz w:val="24"/>
                            <w:szCs w:val="24"/>
                            <w:lang w:val="en-US"/>
                          </w:rPr>
                        </m:ctrlPr>
                      </m:sSubPr>
                      <m:e>
                        <m:r>
                          <w:rPr>
                            <w:rFonts w:ascii="Cambria Math" w:hAnsi="Cambria Math"/>
                            <w:sz w:val="24"/>
                            <w:szCs w:val="24"/>
                            <w:lang w:val="en-US"/>
                          </w:rPr>
                          <m:t>γ</m:t>
                        </m:r>
                      </m:e>
                      <m:sub>
                        <m:r>
                          <w:rPr>
                            <w:rFonts w:ascii="Cambria Math" w:hAnsi="Cambria Math"/>
                            <w:sz w:val="24"/>
                            <w:szCs w:val="24"/>
                            <w:lang w:val="en-US"/>
                          </w:rPr>
                          <m:t>5</m:t>
                        </m:r>
                      </m:sub>
                    </m:sSub>
                    <m:r>
                      <w:rPr>
                        <w:rFonts w:ascii="Cambria Math" w:hAnsi="Cambria Math"/>
                        <w:sz w:val="24"/>
                        <w:szCs w:val="24"/>
                        <w:lang w:val="en-US"/>
                      </w:rPr>
                      <m:t>Y2011+</m:t>
                    </m:r>
                    <m:sSub>
                      <m:sSubPr>
                        <m:ctrlPr>
                          <w:rPr>
                            <w:rFonts w:ascii="Cambria Math" w:hAnsi="Cambria Math"/>
                            <w:i/>
                            <w:sz w:val="24"/>
                            <w:szCs w:val="24"/>
                            <w:lang w:val="en-US"/>
                          </w:rPr>
                        </m:ctrlPr>
                      </m:sSubPr>
                      <m:e>
                        <m:r>
                          <w:rPr>
                            <w:rFonts w:ascii="Cambria Math" w:hAnsi="Cambria Math"/>
                            <w:sz w:val="24"/>
                            <w:szCs w:val="24"/>
                            <w:lang w:val="en-US"/>
                          </w:rPr>
                          <m:t>γ</m:t>
                        </m:r>
                      </m:e>
                      <m:sub>
                        <m:r>
                          <w:rPr>
                            <w:rFonts w:ascii="Cambria Math" w:hAnsi="Cambria Math"/>
                            <w:sz w:val="24"/>
                            <w:szCs w:val="24"/>
                            <w:lang w:val="en-US"/>
                          </w:rPr>
                          <m:t>6</m:t>
                        </m:r>
                      </m:sub>
                    </m:sSub>
                    <m:r>
                      <w:rPr>
                        <w:rFonts w:ascii="Cambria Math" w:hAnsi="Cambria Math"/>
                        <w:sz w:val="24"/>
                        <w:szCs w:val="24"/>
                        <w:lang w:val="en-US"/>
                      </w:rPr>
                      <m:t>Y2010+</m:t>
                    </m:r>
                    <m:sSub>
                      <m:sSubPr>
                        <m:ctrlPr>
                          <w:rPr>
                            <w:rFonts w:ascii="Cambria Math" w:hAnsi="Cambria Math"/>
                            <w:i/>
                            <w:sz w:val="24"/>
                            <w:szCs w:val="24"/>
                            <w:lang w:val="en-US"/>
                          </w:rPr>
                        </m:ctrlPr>
                      </m:sSubPr>
                      <m:e>
                        <m:r>
                          <w:rPr>
                            <w:rFonts w:ascii="Cambria Math" w:hAnsi="Cambria Math"/>
                            <w:sz w:val="24"/>
                            <w:szCs w:val="24"/>
                            <w:lang w:val="en-US"/>
                          </w:rPr>
                          <m:t>γ</m:t>
                        </m:r>
                      </m:e>
                      <m:sub>
                        <m:r>
                          <w:rPr>
                            <w:rFonts w:ascii="Cambria Math" w:hAnsi="Cambria Math"/>
                            <w:sz w:val="24"/>
                            <w:szCs w:val="24"/>
                            <w:lang w:val="en-US"/>
                          </w:rPr>
                          <m:t>7</m:t>
                        </m:r>
                      </m:sub>
                    </m:sSub>
                    <m:r>
                      <w:rPr>
                        <w:rFonts w:ascii="Cambria Math" w:hAnsi="Cambria Math"/>
                        <w:sz w:val="24"/>
                        <w:szCs w:val="24"/>
                        <w:lang w:val="en-US"/>
                      </w:rPr>
                      <m:t>Y2009+</m:t>
                    </m:r>
                    <m:sSub>
                      <m:sSubPr>
                        <m:ctrlPr>
                          <w:rPr>
                            <w:rFonts w:ascii="Cambria Math" w:hAnsi="Cambria Math"/>
                            <w:i/>
                            <w:sz w:val="24"/>
                            <w:szCs w:val="24"/>
                            <w:lang w:val="en-US"/>
                          </w:rPr>
                        </m:ctrlPr>
                      </m:sSubPr>
                      <m:e>
                        <m:r>
                          <w:rPr>
                            <w:rFonts w:ascii="Cambria Math" w:hAnsi="Cambria Math"/>
                            <w:sz w:val="24"/>
                            <w:szCs w:val="24"/>
                            <w:lang w:val="en-US"/>
                          </w:rPr>
                          <m:t>γ</m:t>
                        </m:r>
                      </m:e>
                      <m:sub>
                        <m:r>
                          <w:rPr>
                            <w:rFonts w:ascii="Cambria Math" w:hAnsi="Cambria Math"/>
                            <w:sz w:val="24"/>
                            <w:szCs w:val="24"/>
                            <w:lang w:val="en-US"/>
                          </w:rPr>
                          <m:t>8</m:t>
                        </m:r>
                      </m:sub>
                    </m:sSub>
                    <m:r>
                      <w:rPr>
                        <w:rFonts w:ascii="Cambria Math" w:hAnsi="Cambria Math"/>
                        <w:sz w:val="24"/>
                        <w:szCs w:val="24"/>
                        <w:lang w:val="en-US"/>
                      </w:rPr>
                      <m:t>Y2008+ε</m:t>
                    </m:r>
                    <m:r>
                      <m:rPr>
                        <m:sty m:val="p"/>
                      </m:rPr>
                      <w:rPr>
                        <w:rFonts w:ascii="Cambria Math" w:hAnsi="Cambria Math"/>
                        <w:sz w:val="24"/>
                        <w:szCs w:val="24"/>
                        <w:lang w:val="en-US"/>
                      </w:rPr>
                      <m:t xml:space="preserve">  </m:t>
                    </m:r>
                  </m:oMath>
                </w:p>
                <w:p w:rsidR="00871303" w:rsidRPr="004C144F" w:rsidRDefault="00871303" w:rsidP="00B03D22">
                  <w:pPr>
                    <w:rPr>
                      <w:rFonts w:eastAsiaTheme="minorEastAsia"/>
                      <w:sz w:val="24"/>
                      <w:lang w:val="en-US"/>
                    </w:rPr>
                  </w:pPr>
                  <m:oMathPara>
                    <m:oMath>
                      <m:r>
                        <w:rPr>
                          <w:rFonts w:ascii="Cambria Math" w:eastAsiaTheme="minorEastAsia" w:hAnsi="Cambria Math"/>
                          <w:sz w:val="24"/>
                          <w:lang w:val="en-US"/>
                        </w:rPr>
                        <m:t>BE</m:t>
                      </m:r>
                      <m:r>
                        <m:rPr>
                          <m:sty m:val="p"/>
                        </m:rPr>
                        <w:rPr>
                          <w:rFonts w:ascii="Cambria Math" w:hAnsi="Cambria Math"/>
                          <w:sz w:val="24"/>
                          <w:lang w:val="en-US"/>
                        </w:rPr>
                        <m:t xml:space="preserve">= </m:t>
                      </m:r>
                      <m:sSub>
                        <m:sSubPr>
                          <m:ctrlPr>
                            <w:rPr>
                              <w:rFonts w:ascii="Cambria Math" w:hAnsi="Cambria Math"/>
                              <w:sz w:val="24"/>
                              <w:lang w:val="en-US"/>
                            </w:rPr>
                          </m:ctrlPr>
                        </m:sSubPr>
                        <m:e>
                          <m:r>
                            <w:rPr>
                              <w:rFonts w:ascii="Cambria Math" w:hAnsi="Cambria Math"/>
                              <w:sz w:val="24"/>
                              <w:lang w:val="en-US"/>
                            </w:rPr>
                            <m:t>γ</m:t>
                          </m:r>
                        </m:e>
                        <m:sub>
                          <m:r>
                            <m:rPr>
                              <m:sty m:val="p"/>
                            </m:rPr>
                            <w:rPr>
                              <w:rFonts w:ascii="Cambria Math" w:hAnsi="Cambria Math"/>
                              <w:sz w:val="24"/>
                              <w:lang w:val="en-US"/>
                            </w:rPr>
                            <m:t>3</m:t>
                          </m:r>
                        </m:sub>
                      </m:sSub>
                      <m:sSub>
                        <m:sSubPr>
                          <m:ctrlPr>
                            <w:rPr>
                              <w:rFonts w:ascii="Cambria Math" w:hAnsi="Cambria Math"/>
                              <w:sz w:val="24"/>
                              <w:lang w:val="en-US"/>
                            </w:rPr>
                          </m:ctrlPr>
                        </m:sSubPr>
                        <m:e>
                          <m:r>
                            <w:rPr>
                              <w:rFonts w:ascii="Cambria Math" w:hAnsi="Cambria Math"/>
                              <w:sz w:val="24"/>
                              <w:lang w:val="en-US"/>
                            </w:rPr>
                            <m:t>Diff</m:t>
                          </m:r>
                        </m:e>
                        <m:sub>
                          <m:r>
                            <w:rPr>
                              <w:rFonts w:ascii="Cambria Math" w:hAnsi="Cambria Math"/>
                              <w:sz w:val="24"/>
                              <w:lang w:val="en-US"/>
                            </w:rPr>
                            <m:t>i</m:t>
                          </m:r>
                        </m:sub>
                      </m:sSub>
                      <m:r>
                        <m:rPr>
                          <m:sty m:val="p"/>
                        </m:rPr>
                        <w:rPr>
                          <w:rFonts w:ascii="Cambria Math" w:hAnsi="Cambria Math"/>
                          <w:sz w:val="24"/>
                          <w:lang w:val="en-US"/>
                        </w:rPr>
                        <m:t>+</m:t>
                      </m:r>
                      <m:sSub>
                        <m:sSubPr>
                          <m:ctrlPr>
                            <w:rPr>
                              <w:rFonts w:ascii="Cambria Math" w:hAnsi="Cambria Math"/>
                              <w:sz w:val="24"/>
                              <w:lang w:val="en-US"/>
                            </w:rPr>
                          </m:ctrlPr>
                        </m:sSubPr>
                        <m:e>
                          <m:r>
                            <w:rPr>
                              <w:rFonts w:ascii="Cambria Math" w:hAnsi="Cambria Math"/>
                              <w:sz w:val="24"/>
                              <w:lang w:val="en-US"/>
                            </w:rPr>
                            <m:t>γ</m:t>
                          </m:r>
                        </m:e>
                        <m:sub>
                          <m:r>
                            <m:rPr>
                              <m:sty m:val="p"/>
                            </m:rPr>
                            <w:rPr>
                              <w:rFonts w:ascii="Cambria Math" w:hAnsi="Cambria Math"/>
                              <w:sz w:val="24"/>
                              <w:lang w:val="en-US"/>
                            </w:rPr>
                            <m:t>4</m:t>
                          </m:r>
                        </m:sub>
                      </m:sSub>
                      <m:sSub>
                        <m:sSubPr>
                          <m:ctrlPr>
                            <w:rPr>
                              <w:rFonts w:ascii="Cambria Math" w:hAnsi="Cambria Math"/>
                              <w:sz w:val="24"/>
                              <w:lang w:val="en-US"/>
                            </w:rPr>
                          </m:ctrlPr>
                        </m:sSubPr>
                        <m:e>
                          <m:r>
                            <w:rPr>
                              <w:rFonts w:ascii="Cambria Math" w:hAnsi="Cambria Math"/>
                              <w:sz w:val="24"/>
                              <w:lang w:val="en-US"/>
                            </w:rPr>
                            <m:t>Trust</m:t>
                          </m:r>
                        </m:e>
                        <m:sub>
                          <m:r>
                            <w:rPr>
                              <w:rFonts w:ascii="Cambria Math" w:hAnsi="Cambria Math"/>
                              <w:sz w:val="24"/>
                              <w:lang w:val="en-US"/>
                            </w:rPr>
                            <m:t>i</m:t>
                          </m:r>
                          <m:r>
                            <m:rPr>
                              <m:sty m:val="p"/>
                            </m:rPr>
                            <w:rPr>
                              <w:rFonts w:ascii="Cambria Math" w:hAnsi="Cambria Math"/>
                              <w:sz w:val="24"/>
                              <w:lang w:val="en-US"/>
                            </w:rPr>
                            <m:t xml:space="preserve"> </m:t>
                          </m:r>
                        </m:sub>
                      </m:sSub>
                      <m:r>
                        <m:rPr>
                          <m:sty m:val="p"/>
                        </m:rPr>
                        <w:rPr>
                          <w:rFonts w:ascii="Cambria Math" w:hAnsi="Cambria Math"/>
                          <w:sz w:val="24"/>
                          <w:lang w:val="en-US"/>
                        </w:rPr>
                        <m:t>+</m:t>
                      </m:r>
                      <m:sSub>
                        <m:sSubPr>
                          <m:ctrlPr>
                            <w:rPr>
                              <w:rFonts w:ascii="Cambria Math" w:hAnsi="Cambria Math"/>
                              <w:sz w:val="24"/>
                              <w:lang w:val="en-US"/>
                            </w:rPr>
                          </m:ctrlPr>
                        </m:sSubPr>
                        <m:e>
                          <m:r>
                            <w:rPr>
                              <w:rFonts w:ascii="Cambria Math" w:hAnsi="Cambria Math"/>
                              <w:sz w:val="24"/>
                              <w:lang w:val="en-US"/>
                            </w:rPr>
                            <m:t>γ</m:t>
                          </m:r>
                        </m:e>
                        <m:sub>
                          <m:r>
                            <m:rPr>
                              <m:sty m:val="p"/>
                            </m:rPr>
                            <w:rPr>
                              <w:rFonts w:ascii="Cambria Math" w:hAnsi="Cambria Math"/>
                              <w:sz w:val="24"/>
                              <w:lang w:val="en-US"/>
                            </w:rPr>
                            <m:t>5</m:t>
                          </m:r>
                        </m:sub>
                      </m:sSub>
                      <m:sSub>
                        <m:sSubPr>
                          <m:ctrlPr>
                            <w:rPr>
                              <w:rFonts w:ascii="Cambria Math" w:hAnsi="Cambria Math"/>
                              <w:sz w:val="24"/>
                              <w:lang w:val="en-US"/>
                            </w:rPr>
                          </m:ctrlPr>
                        </m:sSubPr>
                        <m:e>
                          <m:r>
                            <w:rPr>
                              <w:rFonts w:ascii="Cambria Math" w:hAnsi="Cambria Math"/>
                              <w:sz w:val="24"/>
                              <w:lang w:val="en-US"/>
                            </w:rPr>
                            <m:t>Fav</m:t>
                          </m:r>
                        </m:e>
                        <m:sub>
                          <m:r>
                            <w:rPr>
                              <w:rFonts w:ascii="Cambria Math" w:hAnsi="Cambria Math"/>
                              <w:sz w:val="24"/>
                              <w:lang w:val="en-US"/>
                            </w:rPr>
                            <m:t>i</m:t>
                          </m:r>
                        </m:sub>
                      </m:sSub>
                      <m:r>
                        <m:rPr>
                          <m:sty m:val="p"/>
                        </m:rPr>
                        <w:rPr>
                          <w:rFonts w:ascii="Cambria Math" w:hAnsi="Cambria Math"/>
                          <w:sz w:val="24"/>
                          <w:lang w:val="en-US"/>
                        </w:rPr>
                        <m:t xml:space="preserve">+ </m:t>
                      </m:r>
                      <m:sSub>
                        <m:sSubPr>
                          <m:ctrlPr>
                            <w:rPr>
                              <w:rFonts w:ascii="Cambria Math" w:hAnsi="Cambria Math"/>
                              <w:sz w:val="24"/>
                              <w:lang w:val="en-US"/>
                            </w:rPr>
                          </m:ctrlPr>
                        </m:sSubPr>
                        <m:e>
                          <m:r>
                            <w:rPr>
                              <w:rFonts w:ascii="Cambria Math" w:hAnsi="Cambria Math"/>
                              <w:sz w:val="24"/>
                              <w:lang w:val="en-US"/>
                            </w:rPr>
                            <m:t>γ</m:t>
                          </m:r>
                        </m:e>
                        <m:sub>
                          <m:r>
                            <m:rPr>
                              <m:sty m:val="p"/>
                            </m:rPr>
                            <w:rPr>
                              <w:rFonts w:ascii="Cambria Math" w:hAnsi="Cambria Math"/>
                              <w:sz w:val="24"/>
                              <w:lang w:val="en-US"/>
                            </w:rPr>
                            <m:t>6</m:t>
                          </m:r>
                        </m:sub>
                      </m:sSub>
                      <m:sSub>
                        <m:sSubPr>
                          <m:ctrlPr>
                            <w:rPr>
                              <w:rFonts w:ascii="Cambria Math" w:hAnsi="Cambria Math"/>
                              <w:sz w:val="24"/>
                              <w:lang w:val="en-US"/>
                            </w:rPr>
                          </m:ctrlPr>
                        </m:sSubPr>
                        <m:e>
                          <m:r>
                            <w:rPr>
                              <w:rFonts w:ascii="Cambria Math" w:hAnsi="Cambria Math"/>
                              <w:sz w:val="24"/>
                              <w:lang w:val="en-US"/>
                            </w:rPr>
                            <m:t>Qual</m:t>
                          </m:r>
                        </m:e>
                        <m:sub>
                          <m:r>
                            <w:rPr>
                              <w:rFonts w:ascii="Cambria Math" w:hAnsi="Cambria Math"/>
                              <w:sz w:val="24"/>
                              <w:lang w:val="en-US"/>
                            </w:rPr>
                            <m:t>i</m:t>
                          </m:r>
                        </m:sub>
                      </m:sSub>
                      <m:r>
                        <m:rPr>
                          <m:sty m:val="p"/>
                        </m:rPr>
                        <w:rPr>
                          <w:rFonts w:ascii="Cambria Math" w:hAnsi="Cambria Math"/>
                          <w:sz w:val="24"/>
                          <w:lang w:val="en-US"/>
                        </w:rPr>
                        <m:t xml:space="preserve">+ </m:t>
                      </m:r>
                      <m:sSub>
                        <m:sSubPr>
                          <m:ctrlPr>
                            <w:rPr>
                              <w:rFonts w:ascii="Cambria Math" w:hAnsi="Cambria Math"/>
                              <w:sz w:val="24"/>
                              <w:lang w:val="en-US"/>
                            </w:rPr>
                          </m:ctrlPr>
                        </m:sSubPr>
                        <m:e>
                          <m:sSub>
                            <m:sSubPr>
                              <m:ctrlPr>
                                <w:rPr>
                                  <w:rFonts w:ascii="Cambria Math" w:hAnsi="Cambria Math"/>
                                  <w:sz w:val="24"/>
                                  <w:lang w:val="en-US"/>
                                </w:rPr>
                              </m:ctrlPr>
                            </m:sSubPr>
                            <m:e>
                              <m:r>
                                <w:rPr>
                                  <w:rFonts w:ascii="Cambria Math" w:hAnsi="Cambria Math"/>
                                  <w:sz w:val="24"/>
                                  <w:lang w:val="en-US"/>
                                </w:rPr>
                                <m:t>γ</m:t>
                              </m:r>
                            </m:e>
                            <m:sub>
                              <m:r>
                                <m:rPr>
                                  <m:sty m:val="p"/>
                                </m:rPr>
                                <w:rPr>
                                  <w:rFonts w:ascii="Cambria Math" w:hAnsi="Cambria Math"/>
                                  <w:sz w:val="24"/>
                                  <w:lang w:val="en-US"/>
                                </w:rPr>
                                <m:t>7</m:t>
                              </m:r>
                            </m:sub>
                          </m:sSub>
                          <m:r>
                            <w:rPr>
                              <w:rFonts w:ascii="Cambria Math" w:hAnsi="Cambria Math"/>
                              <w:sz w:val="24"/>
                              <w:lang w:val="en-US"/>
                            </w:rPr>
                            <m:t>Just</m:t>
                          </m:r>
                        </m:e>
                        <m:sub>
                          <m:r>
                            <w:rPr>
                              <w:rFonts w:ascii="Cambria Math" w:hAnsi="Cambria Math"/>
                              <w:sz w:val="24"/>
                              <w:lang w:val="en-US"/>
                            </w:rPr>
                            <m:t>i</m:t>
                          </m:r>
                        </m:sub>
                      </m:sSub>
                      <m:r>
                        <m:rPr>
                          <m:sty m:val="p"/>
                        </m:rPr>
                        <w:rPr>
                          <w:rFonts w:ascii="Cambria Math" w:hAnsi="Cambria Math"/>
                          <w:sz w:val="24"/>
                          <w:lang w:val="en-US"/>
                        </w:rPr>
                        <m:t>+</m:t>
                      </m:r>
                      <m:sSub>
                        <m:sSubPr>
                          <m:ctrlPr>
                            <w:rPr>
                              <w:rFonts w:ascii="Cambria Math" w:hAnsi="Cambria Math"/>
                              <w:sz w:val="24"/>
                              <w:lang w:val="en-US"/>
                            </w:rPr>
                          </m:ctrlPr>
                        </m:sSubPr>
                        <m:e>
                          <m:sSub>
                            <m:sSubPr>
                              <m:ctrlPr>
                                <w:rPr>
                                  <w:rFonts w:ascii="Cambria Math" w:hAnsi="Cambria Math"/>
                                  <w:sz w:val="24"/>
                                  <w:lang w:val="en-US"/>
                                </w:rPr>
                              </m:ctrlPr>
                            </m:sSubPr>
                            <m:e>
                              <m:r>
                                <w:rPr>
                                  <w:rFonts w:ascii="Cambria Math" w:hAnsi="Cambria Math"/>
                                  <w:sz w:val="24"/>
                                  <w:lang w:val="en-US"/>
                                </w:rPr>
                                <m:t>γ</m:t>
                              </m:r>
                            </m:e>
                            <m:sub>
                              <m:r>
                                <m:rPr>
                                  <m:sty m:val="p"/>
                                </m:rPr>
                                <w:rPr>
                                  <w:rFonts w:ascii="Cambria Math" w:hAnsi="Cambria Math"/>
                                  <w:sz w:val="24"/>
                                  <w:lang w:val="en-US"/>
                                </w:rPr>
                                <m:t>8</m:t>
                              </m:r>
                            </m:sub>
                          </m:sSub>
                          <m:r>
                            <w:rPr>
                              <w:rFonts w:ascii="Cambria Math" w:hAnsi="Cambria Math"/>
                              <w:sz w:val="24"/>
                              <w:lang w:val="en-US"/>
                            </w:rPr>
                            <m:t>Att</m:t>
                          </m:r>
                        </m:e>
                        <m:sub>
                          <m:r>
                            <w:rPr>
                              <w:rFonts w:ascii="Cambria Math" w:hAnsi="Cambria Math"/>
                              <w:sz w:val="24"/>
                              <w:lang w:val="en-US"/>
                            </w:rPr>
                            <m:t>i</m:t>
                          </m:r>
                        </m:sub>
                      </m:sSub>
                      <m:r>
                        <w:rPr>
                          <w:rFonts w:ascii="Cambria Math" w:hAnsi="Cambria Math"/>
                          <w:sz w:val="24"/>
                          <w:lang w:val="en-US"/>
                        </w:rPr>
                        <m:t>+</m:t>
                      </m:r>
                      <m:sSub>
                        <m:sSubPr>
                          <m:ctrlPr>
                            <w:rPr>
                              <w:rFonts w:ascii="Cambria Math" w:hAnsi="Cambria Math"/>
                              <w:sz w:val="24"/>
                              <w:lang w:val="en-US"/>
                            </w:rPr>
                          </m:ctrlPr>
                        </m:sSubPr>
                        <m:e>
                          <m:sSub>
                            <m:sSubPr>
                              <m:ctrlPr>
                                <w:rPr>
                                  <w:rFonts w:ascii="Cambria Math" w:hAnsi="Cambria Math"/>
                                  <w:sz w:val="24"/>
                                  <w:lang w:val="en-US"/>
                                </w:rPr>
                              </m:ctrlPr>
                            </m:sSubPr>
                            <m:e>
                              <m:r>
                                <w:rPr>
                                  <w:rFonts w:ascii="Cambria Math" w:hAnsi="Cambria Math"/>
                                  <w:sz w:val="24"/>
                                  <w:lang w:val="en-US"/>
                                </w:rPr>
                                <m:t>γ</m:t>
                              </m:r>
                            </m:e>
                            <m:sub>
                              <m:r>
                                <w:rPr>
                                  <w:rFonts w:ascii="Cambria Math" w:hAnsi="Cambria Math"/>
                                  <w:sz w:val="24"/>
                                  <w:lang w:val="en-US"/>
                                </w:rPr>
                                <m:t>9</m:t>
                              </m:r>
                            </m:sub>
                          </m:sSub>
                          <m:r>
                            <w:rPr>
                              <w:rFonts w:ascii="Cambria Math" w:hAnsi="Cambria Math"/>
                              <w:sz w:val="24"/>
                              <w:lang w:val="en-US"/>
                            </w:rPr>
                            <m:t>Purchint</m:t>
                          </m:r>
                        </m:e>
                        <m:sub>
                          <m:r>
                            <w:rPr>
                              <w:rFonts w:ascii="Cambria Math" w:hAnsi="Cambria Math"/>
                              <w:sz w:val="24"/>
                              <w:lang w:val="en-US"/>
                            </w:rPr>
                            <m:t>i</m:t>
                          </m:r>
                        </m:sub>
                      </m:sSub>
                      <m:r>
                        <m:rPr>
                          <m:sty m:val="p"/>
                        </m:rPr>
                        <w:rPr>
                          <w:rFonts w:ascii="Cambria Math" w:hAnsi="Cambria Math"/>
                          <w:sz w:val="24"/>
                          <w:lang w:val="en-US"/>
                        </w:rPr>
                        <m:t xml:space="preserve"> </m:t>
                      </m:r>
                    </m:oMath>
                  </m:oMathPara>
                </w:p>
                <w:p w:rsidR="00871303" w:rsidRDefault="00871303" w:rsidP="00B03D22">
                  <w:pPr>
                    <w:spacing w:line="360" w:lineRule="auto"/>
                    <w:jc w:val="both"/>
                    <w:rPr>
                      <w:sz w:val="24"/>
                      <w:szCs w:val="24"/>
                      <w:lang w:val="en-US"/>
                    </w:rPr>
                  </w:pPr>
                </w:p>
                <w:p w:rsidR="00871303" w:rsidRDefault="00871303" w:rsidP="00B03D22">
                  <w:pPr>
                    <w:spacing w:line="360" w:lineRule="auto"/>
                    <w:jc w:val="both"/>
                    <w:rPr>
                      <w:sz w:val="24"/>
                      <w:szCs w:val="24"/>
                      <w:lang w:val="en-US"/>
                    </w:rPr>
                  </w:pPr>
                </w:p>
                <w:p w:rsidR="00871303" w:rsidRPr="0022384D" w:rsidRDefault="00871303">
                  <w:pPr>
                    <w:rPr>
                      <w:lang w:val="en-US"/>
                    </w:rPr>
                  </w:pPr>
                </w:p>
              </w:txbxContent>
            </v:textbox>
          </v:shape>
        </w:pict>
      </w:r>
    </w:p>
    <w:p w:rsidR="00B03D22" w:rsidRDefault="00B03D22" w:rsidP="00EB6F24">
      <w:pPr>
        <w:spacing w:line="360" w:lineRule="auto"/>
        <w:jc w:val="both"/>
        <w:rPr>
          <w:sz w:val="24"/>
          <w:szCs w:val="24"/>
          <w:lang w:val="en-US"/>
        </w:rPr>
      </w:pPr>
    </w:p>
    <w:p w:rsidR="00B03D22" w:rsidRDefault="00B03D22" w:rsidP="00EB6F24">
      <w:pPr>
        <w:spacing w:line="360" w:lineRule="auto"/>
        <w:jc w:val="both"/>
        <w:rPr>
          <w:sz w:val="24"/>
          <w:szCs w:val="24"/>
          <w:lang w:val="en-US"/>
        </w:rPr>
      </w:pPr>
    </w:p>
    <w:p w:rsidR="00C85C70" w:rsidRPr="004D0B2B" w:rsidRDefault="00C85C70" w:rsidP="00C85C70">
      <w:pPr>
        <w:pStyle w:val="Heading3"/>
        <w:rPr>
          <w:color w:val="FF0000"/>
          <w:lang w:val="en-US"/>
        </w:rPr>
      </w:pPr>
      <w:bookmarkStart w:id="42" w:name="_Toc393365052"/>
      <w:r>
        <w:rPr>
          <w:lang w:val="en-US"/>
        </w:rPr>
        <w:t xml:space="preserve">5.5.2 </w:t>
      </w:r>
      <w:r w:rsidR="00A9032A">
        <w:rPr>
          <w:lang w:val="en-US"/>
        </w:rPr>
        <w:t>Preliminary f</w:t>
      </w:r>
      <w:r w:rsidRPr="00480649">
        <w:rPr>
          <w:lang w:val="en-US"/>
        </w:rPr>
        <w:t>ormula</w:t>
      </w:r>
      <w:r>
        <w:rPr>
          <w:lang w:val="en-US"/>
        </w:rPr>
        <w:t xml:space="preserve"> non-durable goods</w:t>
      </w:r>
      <w:bookmarkEnd w:id="42"/>
      <w:r>
        <w:rPr>
          <w:lang w:val="en-US"/>
        </w:rPr>
        <w:t xml:space="preserve"> </w:t>
      </w:r>
    </w:p>
    <w:p w:rsidR="00C85C70" w:rsidRPr="00B03D22" w:rsidRDefault="007E1800" w:rsidP="00C85C70">
      <w:pPr>
        <w:rPr>
          <w:lang w:val="en-US"/>
        </w:rPr>
      </w:pPr>
      <w:r w:rsidRPr="007E1800">
        <w:rPr>
          <w:noProof/>
        </w:rPr>
        <w:pict>
          <v:shape id="_x0000_s1029" type="#_x0000_t202" style="position:absolute;margin-left:2pt;margin-top:5.4pt;width:455.4pt;height:75.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">
            <v:textbox>
              <w:txbxContent>
                <w:p w:rsidR="00871303" w:rsidRPr="00C85C70" w:rsidRDefault="00871303" w:rsidP="00C85C70">
                  <w:pPr>
                    <w:rPr>
                      <w:sz w:val="24"/>
                      <w:szCs w:val="24"/>
                      <w:lang w:val="en-US"/>
                    </w:rPr>
                  </w:pPr>
                  <w:r w:rsidRPr="00C85C70">
                    <w:rPr>
                      <w:rFonts w:asciiTheme="majorHAnsi" w:eastAsiaTheme="majorEastAsia" w:hAnsiTheme="majorHAnsi" w:cstheme="majorBidi"/>
                      <w:sz w:val="24"/>
                      <w:szCs w:val="24"/>
                      <w:lang w:val="en-US"/>
                    </w:rPr>
                    <w:t xml:space="preserve"> </w:t>
                  </w:r>
                  <m:oMath>
                    <m:sSub>
                      <m:sSubPr>
                        <m:ctrlPr>
                          <w:rPr>
                            <w:rFonts w:ascii="Cambria Math" w:hAnsi="Cambria Math"/>
                            <w:i/>
                            <w:sz w:val="24"/>
                            <w:szCs w:val="24"/>
                          </w:rPr>
                        </m:ctrlPr>
                      </m:sSubPr>
                      <m:e>
                        <m:r>
                          <w:rPr>
                            <w:rFonts w:ascii="Cambria Math" w:hAnsi="Cambria Math"/>
                            <w:sz w:val="24"/>
                            <w:szCs w:val="24"/>
                          </w:rPr>
                          <m:t>Firm value</m:t>
                        </m:r>
                      </m:e>
                      <m:sub>
                        <m:r>
                          <w:rPr>
                            <w:rFonts w:ascii="Cambria Math" w:hAnsi="Cambria Math"/>
                            <w:sz w:val="24"/>
                            <w:szCs w:val="24"/>
                          </w:rPr>
                          <m:t>it</m:t>
                        </m:r>
                      </m:sub>
                    </m:sSub>
                    <m:r>
                      <m:rPr>
                        <m:sty m:val="p"/>
                      </m:rPr>
                      <w:rPr>
                        <w:rFonts w:ascii="Cambria Math" w:hAnsi="Cambria Math"/>
                        <w:sz w:val="24"/>
                        <w:szCs w:val="24"/>
                        <w:lang w:val="en-US"/>
                      </w:rPr>
                      <m:t xml:space="preserve">= </m:t>
                    </m:r>
                    <m:sSub>
                      <m:sSubPr>
                        <m:ctrlPr>
                          <w:rPr>
                            <w:rFonts w:ascii="Cambria Math" w:hAnsi="Cambria Math"/>
                            <w:sz w:val="24"/>
                            <w:szCs w:val="24"/>
                          </w:rPr>
                        </m:ctrlPr>
                      </m:sSubPr>
                      <m:e>
                        <m:r>
                          <m:rPr>
                            <m:sty m:val="p"/>
                          </m:rPr>
                          <w:rPr>
                            <w:rFonts w:ascii="Cambria Math" w:hAnsi="Cambria Math"/>
                            <w:sz w:val="24"/>
                            <w:szCs w:val="24"/>
                          </w:rPr>
                          <m:t>B</m:t>
                        </m:r>
                      </m:e>
                      <m:sub>
                        <m:r>
                          <w:rPr>
                            <w:rFonts w:ascii="Cambria Math" w:hAnsi="Cambria Math"/>
                            <w:sz w:val="24"/>
                            <w:szCs w:val="24"/>
                          </w:rPr>
                          <m:t>0</m:t>
                        </m:r>
                      </m:sub>
                    </m:sSub>
                    <m:r>
                      <m:rPr>
                        <m:sty m:val="p"/>
                      </m:rPr>
                      <w:rPr>
                        <w:rFonts w:ascii="Cambria Math" w:hAnsi="Cambria Math"/>
                        <w:sz w:val="24"/>
                        <w:szCs w:val="24"/>
                        <w:lang w:val="en-US"/>
                      </w:rPr>
                      <m:t>+</m:t>
                    </m:r>
                    <m:sSub>
                      <m:sSubPr>
                        <m:ctrlPr>
                          <w:rPr>
                            <w:rFonts w:ascii="Cambria Math" w:hAnsi="Cambria Math"/>
                            <w:sz w:val="24"/>
                            <w:szCs w:val="24"/>
                            <w:lang w:val="en-US"/>
                          </w:rPr>
                        </m:ctrlPr>
                      </m:sSubPr>
                      <m:e>
                        <m:r>
                          <w:rPr>
                            <w:rFonts w:ascii="Cambria Math" w:hAnsi="Cambria Math"/>
                            <w:sz w:val="24"/>
                            <w:szCs w:val="24"/>
                            <w:lang w:val="en-US"/>
                          </w:rPr>
                          <m:t>γ</m:t>
                        </m:r>
                      </m:e>
                      <m:sub>
                        <m:r>
                          <m:rPr>
                            <m:sty m:val="p"/>
                          </m:rPr>
                          <w:rPr>
                            <w:rFonts w:ascii="Cambria Math" w:hAnsi="Cambria Math"/>
                            <w:sz w:val="24"/>
                            <w:szCs w:val="24"/>
                            <w:lang w:val="en-US"/>
                          </w:rPr>
                          <m:t>1</m:t>
                        </m:r>
                      </m:sub>
                    </m:sSub>
                    <m:sSub>
                      <m:sSubPr>
                        <m:ctrlPr>
                          <w:rPr>
                            <w:rFonts w:ascii="Cambria Math" w:hAnsi="Cambria Math"/>
                            <w:sz w:val="24"/>
                            <w:szCs w:val="24"/>
                          </w:rPr>
                        </m:ctrlPr>
                      </m:sSubPr>
                      <m:e>
                        <m:r>
                          <w:rPr>
                            <w:rFonts w:ascii="Cambria Math" w:hAnsi="Cambria Math"/>
                            <w:sz w:val="24"/>
                            <w:szCs w:val="24"/>
                          </w:rPr>
                          <m:t>Employees</m:t>
                        </m:r>
                      </m:e>
                      <m:sub>
                        <m:r>
                          <w:rPr>
                            <w:rFonts w:ascii="Cambria Math" w:hAnsi="Cambria Math"/>
                            <w:sz w:val="24"/>
                            <w:szCs w:val="24"/>
                          </w:rPr>
                          <m:t>i</m:t>
                        </m:r>
                        <m:r>
                          <m:rPr>
                            <m:sty m:val="p"/>
                          </m:rPr>
                          <w:rPr>
                            <w:rFonts w:ascii="Cambria Math" w:hAnsi="Cambria Math"/>
                            <w:sz w:val="24"/>
                            <w:szCs w:val="24"/>
                            <w:lang w:val="en-US"/>
                          </w:rPr>
                          <m:t xml:space="preserve"> </m:t>
                        </m:r>
                        <m:r>
                          <w:rPr>
                            <w:rFonts w:ascii="Cambria Math" w:hAnsi="Cambria Math"/>
                            <w:sz w:val="24"/>
                            <w:szCs w:val="24"/>
                          </w:rPr>
                          <m:t>t</m:t>
                        </m:r>
                      </m:sub>
                    </m:sSub>
                    <m:r>
                      <m:rPr>
                        <m:sty m:val="p"/>
                      </m:rPr>
                      <w:rPr>
                        <w:rFonts w:ascii="Cambria Math" w:hAnsi="Cambria Math"/>
                        <w:sz w:val="24"/>
                        <w:szCs w:val="24"/>
                        <w:lang w:val="en-US"/>
                      </w:rPr>
                      <m:t>+</m:t>
                    </m:r>
                    <m:sSub>
                      <m:sSubPr>
                        <m:ctrlPr>
                          <w:rPr>
                            <w:rFonts w:ascii="Cambria Math" w:hAnsi="Cambria Math"/>
                            <w:sz w:val="24"/>
                            <w:szCs w:val="24"/>
                          </w:rPr>
                        </m:ctrlPr>
                      </m:sSubPr>
                      <m:e>
                        <m:sSub>
                          <m:sSubPr>
                            <m:ctrlPr>
                              <w:rPr>
                                <w:rFonts w:ascii="Cambria Math" w:hAnsi="Cambria Math"/>
                                <w:sz w:val="24"/>
                                <w:szCs w:val="24"/>
                                <w:lang w:val="en-US"/>
                              </w:rPr>
                            </m:ctrlPr>
                          </m:sSubPr>
                          <m:e>
                            <m:r>
                              <w:rPr>
                                <w:rFonts w:ascii="Cambria Math" w:hAnsi="Cambria Math"/>
                                <w:sz w:val="24"/>
                                <w:szCs w:val="24"/>
                                <w:lang w:val="en-US"/>
                              </w:rPr>
                              <m:t>γ</m:t>
                            </m:r>
                          </m:e>
                          <m:sub>
                            <m:r>
                              <m:rPr>
                                <m:sty m:val="p"/>
                              </m:rPr>
                              <w:rPr>
                                <w:rFonts w:ascii="Cambria Math" w:hAnsi="Cambria Math"/>
                                <w:sz w:val="24"/>
                                <w:szCs w:val="24"/>
                                <w:lang w:val="en-US"/>
                              </w:rPr>
                              <m:t>2</m:t>
                            </m:r>
                          </m:sub>
                        </m:sSub>
                        <m:r>
                          <w:rPr>
                            <w:rFonts w:ascii="Cambria Math" w:hAnsi="Cambria Math"/>
                            <w:sz w:val="24"/>
                            <w:szCs w:val="24"/>
                          </w:rPr>
                          <m:t>Age</m:t>
                        </m:r>
                      </m:e>
                      <m:sub>
                        <m:r>
                          <w:rPr>
                            <w:rFonts w:ascii="Cambria Math" w:hAnsi="Cambria Math"/>
                            <w:sz w:val="24"/>
                            <w:szCs w:val="24"/>
                          </w:rPr>
                          <m:t>i</m:t>
                        </m:r>
                        <m:r>
                          <m:rPr>
                            <m:sty m:val="p"/>
                          </m:rPr>
                          <w:rPr>
                            <w:rFonts w:ascii="Cambria Math" w:hAnsi="Cambria Math"/>
                            <w:sz w:val="24"/>
                            <w:szCs w:val="24"/>
                            <w:lang w:val="en-US"/>
                          </w:rPr>
                          <m:t xml:space="preserve"> </m:t>
                        </m:r>
                        <m:r>
                          <w:rPr>
                            <w:rFonts w:ascii="Cambria Math" w:hAnsi="Cambria Math"/>
                            <w:sz w:val="24"/>
                            <w:szCs w:val="24"/>
                          </w:rPr>
                          <m:t>t</m:t>
                        </m:r>
                      </m:sub>
                    </m:sSub>
                    <m:r>
                      <m:rPr>
                        <m:sty m:val="p"/>
                      </m:rPr>
                      <w:rPr>
                        <w:rFonts w:ascii="Cambria Math" w:hAnsi="Cambria Math"/>
                        <w:sz w:val="24"/>
                        <w:szCs w:val="24"/>
                        <w:lang w:val="en-US"/>
                      </w:rPr>
                      <m:t>+</m:t>
                    </m:r>
                    <m:sSub>
                      <m:sSubPr>
                        <m:ctrlPr>
                          <w:rPr>
                            <w:rFonts w:ascii="Cambria Math" w:hAnsi="Cambria Math"/>
                            <w:sz w:val="24"/>
                            <w:szCs w:val="24"/>
                            <w:lang w:val="en-US"/>
                          </w:rPr>
                        </m:ctrlPr>
                      </m:sSubPr>
                      <m:e>
                        <m:r>
                          <w:rPr>
                            <w:rFonts w:ascii="Cambria Math" w:hAnsi="Cambria Math"/>
                            <w:sz w:val="24"/>
                            <w:szCs w:val="24"/>
                            <w:lang w:val="en-US"/>
                          </w:rPr>
                          <m:t>γ</m:t>
                        </m:r>
                      </m:e>
                      <m:sub>
                        <m:r>
                          <m:rPr>
                            <m:sty m:val="p"/>
                          </m:rPr>
                          <w:rPr>
                            <w:rFonts w:ascii="Cambria Math" w:hAnsi="Cambria Math"/>
                            <w:sz w:val="24"/>
                            <w:szCs w:val="24"/>
                            <w:lang w:val="en-US"/>
                          </w:rPr>
                          <m:t>3</m:t>
                        </m:r>
                      </m:sub>
                    </m:sSub>
                    <m:sSub>
                      <m:sSubPr>
                        <m:ctrlPr>
                          <w:rPr>
                            <w:rFonts w:ascii="Cambria Math" w:hAnsi="Cambria Math"/>
                            <w:sz w:val="24"/>
                            <w:szCs w:val="24"/>
                          </w:rPr>
                        </m:ctrlPr>
                      </m:sSubPr>
                      <m:e>
                        <m:r>
                          <w:rPr>
                            <w:rFonts w:ascii="Cambria Math" w:hAnsi="Cambria Math"/>
                            <w:sz w:val="24"/>
                            <w:szCs w:val="24"/>
                          </w:rPr>
                          <m:t>BE</m:t>
                        </m:r>
                      </m:e>
                      <m:sub>
                        <m:r>
                          <w:rPr>
                            <w:rFonts w:ascii="Cambria Math" w:hAnsi="Cambria Math"/>
                            <w:sz w:val="24"/>
                            <w:szCs w:val="24"/>
                          </w:rPr>
                          <m:t>i</m:t>
                        </m:r>
                        <m:r>
                          <m:rPr>
                            <m:sty m:val="p"/>
                          </m:rPr>
                          <w:rPr>
                            <w:rFonts w:ascii="Cambria Math" w:hAnsi="Cambria Math"/>
                            <w:sz w:val="24"/>
                            <w:szCs w:val="24"/>
                            <w:lang w:val="en-US"/>
                          </w:rPr>
                          <m:t xml:space="preserve"> </m:t>
                        </m:r>
                      </m:sub>
                    </m:sSub>
                    <m:r>
                      <m:rPr>
                        <m:sty m:val="p"/>
                      </m:rP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γ</m:t>
                        </m:r>
                      </m:e>
                      <m:sub>
                        <m:r>
                          <w:rPr>
                            <w:rFonts w:ascii="Cambria Math" w:hAnsi="Cambria Math"/>
                            <w:sz w:val="24"/>
                            <w:szCs w:val="24"/>
                            <w:lang w:val="en-US"/>
                          </w:rPr>
                          <m:t>4</m:t>
                        </m:r>
                      </m:sub>
                    </m:sSub>
                    <m:r>
                      <w:rPr>
                        <w:rFonts w:ascii="Cambria Math" w:hAnsi="Cambria Math"/>
                        <w:sz w:val="24"/>
                        <w:szCs w:val="24"/>
                        <w:lang w:val="en-US"/>
                      </w:rPr>
                      <m:t>Y2012+</m:t>
                    </m:r>
                    <m:sSub>
                      <m:sSubPr>
                        <m:ctrlPr>
                          <w:rPr>
                            <w:rFonts w:ascii="Cambria Math" w:hAnsi="Cambria Math"/>
                            <w:i/>
                            <w:sz w:val="24"/>
                            <w:szCs w:val="24"/>
                            <w:lang w:val="en-US"/>
                          </w:rPr>
                        </m:ctrlPr>
                      </m:sSubPr>
                      <m:e>
                        <m:r>
                          <w:rPr>
                            <w:rFonts w:ascii="Cambria Math" w:hAnsi="Cambria Math"/>
                            <w:sz w:val="24"/>
                            <w:szCs w:val="24"/>
                            <w:lang w:val="en-US"/>
                          </w:rPr>
                          <m:t>γ</m:t>
                        </m:r>
                      </m:e>
                      <m:sub>
                        <m:r>
                          <w:rPr>
                            <w:rFonts w:ascii="Cambria Math" w:hAnsi="Cambria Math"/>
                            <w:sz w:val="24"/>
                            <w:szCs w:val="24"/>
                            <w:lang w:val="en-US"/>
                          </w:rPr>
                          <m:t>5</m:t>
                        </m:r>
                      </m:sub>
                    </m:sSub>
                    <m:r>
                      <w:rPr>
                        <w:rFonts w:ascii="Cambria Math" w:hAnsi="Cambria Math"/>
                        <w:sz w:val="24"/>
                        <w:szCs w:val="24"/>
                        <w:lang w:val="en-US"/>
                      </w:rPr>
                      <m:t>Y2011+</m:t>
                    </m:r>
                    <m:sSub>
                      <m:sSubPr>
                        <m:ctrlPr>
                          <w:rPr>
                            <w:rFonts w:ascii="Cambria Math" w:hAnsi="Cambria Math"/>
                            <w:i/>
                            <w:sz w:val="24"/>
                            <w:szCs w:val="24"/>
                            <w:lang w:val="en-US"/>
                          </w:rPr>
                        </m:ctrlPr>
                      </m:sSubPr>
                      <m:e>
                        <m:r>
                          <w:rPr>
                            <w:rFonts w:ascii="Cambria Math" w:hAnsi="Cambria Math"/>
                            <w:sz w:val="24"/>
                            <w:szCs w:val="24"/>
                            <w:lang w:val="en-US"/>
                          </w:rPr>
                          <m:t>γ</m:t>
                        </m:r>
                      </m:e>
                      <m:sub>
                        <m:r>
                          <w:rPr>
                            <w:rFonts w:ascii="Cambria Math" w:hAnsi="Cambria Math"/>
                            <w:sz w:val="24"/>
                            <w:szCs w:val="24"/>
                            <w:lang w:val="en-US"/>
                          </w:rPr>
                          <m:t>6</m:t>
                        </m:r>
                      </m:sub>
                    </m:sSub>
                    <m:r>
                      <w:rPr>
                        <w:rFonts w:ascii="Cambria Math" w:hAnsi="Cambria Math"/>
                        <w:sz w:val="24"/>
                        <w:szCs w:val="24"/>
                        <w:lang w:val="en-US"/>
                      </w:rPr>
                      <m:t>Y2010+</m:t>
                    </m:r>
                    <m:sSub>
                      <m:sSubPr>
                        <m:ctrlPr>
                          <w:rPr>
                            <w:rFonts w:ascii="Cambria Math" w:hAnsi="Cambria Math"/>
                            <w:i/>
                            <w:sz w:val="24"/>
                            <w:szCs w:val="24"/>
                            <w:lang w:val="en-US"/>
                          </w:rPr>
                        </m:ctrlPr>
                      </m:sSubPr>
                      <m:e>
                        <m:r>
                          <w:rPr>
                            <w:rFonts w:ascii="Cambria Math" w:hAnsi="Cambria Math"/>
                            <w:sz w:val="24"/>
                            <w:szCs w:val="24"/>
                            <w:lang w:val="en-US"/>
                          </w:rPr>
                          <m:t>γ</m:t>
                        </m:r>
                      </m:e>
                      <m:sub>
                        <m:r>
                          <w:rPr>
                            <w:rFonts w:ascii="Cambria Math" w:hAnsi="Cambria Math"/>
                            <w:sz w:val="24"/>
                            <w:szCs w:val="24"/>
                            <w:lang w:val="en-US"/>
                          </w:rPr>
                          <m:t>7</m:t>
                        </m:r>
                      </m:sub>
                    </m:sSub>
                    <m:r>
                      <w:rPr>
                        <w:rFonts w:ascii="Cambria Math" w:hAnsi="Cambria Math"/>
                        <w:sz w:val="24"/>
                        <w:szCs w:val="24"/>
                        <w:lang w:val="en-US"/>
                      </w:rPr>
                      <m:t>Y2009+</m:t>
                    </m:r>
                    <m:sSub>
                      <m:sSubPr>
                        <m:ctrlPr>
                          <w:rPr>
                            <w:rFonts w:ascii="Cambria Math" w:hAnsi="Cambria Math"/>
                            <w:i/>
                            <w:sz w:val="24"/>
                            <w:szCs w:val="24"/>
                            <w:lang w:val="en-US"/>
                          </w:rPr>
                        </m:ctrlPr>
                      </m:sSubPr>
                      <m:e>
                        <m:r>
                          <w:rPr>
                            <w:rFonts w:ascii="Cambria Math" w:hAnsi="Cambria Math"/>
                            <w:sz w:val="24"/>
                            <w:szCs w:val="24"/>
                            <w:lang w:val="en-US"/>
                          </w:rPr>
                          <m:t>γ</m:t>
                        </m:r>
                      </m:e>
                      <m:sub>
                        <m:r>
                          <w:rPr>
                            <w:rFonts w:ascii="Cambria Math" w:hAnsi="Cambria Math"/>
                            <w:sz w:val="24"/>
                            <w:szCs w:val="24"/>
                            <w:lang w:val="en-US"/>
                          </w:rPr>
                          <m:t>8</m:t>
                        </m:r>
                      </m:sub>
                    </m:sSub>
                    <m:r>
                      <w:rPr>
                        <w:rFonts w:ascii="Cambria Math" w:hAnsi="Cambria Math"/>
                        <w:sz w:val="24"/>
                        <w:szCs w:val="24"/>
                        <w:lang w:val="en-US"/>
                      </w:rPr>
                      <m:t>Y2008+ε</m:t>
                    </m:r>
                    <m:r>
                      <m:rPr>
                        <m:sty m:val="p"/>
                      </m:rPr>
                      <w:rPr>
                        <w:rFonts w:ascii="Cambria Math" w:hAnsi="Cambria Math"/>
                        <w:sz w:val="24"/>
                        <w:szCs w:val="24"/>
                        <w:lang w:val="en-US"/>
                      </w:rPr>
                      <m:t xml:space="preserve">  </m:t>
                    </m:r>
                  </m:oMath>
                </w:p>
                <w:p w:rsidR="00871303" w:rsidRPr="004C144F" w:rsidRDefault="00871303" w:rsidP="00C85C70">
                  <w:pPr>
                    <w:rPr>
                      <w:rFonts w:eastAsiaTheme="minorEastAsia"/>
                      <w:sz w:val="24"/>
                      <w:lang w:val="en-US"/>
                    </w:rPr>
                  </w:pPr>
                  <m:oMathPara>
                    <m:oMath>
                      <m:r>
                        <w:rPr>
                          <w:rFonts w:ascii="Cambria Math" w:eastAsiaTheme="minorEastAsia" w:hAnsi="Cambria Math"/>
                          <w:sz w:val="24"/>
                          <w:lang w:val="en-US"/>
                        </w:rPr>
                        <m:t>BE</m:t>
                      </m:r>
                      <m:r>
                        <m:rPr>
                          <m:sty m:val="p"/>
                        </m:rPr>
                        <w:rPr>
                          <w:rFonts w:ascii="Cambria Math" w:hAnsi="Cambria Math"/>
                          <w:sz w:val="24"/>
                          <w:lang w:val="en-US"/>
                        </w:rPr>
                        <m:t xml:space="preserve">= </m:t>
                      </m:r>
                      <m:sSub>
                        <m:sSubPr>
                          <m:ctrlPr>
                            <w:rPr>
                              <w:rFonts w:ascii="Cambria Math" w:hAnsi="Cambria Math"/>
                              <w:sz w:val="24"/>
                              <w:lang w:val="en-US"/>
                            </w:rPr>
                          </m:ctrlPr>
                        </m:sSubPr>
                        <m:e>
                          <m:r>
                            <w:rPr>
                              <w:rFonts w:ascii="Cambria Math" w:hAnsi="Cambria Math"/>
                              <w:sz w:val="24"/>
                              <w:lang w:val="en-US"/>
                            </w:rPr>
                            <m:t>γ</m:t>
                          </m:r>
                        </m:e>
                        <m:sub>
                          <m:r>
                            <m:rPr>
                              <m:sty m:val="p"/>
                            </m:rPr>
                            <w:rPr>
                              <w:rFonts w:ascii="Cambria Math" w:hAnsi="Cambria Math"/>
                              <w:sz w:val="24"/>
                              <w:lang w:val="en-US"/>
                            </w:rPr>
                            <m:t>3</m:t>
                          </m:r>
                        </m:sub>
                      </m:sSub>
                      <m:sSub>
                        <m:sSubPr>
                          <m:ctrlPr>
                            <w:rPr>
                              <w:rFonts w:ascii="Cambria Math" w:hAnsi="Cambria Math"/>
                              <w:sz w:val="24"/>
                              <w:lang w:val="en-US"/>
                            </w:rPr>
                          </m:ctrlPr>
                        </m:sSubPr>
                        <m:e>
                          <m:r>
                            <w:rPr>
                              <w:rFonts w:ascii="Cambria Math" w:hAnsi="Cambria Math"/>
                              <w:sz w:val="24"/>
                              <w:lang w:val="en-US"/>
                            </w:rPr>
                            <m:t>Diff</m:t>
                          </m:r>
                        </m:e>
                        <m:sub>
                          <m:r>
                            <w:rPr>
                              <w:rFonts w:ascii="Cambria Math" w:hAnsi="Cambria Math"/>
                              <w:sz w:val="24"/>
                              <w:lang w:val="en-US"/>
                            </w:rPr>
                            <m:t>i</m:t>
                          </m:r>
                        </m:sub>
                      </m:sSub>
                      <m:r>
                        <m:rPr>
                          <m:sty m:val="p"/>
                        </m:rPr>
                        <w:rPr>
                          <w:rFonts w:ascii="Cambria Math" w:hAnsi="Cambria Math"/>
                          <w:sz w:val="24"/>
                          <w:lang w:val="en-US"/>
                        </w:rPr>
                        <m:t>+</m:t>
                      </m:r>
                      <m:sSub>
                        <m:sSubPr>
                          <m:ctrlPr>
                            <w:rPr>
                              <w:rFonts w:ascii="Cambria Math" w:hAnsi="Cambria Math"/>
                              <w:sz w:val="24"/>
                              <w:lang w:val="en-US"/>
                            </w:rPr>
                          </m:ctrlPr>
                        </m:sSubPr>
                        <m:e>
                          <m:r>
                            <w:rPr>
                              <w:rFonts w:ascii="Cambria Math" w:hAnsi="Cambria Math"/>
                              <w:sz w:val="24"/>
                              <w:lang w:val="en-US"/>
                            </w:rPr>
                            <m:t>γ</m:t>
                          </m:r>
                        </m:e>
                        <m:sub>
                          <m:r>
                            <m:rPr>
                              <m:sty m:val="p"/>
                            </m:rPr>
                            <w:rPr>
                              <w:rFonts w:ascii="Cambria Math" w:hAnsi="Cambria Math"/>
                              <w:sz w:val="24"/>
                              <w:lang w:val="en-US"/>
                            </w:rPr>
                            <m:t>4</m:t>
                          </m:r>
                        </m:sub>
                      </m:sSub>
                      <m:sSub>
                        <m:sSubPr>
                          <m:ctrlPr>
                            <w:rPr>
                              <w:rFonts w:ascii="Cambria Math" w:hAnsi="Cambria Math"/>
                              <w:sz w:val="24"/>
                              <w:lang w:val="en-US"/>
                            </w:rPr>
                          </m:ctrlPr>
                        </m:sSubPr>
                        <m:e>
                          <m:r>
                            <w:rPr>
                              <w:rFonts w:ascii="Cambria Math" w:hAnsi="Cambria Math"/>
                              <w:sz w:val="24"/>
                              <w:lang w:val="en-US"/>
                            </w:rPr>
                            <m:t>Trust</m:t>
                          </m:r>
                        </m:e>
                        <m:sub>
                          <m:r>
                            <w:rPr>
                              <w:rFonts w:ascii="Cambria Math" w:hAnsi="Cambria Math"/>
                              <w:sz w:val="24"/>
                              <w:lang w:val="en-US"/>
                            </w:rPr>
                            <m:t>i</m:t>
                          </m:r>
                          <m:r>
                            <m:rPr>
                              <m:sty m:val="p"/>
                            </m:rPr>
                            <w:rPr>
                              <w:rFonts w:ascii="Cambria Math" w:hAnsi="Cambria Math"/>
                              <w:sz w:val="24"/>
                              <w:lang w:val="en-US"/>
                            </w:rPr>
                            <m:t xml:space="preserve"> </m:t>
                          </m:r>
                        </m:sub>
                      </m:sSub>
                      <m:r>
                        <m:rPr>
                          <m:sty m:val="p"/>
                        </m:rPr>
                        <w:rPr>
                          <w:rFonts w:ascii="Cambria Math" w:hAnsi="Cambria Math"/>
                          <w:sz w:val="24"/>
                          <w:lang w:val="en-US"/>
                        </w:rPr>
                        <m:t>+</m:t>
                      </m:r>
                      <m:sSub>
                        <m:sSubPr>
                          <m:ctrlPr>
                            <w:rPr>
                              <w:rFonts w:ascii="Cambria Math" w:hAnsi="Cambria Math"/>
                              <w:sz w:val="24"/>
                              <w:lang w:val="en-US"/>
                            </w:rPr>
                          </m:ctrlPr>
                        </m:sSubPr>
                        <m:e>
                          <m:r>
                            <w:rPr>
                              <w:rFonts w:ascii="Cambria Math" w:hAnsi="Cambria Math"/>
                              <w:sz w:val="24"/>
                              <w:lang w:val="en-US"/>
                            </w:rPr>
                            <m:t>γ</m:t>
                          </m:r>
                        </m:e>
                        <m:sub>
                          <m:r>
                            <m:rPr>
                              <m:sty m:val="p"/>
                            </m:rPr>
                            <w:rPr>
                              <w:rFonts w:ascii="Cambria Math" w:hAnsi="Cambria Math"/>
                              <w:sz w:val="24"/>
                              <w:lang w:val="en-US"/>
                            </w:rPr>
                            <m:t>5</m:t>
                          </m:r>
                        </m:sub>
                      </m:sSub>
                      <m:sSub>
                        <m:sSubPr>
                          <m:ctrlPr>
                            <w:rPr>
                              <w:rFonts w:ascii="Cambria Math" w:hAnsi="Cambria Math"/>
                              <w:sz w:val="24"/>
                              <w:lang w:val="en-US"/>
                            </w:rPr>
                          </m:ctrlPr>
                        </m:sSubPr>
                        <m:e>
                          <m:r>
                            <w:rPr>
                              <w:rFonts w:ascii="Cambria Math" w:hAnsi="Cambria Math"/>
                              <w:sz w:val="24"/>
                              <w:lang w:val="en-US"/>
                            </w:rPr>
                            <m:t>Fav</m:t>
                          </m:r>
                        </m:e>
                        <m:sub>
                          <m:r>
                            <w:rPr>
                              <w:rFonts w:ascii="Cambria Math" w:hAnsi="Cambria Math"/>
                              <w:sz w:val="24"/>
                              <w:lang w:val="en-US"/>
                            </w:rPr>
                            <m:t>i</m:t>
                          </m:r>
                        </m:sub>
                      </m:sSub>
                      <m:r>
                        <m:rPr>
                          <m:sty m:val="p"/>
                        </m:rPr>
                        <w:rPr>
                          <w:rFonts w:ascii="Cambria Math" w:hAnsi="Cambria Math"/>
                          <w:sz w:val="24"/>
                          <w:lang w:val="en-US"/>
                        </w:rPr>
                        <m:t xml:space="preserve">+ </m:t>
                      </m:r>
                      <m:sSub>
                        <m:sSubPr>
                          <m:ctrlPr>
                            <w:rPr>
                              <w:rFonts w:ascii="Cambria Math" w:hAnsi="Cambria Math"/>
                              <w:sz w:val="24"/>
                              <w:lang w:val="en-US"/>
                            </w:rPr>
                          </m:ctrlPr>
                        </m:sSubPr>
                        <m:e>
                          <m:r>
                            <w:rPr>
                              <w:rFonts w:ascii="Cambria Math" w:hAnsi="Cambria Math"/>
                              <w:sz w:val="24"/>
                              <w:lang w:val="en-US"/>
                            </w:rPr>
                            <m:t>γ</m:t>
                          </m:r>
                        </m:e>
                        <m:sub>
                          <m:r>
                            <m:rPr>
                              <m:sty m:val="p"/>
                            </m:rPr>
                            <w:rPr>
                              <w:rFonts w:ascii="Cambria Math" w:hAnsi="Cambria Math"/>
                              <w:sz w:val="24"/>
                              <w:lang w:val="en-US"/>
                            </w:rPr>
                            <m:t>6</m:t>
                          </m:r>
                        </m:sub>
                      </m:sSub>
                      <m:sSub>
                        <m:sSubPr>
                          <m:ctrlPr>
                            <w:rPr>
                              <w:rFonts w:ascii="Cambria Math" w:hAnsi="Cambria Math"/>
                              <w:sz w:val="24"/>
                              <w:lang w:val="en-US"/>
                            </w:rPr>
                          </m:ctrlPr>
                        </m:sSubPr>
                        <m:e>
                          <m:r>
                            <w:rPr>
                              <w:rFonts w:ascii="Cambria Math" w:hAnsi="Cambria Math"/>
                              <w:sz w:val="24"/>
                              <w:lang w:val="en-US"/>
                            </w:rPr>
                            <m:t>Qual</m:t>
                          </m:r>
                        </m:e>
                        <m:sub>
                          <m:r>
                            <w:rPr>
                              <w:rFonts w:ascii="Cambria Math" w:hAnsi="Cambria Math"/>
                              <w:sz w:val="24"/>
                              <w:lang w:val="en-US"/>
                            </w:rPr>
                            <m:t>i</m:t>
                          </m:r>
                        </m:sub>
                      </m:sSub>
                      <m:r>
                        <m:rPr>
                          <m:sty m:val="p"/>
                        </m:rPr>
                        <w:rPr>
                          <w:rFonts w:ascii="Cambria Math" w:hAnsi="Cambria Math"/>
                          <w:sz w:val="24"/>
                          <w:lang w:val="en-US"/>
                        </w:rPr>
                        <m:t xml:space="preserve">+ </m:t>
                      </m:r>
                      <m:sSub>
                        <m:sSubPr>
                          <m:ctrlPr>
                            <w:rPr>
                              <w:rFonts w:ascii="Cambria Math" w:hAnsi="Cambria Math"/>
                              <w:sz w:val="24"/>
                              <w:lang w:val="en-US"/>
                            </w:rPr>
                          </m:ctrlPr>
                        </m:sSubPr>
                        <m:e>
                          <m:sSub>
                            <m:sSubPr>
                              <m:ctrlPr>
                                <w:rPr>
                                  <w:rFonts w:ascii="Cambria Math" w:hAnsi="Cambria Math"/>
                                  <w:sz w:val="24"/>
                                  <w:lang w:val="en-US"/>
                                </w:rPr>
                              </m:ctrlPr>
                            </m:sSubPr>
                            <m:e>
                              <m:r>
                                <w:rPr>
                                  <w:rFonts w:ascii="Cambria Math" w:hAnsi="Cambria Math"/>
                                  <w:sz w:val="24"/>
                                  <w:lang w:val="en-US"/>
                                </w:rPr>
                                <m:t>γ</m:t>
                              </m:r>
                            </m:e>
                            <m:sub>
                              <m:r>
                                <m:rPr>
                                  <m:sty m:val="p"/>
                                </m:rPr>
                                <w:rPr>
                                  <w:rFonts w:ascii="Cambria Math" w:hAnsi="Cambria Math"/>
                                  <w:sz w:val="24"/>
                                  <w:lang w:val="en-US"/>
                                </w:rPr>
                                <m:t>7</m:t>
                              </m:r>
                            </m:sub>
                          </m:sSub>
                          <m:r>
                            <w:rPr>
                              <w:rFonts w:ascii="Cambria Math" w:hAnsi="Cambria Math"/>
                              <w:sz w:val="24"/>
                              <w:lang w:val="en-US"/>
                            </w:rPr>
                            <m:t>Just</m:t>
                          </m:r>
                        </m:e>
                        <m:sub>
                          <m:r>
                            <w:rPr>
                              <w:rFonts w:ascii="Cambria Math" w:hAnsi="Cambria Math"/>
                              <w:sz w:val="24"/>
                              <w:lang w:val="en-US"/>
                            </w:rPr>
                            <m:t>i</m:t>
                          </m:r>
                        </m:sub>
                      </m:sSub>
                      <m:r>
                        <m:rPr>
                          <m:sty m:val="p"/>
                        </m:rPr>
                        <w:rPr>
                          <w:rFonts w:ascii="Cambria Math" w:hAnsi="Cambria Math"/>
                          <w:sz w:val="24"/>
                          <w:lang w:val="en-US"/>
                        </w:rPr>
                        <m:t>+</m:t>
                      </m:r>
                      <m:sSub>
                        <m:sSubPr>
                          <m:ctrlPr>
                            <w:rPr>
                              <w:rFonts w:ascii="Cambria Math" w:hAnsi="Cambria Math"/>
                              <w:sz w:val="24"/>
                              <w:lang w:val="en-US"/>
                            </w:rPr>
                          </m:ctrlPr>
                        </m:sSubPr>
                        <m:e>
                          <m:sSub>
                            <m:sSubPr>
                              <m:ctrlPr>
                                <w:rPr>
                                  <w:rFonts w:ascii="Cambria Math" w:hAnsi="Cambria Math"/>
                                  <w:sz w:val="24"/>
                                  <w:lang w:val="en-US"/>
                                </w:rPr>
                              </m:ctrlPr>
                            </m:sSubPr>
                            <m:e>
                              <m:r>
                                <w:rPr>
                                  <w:rFonts w:ascii="Cambria Math" w:hAnsi="Cambria Math"/>
                                  <w:sz w:val="24"/>
                                  <w:lang w:val="en-US"/>
                                </w:rPr>
                                <m:t>γ</m:t>
                              </m:r>
                            </m:e>
                            <m:sub>
                              <m:r>
                                <m:rPr>
                                  <m:sty m:val="p"/>
                                </m:rPr>
                                <w:rPr>
                                  <w:rFonts w:ascii="Cambria Math" w:hAnsi="Cambria Math"/>
                                  <w:sz w:val="24"/>
                                  <w:lang w:val="en-US"/>
                                </w:rPr>
                                <m:t>8</m:t>
                              </m:r>
                            </m:sub>
                          </m:sSub>
                          <m:r>
                            <w:rPr>
                              <w:rFonts w:ascii="Cambria Math" w:hAnsi="Cambria Math"/>
                              <w:sz w:val="24"/>
                              <w:lang w:val="en-US"/>
                            </w:rPr>
                            <m:t>Att</m:t>
                          </m:r>
                        </m:e>
                        <m:sub>
                          <m:r>
                            <w:rPr>
                              <w:rFonts w:ascii="Cambria Math" w:hAnsi="Cambria Math"/>
                              <w:sz w:val="24"/>
                              <w:lang w:val="en-US"/>
                            </w:rPr>
                            <m:t>i</m:t>
                          </m:r>
                        </m:sub>
                      </m:sSub>
                      <m:r>
                        <w:rPr>
                          <w:rFonts w:ascii="Cambria Math" w:hAnsi="Cambria Math"/>
                          <w:sz w:val="24"/>
                          <w:lang w:val="en-US"/>
                        </w:rPr>
                        <m:t>+</m:t>
                      </m:r>
                      <m:sSub>
                        <m:sSubPr>
                          <m:ctrlPr>
                            <w:rPr>
                              <w:rFonts w:ascii="Cambria Math" w:hAnsi="Cambria Math"/>
                              <w:sz w:val="24"/>
                              <w:lang w:val="en-US"/>
                            </w:rPr>
                          </m:ctrlPr>
                        </m:sSubPr>
                        <m:e>
                          <m:sSub>
                            <m:sSubPr>
                              <m:ctrlPr>
                                <w:rPr>
                                  <w:rFonts w:ascii="Cambria Math" w:hAnsi="Cambria Math"/>
                                  <w:sz w:val="24"/>
                                  <w:lang w:val="en-US"/>
                                </w:rPr>
                              </m:ctrlPr>
                            </m:sSubPr>
                            <m:e>
                              <m:r>
                                <w:rPr>
                                  <w:rFonts w:ascii="Cambria Math" w:hAnsi="Cambria Math"/>
                                  <w:sz w:val="24"/>
                                  <w:lang w:val="en-US"/>
                                </w:rPr>
                                <m:t>γ</m:t>
                              </m:r>
                            </m:e>
                            <m:sub>
                              <m:r>
                                <w:rPr>
                                  <w:rFonts w:ascii="Cambria Math" w:hAnsi="Cambria Math"/>
                                  <w:sz w:val="24"/>
                                  <w:lang w:val="en-US"/>
                                </w:rPr>
                                <m:t>9</m:t>
                              </m:r>
                            </m:sub>
                          </m:sSub>
                          <m:r>
                            <w:rPr>
                              <w:rFonts w:ascii="Cambria Math" w:hAnsi="Cambria Math"/>
                              <w:sz w:val="24"/>
                              <w:lang w:val="en-US"/>
                            </w:rPr>
                            <m:t>Purchint</m:t>
                          </m:r>
                        </m:e>
                        <m:sub>
                          <m:r>
                            <w:rPr>
                              <w:rFonts w:ascii="Cambria Math" w:hAnsi="Cambria Math"/>
                              <w:sz w:val="24"/>
                              <w:lang w:val="en-US"/>
                            </w:rPr>
                            <m:t>i</m:t>
                          </m:r>
                        </m:sub>
                      </m:sSub>
                      <m:r>
                        <m:rPr>
                          <m:sty m:val="p"/>
                        </m:rPr>
                        <w:rPr>
                          <w:rFonts w:ascii="Cambria Math" w:hAnsi="Cambria Math"/>
                          <w:sz w:val="24"/>
                          <w:lang w:val="en-US"/>
                        </w:rPr>
                        <m:t xml:space="preserve"> </m:t>
                      </m:r>
                    </m:oMath>
                  </m:oMathPara>
                </w:p>
                <w:p w:rsidR="00871303" w:rsidRDefault="00871303" w:rsidP="00C85C70">
                  <w:pPr>
                    <w:spacing w:line="360" w:lineRule="auto"/>
                    <w:jc w:val="both"/>
                    <w:rPr>
                      <w:sz w:val="24"/>
                      <w:szCs w:val="24"/>
                      <w:lang w:val="en-US"/>
                    </w:rPr>
                  </w:pPr>
                </w:p>
                <w:p w:rsidR="00871303" w:rsidRDefault="00871303" w:rsidP="00C85C70">
                  <w:pPr>
                    <w:spacing w:line="360" w:lineRule="auto"/>
                    <w:jc w:val="both"/>
                    <w:rPr>
                      <w:sz w:val="24"/>
                      <w:szCs w:val="24"/>
                      <w:lang w:val="en-US"/>
                    </w:rPr>
                  </w:pPr>
                </w:p>
                <w:p w:rsidR="00871303" w:rsidRPr="0022384D" w:rsidRDefault="00871303" w:rsidP="00C85C70">
                  <w:pPr>
                    <w:rPr>
                      <w:lang w:val="en-US"/>
                    </w:rPr>
                  </w:pPr>
                </w:p>
              </w:txbxContent>
            </v:textbox>
          </v:shape>
        </w:pict>
      </w:r>
    </w:p>
    <w:p w:rsidR="00C85C70" w:rsidRDefault="00C85C70" w:rsidP="00C85C70">
      <w:pPr>
        <w:spacing w:line="360" w:lineRule="auto"/>
        <w:jc w:val="both"/>
        <w:rPr>
          <w:sz w:val="24"/>
          <w:szCs w:val="24"/>
          <w:lang w:val="en-US"/>
        </w:rPr>
      </w:pPr>
    </w:p>
    <w:p w:rsidR="00C85C70" w:rsidRDefault="00C85C70" w:rsidP="00C85C70">
      <w:pPr>
        <w:spacing w:line="360" w:lineRule="auto"/>
        <w:jc w:val="both"/>
        <w:rPr>
          <w:sz w:val="24"/>
          <w:szCs w:val="24"/>
          <w:lang w:val="en-US"/>
        </w:rPr>
      </w:pPr>
    </w:p>
    <w:p w:rsidR="00C85C70" w:rsidRDefault="00C85C70" w:rsidP="00C85C70">
      <w:pPr>
        <w:pStyle w:val="Heading3"/>
        <w:rPr>
          <w:lang w:val="en-US"/>
        </w:rPr>
      </w:pPr>
      <w:bookmarkStart w:id="43" w:name="_Toc393365053"/>
      <w:r>
        <w:rPr>
          <w:lang w:val="en-US"/>
        </w:rPr>
        <w:t xml:space="preserve">5.5.3 </w:t>
      </w:r>
      <w:r w:rsidR="00A9032A">
        <w:rPr>
          <w:lang w:val="en-US"/>
        </w:rPr>
        <w:t>Preliminary f</w:t>
      </w:r>
      <w:r>
        <w:rPr>
          <w:lang w:val="en-US"/>
        </w:rPr>
        <w:t>ormula durable goods</w:t>
      </w:r>
      <w:bookmarkEnd w:id="43"/>
      <w:r>
        <w:rPr>
          <w:lang w:val="en-US"/>
        </w:rPr>
        <w:t xml:space="preserve"> </w:t>
      </w:r>
    </w:p>
    <w:p w:rsidR="00C85C70" w:rsidRPr="00D4506B" w:rsidRDefault="007E1800" w:rsidP="00C85C70">
      <w:pPr>
        <w:rPr>
          <w:lang w:val="en-US"/>
        </w:rPr>
      </w:pPr>
      <w:r w:rsidRPr="007E1800">
        <w:rPr>
          <w:noProof/>
        </w:rPr>
        <w:pict>
          <v:shape id="_x0000_s1030" type="#_x0000_t202" style="position:absolute;margin-left:2pt;margin-top:7.55pt;width:455.4pt;height:76.2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">
            <v:textbox>
              <w:txbxContent>
                <w:p w:rsidR="00871303" w:rsidRPr="00C85C70" w:rsidRDefault="00871303" w:rsidP="00C85C70">
                  <w:pPr>
                    <w:rPr>
                      <w:sz w:val="24"/>
                      <w:szCs w:val="24"/>
                      <w:lang w:val="en-US"/>
                    </w:rPr>
                  </w:pPr>
                  <w:r w:rsidRPr="00C85C70">
                    <w:rPr>
                      <w:rFonts w:asciiTheme="majorHAnsi" w:eastAsiaTheme="majorEastAsia" w:hAnsiTheme="majorHAnsi" w:cstheme="majorBidi"/>
                      <w:sz w:val="24"/>
                      <w:szCs w:val="24"/>
                      <w:lang w:val="en-US"/>
                    </w:rPr>
                    <w:t xml:space="preserve"> </w:t>
                  </w:r>
                  <m:oMath>
                    <m:sSub>
                      <m:sSubPr>
                        <m:ctrlPr>
                          <w:rPr>
                            <w:rFonts w:ascii="Cambria Math" w:hAnsi="Cambria Math"/>
                            <w:i/>
                            <w:sz w:val="24"/>
                            <w:szCs w:val="24"/>
                          </w:rPr>
                        </m:ctrlPr>
                      </m:sSubPr>
                      <m:e>
                        <m:r>
                          <w:rPr>
                            <w:rFonts w:ascii="Cambria Math" w:hAnsi="Cambria Math"/>
                            <w:sz w:val="24"/>
                            <w:szCs w:val="24"/>
                          </w:rPr>
                          <m:t>Firm value</m:t>
                        </m:r>
                      </m:e>
                      <m:sub>
                        <m:r>
                          <w:rPr>
                            <w:rFonts w:ascii="Cambria Math" w:hAnsi="Cambria Math"/>
                            <w:sz w:val="24"/>
                            <w:szCs w:val="24"/>
                          </w:rPr>
                          <m:t>it</m:t>
                        </m:r>
                      </m:sub>
                    </m:sSub>
                    <m:r>
                      <m:rPr>
                        <m:sty m:val="p"/>
                      </m:rPr>
                      <w:rPr>
                        <w:rFonts w:ascii="Cambria Math" w:hAnsi="Cambria Math"/>
                        <w:sz w:val="24"/>
                        <w:szCs w:val="24"/>
                        <w:lang w:val="en-US"/>
                      </w:rPr>
                      <m:t xml:space="preserve">= </m:t>
                    </m:r>
                    <m:sSub>
                      <m:sSubPr>
                        <m:ctrlPr>
                          <w:rPr>
                            <w:rFonts w:ascii="Cambria Math" w:hAnsi="Cambria Math"/>
                            <w:sz w:val="24"/>
                            <w:szCs w:val="24"/>
                          </w:rPr>
                        </m:ctrlPr>
                      </m:sSubPr>
                      <m:e>
                        <m:r>
                          <m:rPr>
                            <m:sty m:val="p"/>
                          </m:rPr>
                          <w:rPr>
                            <w:rFonts w:ascii="Cambria Math" w:hAnsi="Cambria Math"/>
                            <w:sz w:val="24"/>
                            <w:szCs w:val="24"/>
                          </w:rPr>
                          <m:t>B</m:t>
                        </m:r>
                      </m:e>
                      <m:sub>
                        <m:r>
                          <w:rPr>
                            <w:rFonts w:ascii="Cambria Math" w:hAnsi="Cambria Math"/>
                            <w:sz w:val="24"/>
                            <w:szCs w:val="24"/>
                          </w:rPr>
                          <m:t>0</m:t>
                        </m:r>
                      </m:sub>
                    </m:sSub>
                    <m:r>
                      <m:rPr>
                        <m:sty m:val="p"/>
                      </m:rPr>
                      <w:rPr>
                        <w:rFonts w:ascii="Cambria Math" w:hAnsi="Cambria Math"/>
                        <w:sz w:val="24"/>
                        <w:szCs w:val="24"/>
                        <w:lang w:val="en-US"/>
                      </w:rPr>
                      <m:t>+</m:t>
                    </m:r>
                    <m:sSub>
                      <m:sSubPr>
                        <m:ctrlPr>
                          <w:rPr>
                            <w:rFonts w:ascii="Cambria Math" w:hAnsi="Cambria Math"/>
                            <w:sz w:val="24"/>
                            <w:szCs w:val="24"/>
                            <w:lang w:val="en-US"/>
                          </w:rPr>
                        </m:ctrlPr>
                      </m:sSubPr>
                      <m:e>
                        <m:r>
                          <w:rPr>
                            <w:rFonts w:ascii="Cambria Math" w:hAnsi="Cambria Math"/>
                            <w:sz w:val="24"/>
                            <w:szCs w:val="24"/>
                            <w:lang w:val="en-US"/>
                          </w:rPr>
                          <m:t>γ</m:t>
                        </m:r>
                      </m:e>
                      <m:sub>
                        <m:r>
                          <m:rPr>
                            <m:sty m:val="p"/>
                          </m:rPr>
                          <w:rPr>
                            <w:rFonts w:ascii="Cambria Math" w:hAnsi="Cambria Math"/>
                            <w:sz w:val="24"/>
                            <w:szCs w:val="24"/>
                            <w:lang w:val="en-US"/>
                          </w:rPr>
                          <m:t>1</m:t>
                        </m:r>
                      </m:sub>
                    </m:sSub>
                    <m:sSub>
                      <m:sSubPr>
                        <m:ctrlPr>
                          <w:rPr>
                            <w:rFonts w:ascii="Cambria Math" w:hAnsi="Cambria Math"/>
                            <w:sz w:val="24"/>
                            <w:szCs w:val="24"/>
                          </w:rPr>
                        </m:ctrlPr>
                      </m:sSubPr>
                      <m:e>
                        <m:r>
                          <w:rPr>
                            <w:rFonts w:ascii="Cambria Math" w:hAnsi="Cambria Math"/>
                            <w:sz w:val="24"/>
                            <w:szCs w:val="24"/>
                          </w:rPr>
                          <m:t>Employees</m:t>
                        </m:r>
                      </m:e>
                      <m:sub>
                        <m:r>
                          <w:rPr>
                            <w:rFonts w:ascii="Cambria Math" w:hAnsi="Cambria Math"/>
                            <w:sz w:val="24"/>
                            <w:szCs w:val="24"/>
                          </w:rPr>
                          <m:t>i</m:t>
                        </m:r>
                        <m:r>
                          <m:rPr>
                            <m:sty m:val="p"/>
                          </m:rPr>
                          <w:rPr>
                            <w:rFonts w:ascii="Cambria Math" w:hAnsi="Cambria Math"/>
                            <w:sz w:val="24"/>
                            <w:szCs w:val="24"/>
                            <w:lang w:val="en-US"/>
                          </w:rPr>
                          <m:t xml:space="preserve"> </m:t>
                        </m:r>
                        <m:r>
                          <w:rPr>
                            <w:rFonts w:ascii="Cambria Math" w:hAnsi="Cambria Math"/>
                            <w:sz w:val="24"/>
                            <w:szCs w:val="24"/>
                          </w:rPr>
                          <m:t>t</m:t>
                        </m:r>
                      </m:sub>
                    </m:sSub>
                    <m:r>
                      <m:rPr>
                        <m:sty m:val="p"/>
                      </m:rPr>
                      <w:rPr>
                        <w:rFonts w:ascii="Cambria Math" w:hAnsi="Cambria Math"/>
                        <w:sz w:val="24"/>
                        <w:szCs w:val="24"/>
                        <w:lang w:val="en-US"/>
                      </w:rPr>
                      <m:t>+</m:t>
                    </m:r>
                    <m:sSub>
                      <m:sSubPr>
                        <m:ctrlPr>
                          <w:rPr>
                            <w:rFonts w:ascii="Cambria Math" w:hAnsi="Cambria Math"/>
                            <w:sz w:val="24"/>
                            <w:szCs w:val="24"/>
                          </w:rPr>
                        </m:ctrlPr>
                      </m:sSubPr>
                      <m:e>
                        <m:sSub>
                          <m:sSubPr>
                            <m:ctrlPr>
                              <w:rPr>
                                <w:rFonts w:ascii="Cambria Math" w:hAnsi="Cambria Math"/>
                                <w:sz w:val="24"/>
                                <w:szCs w:val="24"/>
                                <w:lang w:val="en-US"/>
                              </w:rPr>
                            </m:ctrlPr>
                          </m:sSubPr>
                          <m:e>
                            <m:r>
                              <w:rPr>
                                <w:rFonts w:ascii="Cambria Math" w:hAnsi="Cambria Math"/>
                                <w:sz w:val="24"/>
                                <w:szCs w:val="24"/>
                                <w:lang w:val="en-US"/>
                              </w:rPr>
                              <m:t>γ</m:t>
                            </m:r>
                          </m:e>
                          <m:sub>
                            <m:r>
                              <m:rPr>
                                <m:sty m:val="p"/>
                              </m:rPr>
                              <w:rPr>
                                <w:rFonts w:ascii="Cambria Math" w:hAnsi="Cambria Math"/>
                                <w:sz w:val="24"/>
                                <w:szCs w:val="24"/>
                                <w:lang w:val="en-US"/>
                              </w:rPr>
                              <m:t>2</m:t>
                            </m:r>
                          </m:sub>
                        </m:sSub>
                        <m:r>
                          <w:rPr>
                            <w:rFonts w:ascii="Cambria Math" w:hAnsi="Cambria Math"/>
                            <w:sz w:val="24"/>
                            <w:szCs w:val="24"/>
                          </w:rPr>
                          <m:t>Age</m:t>
                        </m:r>
                      </m:e>
                      <m:sub>
                        <m:r>
                          <w:rPr>
                            <w:rFonts w:ascii="Cambria Math" w:hAnsi="Cambria Math"/>
                            <w:sz w:val="24"/>
                            <w:szCs w:val="24"/>
                          </w:rPr>
                          <m:t>i</m:t>
                        </m:r>
                        <m:r>
                          <m:rPr>
                            <m:sty m:val="p"/>
                          </m:rPr>
                          <w:rPr>
                            <w:rFonts w:ascii="Cambria Math" w:hAnsi="Cambria Math"/>
                            <w:sz w:val="24"/>
                            <w:szCs w:val="24"/>
                            <w:lang w:val="en-US"/>
                          </w:rPr>
                          <m:t xml:space="preserve"> </m:t>
                        </m:r>
                        <m:r>
                          <w:rPr>
                            <w:rFonts w:ascii="Cambria Math" w:hAnsi="Cambria Math"/>
                            <w:sz w:val="24"/>
                            <w:szCs w:val="24"/>
                          </w:rPr>
                          <m:t>t</m:t>
                        </m:r>
                      </m:sub>
                    </m:sSub>
                    <m:r>
                      <m:rPr>
                        <m:sty m:val="p"/>
                      </m:rPr>
                      <w:rPr>
                        <w:rFonts w:ascii="Cambria Math" w:hAnsi="Cambria Math"/>
                        <w:sz w:val="24"/>
                        <w:szCs w:val="24"/>
                        <w:lang w:val="en-US"/>
                      </w:rPr>
                      <m:t>+</m:t>
                    </m:r>
                    <m:sSub>
                      <m:sSubPr>
                        <m:ctrlPr>
                          <w:rPr>
                            <w:rFonts w:ascii="Cambria Math" w:hAnsi="Cambria Math"/>
                            <w:sz w:val="24"/>
                            <w:szCs w:val="24"/>
                            <w:lang w:val="en-US"/>
                          </w:rPr>
                        </m:ctrlPr>
                      </m:sSubPr>
                      <m:e>
                        <m:r>
                          <w:rPr>
                            <w:rFonts w:ascii="Cambria Math" w:hAnsi="Cambria Math"/>
                            <w:sz w:val="24"/>
                            <w:szCs w:val="24"/>
                            <w:lang w:val="en-US"/>
                          </w:rPr>
                          <m:t>γ</m:t>
                        </m:r>
                      </m:e>
                      <m:sub>
                        <m:r>
                          <m:rPr>
                            <m:sty m:val="p"/>
                          </m:rPr>
                          <w:rPr>
                            <w:rFonts w:ascii="Cambria Math" w:hAnsi="Cambria Math"/>
                            <w:sz w:val="24"/>
                            <w:szCs w:val="24"/>
                            <w:lang w:val="en-US"/>
                          </w:rPr>
                          <m:t>3</m:t>
                        </m:r>
                      </m:sub>
                    </m:sSub>
                    <m:sSub>
                      <m:sSubPr>
                        <m:ctrlPr>
                          <w:rPr>
                            <w:rFonts w:ascii="Cambria Math" w:hAnsi="Cambria Math"/>
                            <w:sz w:val="24"/>
                            <w:szCs w:val="24"/>
                          </w:rPr>
                        </m:ctrlPr>
                      </m:sSubPr>
                      <m:e>
                        <m:r>
                          <w:rPr>
                            <w:rFonts w:ascii="Cambria Math" w:hAnsi="Cambria Math"/>
                            <w:sz w:val="24"/>
                            <w:szCs w:val="24"/>
                          </w:rPr>
                          <m:t>R</m:t>
                        </m:r>
                        <m:r>
                          <m:rPr>
                            <m:sty m:val="p"/>
                          </m:rPr>
                          <w:rPr>
                            <w:rFonts w:ascii="Cambria Math" w:hAnsi="Cambria Math"/>
                            <w:sz w:val="24"/>
                            <w:szCs w:val="24"/>
                            <w:lang w:val="en-US"/>
                          </w:rPr>
                          <m:t>&amp;</m:t>
                        </m:r>
                        <m:r>
                          <w:rPr>
                            <w:rFonts w:ascii="Cambria Math" w:hAnsi="Cambria Math"/>
                            <w:sz w:val="24"/>
                            <w:szCs w:val="24"/>
                          </w:rPr>
                          <m:t>D</m:t>
                        </m:r>
                      </m:e>
                      <m:sub>
                        <m:r>
                          <w:rPr>
                            <w:rFonts w:ascii="Cambria Math" w:hAnsi="Cambria Math"/>
                            <w:sz w:val="24"/>
                            <w:szCs w:val="24"/>
                          </w:rPr>
                          <m:t>i</m:t>
                        </m:r>
                        <m:r>
                          <m:rPr>
                            <m:sty m:val="p"/>
                          </m:rPr>
                          <w:rPr>
                            <w:rFonts w:ascii="Cambria Math" w:hAnsi="Cambria Math"/>
                            <w:sz w:val="24"/>
                            <w:szCs w:val="24"/>
                            <w:lang w:val="en-US"/>
                          </w:rPr>
                          <m:t xml:space="preserve"> </m:t>
                        </m:r>
                        <m:r>
                          <w:rPr>
                            <w:rFonts w:ascii="Cambria Math" w:hAnsi="Cambria Math"/>
                            <w:sz w:val="24"/>
                            <w:szCs w:val="24"/>
                          </w:rPr>
                          <m:t>t</m:t>
                        </m:r>
                      </m:sub>
                    </m:sSub>
                    <m:r>
                      <m:rPr>
                        <m:sty m:val="p"/>
                      </m:rPr>
                      <w:rPr>
                        <w:rFonts w:ascii="Cambria Math" w:hAnsi="Cambria Math"/>
                        <w:sz w:val="24"/>
                        <w:szCs w:val="24"/>
                        <w:lang w:val="en-US"/>
                      </w:rPr>
                      <m:t>+</m:t>
                    </m:r>
                    <m:sSub>
                      <m:sSubPr>
                        <m:ctrlPr>
                          <w:rPr>
                            <w:rFonts w:ascii="Cambria Math" w:hAnsi="Cambria Math"/>
                            <w:sz w:val="24"/>
                            <w:szCs w:val="24"/>
                            <w:lang w:val="en-US"/>
                          </w:rPr>
                        </m:ctrlPr>
                      </m:sSubPr>
                      <m:e>
                        <m:r>
                          <w:rPr>
                            <w:rFonts w:ascii="Cambria Math" w:hAnsi="Cambria Math"/>
                            <w:sz w:val="24"/>
                            <w:szCs w:val="24"/>
                            <w:lang w:val="en-US"/>
                          </w:rPr>
                          <m:t>γ</m:t>
                        </m:r>
                      </m:e>
                      <m:sub>
                        <m:r>
                          <m:rPr>
                            <m:sty m:val="p"/>
                          </m:rPr>
                          <w:rPr>
                            <w:rFonts w:ascii="Cambria Math" w:hAnsi="Cambria Math"/>
                            <w:sz w:val="24"/>
                            <w:szCs w:val="24"/>
                            <w:lang w:val="en-US"/>
                          </w:rPr>
                          <m:t>3</m:t>
                        </m:r>
                      </m:sub>
                    </m:sSub>
                    <m:sSub>
                      <m:sSubPr>
                        <m:ctrlPr>
                          <w:rPr>
                            <w:rFonts w:ascii="Cambria Math" w:hAnsi="Cambria Math"/>
                            <w:sz w:val="24"/>
                            <w:szCs w:val="24"/>
                          </w:rPr>
                        </m:ctrlPr>
                      </m:sSubPr>
                      <m:e>
                        <m:r>
                          <w:rPr>
                            <w:rFonts w:ascii="Cambria Math" w:hAnsi="Cambria Math"/>
                            <w:sz w:val="24"/>
                            <w:szCs w:val="24"/>
                          </w:rPr>
                          <m:t>BE</m:t>
                        </m:r>
                      </m:e>
                      <m:sub>
                        <m:r>
                          <w:rPr>
                            <w:rFonts w:ascii="Cambria Math" w:hAnsi="Cambria Math"/>
                            <w:sz w:val="24"/>
                            <w:szCs w:val="24"/>
                          </w:rPr>
                          <m:t>i</m:t>
                        </m:r>
                        <m:r>
                          <m:rPr>
                            <m:sty m:val="p"/>
                          </m:rPr>
                          <w:rPr>
                            <w:rFonts w:ascii="Cambria Math" w:hAnsi="Cambria Math"/>
                            <w:sz w:val="24"/>
                            <w:szCs w:val="24"/>
                            <w:lang w:val="en-US"/>
                          </w:rPr>
                          <m:t xml:space="preserve"> </m:t>
                        </m:r>
                      </m:sub>
                    </m:sSub>
                    <m:r>
                      <m:rPr>
                        <m:sty m:val="p"/>
                      </m:rP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γ</m:t>
                        </m:r>
                      </m:e>
                      <m:sub>
                        <m:r>
                          <w:rPr>
                            <w:rFonts w:ascii="Cambria Math" w:hAnsi="Cambria Math"/>
                            <w:sz w:val="24"/>
                            <w:szCs w:val="24"/>
                            <w:lang w:val="en-US"/>
                          </w:rPr>
                          <m:t>4</m:t>
                        </m:r>
                      </m:sub>
                    </m:sSub>
                    <m:r>
                      <w:rPr>
                        <w:rFonts w:ascii="Cambria Math" w:hAnsi="Cambria Math"/>
                        <w:sz w:val="24"/>
                        <w:szCs w:val="24"/>
                        <w:lang w:val="en-US"/>
                      </w:rPr>
                      <m:t>Y2012+</m:t>
                    </m:r>
                    <m:sSub>
                      <m:sSubPr>
                        <m:ctrlPr>
                          <w:rPr>
                            <w:rFonts w:ascii="Cambria Math" w:hAnsi="Cambria Math"/>
                            <w:i/>
                            <w:sz w:val="24"/>
                            <w:szCs w:val="24"/>
                            <w:lang w:val="en-US"/>
                          </w:rPr>
                        </m:ctrlPr>
                      </m:sSubPr>
                      <m:e>
                        <m:r>
                          <w:rPr>
                            <w:rFonts w:ascii="Cambria Math" w:hAnsi="Cambria Math"/>
                            <w:sz w:val="24"/>
                            <w:szCs w:val="24"/>
                            <w:lang w:val="en-US"/>
                          </w:rPr>
                          <m:t>γ</m:t>
                        </m:r>
                      </m:e>
                      <m:sub>
                        <m:r>
                          <w:rPr>
                            <w:rFonts w:ascii="Cambria Math" w:hAnsi="Cambria Math"/>
                            <w:sz w:val="24"/>
                            <w:szCs w:val="24"/>
                            <w:lang w:val="en-US"/>
                          </w:rPr>
                          <m:t>5</m:t>
                        </m:r>
                      </m:sub>
                    </m:sSub>
                    <m:r>
                      <w:rPr>
                        <w:rFonts w:ascii="Cambria Math" w:hAnsi="Cambria Math"/>
                        <w:sz w:val="24"/>
                        <w:szCs w:val="24"/>
                        <w:lang w:val="en-US"/>
                      </w:rPr>
                      <m:t>Y2011+</m:t>
                    </m:r>
                    <m:sSub>
                      <m:sSubPr>
                        <m:ctrlPr>
                          <w:rPr>
                            <w:rFonts w:ascii="Cambria Math" w:hAnsi="Cambria Math"/>
                            <w:i/>
                            <w:sz w:val="24"/>
                            <w:szCs w:val="24"/>
                            <w:lang w:val="en-US"/>
                          </w:rPr>
                        </m:ctrlPr>
                      </m:sSubPr>
                      <m:e>
                        <m:r>
                          <w:rPr>
                            <w:rFonts w:ascii="Cambria Math" w:hAnsi="Cambria Math"/>
                            <w:sz w:val="24"/>
                            <w:szCs w:val="24"/>
                            <w:lang w:val="en-US"/>
                          </w:rPr>
                          <m:t>γ</m:t>
                        </m:r>
                      </m:e>
                      <m:sub>
                        <m:r>
                          <w:rPr>
                            <w:rFonts w:ascii="Cambria Math" w:hAnsi="Cambria Math"/>
                            <w:sz w:val="24"/>
                            <w:szCs w:val="24"/>
                            <w:lang w:val="en-US"/>
                          </w:rPr>
                          <m:t>6</m:t>
                        </m:r>
                      </m:sub>
                    </m:sSub>
                    <m:r>
                      <w:rPr>
                        <w:rFonts w:ascii="Cambria Math" w:hAnsi="Cambria Math"/>
                        <w:sz w:val="24"/>
                        <w:szCs w:val="24"/>
                        <w:lang w:val="en-US"/>
                      </w:rPr>
                      <m:t>Y2010+</m:t>
                    </m:r>
                    <m:sSub>
                      <m:sSubPr>
                        <m:ctrlPr>
                          <w:rPr>
                            <w:rFonts w:ascii="Cambria Math" w:hAnsi="Cambria Math"/>
                            <w:i/>
                            <w:sz w:val="24"/>
                            <w:szCs w:val="24"/>
                            <w:lang w:val="en-US"/>
                          </w:rPr>
                        </m:ctrlPr>
                      </m:sSubPr>
                      <m:e>
                        <m:r>
                          <w:rPr>
                            <w:rFonts w:ascii="Cambria Math" w:hAnsi="Cambria Math"/>
                            <w:sz w:val="24"/>
                            <w:szCs w:val="24"/>
                            <w:lang w:val="en-US"/>
                          </w:rPr>
                          <m:t>γ</m:t>
                        </m:r>
                      </m:e>
                      <m:sub>
                        <m:r>
                          <w:rPr>
                            <w:rFonts w:ascii="Cambria Math" w:hAnsi="Cambria Math"/>
                            <w:sz w:val="24"/>
                            <w:szCs w:val="24"/>
                            <w:lang w:val="en-US"/>
                          </w:rPr>
                          <m:t>7</m:t>
                        </m:r>
                      </m:sub>
                    </m:sSub>
                    <m:r>
                      <w:rPr>
                        <w:rFonts w:ascii="Cambria Math" w:hAnsi="Cambria Math"/>
                        <w:sz w:val="24"/>
                        <w:szCs w:val="24"/>
                        <w:lang w:val="en-US"/>
                      </w:rPr>
                      <m:t>Y2009+</m:t>
                    </m:r>
                    <m:sSub>
                      <m:sSubPr>
                        <m:ctrlPr>
                          <w:rPr>
                            <w:rFonts w:ascii="Cambria Math" w:hAnsi="Cambria Math"/>
                            <w:i/>
                            <w:sz w:val="24"/>
                            <w:szCs w:val="24"/>
                            <w:lang w:val="en-US"/>
                          </w:rPr>
                        </m:ctrlPr>
                      </m:sSubPr>
                      <m:e>
                        <m:r>
                          <w:rPr>
                            <w:rFonts w:ascii="Cambria Math" w:hAnsi="Cambria Math"/>
                            <w:sz w:val="24"/>
                            <w:szCs w:val="24"/>
                            <w:lang w:val="en-US"/>
                          </w:rPr>
                          <m:t>γ</m:t>
                        </m:r>
                      </m:e>
                      <m:sub>
                        <m:r>
                          <w:rPr>
                            <w:rFonts w:ascii="Cambria Math" w:hAnsi="Cambria Math"/>
                            <w:sz w:val="24"/>
                            <w:szCs w:val="24"/>
                            <w:lang w:val="en-US"/>
                          </w:rPr>
                          <m:t>8</m:t>
                        </m:r>
                      </m:sub>
                    </m:sSub>
                    <m:r>
                      <w:rPr>
                        <w:rFonts w:ascii="Cambria Math" w:hAnsi="Cambria Math"/>
                        <w:sz w:val="24"/>
                        <w:szCs w:val="24"/>
                        <w:lang w:val="en-US"/>
                      </w:rPr>
                      <m:t>Y2008+ε</m:t>
                    </m:r>
                    <m:r>
                      <m:rPr>
                        <m:sty m:val="p"/>
                      </m:rPr>
                      <w:rPr>
                        <w:rFonts w:ascii="Cambria Math" w:hAnsi="Cambria Math"/>
                        <w:sz w:val="24"/>
                        <w:szCs w:val="24"/>
                        <w:lang w:val="en-US"/>
                      </w:rPr>
                      <m:t xml:space="preserve">  </m:t>
                    </m:r>
                  </m:oMath>
                </w:p>
                <w:p w:rsidR="00871303" w:rsidRPr="00C85C70" w:rsidRDefault="00871303" w:rsidP="00C85C70">
                  <w:pPr>
                    <w:rPr>
                      <w:rFonts w:eastAsiaTheme="minorEastAsia"/>
                      <w:sz w:val="24"/>
                      <w:lang w:val="en-US"/>
                    </w:rPr>
                  </w:pPr>
                  <m:oMathPara>
                    <m:oMath>
                      <m:r>
                        <w:rPr>
                          <w:rFonts w:ascii="Cambria Math" w:eastAsiaTheme="minorEastAsia" w:hAnsi="Cambria Math"/>
                          <w:sz w:val="24"/>
                          <w:lang w:val="en-US"/>
                        </w:rPr>
                        <m:t>BE</m:t>
                      </m:r>
                      <m:r>
                        <m:rPr>
                          <m:sty m:val="p"/>
                        </m:rPr>
                        <w:rPr>
                          <w:rFonts w:ascii="Cambria Math" w:hAnsi="Cambria Math"/>
                          <w:sz w:val="24"/>
                          <w:lang w:val="en-US"/>
                        </w:rPr>
                        <m:t xml:space="preserve">= </m:t>
                      </m:r>
                      <m:sSub>
                        <m:sSubPr>
                          <m:ctrlPr>
                            <w:rPr>
                              <w:rFonts w:ascii="Cambria Math" w:hAnsi="Cambria Math"/>
                              <w:sz w:val="24"/>
                              <w:lang w:val="en-US"/>
                            </w:rPr>
                          </m:ctrlPr>
                        </m:sSubPr>
                        <m:e>
                          <m:r>
                            <w:rPr>
                              <w:rFonts w:ascii="Cambria Math" w:hAnsi="Cambria Math"/>
                              <w:sz w:val="24"/>
                              <w:lang w:val="en-US"/>
                            </w:rPr>
                            <m:t>ω</m:t>
                          </m:r>
                        </m:e>
                        <m:sub>
                          <m:r>
                            <m:rPr>
                              <m:sty m:val="p"/>
                            </m:rPr>
                            <w:rPr>
                              <w:rFonts w:ascii="Cambria Math" w:hAnsi="Cambria Math"/>
                              <w:sz w:val="24"/>
                              <w:lang w:val="en-US"/>
                            </w:rPr>
                            <m:t>1</m:t>
                          </m:r>
                        </m:sub>
                      </m:sSub>
                      <m:sSub>
                        <m:sSubPr>
                          <m:ctrlPr>
                            <w:rPr>
                              <w:rFonts w:ascii="Cambria Math" w:hAnsi="Cambria Math"/>
                              <w:sz w:val="24"/>
                              <w:lang w:val="en-US"/>
                            </w:rPr>
                          </m:ctrlPr>
                        </m:sSubPr>
                        <m:e>
                          <m:r>
                            <w:rPr>
                              <w:rFonts w:ascii="Cambria Math" w:hAnsi="Cambria Math"/>
                              <w:sz w:val="24"/>
                              <w:lang w:val="en-US"/>
                            </w:rPr>
                            <m:t>Diff</m:t>
                          </m:r>
                        </m:e>
                        <m:sub>
                          <m:r>
                            <w:rPr>
                              <w:rFonts w:ascii="Cambria Math" w:hAnsi="Cambria Math"/>
                              <w:sz w:val="24"/>
                              <w:lang w:val="en-US"/>
                            </w:rPr>
                            <m:t>i</m:t>
                          </m:r>
                        </m:sub>
                      </m:sSub>
                      <m:r>
                        <m:rPr>
                          <m:sty m:val="p"/>
                        </m:rPr>
                        <w:rPr>
                          <w:rFonts w:ascii="Cambria Math" w:hAnsi="Cambria Math"/>
                          <w:sz w:val="24"/>
                          <w:lang w:val="en-US"/>
                        </w:rPr>
                        <m:t>+</m:t>
                      </m:r>
                      <m:sSub>
                        <m:sSubPr>
                          <m:ctrlPr>
                            <w:rPr>
                              <w:rFonts w:ascii="Cambria Math" w:hAnsi="Cambria Math"/>
                              <w:sz w:val="24"/>
                              <w:lang w:val="en-US"/>
                            </w:rPr>
                          </m:ctrlPr>
                        </m:sSubPr>
                        <m:e>
                          <m:r>
                            <w:rPr>
                              <w:rFonts w:ascii="Cambria Math" w:hAnsi="Cambria Math"/>
                              <w:sz w:val="24"/>
                              <w:lang w:val="en-US"/>
                            </w:rPr>
                            <m:t>ω</m:t>
                          </m:r>
                        </m:e>
                        <m:sub>
                          <m:r>
                            <m:rPr>
                              <m:sty m:val="p"/>
                            </m:rPr>
                            <w:rPr>
                              <w:rFonts w:ascii="Cambria Math" w:hAnsi="Cambria Math"/>
                              <w:sz w:val="24"/>
                              <w:lang w:val="en-US"/>
                            </w:rPr>
                            <m:t>2</m:t>
                          </m:r>
                        </m:sub>
                      </m:sSub>
                      <m:sSub>
                        <m:sSubPr>
                          <m:ctrlPr>
                            <w:rPr>
                              <w:rFonts w:ascii="Cambria Math" w:hAnsi="Cambria Math"/>
                              <w:sz w:val="24"/>
                              <w:lang w:val="en-US"/>
                            </w:rPr>
                          </m:ctrlPr>
                        </m:sSubPr>
                        <m:e>
                          <m:r>
                            <w:rPr>
                              <w:rFonts w:ascii="Cambria Math" w:hAnsi="Cambria Math"/>
                              <w:sz w:val="24"/>
                              <w:lang w:val="en-US"/>
                            </w:rPr>
                            <m:t>Trust</m:t>
                          </m:r>
                        </m:e>
                        <m:sub>
                          <m:r>
                            <w:rPr>
                              <w:rFonts w:ascii="Cambria Math" w:hAnsi="Cambria Math"/>
                              <w:sz w:val="24"/>
                              <w:lang w:val="en-US"/>
                            </w:rPr>
                            <m:t>i</m:t>
                          </m:r>
                          <m:r>
                            <m:rPr>
                              <m:sty m:val="p"/>
                            </m:rPr>
                            <w:rPr>
                              <w:rFonts w:ascii="Cambria Math" w:hAnsi="Cambria Math"/>
                              <w:sz w:val="24"/>
                              <w:lang w:val="en-US"/>
                            </w:rPr>
                            <m:t xml:space="preserve"> </m:t>
                          </m:r>
                        </m:sub>
                      </m:sSub>
                      <m:r>
                        <m:rPr>
                          <m:sty m:val="p"/>
                        </m:rPr>
                        <w:rPr>
                          <w:rFonts w:ascii="Cambria Math" w:hAnsi="Cambria Math"/>
                          <w:sz w:val="24"/>
                          <w:lang w:val="en-US"/>
                        </w:rPr>
                        <m:t>+</m:t>
                      </m:r>
                      <m:sSub>
                        <m:sSubPr>
                          <m:ctrlPr>
                            <w:rPr>
                              <w:rFonts w:ascii="Cambria Math" w:hAnsi="Cambria Math"/>
                              <w:sz w:val="24"/>
                              <w:lang w:val="en-US"/>
                            </w:rPr>
                          </m:ctrlPr>
                        </m:sSubPr>
                        <m:e>
                          <m:r>
                            <w:rPr>
                              <w:rFonts w:ascii="Cambria Math" w:hAnsi="Cambria Math"/>
                              <w:sz w:val="24"/>
                              <w:lang w:val="en-US"/>
                            </w:rPr>
                            <m:t>ω</m:t>
                          </m:r>
                        </m:e>
                        <m:sub>
                          <m:r>
                            <m:rPr>
                              <m:sty m:val="p"/>
                            </m:rPr>
                            <w:rPr>
                              <w:rFonts w:ascii="Cambria Math" w:hAnsi="Cambria Math"/>
                              <w:sz w:val="24"/>
                              <w:lang w:val="en-US"/>
                            </w:rPr>
                            <m:t>3</m:t>
                          </m:r>
                        </m:sub>
                      </m:sSub>
                      <m:sSub>
                        <m:sSubPr>
                          <m:ctrlPr>
                            <w:rPr>
                              <w:rFonts w:ascii="Cambria Math" w:hAnsi="Cambria Math"/>
                              <w:sz w:val="24"/>
                              <w:lang w:val="en-US"/>
                            </w:rPr>
                          </m:ctrlPr>
                        </m:sSubPr>
                        <m:e>
                          <m:r>
                            <w:rPr>
                              <w:rFonts w:ascii="Cambria Math" w:hAnsi="Cambria Math"/>
                              <w:sz w:val="24"/>
                              <w:lang w:val="en-US"/>
                            </w:rPr>
                            <m:t>Fav</m:t>
                          </m:r>
                        </m:e>
                        <m:sub>
                          <m:r>
                            <w:rPr>
                              <w:rFonts w:ascii="Cambria Math" w:hAnsi="Cambria Math"/>
                              <w:sz w:val="24"/>
                              <w:lang w:val="en-US"/>
                            </w:rPr>
                            <m:t>i</m:t>
                          </m:r>
                        </m:sub>
                      </m:sSub>
                      <m:r>
                        <m:rPr>
                          <m:sty m:val="p"/>
                        </m:rPr>
                        <w:rPr>
                          <w:rFonts w:ascii="Cambria Math" w:hAnsi="Cambria Math"/>
                          <w:sz w:val="24"/>
                          <w:lang w:val="en-US"/>
                        </w:rPr>
                        <m:t xml:space="preserve">+ </m:t>
                      </m:r>
                      <m:sSub>
                        <m:sSubPr>
                          <m:ctrlPr>
                            <w:rPr>
                              <w:rFonts w:ascii="Cambria Math" w:hAnsi="Cambria Math"/>
                              <w:sz w:val="24"/>
                              <w:lang w:val="en-US"/>
                            </w:rPr>
                          </m:ctrlPr>
                        </m:sSubPr>
                        <m:e>
                          <m:r>
                            <w:rPr>
                              <w:rFonts w:ascii="Cambria Math" w:hAnsi="Cambria Math"/>
                              <w:sz w:val="24"/>
                              <w:lang w:val="en-US"/>
                            </w:rPr>
                            <m:t>ω</m:t>
                          </m:r>
                        </m:e>
                        <m:sub>
                          <m:r>
                            <m:rPr>
                              <m:sty m:val="p"/>
                            </m:rPr>
                            <w:rPr>
                              <w:rFonts w:ascii="Cambria Math" w:hAnsi="Cambria Math"/>
                              <w:sz w:val="24"/>
                              <w:lang w:val="en-US"/>
                            </w:rPr>
                            <m:t>4</m:t>
                          </m:r>
                        </m:sub>
                      </m:sSub>
                      <m:sSub>
                        <m:sSubPr>
                          <m:ctrlPr>
                            <w:rPr>
                              <w:rFonts w:ascii="Cambria Math" w:hAnsi="Cambria Math"/>
                              <w:sz w:val="24"/>
                              <w:lang w:val="en-US"/>
                            </w:rPr>
                          </m:ctrlPr>
                        </m:sSubPr>
                        <m:e>
                          <m:r>
                            <w:rPr>
                              <w:rFonts w:ascii="Cambria Math" w:hAnsi="Cambria Math"/>
                              <w:sz w:val="24"/>
                              <w:lang w:val="en-US"/>
                            </w:rPr>
                            <m:t>Qual</m:t>
                          </m:r>
                        </m:e>
                        <m:sub>
                          <m:r>
                            <w:rPr>
                              <w:rFonts w:ascii="Cambria Math" w:hAnsi="Cambria Math"/>
                              <w:sz w:val="24"/>
                              <w:lang w:val="en-US"/>
                            </w:rPr>
                            <m:t>i</m:t>
                          </m:r>
                        </m:sub>
                      </m:sSub>
                      <m:r>
                        <m:rPr>
                          <m:sty m:val="p"/>
                        </m:rPr>
                        <w:rPr>
                          <w:rFonts w:ascii="Cambria Math" w:hAnsi="Cambria Math"/>
                          <w:sz w:val="24"/>
                          <w:lang w:val="en-US"/>
                        </w:rPr>
                        <m:t xml:space="preserve">+ </m:t>
                      </m:r>
                      <m:sSub>
                        <m:sSubPr>
                          <m:ctrlPr>
                            <w:rPr>
                              <w:rFonts w:ascii="Cambria Math" w:hAnsi="Cambria Math"/>
                              <w:sz w:val="24"/>
                              <w:lang w:val="en-US"/>
                            </w:rPr>
                          </m:ctrlPr>
                        </m:sSubPr>
                        <m:e>
                          <m:sSub>
                            <m:sSubPr>
                              <m:ctrlPr>
                                <w:rPr>
                                  <w:rFonts w:ascii="Cambria Math" w:hAnsi="Cambria Math"/>
                                  <w:sz w:val="24"/>
                                  <w:lang w:val="en-US"/>
                                </w:rPr>
                              </m:ctrlPr>
                            </m:sSubPr>
                            <m:e>
                              <m:r>
                                <w:rPr>
                                  <w:rFonts w:ascii="Cambria Math" w:hAnsi="Cambria Math"/>
                                  <w:sz w:val="24"/>
                                  <w:lang w:val="en-US"/>
                                </w:rPr>
                                <m:t>ω</m:t>
                              </m:r>
                            </m:e>
                            <m:sub>
                              <m:r>
                                <m:rPr>
                                  <m:sty m:val="p"/>
                                </m:rPr>
                                <w:rPr>
                                  <w:rFonts w:ascii="Cambria Math" w:hAnsi="Cambria Math"/>
                                  <w:sz w:val="24"/>
                                  <w:lang w:val="en-US"/>
                                </w:rPr>
                                <m:t>5</m:t>
                              </m:r>
                            </m:sub>
                          </m:sSub>
                          <m:r>
                            <w:rPr>
                              <w:rFonts w:ascii="Cambria Math" w:hAnsi="Cambria Math"/>
                              <w:sz w:val="24"/>
                              <w:lang w:val="en-US"/>
                            </w:rPr>
                            <m:t>Just</m:t>
                          </m:r>
                        </m:e>
                        <m:sub>
                          <m:r>
                            <w:rPr>
                              <w:rFonts w:ascii="Cambria Math" w:hAnsi="Cambria Math"/>
                              <w:sz w:val="24"/>
                              <w:lang w:val="en-US"/>
                            </w:rPr>
                            <m:t>i</m:t>
                          </m:r>
                        </m:sub>
                      </m:sSub>
                      <m:r>
                        <m:rPr>
                          <m:sty m:val="p"/>
                        </m:rPr>
                        <w:rPr>
                          <w:rFonts w:ascii="Cambria Math" w:hAnsi="Cambria Math"/>
                          <w:sz w:val="24"/>
                          <w:lang w:val="en-US"/>
                        </w:rPr>
                        <m:t>+</m:t>
                      </m:r>
                      <m:sSub>
                        <m:sSubPr>
                          <m:ctrlPr>
                            <w:rPr>
                              <w:rFonts w:ascii="Cambria Math" w:hAnsi="Cambria Math"/>
                              <w:sz w:val="24"/>
                              <w:lang w:val="en-US"/>
                            </w:rPr>
                          </m:ctrlPr>
                        </m:sSubPr>
                        <m:e>
                          <m:sSub>
                            <m:sSubPr>
                              <m:ctrlPr>
                                <w:rPr>
                                  <w:rFonts w:ascii="Cambria Math" w:hAnsi="Cambria Math"/>
                                  <w:sz w:val="24"/>
                                  <w:lang w:val="en-US"/>
                                </w:rPr>
                              </m:ctrlPr>
                            </m:sSubPr>
                            <m:e>
                              <m:r>
                                <w:rPr>
                                  <w:rFonts w:ascii="Cambria Math" w:hAnsi="Cambria Math"/>
                                  <w:sz w:val="24"/>
                                  <w:lang w:val="en-US"/>
                                </w:rPr>
                                <m:t>ω</m:t>
                              </m:r>
                            </m:e>
                            <m:sub>
                              <m:r>
                                <m:rPr>
                                  <m:sty m:val="p"/>
                                </m:rPr>
                                <w:rPr>
                                  <w:rFonts w:ascii="Cambria Math" w:hAnsi="Cambria Math"/>
                                  <w:sz w:val="24"/>
                                  <w:lang w:val="en-US"/>
                                </w:rPr>
                                <m:t>6</m:t>
                              </m:r>
                            </m:sub>
                          </m:sSub>
                          <m:r>
                            <w:rPr>
                              <w:rFonts w:ascii="Cambria Math" w:hAnsi="Cambria Math"/>
                              <w:sz w:val="24"/>
                              <w:lang w:val="en-US"/>
                            </w:rPr>
                            <m:t>Att</m:t>
                          </m:r>
                        </m:e>
                        <m:sub>
                          <m:r>
                            <w:rPr>
                              <w:rFonts w:ascii="Cambria Math" w:hAnsi="Cambria Math"/>
                              <w:sz w:val="24"/>
                              <w:lang w:val="en-US"/>
                            </w:rPr>
                            <m:t>i</m:t>
                          </m:r>
                        </m:sub>
                      </m:sSub>
                      <m:r>
                        <w:rPr>
                          <w:rFonts w:ascii="Cambria Math" w:hAnsi="Cambria Math"/>
                          <w:sz w:val="24"/>
                          <w:lang w:val="en-US"/>
                        </w:rPr>
                        <m:t>+</m:t>
                      </m:r>
                      <m:sSub>
                        <m:sSubPr>
                          <m:ctrlPr>
                            <w:rPr>
                              <w:rFonts w:ascii="Cambria Math" w:hAnsi="Cambria Math"/>
                              <w:sz w:val="24"/>
                              <w:lang w:val="en-US"/>
                            </w:rPr>
                          </m:ctrlPr>
                        </m:sSubPr>
                        <m:e>
                          <m:sSub>
                            <m:sSubPr>
                              <m:ctrlPr>
                                <w:rPr>
                                  <w:rFonts w:ascii="Cambria Math" w:hAnsi="Cambria Math"/>
                                  <w:sz w:val="24"/>
                                  <w:lang w:val="en-US"/>
                                </w:rPr>
                              </m:ctrlPr>
                            </m:sSubPr>
                            <m:e>
                              <m:r>
                                <w:rPr>
                                  <w:rFonts w:ascii="Cambria Math" w:hAnsi="Cambria Math"/>
                                  <w:sz w:val="24"/>
                                  <w:lang w:val="en-US"/>
                                </w:rPr>
                                <m:t>ω</m:t>
                              </m:r>
                            </m:e>
                            <m:sub>
                              <m:r>
                                <w:rPr>
                                  <w:rFonts w:ascii="Cambria Math" w:hAnsi="Cambria Math"/>
                                  <w:sz w:val="24"/>
                                  <w:lang w:val="en-US"/>
                                </w:rPr>
                                <m:t>7</m:t>
                              </m:r>
                            </m:sub>
                          </m:sSub>
                          <m:r>
                            <w:rPr>
                              <w:rFonts w:ascii="Cambria Math" w:hAnsi="Cambria Math"/>
                              <w:sz w:val="24"/>
                              <w:lang w:val="en-US"/>
                            </w:rPr>
                            <m:t>Purchint</m:t>
                          </m:r>
                        </m:e>
                        <m:sub>
                          <m:r>
                            <w:rPr>
                              <w:rFonts w:ascii="Cambria Math" w:hAnsi="Cambria Math"/>
                              <w:sz w:val="24"/>
                              <w:lang w:val="en-US"/>
                            </w:rPr>
                            <m:t>i</m:t>
                          </m:r>
                        </m:sub>
                      </m:sSub>
                    </m:oMath>
                  </m:oMathPara>
                </w:p>
                <w:p w:rsidR="00871303" w:rsidRDefault="00871303" w:rsidP="00C85C70">
                  <w:pPr>
                    <w:spacing w:line="360" w:lineRule="auto"/>
                    <w:jc w:val="both"/>
                    <w:rPr>
                      <w:sz w:val="24"/>
                      <w:szCs w:val="24"/>
                      <w:lang w:val="en-US"/>
                    </w:rPr>
                  </w:pPr>
                </w:p>
                <w:p w:rsidR="00871303" w:rsidRDefault="00871303" w:rsidP="00C85C70">
                  <w:pPr>
                    <w:spacing w:line="360" w:lineRule="auto"/>
                    <w:jc w:val="both"/>
                    <w:rPr>
                      <w:sz w:val="24"/>
                      <w:szCs w:val="24"/>
                      <w:lang w:val="en-US"/>
                    </w:rPr>
                  </w:pPr>
                </w:p>
                <w:p w:rsidR="00871303" w:rsidRPr="0022384D" w:rsidRDefault="00871303" w:rsidP="00C85C70">
                  <w:pPr>
                    <w:rPr>
                      <w:lang w:val="en-US"/>
                    </w:rPr>
                  </w:pPr>
                </w:p>
              </w:txbxContent>
            </v:textbox>
          </v:shape>
        </w:pict>
      </w:r>
    </w:p>
    <w:p w:rsidR="00C85C70" w:rsidRDefault="00C85C70" w:rsidP="00C85C70">
      <w:pPr>
        <w:pStyle w:val="Heading1"/>
        <w:rPr>
          <w:lang w:val="en-US"/>
        </w:rPr>
      </w:pPr>
    </w:p>
    <w:p w:rsidR="00C85C70" w:rsidRPr="00D4506B" w:rsidRDefault="00C85C70" w:rsidP="00C85C70">
      <w:pPr>
        <w:rPr>
          <w:i/>
          <w:lang w:val="en-US"/>
        </w:rPr>
      </w:pPr>
    </w:p>
    <w:p w:rsidR="00FE3447" w:rsidRDefault="00C85C70" w:rsidP="00B161D9">
      <w:pPr>
        <w:spacing w:line="360" w:lineRule="auto"/>
        <w:jc w:val="both"/>
        <w:rPr>
          <w:sz w:val="24"/>
          <w:szCs w:val="24"/>
          <w:lang w:val="en-US"/>
        </w:rPr>
      </w:pPr>
      <w:r>
        <w:rPr>
          <w:sz w:val="24"/>
          <w:szCs w:val="24"/>
          <w:lang w:val="en-US"/>
        </w:rPr>
        <w:br/>
      </w:r>
      <w:r w:rsidR="00B03D22">
        <w:rPr>
          <w:sz w:val="24"/>
          <w:szCs w:val="24"/>
          <w:lang w:val="en-US"/>
        </w:rPr>
        <w:t>The</w:t>
      </w:r>
      <w:r w:rsidR="00EE699A">
        <w:rPr>
          <w:sz w:val="24"/>
          <w:szCs w:val="24"/>
          <w:lang w:val="en-US"/>
        </w:rPr>
        <w:t xml:space="preserve"> variables underlying brand equity </w:t>
      </w:r>
      <w:r w:rsidR="00B03D22">
        <w:rPr>
          <w:sz w:val="24"/>
          <w:szCs w:val="24"/>
          <w:lang w:val="en-US"/>
        </w:rPr>
        <w:t>are measured as cross section va</w:t>
      </w:r>
      <w:r w:rsidR="00EE699A">
        <w:rPr>
          <w:sz w:val="24"/>
          <w:szCs w:val="24"/>
          <w:lang w:val="en-US"/>
        </w:rPr>
        <w:t xml:space="preserve">riables. These </w:t>
      </w:r>
      <w:r w:rsidR="00B03D22">
        <w:rPr>
          <w:sz w:val="24"/>
          <w:szCs w:val="24"/>
          <w:lang w:val="en-US"/>
        </w:rPr>
        <w:t>variable</w:t>
      </w:r>
      <w:r w:rsidR="00EE699A">
        <w:rPr>
          <w:sz w:val="24"/>
          <w:szCs w:val="24"/>
          <w:lang w:val="en-US"/>
        </w:rPr>
        <w:t xml:space="preserve">s </w:t>
      </w:r>
      <w:r w:rsidR="00B03D22">
        <w:rPr>
          <w:sz w:val="24"/>
          <w:szCs w:val="24"/>
          <w:lang w:val="en-US"/>
        </w:rPr>
        <w:t xml:space="preserve">have </w:t>
      </w:r>
      <w:r w:rsidR="00126DF9" w:rsidRPr="00EB6F24">
        <w:rPr>
          <w:sz w:val="24"/>
          <w:szCs w:val="24"/>
          <w:lang w:val="en-US"/>
        </w:rPr>
        <w:t xml:space="preserve">its own weight denoted by </w:t>
      </w:r>
      <m:oMath>
        <m:sSub>
          <m:sSubPr>
            <m:ctrlPr>
              <w:rPr>
                <w:rFonts w:ascii="Cambria Math" w:hAnsi="Cambria Math"/>
                <w:sz w:val="24"/>
                <w:szCs w:val="24"/>
                <w:lang w:val="en-US"/>
              </w:rPr>
            </m:ctrlPr>
          </m:sSubPr>
          <m:e>
            <m:r>
              <w:rPr>
                <w:rFonts w:ascii="Cambria Math" w:hAnsi="Cambria Math"/>
                <w:sz w:val="24"/>
                <w:lang w:val="en-US"/>
              </w:rPr>
              <m:t>γ</m:t>
            </m:r>
          </m:e>
          <m:sub>
            <m:r>
              <m:rPr>
                <m:sty m:val="p"/>
              </m:rPr>
              <w:rPr>
                <w:rFonts w:ascii="Cambria Math" w:hAnsi="Cambria Math"/>
                <w:sz w:val="24"/>
                <w:szCs w:val="24"/>
                <w:lang w:val="en-US"/>
              </w:rPr>
              <m:t>1</m:t>
            </m:r>
          </m:sub>
        </m:sSub>
      </m:oMath>
      <w:r w:rsidR="00126DF9" w:rsidRPr="00EB6F24">
        <w:rPr>
          <w:sz w:val="24"/>
          <w:szCs w:val="24"/>
          <w:lang w:val="en-US"/>
        </w:rPr>
        <w:t xml:space="preserve"> : Brand differentiation (</w:t>
      </w:r>
      <m:oMath>
        <m:sSub>
          <m:sSubPr>
            <m:ctrlPr>
              <w:rPr>
                <w:rFonts w:ascii="Cambria Math" w:hAnsi="Cambria Math"/>
                <w:sz w:val="24"/>
                <w:lang w:val="en-US"/>
              </w:rPr>
            </m:ctrlPr>
          </m:sSubPr>
          <m:e>
            <m:r>
              <w:rPr>
                <w:rFonts w:ascii="Cambria Math" w:hAnsi="Cambria Math"/>
                <w:sz w:val="24"/>
                <w:lang w:val="en-US"/>
              </w:rPr>
              <m:t>γ</m:t>
            </m:r>
          </m:e>
          <m:sub>
            <m:r>
              <m:rPr>
                <m:sty m:val="p"/>
              </m:rPr>
              <w:rPr>
                <w:rFonts w:ascii="Cambria Math" w:hAnsi="Cambria Math"/>
                <w:sz w:val="24"/>
                <w:lang w:val="en-US"/>
              </w:rPr>
              <m:t>3</m:t>
            </m:r>
          </m:sub>
        </m:sSub>
        <m:sSub>
          <m:sSubPr>
            <m:ctrlPr>
              <w:rPr>
                <w:rFonts w:ascii="Cambria Math" w:hAnsi="Cambria Math"/>
                <w:sz w:val="24"/>
                <w:lang w:val="en-US"/>
              </w:rPr>
            </m:ctrlPr>
          </m:sSubPr>
          <m:e>
            <m:r>
              <w:rPr>
                <w:rFonts w:ascii="Cambria Math" w:hAnsi="Cambria Math"/>
                <w:sz w:val="24"/>
                <w:lang w:val="en-US"/>
              </w:rPr>
              <m:t>Diff</m:t>
            </m:r>
          </m:e>
          <m:sub>
            <m:r>
              <w:rPr>
                <w:rFonts w:ascii="Cambria Math" w:hAnsi="Cambria Math"/>
                <w:sz w:val="24"/>
                <w:lang w:val="en-US"/>
              </w:rPr>
              <m:t>i</m:t>
            </m:r>
          </m:sub>
        </m:sSub>
      </m:oMath>
      <w:r w:rsidR="00126DF9" w:rsidRPr="00EB6F24">
        <w:rPr>
          <w:sz w:val="24"/>
          <w:szCs w:val="24"/>
          <w:lang w:val="en-US"/>
        </w:rPr>
        <w:t>) Brand trust (</w:t>
      </w:r>
      <m:oMath>
        <m:sSub>
          <m:sSubPr>
            <m:ctrlPr>
              <w:rPr>
                <w:rFonts w:ascii="Cambria Math" w:hAnsi="Cambria Math"/>
                <w:sz w:val="24"/>
                <w:lang w:val="en-US"/>
              </w:rPr>
            </m:ctrlPr>
          </m:sSubPr>
          <m:e>
            <m:r>
              <w:rPr>
                <w:rFonts w:ascii="Cambria Math" w:hAnsi="Cambria Math"/>
                <w:sz w:val="24"/>
                <w:lang w:val="en-US"/>
              </w:rPr>
              <m:t>γ</m:t>
            </m:r>
          </m:e>
          <m:sub>
            <m:r>
              <m:rPr>
                <m:sty m:val="p"/>
              </m:rPr>
              <w:rPr>
                <w:rFonts w:ascii="Cambria Math" w:hAnsi="Cambria Math"/>
                <w:sz w:val="24"/>
                <w:lang w:val="en-US"/>
              </w:rPr>
              <m:t>4</m:t>
            </m:r>
          </m:sub>
        </m:sSub>
        <m:sSub>
          <m:sSubPr>
            <m:ctrlPr>
              <w:rPr>
                <w:rFonts w:ascii="Cambria Math" w:hAnsi="Cambria Math"/>
                <w:sz w:val="24"/>
                <w:lang w:val="en-US"/>
              </w:rPr>
            </m:ctrlPr>
          </m:sSubPr>
          <m:e>
            <m:r>
              <w:rPr>
                <w:rFonts w:ascii="Cambria Math" w:hAnsi="Cambria Math"/>
                <w:sz w:val="24"/>
                <w:lang w:val="en-US"/>
              </w:rPr>
              <m:t>Trust</m:t>
            </m:r>
          </m:e>
          <m:sub>
            <m:r>
              <w:rPr>
                <w:rFonts w:ascii="Cambria Math" w:hAnsi="Cambria Math"/>
                <w:sz w:val="24"/>
                <w:lang w:val="en-US"/>
              </w:rPr>
              <m:t>i</m:t>
            </m:r>
            <m:r>
              <m:rPr>
                <m:sty m:val="p"/>
              </m:rPr>
              <w:rPr>
                <w:rFonts w:ascii="Cambria Math" w:hAnsi="Cambria Math"/>
                <w:sz w:val="24"/>
                <w:lang w:val="en-US"/>
              </w:rPr>
              <m:t xml:space="preserve"> </m:t>
            </m:r>
          </m:sub>
        </m:sSub>
      </m:oMath>
      <w:r w:rsidR="00126DF9" w:rsidRPr="00EB6F24">
        <w:rPr>
          <w:sz w:val="24"/>
          <w:szCs w:val="24"/>
          <w:lang w:val="en-US"/>
        </w:rPr>
        <w:t>) Brands’ favorable associations (</w:t>
      </w:r>
      <m:oMath>
        <m:sSub>
          <m:sSubPr>
            <m:ctrlPr>
              <w:rPr>
                <w:rFonts w:ascii="Cambria Math" w:hAnsi="Cambria Math"/>
                <w:sz w:val="24"/>
                <w:lang w:val="en-US"/>
              </w:rPr>
            </m:ctrlPr>
          </m:sSubPr>
          <m:e>
            <m:r>
              <w:rPr>
                <w:rFonts w:ascii="Cambria Math" w:hAnsi="Cambria Math"/>
                <w:sz w:val="24"/>
                <w:lang w:val="en-US"/>
              </w:rPr>
              <m:t>γ</m:t>
            </m:r>
          </m:e>
          <m:sub>
            <m:r>
              <m:rPr>
                <m:sty m:val="p"/>
              </m:rPr>
              <w:rPr>
                <w:rFonts w:ascii="Cambria Math" w:hAnsi="Cambria Math"/>
                <w:sz w:val="24"/>
                <w:lang w:val="en-US"/>
              </w:rPr>
              <m:t>5</m:t>
            </m:r>
          </m:sub>
        </m:sSub>
        <m:sSub>
          <m:sSubPr>
            <m:ctrlPr>
              <w:rPr>
                <w:rFonts w:ascii="Cambria Math" w:hAnsi="Cambria Math"/>
                <w:sz w:val="24"/>
                <w:lang w:val="en-US"/>
              </w:rPr>
            </m:ctrlPr>
          </m:sSubPr>
          <m:e>
            <m:r>
              <w:rPr>
                <w:rFonts w:ascii="Cambria Math" w:hAnsi="Cambria Math"/>
                <w:sz w:val="24"/>
                <w:lang w:val="en-US"/>
              </w:rPr>
              <m:t>Fav</m:t>
            </m:r>
          </m:e>
          <m:sub>
            <m:r>
              <w:rPr>
                <w:rFonts w:ascii="Cambria Math" w:hAnsi="Cambria Math"/>
                <w:sz w:val="24"/>
                <w:lang w:val="en-US"/>
              </w:rPr>
              <m:t>i</m:t>
            </m:r>
          </m:sub>
        </m:sSub>
      </m:oMath>
      <w:r w:rsidR="00126DF9" w:rsidRPr="00EB6F24">
        <w:rPr>
          <w:sz w:val="24"/>
          <w:szCs w:val="24"/>
          <w:lang w:val="en-US"/>
        </w:rPr>
        <w:t>), Perceived brand quality (</w:t>
      </w:r>
      <m:oMath>
        <m:sSub>
          <m:sSubPr>
            <m:ctrlPr>
              <w:rPr>
                <w:rFonts w:ascii="Cambria Math" w:hAnsi="Cambria Math"/>
                <w:sz w:val="24"/>
                <w:lang w:val="en-US"/>
              </w:rPr>
            </m:ctrlPr>
          </m:sSubPr>
          <m:e>
            <m:r>
              <w:rPr>
                <w:rFonts w:ascii="Cambria Math" w:hAnsi="Cambria Math"/>
                <w:sz w:val="24"/>
                <w:lang w:val="en-US"/>
              </w:rPr>
              <m:t>γ</m:t>
            </m:r>
          </m:e>
          <m:sub>
            <m:r>
              <m:rPr>
                <m:sty m:val="p"/>
              </m:rPr>
              <w:rPr>
                <w:rFonts w:ascii="Cambria Math" w:hAnsi="Cambria Math"/>
                <w:sz w:val="24"/>
                <w:lang w:val="en-US"/>
              </w:rPr>
              <m:t>6</m:t>
            </m:r>
          </m:sub>
        </m:sSub>
        <m:sSub>
          <m:sSubPr>
            <m:ctrlPr>
              <w:rPr>
                <w:rFonts w:ascii="Cambria Math" w:hAnsi="Cambria Math"/>
                <w:sz w:val="24"/>
                <w:lang w:val="en-US"/>
              </w:rPr>
            </m:ctrlPr>
          </m:sSubPr>
          <m:e>
            <m:r>
              <w:rPr>
                <w:rFonts w:ascii="Cambria Math" w:hAnsi="Cambria Math"/>
                <w:sz w:val="24"/>
                <w:lang w:val="en-US"/>
              </w:rPr>
              <m:t>Qual</m:t>
            </m:r>
          </m:e>
          <m:sub>
            <m:r>
              <w:rPr>
                <w:rFonts w:ascii="Cambria Math" w:hAnsi="Cambria Math"/>
                <w:sz w:val="24"/>
                <w:lang w:val="en-US"/>
              </w:rPr>
              <m:t>i</m:t>
            </m:r>
          </m:sub>
        </m:sSub>
      </m:oMath>
      <w:r w:rsidR="00126DF9" w:rsidRPr="00EB6F24">
        <w:rPr>
          <w:sz w:val="24"/>
          <w:szCs w:val="24"/>
          <w:lang w:val="en-US"/>
        </w:rPr>
        <w:t>), brand justifiability (</w:t>
      </w:r>
      <m:oMath>
        <m:sSub>
          <m:sSubPr>
            <m:ctrlPr>
              <w:rPr>
                <w:rFonts w:ascii="Cambria Math" w:hAnsi="Cambria Math"/>
                <w:sz w:val="24"/>
                <w:lang w:val="en-US"/>
              </w:rPr>
            </m:ctrlPr>
          </m:sSubPr>
          <m:e>
            <m:sSub>
              <m:sSubPr>
                <m:ctrlPr>
                  <w:rPr>
                    <w:rFonts w:ascii="Cambria Math" w:hAnsi="Cambria Math"/>
                    <w:sz w:val="24"/>
                    <w:lang w:val="en-US"/>
                  </w:rPr>
                </m:ctrlPr>
              </m:sSubPr>
              <m:e>
                <m:r>
                  <w:rPr>
                    <w:rFonts w:ascii="Cambria Math" w:hAnsi="Cambria Math"/>
                    <w:sz w:val="24"/>
                    <w:lang w:val="en-US"/>
                  </w:rPr>
                  <m:t>γ</m:t>
                </m:r>
              </m:e>
              <m:sub>
                <m:r>
                  <m:rPr>
                    <m:sty m:val="p"/>
                  </m:rPr>
                  <w:rPr>
                    <w:rFonts w:ascii="Cambria Math" w:hAnsi="Cambria Math"/>
                    <w:sz w:val="24"/>
                    <w:lang w:val="en-US"/>
                  </w:rPr>
                  <m:t>7</m:t>
                </m:r>
              </m:sub>
            </m:sSub>
            <m:r>
              <w:rPr>
                <w:rFonts w:ascii="Cambria Math" w:hAnsi="Cambria Math"/>
                <w:sz w:val="24"/>
                <w:lang w:val="en-US"/>
              </w:rPr>
              <m:t>Just</m:t>
            </m:r>
          </m:e>
          <m:sub>
            <m:r>
              <w:rPr>
                <w:rFonts w:ascii="Cambria Math" w:hAnsi="Cambria Math"/>
                <w:sz w:val="24"/>
                <w:lang w:val="en-US"/>
              </w:rPr>
              <m:t>i</m:t>
            </m:r>
          </m:sub>
        </m:sSub>
      </m:oMath>
      <w:r w:rsidR="003401FC">
        <w:rPr>
          <w:sz w:val="24"/>
          <w:szCs w:val="24"/>
          <w:lang w:val="en-US"/>
        </w:rPr>
        <w:t>), Attitude (</w:t>
      </w:r>
      <m:oMath>
        <m:sSub>
          <m:sSubPr>
            <m:ctrlPr>
              <w:rPr>
                <w:rFonts w:ascii="Cambria Math" w:hAnsi="Cambria Math"/>
                <w:sz w:val="24"/>
                <w:lang w:val="en-US"/>
              </w:rPr>
            </m:ctrlPr>
          </m:sSubPr>
          <m:e>
            <m:sSub>
              <m:sSubPr>
                <m:ctrlPr>
                  <w:rPr>
                    <w:rFonts w:ascii="Cambria Math" w:hAnsi="Cambria Math"/>
                    <w:sz w:val="24"/>
                    <w:lang w:val="en-US"/>
                  </w:rPr>
                </m:ctrlPr>
              </m:sSubPr>
              <m:e>
                <m:r>
                  <w:rPr>
                    <w:rFonts w:ascii="Cambria Math" w:hAnsi="Cambria Math"/>
                    <w:sz w:val="24"/>
                    <w:lang w:val="en-US"/>
                  </w:rPr>
                  <m:t>γ</m:t>
                </m:r>
              </m:e>
              <m:sub>
                <m:r>
                  <m:rPr>
                    <m:sty m:val="p"/>
                  </m:rPr>
                  <w:rPr>
                    <w:rFonts w:ascii="Cambria Math" w:hAnsi="Cambria Math"/>
                    <w:sz w:val="24"/>
                    <w:lang w:val="en-US"/>
                  </w:rPr>
                  <m:t>8</m:t>
                </m:r>
              </m:sub>
            </m:sSub>
            <m:r>
              <w:rPr>
                <w:rFonts w:ascii="Cambria Math" w:hAnsi="Cambria Math"/>
                <w:sz w:val="24"/>
                <w:lang w:val="en-US"/>
              </w:rPr>
              <m:t>Att</m:t>
            </m:r>
          </m:e>
          <m:sub>
            <m:r>
              <w:rPr>
                <w:rFonts w:ascii="Cambria Math" w:hAnsi="Cambria Math"/>
                <w:sz w:val="24"/>
                <w:lang w:val="en-US"/>
              </w:rPr>
              <m:t>i</m:t>
            </m:r>
          </m:sub>
        </m:sSub>
      </m:oMath>
      <w:r w:rsidR="003401FC">
        <w:rPr>
          <w:sz w:val="24"/>
          <w:szCs w:val="24"/>
          <w:lang w:val="en-US"/>
        </w:rPr>
        <w:t>)</w:t>
      </w:r>
      <w:r w:rsidR="003401FC" w:rsidRPr="00EB6F24">
        <w:rPr>
          <w:sz w:val="24"/>
          <w:szCs w:val="24"/>
          <w:lang w:val="en-US"/>
        </w:rPr>
        <w:t xml:space="preserve"> </w:t>
      </w:r>
      <w:r w:rsidR="00126DF9" w:rsidRPr="00EB6F24">
        <w:rPr>
          <w:sz w:val="24"/>
          <w:szCs w:val="24"/>
          <w:lang w:val="en-US"/>
        </w:rPr>
        <w:t>Purchase Intention</w:t>
      </w:r>
      <w:r w:rsidR="003401FC">
        <w:rPr>
          <w:sz w:val="24"/>
          <w:szCs w:val="24"/>
          <w:lang w:val="en-US"/>
        </w:rPr>
        <w:t xml:space="preserve"> (</w:t>
      </w:r>
      <m:oMath>
        <m:sSub>
          <m:sSubPr>
            <m:ctrlPr>
              <w:rPr>
                <w:rFonts w:ascii="Cambria Math" w:hAnsi="Cambria Math"/>
                <w:sz w:val="24"/>
                <w:lang w:val="en-US"/>
              </w:rPr>
            </m:ctrlPr>
          </m:sSubPr>
          <m:e>
            <m:sSub>
              <m:sSubPr>
                <m:ctrlPr>
                  <w:rPr>
                    <w:rFonts w:ascii="Cambria Math" w:hAnsi="Cambria Math"/>
                    <w:sz w:val="24"/>
                    <w:lang w:val="en-US"/>
                  </w:rPr>
                </m:ctrlPr>
              </m:sSubPr>
              <m:e>
                <m:r>
                  <w:rPr>
                    <w:rFonts w:ascii="Cambria Math" w:hAnsi="Cambria Math"/>
                    <w:sz w:val="24"/>
                    <w:lang w:val="en-US"/>
                  </w:rPr>
                  <m:t>γ</m:t>
                </m:r>
              </m:e>
              <m:sub>
                <m:r>
                  <w:rPr>
                    <w:rFonts w:ascii="Cambria Math" w:hAnsi="Cambria Math"/>
                    <w:sz w:val="24"/>
                    <w:lang w:val="en-US"/>
                  </w:rPr>
                  <m:t>9</m:t>
                </m:r>
              </m:sub>
            </m:sSub>
            <m:r>
              <w:rPr>
                <w:rFonts w:ascii="Cambria Math" w:hAnsi="Cambria Math"/>
                <w:sz w:val="24"/>
                <w:lang w:val="en-US"/>
              </w:rPr>
              <m:t>Purchint</m:t>
            </m:r>
          </m:e>
          <m:sub>
            <m:r>
              <w:rPr>
                <w:rFonts w:ascii="Cambria Math" w:hAnsi="Cambria Math"/>
                <w:sz w:val="24"/>
                <w:lang w:val="en-US"/>
              </w:rPr>
              <m:t>i</m:t>
            </m:r>
          </m:sub>
        </m:sSub>
      </m:oMath>
      <w:r w:rsidR="003401FC">
        <w:rPr>
          <w:rFonts w:eastAsiaTheme="minorEastAsia"/>
          <w:sz w:val="24"/>
          <w:lang w:val="en-US"/>
        </w:rPr>
        <w:t>)</w:t>
      </w:r>
      <w:r w:rsidR="00126DF9" w:rsidRPr="00EB6F24">
        <w:rPr>
          <w:sz w:val="24"/>
          <w:szCs w:val="24"/>
          <w:lang w:val="en-US"/>
        </w:rPr>
        <w:t>.</w:t>
      </w:r>
      <w:r w:rsidR="006C412A">
        <w:rPr>
          <w:sz w:val="24"/>
          <w:szCs w:val="24"/>
          <w:lang w:val="en-US"/>
        </w:rPr>
        <w:t xml:space="preserve"> Thereby </w:t>
      </w:r>
      <w:r w:rsidR="00EE699A">
        <w:rPr>
          <w:sz w:val="24"/>
          <w:szCs w:val="24"/>
          <w:lang w:val="en-US"/>
        </w:rPr>
        <w:t>is</w:t>
      </w:r>
      <w:r w:rsidR="006C412A">
        <w:rPr>
          <w:sz w:val="24"/>
          <w:szCs w:val="24"/>
          <w:lang w:val="en-US"/>
        </w:rPr>
        <w:t xml:space="preserve"> </w:t>
      </w:r>
      <m:oMath>
        <m:sSub>
          <m:sSubPr>
            <m:ctrlPr>
              <w:rPr>
                <w:rFonts w:ascii="Cambria Math" w:hAnsi="Cambria Math"/>
                <w:sz w:val="24"/>
                <w:szCs w:val="24"/>
                <w:lang w:val="en-US"/>
              </w:rPr>
            </m:ctrlPr>
          </m:sSubPr>
          <m:e>
            <m:r>
              <m:rPr>
                <m:sty m:val="p"/>
              </m:rPr>
              <w:rPr>
                <w:rFonts w:ascii="Cambria Math" w:hAnsi="Cambria Math"/>
                <w:sz w:val="24"/>
                <w:szCs w:val="24"/>
                <w:lang w:val="en-US"/>
              </w:rPr>
              <m:t>B</m:t>
            </m:r>
          </m:e>
          <m:sub>
            <m:r>
              <m:rPr>
                <m:sty m:val="p"/>
              </m:rPr>
              <w:rPr>
                <w:rFonts w:ascii="Cambria Math" w:hAnsi="Cambria Math"/>
                <w:sz w:val="24"/>
                <w:szCs w:val="24"/>
                <w:lang w:val="en-US"/>
              </w:rPr>
              <m:t>0</m:t>
            </m:r>
          </m:sub>
        </m:sSub>
      </m:oMath>
      <w:r w:rsidR="006C412A" w:rsidRPr="00B03D22">
        <w:rPr>
          <w:sz w:val="24"/>
          <w:szCs w:val="24"/>
          <w:lang w:val="en-US"/>
        </w:rPr>
        <w:t xml:space="preserve"> </w:t>
      </w:r>
      <w:r w:rsidR="00EE699A">
        <w:rPr>
          <w:sz w:val="24"/>
          <w:szCs w:val="24"/>
          <w:lang w:val="en-US"/>
        </w:rPr>
        <w:t>the intercept</w:t>
      </w:r>
      <w:r w:rsidR="006C412A" w:rsidRPr="00B03D22">
        <w:rPr>
          <w:sz w:val="24"/>
          <w:szCs w:val="24"/>
          <w:lang w:val="en-US"/>
        </w:rPr>
        <w:t xml:space="preserve"> </w:t>
      </w:r>
      <w:r w:rsidR="00EE699A">
        <w:rPr>
          <w:sz w:val="24"/>
          <w:szCs w:val="24"/>
          <w:lang w:val="en-US"/>
        </w:rPr>
        <w:t xml:space="preserve">and is </w:t>
      </w:r>
      <m:oMath>
        <m:r>
          <m:rPr>
            <m:sty m:val="p"/>
          </m:rPr>
          <w:rPr>
            <w:rFonts w:ascii="Cambria Math" w:hAnsi="Cambria Math"/>
            <w:sz w:val="24"/>
            <w:szCs w:val="24"/>
            <w:lang w:val="en-US"/>
          </w:rPr>
          <m:t xml:space="preserve">ε </m:t>
        </m:r>
      </m:oMath>
      <w:r w:rsidR="00EE699A">
        <w:rPr>
          <w:sz w:val="24"/>
          <w:szCs w:val="24"/>
          <w:lang w:val="en-US"/>
        </w:rPr>
        <w:t>the error term.</w:t>
      </w:r>
      <w:r w:rsidR="00D4506B">
        <w:rPr>
          <w:sz w:val="24"/>
          <w:szCs w:val="24"/>
          <w:lang w:val="en-US"/>
        </w:rPr>
        <w:t xml:space="preserve"> </w:t>
      </w:r>
      <w:r>
        <w:rPr>
          <w:sz w:val="24"/>
          <w:szCs w:val="24"/>
          <w:lang w:val="en-US"/>
        </w:rPr>
        <w:t xml:space="preserve">Y2012 etc. are dummy variables. The beta’s are estimated which denotes the differences over the years over all brands. </w:t>
      </w:r>
      <w:r w:rsidR="00D4506B">
        <w:rPr>
          <w:sz w:val="24"/>
          <w:szCs w:val="24"/>
          <w:lang w:val="en-US"/>
        </w:rPr>
        <w:t xml:space="preserve">For durable goods the following formula is used with an additional variable, namely R&amp;D. </w:t>
      </w:r>
    </w:p>
    <w:p w:rsidR="00124F7C" w:rsidRPr="00BF7D64" w:rsidRDefault="008D7A07" w:rsidP="00BF7D64">
      <w:pPr>
        <w:pStyle w:val="Heading1"/>
        <w:rPr>
          <w:lang w:val="en-US"/>
        </w:rPr>
      </w:pPr>
      <w:bookmarkStart w:id="44" w:name="_Ref391448857"/>
      <w:bookmarkStart w:id="45" w:name="_Ref391448898"/>
      <w:bookmarkStart w:id="46" w:name="_Ref391488898"/>
      <w:bookmarkStart w:id="47" w:name="_Toc393365054"/>
      <w:r w:rsidRPr="00BF7D64">
        <w:rPr>
          <w:lang w:val="en-US"/>
        </w:rPr>
        <w:lastRenderedPageBreak/>
        <w:t xml:space="preserve">6. </w:t>
      </w:r>
      <w:r w:rsidR="00225C25" w:rsidRPr="00BF7D64">
        <w:rPr>
          <w:lang w:val="en-US"/>
        </w:rPr>
        <w:t>Results</w:t>
      </w:r>
      <w:bookmarkEnd w:id="44"/>
      <w:bookmarkEnd w:id="45"/>
      <w:bookmarkEnd w:id="46"/>
      <w:bookmarkEnd w:id="47"/>
    </w:p>
    <w:p w:rsidR="00BF7D64" w:rsidRDefault="00772EC8" w:rsidP="00BF7D64">
      <w:pPr>
        <w:pStyle w:val="Heading2"/>
        <w:rPr>
          <w:lang w:val="en-US"/>
        </w:rPr>
      </w:pPr>
      <w:bookmarkStart w:id="48" w:name="_Toc393365055"/>
      <w:r>
        <w:rPr>
          <w:lang w:val="en-US"/>
        </w:rPr>
        <w:t xml:space="preserve">6.1 </w:t>
      </w:r>
      <w:r w:rsidR="00BF7D64">
        <w:rPr>
          <w:lang w:val="en-US"/>
        </w:rPr>
        <w:t>Pre analysis</w:t>
      </w:r>
      <w:bookmarkEnd w:id="48"/>
    </w:p>
    <w:p w:rsidR="00BF1F37" w:rsidRDefault="002D0514" w:rsidP="0044754A">
      <w:pPr>
        <w:spacing w:line="360" w:lineRule="auto"/>
        <w:jc w:val="both"/>
        <w:rPr>
          <w:i/>
          <w:sz w:val="24"/>
          <w:szCs w:val="24"/>
          <w:lang w:val="en-US"/>
        </w:rPr>
      </w:pPr>
      <w:r>
        <w:rPr>
          <w:sz w:val="24"/>
          <w:szCs w:val="24"/>
          <w:lang w:val="en-US"/>
        </w:rPr>
        <w:t>T</w:t>
      </w:r>
      <w:r w:rsidR="00BF7D64" w:rsidRPr="00BF7D64">
        <w:rPr>
          <w:sz w:val="24"/>
          <w:szCs w:val="24"/>
          <w:lang w:val="en-US"/>
        </w:rPr>
        <w:t>o identify the variables to conclude in the final model factor analysis has</w:t>
      </w:r>
      <w:r>
        <w:rPr>
          <w:sz w:val="24"/>
          <w:szCs w:val="24"/>
          <w:lang w:val="en-US"/>
        </w:rPr>
        <w:t xml:space="preserve"> been</w:t>
      </w:r>
      <w:r w:rsidR="00BF7D64" w:rsidRPr="00BF7D64">
        <w:rPr>
          <w:sz w:val="24"/>
          <w:szCs w:val="24"/>
          <w:lang w:val="en-US"/>
        </w:rPr>
        <w:t xml:space="preserve"> done. It assumes a latent variable underlying the independent attitudinal variables. It tries to maximize the biggest portion of shared variance creating latent variables or factors.  </w:t>
      </w:r>
      <w:r w:rsidR="00871303">
        <w:rPr>
          <w:sz w:val="24"/>
          <w:szCs w:val="24"/>
          <w:lang w:val="en-US"/>
        </w:rPr>
        <w:t>The table is given below.</w:t>
      </w:r>
      <w:r w:rsidR="0044754A">
        <w:rPr>
          <w:b/>
          <w:sz w:val="24"/>
          <w:szCs w:val="24"/>
          <w:lang w:val="en-US"/>
        </w:rPr>
        <w:t xml:space="preserve"> </w:t>
      </w:r>
    </w:p>
    <w:tbl>
      <w:tblPr>
        <w:tblStyle w:val="TableGrid"/>
        <w:tblW w:w="0" w:type="auto"/>
        <w:tblLook w:val="04A0"/>
      </w:tblPr>
      <w:tblGrid>
        <w:gridCol w:w="4522"/>
        <w:gridCol w:w="4522"/>
      </w:tblGrid>
      <w:tr w:rsidR="0044754A" w:rsidRPr="005506B8" w:rsidTr="006D2F05">
        <w:trPr>
          <w:trHeight w:val="344"/>
        </w:trPr>
        <w:tc>
          <w:tcPr>
            <w:tcW w:w="4522" w:type="dxa"/>
            <w:shd w:val="clear" w:color="auto" w:fill="4BACC6" w:themeFill="accent5"/>
          </w:tcPr>
          <w:p w:rsidR="0044754A" w:rsidRPr="006D2F05" w:rsidRDefault="0044754A" w:rsidP="00923568">
            <w:pPr>
              <w:spacing w:line="360" w:lineRule="auto"/>
              <w:jc w:val="center"/>
              <w:rPr>
                <w:b/>
                <w:color w:val="FFFFFF" w:themeColor="background1"/>
                <w:sz w:val="24"/>
                <w:szCs w:val="24"/>
                <w:lang w:val="en-US"/>
              </w:rPr>
            </w:pPr>
            <w:r w:rsidRPr="006D2F05">
              <w:rPr>
                <w:b/>
                <w:color w:val="FFFFFF" w:themeColor="background1"/>
                <w:sz w:val="24"/>
                <w:szCs w:val="24"/>
                <w:lang w:val="en-US"/>
              </w:rPr>
              <w:t>Dimension</w:t>
            </w:r>
          </w:p>
        </w:tc>
        <w:tc>
          <w:tcPr>
            <w:tcW w:w="4522" w:type="dxa"/>
            <w:shd w:val="clear" w:color="auto" w:fill="4BACC6" w:themeFill="accent5"/>
          </w:tcPr>
          <w:p w:rsidR="0044754A" w:rsidRPr="006D2F05" w:rsidRDefault="0044754A" w:rsidP="00923568">
            <w:pPr>
              <w:spacing w:line="360" w:lineRule="auto"/>
              <w:jc w:val="center"/>
              <w:rPr>
                <w:b/>
                <w:color w:val="FFFFFF" w:themeColor="background1"/>
                <w:sz w:val="24"/>
                <w:szCs w:val="24"/>
                <w:lang w:val="en-US"/>
              </w:rPr>
            </w:pPr>
            <w:r w:rsidRPr="006D2F05">
              <w:rPr>
                <w:b/>
                <w:color w:val="FFFFFF" w:themeColor="background1"/>
                <w:sz w:val="24"/>
                <w:szCs w:val="24"/>
                <w:lang w:val="en-US"/>
              </w:rPr>
              <w:t>Factor loading</w:t>
            </w:r>
          </w:p>
        </w:tc>
      </w:tr>
      <w:tr w:rsidR="0044754A" w:rsidRPr="005506B8" w:rsidTr="00D4506B">
        <w:trPr>
          <w:trHeight w:val="344"/>
        </w:trPr>
        <w:tc>
          <w:tcPr>
            <w:tcW w:w="4522" w:type="dxa"/>
          </w:tcPr>
          <w:p w:rsidR="0044754A" w:rsidRDefault="00FF029F" w:rsidP="00FF029F">
            <w:pPr>
              <w:spacing w:line="360" w:lineRule="auto"/>
              <w:jc w:val="center"/>
              <w:rPr>
                <w:sz w:val="24"/>
                <w:szCs w:val="24"/>
                <w:lang w:val="en-US"/>
              </w:rPr>
            </w:pPr>
            <w:r>
              <w:rPr>
                <w:sz w:val="24"/>
                <w:szCs w:val="24"/>
                <w:lang w:val="en-US"/>
              </w:rPr>
              <w:t>Brand differentiation</w:t>
            </w:r>
          </w:p>
        </w:tc>
        <w:tc>
          <w:tcPr>
            <w:tcW w:w="4522" w:type="dxa"/>
          </w:tcPr>
          <w:p w:rsidR="0044754A" w:rsidRDefault="00FF029F" w:rsidP="00FF029F">
            <w:pPr>
              <w:spacing w:line="360" w:lineRule="auto"/>
              <w:jc w:val="center"/>
              <w:rPr>
                <w:sz w:val="24"/>
                <w:szCs w:val="24"/>
                <w:lang w:val="en-US"/>
              </w:rPr>
            </w:pPr>
            <w:r>
              <w:rPr>
                <w:sz w:val="24"/>
                <w:szCs w:val="24"/>
                <w:lang w:val="en-US"/>
              </w:rPr>
              <w:t xml:space="preserve">0,738 </w:t>
            </w:r>
          </w:p>
        </w:tc>
      </w:tr>
      <w:tr w:rsidR="0044754A" w:rsidRPr="005506B8" w:rsidTr="00D4506B">
        <w:trPr>
          <w:trHeight w:val="344"/>
        </w:trPr>
        <w:tc>
          <w:tcPr>
            <w:tcW w:w="4522" w:type="dxa"/>
          </w:tcPr>
          <w:p w:rsidR="0044754A" w:rsidRDefault="00FF029F" w:rsidP="00FF029F">
            <w:pPr>
              <w:spacing w:line="360" w:lineRule="auto"/>
              <w:jc w:val="center"/>
              <w:rPr>
                <w:sz w:val="24"/>
                <w:szCs w:val="24"/>
                <w:lang w:val="en-US"/>
              </w:rPr>
            </w:pPr>
            <w:r>
              <w:rPr>
                <w:sz w:val="24"/>
                <w:szCs w:val="24"/>
                <w:lang w:val="en-US"/>
              </w:rPr>
              <w:t>Strength of brands’ favorable associations</w:t>
            </w:r>
          </w:p>
        </w:tc>
        <w:tc>
          <w:tcPr>
            <w:tcW w:w="4522" w:type="dxa"/>
          </w:tcPr>
          <w:p w:rsidR="0044754A" w:rsidRDefault="00FF029F" w:rsidP="00FF029F">
            <w:pPr>
              <w:spacing w:line="360" w:lineRule="auto"/>
              <w:jc w:val="center"/>
              <w:rPr>
                <w:sz w:val="24"/>
                <w:szCs w:val="24"/>
                <w:lang w:val="en-US"/>
              </w:rPr>
            </w:pPr>
            <w:r>
              <w:rPr>
                <w:sz w:val="24"/>
                <w:szCs w:val="24"/>
                <w:lang w:val="en-US"/>
              </w:rPr>
              <w:t>0,873</w:t>
            </w:r>
          </w:p>
        </w:tc>
      </w:tr>
      <w:tr w:rsidR="0044754A" w:rsidRPr="005506B8" w:rsidTr="00D4506B">
        <w:trPr>
          <w:trHeight w:val="344"/>
        </w:trPr>
        <w:tc>
          <w:tcPr>
            <w:tcW w:w="4522" w:type="dxa"/>
          </w:tcPr>
          <w:p w:rsidR="0044754A" w:rsidRDefault="00FF029F" w:rsidP="00923568">
            <w:pPr>
              <w:spacing w:line="360" w:lineRule="auto"/>
              <w:jc w:val="center"/>
              <w:rPr>
                <w:sz w:val="24"/>
                <w:szCs w:val="24"/>
                <w:lang w:val="en-US"/>
              </w:rPr>
            </w:pPr>
            <w:r>
              <w:rPr>
                <w:sz w:val="24"/>
                <w:szCs w:val="24"/>
                <w:lang w:val="en-US"/>
              </w:rPr>
              <w:t>Perceived brand quality</w:t>
            </w:r>
          </w:p>
        </w:tc>
        <w:tc>
          <w:tcPr>
            <w:tcW w:w="4522" w:type="dxa"/>
          </w:tcPr>
          <w:p w:rsidR="0044754A" w:rsidRDefault="00FF029F" w:rsidP="00FF029F">
            <w:pPr>
              <w:spacing w:line="360" w:lineRule="auto"/>
              <w:jc w:val="center"/>
              <w:rPr>
                <w:sz w:val="24"/>
                <w:szCs w:val="24"/>
                <w:lang w:val="en-US"/>
              </w:rPr>
            </w:pPr>
            <w:r>
              <w:rPr>
                <w:sz w:val="24"/>
                <w:szCs w:val="24"/>
                <w:lang w:val="en-US"/>
              </w:rPr>
              <w:t xml:space="preserve">0,920 </w:t>
            </w:r>
          </w:p>
        </w:tc>
      </w:tr>
      <w:tr w:rsidR="0044754A" w:rsidRPr="005506B8" w:rsidTr="00D4506B">
        <w:trPr>
          <w:trHeight w:val="344"/>
        </w:trPr>
        <w:tc>
          <w:tcPr>
            <w:tcW w:w="4522" w:type="dxa"/>
          </w:tcPr>
          <w:p w:rsidR="0044754A" w:rsidRDefault="00FF029F" w:rsidP="00923568">
            <w:pPr>
              <w:spacing w:line="360" w:lineRule="auto"/>
              <w:jc w:val="center"/>
              <w:rPr>
                <w:sz w:val="24"/>
                <w:szCs w:val="24"/>
                <w:lang w:val="en-US"/>
              </w:rPr>
            </w:pPr>
            <w:r>
              <w:rPr>
                <w:sz w:val="24"/>
                <w:szCs w:val="24"/>
                <w:lang w:val="en-US"/>
              </w:rPr>
              <w:t>Brand attitude</w:t>
            </w:r>
          </w:p>
        </w:tc>
        <w:tc>
          <w:tcPr>
            <w:tcW w:w="4522" w:type="dxa"/>
          </w:tcPr>
          <w:p w:rsidR="0044754A" w:rsidRDefault="00FF029F" w:rsidP="00923568">
            <w:pPr>
              <w:spacing w:line="360" w:lineRule="auto"/>
              <w:jc w:val="center"/>
              <w:rPr>
                <w:sz w:val="24"/>
                <w:szCs w:val="24"/>
                <w:lang w:val="en-US"/>
              </w:rPr>
            </w:pPr>
            <w:r>
              <w:rPr>
                <w:sz w:val="24"/>
                <w:szCs w:val="24"/>
                <w:lang w:val="en-US"/>
              </w:rPr>
              <w:t>0,916</w:t>
            </w:r>
          </w:p>
        </w:tc>
      </w:tr>
      <w:tr w:rsidR="0044754A" w:rsidRPr="005506B8" w:rsidTr="00D4506B">
        <w:trPr>
          <w:trHeight w:val="359"/>
        </w:trPr>
        <w:tc>
          <w:tcPr>
            <w:tcW w:w="4522" w:type="dxa"/>
          </w:tcPr>
          <w:p w:rsidR="0044754A" w:rsidRDefault="00FF029F" w:rsidP="00923568">
            <w:pPr>
              <w:spacing w:line="360" w:lineRule="auto"/>
              <w:jc w:val="center"/>
              <w:rPr>
                <w:sz w:val="24"/>
                <w:szCs w:val="24"/>
                <w:lang w:val="en-US"/>
              </w:rPr>
            </w:pPr>
            <w:r>
              <w:rPr>
                <w:sz w:val="24"/>
                <w:szCs w:val="24"/>
                <w:lang w:val="en-US"/>
              </w:rPr>
              <w:t>Brand trust</w:t>
            </w:r>
          </w:p>
        </w:tc>
        <w:tc>
          <w:tcPr>
            <w:tcW w:w="4522" w:type="dxa"/>
          </w:tcPr>
          <w:p w:rsidR="0044754A" w:rsidRDefault="00FF029F" w:rsidP="00923568">
            <w:pPr>
              <w:spacing w:line="360" w:lineRule="auto"/>
              <w:jc w:val="center"/>
              <w:rPr>
                <w:sz w:val="24"/>
                <w:szCs w:val="24"/>
                <w:lang w:val="en-US"/>
              </w:rPr>
            </w:pPr>
            <w:r>
              <w:rPr>
                <w:sz w:val="24"/>
                <w:szCs w:val="24"/>
                <w:lang w:val="en-US"/>
              </w:rPr>
              <w:t>0,860</w:t>
            </w:r>
          </w:p>
        </w:tc>
      </w:tr>
      <w:tr w:rsidR="0044754A" w:rsidRPr="00AC51C2" w:rsidTr="00D4506B">
        <w:trPr>
          <w:trHeight w:val="344"/>
        </w:trPr>
        <w:tc>
          <w:tcPr>
            <w:tcW w:w="4522" w:type="dxa"/>
          </w:tcPr>
          <w:p w:rsidR="0044754A" w:rsidRDefault="00FF029F" w:rsidP="00923568">
            <w:pPr>
              <w:spacing w:line="360" w:lineRule="auto"/>
              <w:jc w:val="center"/>
              <w:rPr>
                <w:sz w:val="24"/>
                <w:szCs w:val="24"/>
                <w:lang w:val="en-US"/>
              </w:rPr>
            </w:pPr>
            <w:r>
              <w:rPr>
                <w:sz w:val="24"/>
                <w:szCs w:val="24"/>
                <w:lang w:val="en-US"/>
              </w:rPr>
              <w:t>Brand justifiability</w:t>
            </w:r>
          </w:p>
        </w:tc>
        <w:tc>
          <w:tcPr>
            <w:tcW w:w="4522" w:type="dxa"/>
          </w:tcPr>
          <w:p w:rsidR="0044754A" w:rsidRDefault="00FF029F" w:rsidP="00923568">
            <w:pPr>
              <w:spacing w:line="360" w:lineRule="auto"/>
              <w:jc w:val="center"/>
              <w:rPr>
                <w:sz w:val="24"/>
                <w:szCs w:val="24"/>
                <w:lang w:val="en-US"/>
              </w:rPr>
            </w:pPr>
            <w:r>
              <w:rPr>
                <w:sz w:val="24"/>
                <w:szCs w:val="24"/>
                <w:lang w:val="en-US"/>
              </w:rPr>
              <w:t>0,934</w:t>
            </w:r>
          </w:p>
        </w:tc>
      </w:tr>
      <w:tr w:rsidR="0044754A" w:rsidRPr="00AC51C2" w:rsidTr="00D4506B">
        <w:trPr>
          <w:trHeight w:val="344"/>
        </w:trPr>
        <w:tc>
          <w:tcPr>
            <w:tcW w:w="4522" w:type="dxa"/>
          </w:tcPr>
          <w:p w:rsidR="0044754A" w:rsidRDefault="00FF029F" w:rsidP="00923568">
            <w:pPr>
              <w:spacing w:line="360" w:lineRule="auto"/>
              <w:jc w:val="center"/>
              <w:rPr>
                <w:sz w:val="24"/>
                <w:szCs w:val="24"/>
                <w:lang w:val="en-US"/>
              </w:rPr>
            </w:pPr>
            <w:r>
              <w:rPr>
                <w:sz w:val="24"/>
                <w:szCs w:val="24"/>
                <w:lang w:val="en-US"/>
              </w:rPr>
              <w:t>Purchase intention</w:t>
            </w:r>
          </w:p>
        </w:tc>
        <w:tc>
          <w:tcPr>
            <w:tcW w:w="4522" w:type="dxa"/>
          </w:tcPr>
          <w:p w:rsidR="0044754A" w:rsidRDefault="00FF029F" w:rsidP="00923568">
            <w:pPr>
              <w:spacing w:line="360" w:lineRule="auto"/>
              <w:jc w:val="center"/>
              <w:rPr>
                <w:sz w:val="24"/>
                <w:szCs w:val="24"/>
                <w:lang w:val="en-US"/>
              </w:rPr>
            </w:pPr>
            <w:r>
              <w:rPr>
                <w:sz w:val="24"/>
                <w:szCs w:val="24"/>
                <w:lang w:val="en-US"/>
              </w:rPr>
              <w:t>0,844</w:t>
            </w:r>
          </w:p>
        </w:tc>
      </w:tr>
      <w:tr w:rsidR="0044754A" w:rsidTr="00D4506B">
        <w:trPr>
          <w:trHeight w:val="344"/>
        </w:trPr>
        <w:tc>
          <w:tcPr>
            <w:tcW w:w="4522" w:type="dxa"/>
          </w:tcPr>
          <w:p w:rsidR="0044754A" w:rsidRPr="007932F5" w:rsidRDefault="0044754A" w:rsidP="00923568">
            <w:pPr>
              <w:spacing w:line="360" w:lineRule="auto"/>
              <w:jc w:val="center"/>
              <w:rPr>
                <w:b/>
                <w:sz w:val="24"/>
                <w:szCs w:val="24"/>
                <w:lang w:val="en-US"/>
              </w:rPr>
            </w:pPr>
            <w:r w:rsidRPr="007932F5">
              <w:rPr>
                <w:b/>
                <w:sz w:val="24"/>
                <w:szCs w:val="24"/>
                <w:lang w:val="en-US"/>
              </w:rPr>
              <w:t>Total variance explained</w:t>
            </w:r>
          </w:p>
        </w:tc>
        <w:tc>
          <w:tcPr>
            <w:tcW w:w="4522" w:type="dxa"/>
          </w:tcPr>
          <w:p w:rsidR="0044754A" w:rsidRPr="007932F5" w:rsidRDefault="0044754A" w:rsidP="00923568">
            <w:pPr>
              <w:spacing w:line="360" w:lineRule="auto"/>
              <w:jc w:val="center"/>
              <w:rPr>
                <w:b/>
                <w:sz w:val="24"/>
                <w:szCs w:val="24"/>
                <w:lang w:val="en-US"/>
              </w:rPr>
            </w:pPr>
            <w:r w:rsidRPr="007932F5">
              <w:rPr>
                <w:b/>
                <w:sz w:val="24"/>
                <w:szCs w:val="24"/>
                <w:lang w:val="en-US"/>
              </w:rPr>
              <w:t>75,936%</w:t>
            </w:r>
          </w:p>
        </w:tc>
      </w:tr>
    </w:tbl>
    <w:p w:rsidR="0044754A" w:rsidRPr="007932F5" w:rsidRDefault="0044754A" w:rsidP="0044754A">
      <w:pPr>
        <w:spacing w:line="360" w:lineRule="auto"/>
        <w:jc w:val="both"/>
        <w:rPr>
          <w:i/>
          <w:sz w:val="24"/>
          <w:szCs w:val="24"/>
          <w:lang w:val="en-US"/>
        </w:rPr>
      </w:pPr>
      <w:r w:rsidRPr="007932F5">
        <w:rPr>
          <w:i/>
          <w:sz w:val="24"/>
          <w:szCs w:val="24"/>
          <w:lang w:val="en-US"/>
        </w:rPr>
        <w:t xml:space="preserve"> </w:t>
      </w:r>
      <w:r w:rsidRPr="00D4506B">
        <w:rPr>
          <w:i/>
          <w:sz w:val="18"/>
          <w:szCs w:val="24"/>
          <w:lang w:val="en-US"/>
        </w:rPr>
        <w:t xml:space="preserve">Based on principal components extraction method. All dimensions load into one factor. Selected on  eigenvalue greater than one. </w:t>
      </w:r>
    </w:p>
    <w:p w:rsidR="00871303" w:rsidRDefault="00871303" w:rsidP="00871303">
      <w:pPr>
        <w:spacing w:line="360" w:lineRule="auto"/>
        <w:jc w:val="both"/>
        <w:rPr>
          <w:sz w:val="24"/>
          <w:szCs w:val="24"/>
          <w:lang w:val="en-US"/>
        </w:rPr>
      </w:pPr>
      <w:r>
        <w:rPr>
          <w:sz w:val="24"/>
          <w:szCs w:val="24"/>
          <w:lang w:val="en-US"/>
        </w:rPr>
        <w:t>A o</w:t>
      </w:r>
      <w:r w:rsidRPr="00BF7D64">
        <w:rPr>
          <w:sz w:val="24"/>
          <w:szCs w:val="24"/>
          <w:lang w:val="en-US"/>
        </w:rPr>
        <w:t xml:space="preserve">ne factor solution </w:t>
      </w:r>
      <w:r>
        <w:rPr>
          <w:sz w:val="24"/>
          <w:szCs w:val="24"/>
          <w:lang w:val="en-US"/>
        </w:rPr>
        <w:t>is given. The variance explained by the common factor of</w:t>
      </w:r>
      <w:r w:rsidRPr="00BF7D64">
        <w:rPr>
          <w:sz w:val="24"/>
          <w:szCs w:val="24"/>
          <w:lang w:val="en-US"/>
        </w:rPr>
        <w:t xml:space="preserve"> the </w:t>
      </w:r>
      <w:r>
        <w:rPr>
          <w:sz w:val="24"/>
          <w:szCs w:val="24"/>
          <w:lang w:val="en-US"/>
        </w:rPr>
        <w:t xml:space="preserve">independent </w:t>
      </w:r>
      <w:r w:rsidRPr="00BF7D64">
        <w:rPr>
          <w:sz w:val="24"/>
          <w:szCs w:val="24"/>
          <w:lang w:val="en-US"/>
        </w:rPr>
        <w:t xml:space="preserve">variables </w:t>
      </w:r>
      <w:r>
        <w:rPr>
          <w:sz w:val="24"/>
          <w:szCs w:val="24"/>
          <w:lang w:val="en-US"/>
        </w:rPr>
        <w:t>is more than 70% for all variables</w:t>
      </w:r>
      <w:r w:rsidRPr="00BF7D64">
        <w:rPr>
          <w:sz w:val="24"/>
          <w:szCs w:val="24"/>
          <w:lang w:val="en-US"/>
        </w:rPr>
        <w:t xml:space="preserve">. </w:t>
      </w:r>
      <w:r>
        <w:rPr>
          <w:sz w:val="24"/>
          <w:szCs w:val="24"/>
          <w:lang w:val="en-US"/>
        </w:rPr>
        <w:t>In other words there</w:t>
      </w:r>
      <w:r w:rsidRPr="00BF7D64">
        <w:rPr>
          <w:sz w:val="24"/>
          <w:szCs w:val="24"/>
          <w:lang w:val="en-US"/>
        </w:rPr>
        <w:t xml:space="preserve"> is less than 30% explained by the individual variables. </w:t>
      </w:r>
    </w:p>
    <w:p w:rsidR="00871303" w:rsidRDefault="00871303" w:rsidP="00871303">
      <w:pPr>
        <w:spacing w:line="360" w:lineRule="auto"/>
        <w:jc w:val="both"/>
        <w:rPr>
          <w:b/>
          <w:sz w:val="24"/>
          <w:szCs w:val="24"/>
          <w:lang w:val="en-US"/>
        </w:rPr>
      </w:pPr>
      <w:r>
        <w:rPr>
          <w:sz w:val="24"/>
          <w:szCs w:val="24"/>
          <w:lang w:val="en-US"/>
        </w:rPr>
        <w:t xml:space="preserve">In total more than 75% of the variance is explained by this factor. </w:t>
      </w:r>
      <w:r>
        <w:rPr>
          <w:b/>
          <w:sz w:val="24"/>
          <w:szCs w:val="24"/>
          <w:lang w:val="en-US"/>
        </w:rPr>
        <w:t xml:space="preserve">Hypothesis 1 is thereby accepted: </w:t>
      </w:r>
      <w:r w:rsidRPr="001867D9">
        <w:rPr>
          <w:b/>
          <w:sz w:val="24"/>
          <w:lang w:val="en-US"/>
        </w:rPr>
        <w:t>Brand Equity can be</w:t>
      </w:r>
      <w:r>
        <w:rPr>
          <w:b/>
          <w:sz w:val="24"/>
          <w:lang w:val="en-US"/>
        </w:rPr>
        <w:t xml:space="preserve"> seen as umbrella-construct for the dimensions: brand differentiation, strength of a brand’s favorable association, perceived brand quality, brand attitude, brand trust and brand justifiability. </w:t>
      </w:r>
      <w:r>
        <w:rPr>
          <w:b/>
          <w:sz w:val="24"/>
          <w:szCs w:val="24"/>
          <w:lang w:val="en-US"/>
        </w:rPr>
        <w:t xml:space="preserve"> </w:t>
      </w:r>
    </w:p>
    <w:p w:rsidR="00A700FF" w:rsidRDefault="00DA7DA0" w:rsidP="00871303">
      <w:pPr>
        <w:spacing w:line="360" w:lineRule="auto"/>
        <w:jc w:val="both"/>
        <w:rPr>
          <w:sz w:val="24"/>
          <w:szCs w:val="24"/>
          <w:lang w:val="en-US"/>
        </w:rPr>
      </w:pPr>
      <w:r>
        <w:rPr>
          <w:sz w:val="24"/>
          <w:szCs w:val="24"/>
          <w:lang w:val="en-US"/>
        </w:rPr>
        <w:t xml:space="preserve">To </w:t>
      </w:r>
      <w:r w:rsidRPr="00E41B44">
        <w:rPr>
          <w:sz w:val="24"/>
          <w:szCs w:val="24"/>
          <w:lang w:val="en-US"/>
        </w:rPr>
        <w:t>start with</w:t>
      </w:r>
      <w:r w:rsidR="00871303">
        <w:rPr>
          <w:sz w:val="24"/>
          <w:szCs w:val="24"/>
          <w:lang w:val="en-US"/>
        </w:rPr>
        <w:t>,</w:t>
      </w:r>
      <w:r>
        <w:rPr>
          <w:sz w:val="24"/>
          <w:szCs w:val="24"/>
          <w:lang w:val="en-US"/>
        </w:rPr>
        <w:t xml:space="preserve"> the dependent variable is checked for normality. </w:t>
      </w:r>
      <w:r w:rsidR="00350984">
        <w:rPr>
          <w:sz w:val="24"/>
          <w:szCs w:val="24"/>
          <w:lang w:val="en-US"/>
        </w:rPr>
        <w:t>Firm value</w:t>
      </w:r>
      <w:r>
        <w:rPr>
          <w:sz w:val="24"/>
          <w:szCs w:val="24"/>
          <w:lang w:val="en-US"/>
        </w:rPr>
        <w:t xml:space="preserve"> has a upward skewed dis</w:t>
      </w:r>
      <w:r w:rsidR="009F5C8F">
        <w:rPr>
          <w:sz w:val="24"/>
          <w:szCs w:val="24"/>
          <w:lang w:val="en-US"/>
        </w:rPr>
        <w:t>tribution as can be seen in the appendix in section 11.2</w:t>
      </w:r>
      <w:r>
        <w:rPr>
          <w:sz w:val="24"/>
          <w:szCs w:val="24"/>
          <w:lang w:val="en-US"/>
        </w:rPr>
        <w:t>. Th</w:t>
      </w:r>
      <w:r w:rsidR="00871303">
        <w:rPr>
          <w:sz w:val="24"/>
          <w:szCs w:val="24"/>
          <w:lang w:val="en-US"/>
        </w:rPr>
        <w:t xml:space="preserve">erefore a logarithmic function </w:t>
      </w:r>
      <w:r>
        <w:rPr>
          <w:sz w:val="24"/>
          <w:szCs w:val="24"/>
          <w:lang w:val="en-US"/>
        </w:rPr>
        <w:t xml:space="preserve">is used to meet the assumption of a normal distribution. As can be seen in the appendix the outliers are dealt with using </w:t>
      </w:r>
      <w:r w:rsidR="00A700FF">
        <w:rPr>
          <w:sz w:val="24"/>
          <w:szCs w:val="24"/>
          <w:lang w:val="en-US"/>
        </w:rPr>
        <w:t xml:space="preserve">a </w:t>
      </w:r>
      <w:r>
        <w:rPr>
          <w:sz w:val="24"/>
          <w:szCs w:val="24"/>
          <w:lang w:val="en-US"/>
        </w:rPr>
        <w:t>logar</w:t>
      </w:r>
      <w:r w:rsidR="00A700FF">
        <w:rPr>
          <w:sz w:val="24"/>
          <w:szCs w:val="24"/>
          <w:lang w:val="en-US"/>
        </w:rPr>
        <w:t xml:space="preserve">ithmic transformation for all variables. This makes the distribution shift to the right. With the transformation the very strong positive skew is solved. </w:t>
      </w:r>
      <w:bookmarkStart w:id="49" w:name="_Ref391448922"/>
      <w:bookmarkStart w:id="50" w:name="_Ref391488922"/>
      <w:r w:rsidR="00DE077D" w:rsidRPr="00A17088">
        <w:rPr>
          <w:sz w:val="24"/>
          <w:szCs w:val="24"/>
          <w:lang w:val="en-US"/>
        </w:rPr>
        <w:t>The histogram, QQ plot and boxpl</w:t>
      </w:r>
      <w:r w:rsidR="00A700FF">
        <w:rPr>
          <w:sz w:val="24"/>
          <w:szCs w:val="24"/>
          <w:lang w:val="en-US"/>
        </w:rPr>
        <w:t xml:space="preserve">ot can be found in the appendix. </w:t>
      </w:r>
    </w:p>
    <w:p w:rsidR="00DE077D" w:rsidRDefault="00DE077D" w:rsidP="00A17088">
      <w:pPr>
        <w:spacing w:line="360" w:lineRule="auto"/>
        <w:jc w:val="both"/>
        <w:rPr>
          <w:sz w:val="24"/>
          <w:szCs w:val="24"/>
          <w:lang w:val="en-US"/>
        </w:rPr>
      </w:pPr>
      <w:r w:rsidRPr="00D21D2D">
        <w:rPr>
          <w:sz w:val="24"/>
          <w:szCs w:val="24"/>
          <w:lang w:val="en-US"/>
        </w:rPr>
        <w:lastRenderedPageBreak/>
        <w:t>T</w:t>
      </w:r>
      <w:r w:rsidR="00A700FF">
        <w:rPr>
          <w:sz w:val="24"/>
          <w:szCs w:val="24"/>
          <w:lang w:val="en-US"/>
        </w:rPr>
        <w:t xml:space="preserve">he following formulas are used for the analysis after transformation. For interpretation: </w:t>
      </w:r>
      <w:r w:rsidR="004935B7">
        <w:rPr>
          <w:sz w:val="24"/>
          <w:szCs w:val="24"/>
          <w:lang w:val="en-US"/>
        </w:rPr>
        <w:t>a</w:t>
      </w:r>
      <w:r w:rsidR="00A700FF">
        <w:rPr>
          <w:sz w:val="24"/>
          <w:szCs w:val="24"/>
          <w:lang w:val="en-US"/>
        </w:rPr>
        <w:t xml:space="preserve"> 1% increase in one of the independent variables results in a B times % increase in the dependent variable. </w:t>
      </w:r>
      <w:r w:rsidR="005B3712">
        <w:rPr>
          <w:sz w:val="24"/>
          <w:szCs w:val="24"/>
          <w:lang w:val="en-US"/>
        </w:rPr>
        <w:t xml:space="preserve">The formula’s differ per analysis because the addition of the variable R&amp;D. Not all brands included R&amp;D: only the durable goods sector </w:t>
      </w:r>
      <w:r w:rsidR="002F2749">
        <w:rPr>
          <w:sz w:val="24"/>
          <w:szCs w:val="24"/>
          <w:lang w:val="en-US"/>
        </w:rPr>
        <w:t>does</w:t>
      </w:r>
      <w:r w:rsidR="005B3712">
        <w:rPr>
          <w:sz w:val="24"/>
          <w:szCs w:val="24"/>
          <w:lang w:val="en-US"/>
        </w:rPr>
        <w:t>.</w:t>
      </w:r>
    </w:p>
    <w:p w:rsidR="00235E5D" w:rsidRPr="00A17088" w:rsidRDefault="00235E5D" w:rsidP="00235E5D">
      <w:pPr>
        <w:pStyle w:val="Heading3"/>
        <w:rPr>
          <w:lang w:val="en-US"/>
        </w:rPr>
      </w:pPr>
      <w:bookmarkStart w:id="51" w:name="_Toc393365056"/>
      <w:r>
        <w:rPr>
          <w:lang w:val="en-US"/>
        </w:rPr>
        <w:t>6.1.1 Definite formulas</w:t>
      </w:r>
      <w:bookmarkEnd w:id="51"/>
    </w:p>
    <w:p w:rsidR="00DE077D" w:rsidRDefault="007E1800" w:rsidP="00DE077D">
      <w:pPr>
        <w:pStyle w:val="Heading4"/>
        <w:rPr>
          <w:lang w:val="en-US"/>
        </w:rPr>
      </w:pPr>
      <w:r w:rsidRPr="007E1800">
        <w:rPr>
          <w:noProof/>
        </w:rPr>
        <w:pict>
          <v:rect id="Rechthoek 5" o:spid="_x0000_s1036" style="position:absolute;margin-left:-1.1pt;margin-top:9.2pt;width:460.5pt;height:155.25pt;z-index:251714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" filled="f" strokecolor="#4bacc6 [3208]" strokeweight="2pt"/>
        </w:pict>
      </w:r>
      <w:r w:rsidR="00DE077D">
        <w:rPr>
          <w:lang w:val="en-US"/>
        </w:rPr>
        <w:t xml:space="preserve">The formula </w:t>
      </w:r>
      <w:r w:rsidR="00A9032A">
        <w:rPr>
          <w:lang w:val="en-US"/>
        </w:rPr>
        <w:t xml:space="preserve">used </w:t>
      </w:r>
      <w:r w:rsidR="00DE077D">
        <w:rPr>
          <w:lang w:val="en-US"/>
        </w:rPr>
        <w:t xml:space="preserve">representing </w:t>
      </w:r>
      <w:r w:rsidR="00A9032A">
        <w:rPr>
          <w:lang w:val="en-US"/>
        </w:rPr>
        <w:t xml:space="preserve">the </w:t>
      </w:r>
      <w:r w:rsidR="00DE077D">
        <w:rPr>
          <w:lang w:val="en-US"/>
        </w:rPr>
        <w:t>all brands analysis</w:t>
      </w:r>
    </w:p>
    <w:p w:rsidR="00DE077D" w:rsidRPr="00C85C70" w:rsidRDefault="007E1800" w:rsidP="00DE077D">
      <w:pPr>
        <w:spacing w:line="360" w:lineRule="auto"/>
        <w:jc w:val="both"/>
        <w:rPr>
          <w:szCs w:val="24"/>
          <w:lang w:val="en-US"/>
        </w:rPr>
      </w:pPr>
      <m:oMathPara>
        <m:oMath>
          <m:d>
            <m:dPr>
              <m:ctrlPr>
                <w:rPr>
                  <w:rFonts w:ascii="Cambria Math" w:hAnsi="Cambria Math"/>
                  <w:sz w:val="18"/>
                </w:rPr>
              </m:ctrlPr>
            </m:dPr>
            <m:e>
              <m:r>
                <m:rPr>
                  <m:sty m:val="p"/>
                </m:rPr>
                <w:rPr>
                  <w:rFonts w:ascii="Cambria Math" w:hAnsi="Cambria Math"/>
                  <w:sz w:val="18"/>
                </w:rPr>
                <m:t>ln</m:t>
              </m:r>
            </m:e>
          </m:d>
          <m:sSub>
            <m:sSubPr>
              <m:ctrlPr>
                <w:rPr>
                  <w:rFonts w:ascii="Cambria Math" w:hAnsi="Cambria Math"/>
                </w:rPr>
              </m:ctrlPr>
            </m:sSubPr>
            <m:e>
              <m:r>
                <m:rPr>
                  <m:sty m:val="p"/>
                </m:rPr>
                <w:rPr>
                  <w:rFonts w:ascii="Cambria Math" w:hAnsi="Cambria Math"/>
                </w:rPr>
                <m:t>Firm value</m:t>
              </m:r>
            </m:e>
            <m:sub>
              <m:r>
                <m:rPr>
                  <m:sty m:val="p"/>
                </m:rPr>
                <w:rPr>
                  <w:rFonts w:ascii="Cambria Math" w:hAnsi="Cambria Math"/>
                </w:rPr>
                <m:t>it</m:t>
              </m:r>
            </m:sub>
          </m:sSub>
          <m:r>
            <m:rPr>
              <m:sty m:val="p"/>
            </m:rPr>
            <w:rPr>
              <w:rFonts w:ascii="Cambria Math" w:hAnsi="Cambria Math"/>
              <w:sz w:val="18"/>
              <w:lang w:val="en-US"/>
            </w:rPr>
            <m:t xml:space="preserve">= </m:t>
          </m:r>
          <m:sSub>
            <m:sSubPr>
              <m:ctrlPr>
                <w:rPr>
                  <w:rFonts w:ascii="Cambria Math" w:hAnsi="Cambria Math"/>
                  <w:sz w:val="18"/>
                </w:rPr>
              </m:ctrlPr>
            </m:sSubPr>
            <m:e>
              <m:r>
                <m:rPr>
                  <m:sty m:val="p"/>
                </m:rPr>
                <w:rPr>
                  <w:rFonts w:ascii="Cambria Math" w:hAnsi="Cambria Math"/>
                  <w:sz w:val="18"/>
                </w:rPr>
                <m:t>B</m:t>
              </m:r>
            </m:e>
            <m:sub>
              <m:r>
                <m:rPr>
                  <m:sty m:val="p"/>
                </m:rPr>
                <w:rPr>
                  <w:rFonts w:ascii="Cambria Math" w:hAnsi="Cambria Math"/>
                  <w:sz w:val="18"/>
                </w:rPr>
                <m:t>0</m:t>
              </m:r>
            </m:sub>
          </m:sSub>
          <m:r>
            <m:rPr>
              <m:sty m:val="p"/>
            </m:rPr>
            <w:rPr>
              <w:rFonts w:ascii="Cambria Math" w:hAnsi="Cambria Math"/>
              <w:sz w:val="18"/>
              <w:lang w:val="en-US"/>
            </w:rPr>
            <m:t>+</m:t>
          </m:r>
          <m:sSub>
            <m:sSubPr>
              <m:ctrlPr>
                <w:rPr>
                  <w:rFonts w:ascii="Cambria Math" w:hAnsi="Cambria Math"/>
                  <w:sz w:val="18"/>
                  <w:lang w:val="en-US"/>
                </w:rPr>
              </m:ctrlPr>
            </m:sSubPr>
            <m:e>
              <m:r>
                <m:rPr>
                  <m:sty m:val="p"/>
                </m:rPr>
                <w:rPr>
                  <w:rFonts w:ascii="Cambria Math" w:hAnsi="Cambria Math"/>
                  <w:sz w:val="18"/>
                  <w:lang w:val="en-US"/>
                </w:rPr>
                <m:t>γ</m:t>
              </m:r>
            </m:e>
            <m:sub>
              <m:r>
                <m:rPr>
                  <m:sty m:val="p"/>
                </m:rPr>
                <w:rPr>
                  <w:rFonts w:ascii="Cambria Math" w:hAnsi="Cambria Math"/>
                  <w:sz w:val="18"/>
                  <w:lang w:val="en-US"/>
                </w:rPr>
                <m:t>1</m:t>
              </m:r>
            </m:sub>
          </m:sSub>
          <m:d>
            <m:dPr>
              <m:ctrlPr>
                <w:rPr>
                  <w:rFonts w:ascii="Cambria Math" w:hAnsi="Cambria Math"/>
                  <w:sz w:val="18"/>
                  <w:lang w:val="en-US"/>
                </w:rPr>
              </m:ctrlPr>
            </m:dPr>
            <m:e>
              <m:r>
                <m:rPr>
                  <m:sty m:val="p"/>
                </m:rPr>
                <w:rPr>
                  <w:rFonts w:ascii="Cambria Math" w:hAnsi="Cambria Math"/>
                  <w:sz w:val="18"/>
                  <w:lang w:val="en-US"/>
                </w:rPr>
                <m:t>ln</m:t>
              </m:r>
            </m:e>
          </m:d>
          <m:sSub>
            <m:sSubPr>
              <m:ctrlPr>
                <w:rPr>
                  <w:rFonts w:ascii="Cambria Math" w:hAnsi="Cambria Math"/>
                  <w:sz w:val="18"/>
                </w:rPr>
              </m:ctrlPr>
            </m:sSubPr>
            <m:e>
              <m:r>
                <m:rPr>
                  <m:sty m:val="p"/>
                </m:rPr>
                <w:rPr>
                  <w:rFonts w:ascii="Cambria Math" w:hAnsi="Cambria Math"/>
                  <w:sz w:val="18"/>
                </w:rPr>
                <m:t>Employees</m:t>
              </m:r>
            </m:e>
            <m:sub>
              <m:r>
                <m:rPr>
                  <m:sty m:val="p"/>
                </m:rPr>
                <w:rPr>
                  <w:rFonts w:ascii="Cambria Math" w:hAnsi="Cambria Math"/>
                  <w:sz w:val="18"/>
                </w:rPr>
                <m:t>i</m:t>
              </m:r>
              <m:r>
                <m:rPr>
                  <m:sty m:val="p"/>
                </m:rPr>
                <w:rPr>
                  <w:rFonts w:ascii="Cambria Math" w:hAnsi="Cambria Math"/>
                  <w:sz w:val="18"/>
                  <w:lang w:val="en-US"/>
                </w:rPr>
                <m:t xml:space="preserve"> </m:t>
              </m:r>
              <m:r>
                <m:rPr>
                  <m:sty m:val="p"/>
                </m:rPr>
                <w:rPr>
                  <w:rFonts w:ascii="Cambria Math" w:hAnsi="Cambria Math"/>
                  <w:sz w:val="18"/>
                </w:rPr>
                <m:t>t</m:t>
              </m:r>
            </m:sub>
          </m:sSub>
          <m:r>
            <m:rPr>
              <m:sty m:val="p"/>
            </m:rPr>
            <w:rPr>
              <w:rFonts w:ascii="Cambria Math" w:hAnsi="Cambria Math"/>
              <w:sz w:val="18"/>
              <w:lang w:val="en-US"/>
            </w:rPr>
            <m:t>+</m:t>
          </m:r>
          <m:sSub>
            <m:sSubPr>
              <m:ctrlPr>
                <w:rPr>
                  <w:rFonts w:ascii="Cambria Math" w:hAnsi="Cambria Math"/>
                  <w:sz w:val="18"/>
                </w:rPr>
              </m:ctrlPr>
            </m:sSubPr>
            <m:e>
              <m:sSub>
                <m:sSubPr>
                  <m:ctrlPr>
                    <w:rPr>
                      <w:rFonts w:ascii="Cambria Math" w:hAnsi="Cambria Math"/>
                      <w:sz w:val="18"/>
                      <w:lang w:val="en-US"/>
                    </w:rPr>
                  </m:ctrlPr>
                </m:sSubPr>
                <m:e>
                  <m:r>
                    <m:rPr>
                      <m:sty m:val="p"/>
                    </m:rPr>
                    <w:rPr>
                      <w:rFonts w:ascii="Cambria Math" w:hAnsi="Cambria Math"/>
                      <w:sz w:val="18"/>
                      <w:lang w:val="en-US"/>
                    </w:rPr>
                    <m:t>γ</m:t>
                  </m:r>
                </m:e>
                <m:sub>
                  <m:r>
                    <m:rPr>
                      <m:sty m:val="p"/>
                    </m:rPr>
                    <w:rPr>
                      <w:rFonts w:ascii="Cambria Math" w:hAnsi="Cambria Math"/>
                      <w:sz w:val="18"/>
                      <w:lang w:val="en-US"/>
                    </w:rPr>
                    <m:t xml:space="preserve">2 </m:t>
                  </m:r>
                </m:sub>
              </m:sSub>
              <m:d>
                <m:dPr>
                  <m:ctrlPr>
                    <w:rPr>
                      <w:rFonts w:ascii="Cambria Math" w:hAnsi="Cambria Math"/>
                      <w:sz w:val="18"/>
                      <w:lang w:val="en-US"/>
                    </w:rPr>
                  </m:ctrlPr>
                </m:dPr>
                <m:e>
                  <m:r>
                    <m:rPr>
                      <m:sty m:val="p"/>
                    </m:rPr>
                    <w:rPr>
                      <w:rFonts w:ascii="Cambria Math" w:hAnsi="Cambria Math"/>
                      <w:sz w:val="18"/>
                      <w:lang w:val="en-US"/>
                    </w:rPr>
                    <m:t>ln</m:t>
                  </m:r>
                </m:e>
              </m:d>
              <m:r>
                <m:rPr>
                  <m:sty m:val="p"/>
                </m:rPr>
                <w:rPr>
                  <w:rFonts w:ascii="Cambria Math" w:hAnsi="Cambria Math"/>
                  <w:sz w:val="18"/>
                </w:rPr>
                <m:t>Age</m:t>
              </m:r>
            </m:e>
            <m:sub>
              <m:r>
                <m:rPr>
                  <m:sty m:val="p"/>
                </m:rPr>
                <w:rPr>
                  <w:rFonts w:ascii="Cambria Math" w:hAnsi="Cambria Math"/>
                  <w:sz w:val="18"/>
                </w:rPr>
                <m:t>i</m:t>
              </m:r>
              <m:r>
                <m:rPr>
                  <m:sty m:val="p"/>
                </m:rPr>
                <w:rPr>
                  <w:rFonts w:ascii="Cambria Math" w:hAnsi="Cambria Math"/>
                  <w:sz w:val="18"/>
                  <w:lang w:val="en-US"/>
                </w:rPr>
                <m:t xml:space="preserve"> </m:t>
              </m:r>
              <m:r>
                <m:rPr>
                  <m:sty m:val="p"/>
                </m:rPr>
                <w:rPr>
                  <w:rFonts w:ascii="Cambria Math" w:hAnsi="Cambria Math"/>
                  <w:sz w:val="18"/>
                </w:rPr>
                <m:t>t</m:t>
              </m:r>
            </m:sub>
          </m:sSub>
          <m:r>
            <m:rPr>
              <m:sty m:val="p"/>
            </m:rPr>
            <w:rPr>
              <w:rFonts w:ascii="Cambria Math" w:hAnsi="Cambria Math"/>
              <w:sz w:val="18"/>
              <w:lang w:val="en-US"/>
            </w:rPr>
            <m:t>+</m:t>
          </m:r>
          <m:sSub>
            <m:sSubPr>
              <m:ctrlPr>
                <w:rPr>
                  <w:rFonts w:ascii="Cambria Math" w:hAnsi="Cambria Math"/>
                  <w:sz w:val="18"/>
                  <w:lang w:val="en-US"/>
                </w:rPr>
              </m:ctrlPr>
            </m:sSubPr>
            <m:e>
              <m:r>
                <m:rPr>
                  <m:sty m:val="p"/>
                </m:rPr>
                <w:rPr>
                  <w:rFonts w:ascii="Cambria Math" w:hAnsi="Cambria Math"/>
                  <w:sz w:val="18"/>
                  <w:lang w:val="en-US"/>
                </w:rPr>
                <m:t>γ</m:t>
              </m:r>
            </m:e>
            <m:sub>
              <m:r>
                <m:rPr>
                  <m:sty m:val="p"/>
                </m:rPr>
                <w:rPr>
                  <w:rFonts w:ascii="Cambria Math" w:hAnsi="Cambria Math"/>
                  <w:sz w:val="18"/>
                  <w:lang w:val="en-US"/>
                </w:rPr>
                <m:t>3</m:t>
              </m:r>
            </m:sub>
          </m:sSub>
          <m:r>
            <m:rPr>
              <m:sty m:val="p"/>
            </m:rPr>
            <w:rPr>
              <w:rFonts w:ascii="Cambria Math" w:hAnsi="Cambria Math"/>
              <w:sz w:val="18"/>
              <w:lang w:val="en-US"/>
            </w:rPr>
            <m:t xml:space="preserve"> </m:t>
          </m:r>
          <m:sSub>
            <m:sSubPr>
              <m:ctrlPr>
                <w:rPr>
                  <w:rFonts w:ascii="Cambria Math" w:hAnsi="Cambria Math"/>
                  <w:sz w:val="18"/>
                </w:rPr>
              </m:ctrlPr>
            </m:sSubPr>
            <m:e>
              <m:d>
                <m:dPr>
                  <m:ctrlPr>
                    <w:rPr>
                      <w:rFonts w:ascii="Cambria Math" w:hAnsi="Cambria Math"/>
                      <w:sz w:val="18"/>
                      <w:lang w:val="en-US"/>
                    </w:rPr>
                  </m:ctrlPr>
                </m:dPr>
                <m:e>
                  <m:r>
                    <m:rPr>
                      <m:sty m:val="p"/>
                    </m:rPr>
                    <w:rPr>
                      <w:rFonts w:ascii="Cambria Math" w:hAnsi="Cambria Math"/>
                      <w:sz w:val="18"/>
                      <w:lang w:val="en-US"/>
                    </w:rPr>
                    <m:t>ln</m:t>
                  </m:r>
                </m:e>
              </m:d>
              <m:r>
                <m:rPr>
                  <m:sty m:val="p"/>
                </m:rPr>
                <w:rPr>
                  <w:rFonts w:ascii="Cambria Math" w:hAnsi="Cambria Math"/>
                  <w:sz w:val="18"/>
                </w:rPr>
                <m:t>BE</m:t>
              </m:r>
            </m:e>
            <m:sub>
              <m:r>
                <m:rPr>
                  <m:sty m:val="p"/>
                </m:rPr>
                <w:rPr>
                  <w:rFonts w:ascii="Cambria Math" w:hAnsi="Cambria Math"/>
                  <w:sz w:val="18"/>
                </w:rPr>
                <m:t>i</m:t>
              </m:r>
              <m:r>
                <m:rPr>
                  <m:sty m:val="p"/>
                </m:rPr>
                <w:rPr>
                  <w:rFonts w:ascii="Cambria Math" w:hAnsi="Cambria Math"/>
                  <w:sz w:val="18"/>
                  <w:lang w:val="en-US"/>
                </w:rPr>
                <m:t xml:space="preserve"> </m:t>
              </m:r>
            </m:sub>
          </m:sSub>
          <m:r>
            <m:rPr>
              <m:sty m:val="p"/>
            </m:rPr>
            <w:rPr>
              <w:rFonts w:ascii="Cambria Math" w:hAnsi="Cambria Math"/>
              <w:sz w:val="18"/>
              <w:lang w:val="en-US"/>
            </w:rPr>
            <m:t>+</m:t>
          </m:r>
          <m:sSub>
            <m:sSubPr>
              <m:ctrlPr>
                <w:rPr>
                  <w:rFonts w:ascii="Cambria Math" w:hAnsi="Cambria Math"/>
                  <w:sz w:val="18"/>
                  <w:lang w:val="en-US"/>
                </w:rPr>
              </m:ctrlPr>
            </m:sSubPr>
            <m:e>
              <m:r>
                <m:rPr>
                  <m:sty m:val="p"/>
                </m:rPr>
                <w:rPr>
                  <w:rFonts w:ascii="Cambria Math" w:hAnsi="Cambria Math"/>
                  <w:sz w:val="18"/>
                  <w:lang w:val="en-US"/>
                </w:rPr>
                <m:t>γ</m:t>
              </m:r>
            </m:e>
            <m:sub>
              <m:r>
                <m:rPr>
                  <m:sty m:val="p"/>
                </m:rPr>
                <w:rPr>
                  <w:rFonts w:ascii="Cambria Math" w:hAnsi="Cambria Math"/>
                  <w:sz w:val="18"/>
                  <w:lang w:val="en-US"/>
                </w:rPr>
                <m:t>4</m:t>
              </m:r>
            </m:sub>
          </m:sSub>
          <m:r>
            <m:rPr>
              <m:sty m:val="p"/>
            </m:rPr>
            <w:rPr>
              <w:rFonts w:ascii="Cambria Math" w:hAnsi="Cambria Math"/>
              <w:sz w:val="18"/>
              <w:lang w:val="en-US"/>
            </w:rPr>
            <m:t>Y2012+</m:t>
          </m:r>
          <m:sSub>
            <m:sSubPr>
              <m:ctrlPr>
                <w:rPr>
                  <w:rFonts w:ascii="Cambria Math" w:hAnsi="Cambria Math"/>
                  <w:sz w:val="18"/>
                  <w:lang w:val="en-US"/>
                </w:rPr>
              </m:ctrlPr>
            </m:sSubPr>
            <m:e>
              <m:r>
                <m:rPr>
                  <m:sty m:val="p"/>
                </m:rPr>
                <w:rPr>
                  <w:rFonts w:ascii="Cambria Math" w:hAnsi="Cambria Math"/>
                  <w:sz w:val="18"/>
                  <w:lang w:val="en-US"/>
                </w:rPr>
                <m:t>γ</m:t>
              </m:r>
            </m:e>
            <m:sub>
              <m:r>
                <m:rPr>
                  <m:sty m:val="p"/>
                </m:rPr>
                <w:rPr>
                  <w:rFonts w:ascii="Cambria Math" w:hAnsi="Cambria Math"/>
                  <w:sz w:val="18"/>
                  <w:lang w:val="en-US"/>
                </w:rPr>
                <m:t>5</m:t>
              </m:r>
            </m:sub>
          </m:sSub>
          <m:r>
            <m:rPr>
              <m:sty m:val="p"/>
            </m:rPr>
            <w:rPr>
              <w:rFonts w:ascii="Cambria Math" w:hAnsi="Cambria Math"/>
              <w:sz w:val="18"/>
              <w:lang w:val="en-US"/>
            </w:rPr>
            <m:t>Y2011+</m:t>
          </m:r>
          <m:sSub>
            <m:sSubPr>
              <m:ctrlPr>
                <w:rPr>
                  <w:rFonts w:ascii="Cambria Math" w:hAnsi="Cambria Math"/>
                  <w:sz w:val="18"/>
                  <w:lang w:val="en-US"/>
                </w:rPr>
              </m:ctrlPr>
            </m:sSubPr>
            <m:e>
              <m:r>
                <m:rPr>
                  <m:sty m:val="p"/>
                </m:rPr>
                <w:rPr>
                  <w:rFonts w:ascii="Cambria Math" w:hAnsi="Cambria Math"/>
                  <w:sz w:val="18"/>
                  <w:lang w:val="en-US"/>
                </w:rPr>
                <m:t>γ</m:t>
              </m:r>
            </m:e>
            <m:sub>
              <m:r>
                <m:rPr>
                  <m:sty m:val="p"/>
                </m:rPr>
                <w:rPr>
                  <w:rFonts w:ascii="Cambria Math" w:hAnsi="Cambria Math"/>
                  <w:sz w:val="18"/>
                  <w:lang w:val="en-US"/>
                </w:rPr>
                <m:t>6</m:t>
              </m:r>
            </m:sub>
          </m:sSub>
          <m:r>
            <m:rPr>
              <m:sty m:val="p"/>
            </m:rPr>
            <w:rPr>
              <w:rFonts w:ascii="Cambria Math" w:hAnsi="Cambria Math"/>
              <w:sz w:val="18"/>
              <w:lang w:val="en-US"/>
            </w:rPr>
            <m:t>Y2010+</m:t>
          </m:r>
          <m:sSub>
            <m:sSubPr>
              <m:ctrlPr>
                <w:rPr>
                  <w:rFonts w:ascii="Cambria Math" w:hAnsi="Cambria Math"/>
                  <w:sz w:val="18"/>
                  <w:lang w:val="en-US"/>
                </w:rPr>
              </m:ctrlPr>
            </m:sSubPr>
            <m:e>
              <m:r>
                <m:rPr>
                  <m:sty m:val="p"/>
                </m:rPr>
                <w:rPr>
                  <w:rFonts w:ascii="Cambria Math" w:hAnsi="Cambria Math"/>
                  <w:sz w:val="18"/>
                  <w:lang w:val="en-US"/>
                </w:rPr>
                <m:t>γ</m:t>
              </m:r>
            </m:e>
            <m:sub>
              <m:r>
                <m:rPr>
                  <m:sty m:val="p"/>
                </m:rPr>
                <w:rPr>
                  <w:rFonts w:ascii="Cambria Math" w:hAnsi="Cambria Math"/>
                  <w:sz w:val="18"/>
                  <w:lang w:val="en-US"/>
                </w:rPr>
                <m:t>7</m:t>
              </m:r>
            </m:sub>
          </m:sSub>
          <m:r>
            <m:rPr>
              <m:sty m:val="p"/>
            </m:rPr>
            <w:rPr>
              <w:rFonts w:ascii="Cambria Math" w:hAnsi="Cambria Math"/>
              <w:sz w:val="18"/>
              <w:lang w:val="en-US"/>
            </w:rPr>
            <m:t>Y2009+</m:t>
          </m:r>
          <m:sSub>
            <m:sSubPr>
              <m:ctrlPr>
                <w:rPr>
                  <w:rFonts w:ascii="Cambria Math" w:hAnsi="Cambria Math"/>
                  <w:sz w:val="18"/>
                  <w:lang w:val="en-US"/>
                </w:rPr>
              </m:ctrlPr>
            </m:sSubPr>
            <m:e>
              <m:r>
                <m:rPr>
                  <m:sty m:val="p"/>
                </m:rPr>
                <w:rPr>
                  <w:rFonts w:ascii="Cambria Math" w:hAnsi="Cambria Math"/>
                  <w:sz w:val="18"/>
                  <w:lang w:val="en-US"/>
                </w:rPr>
                <m:t>γ</m:t>
              </m:r>
            </m:e>
            <m:sub>
              <m:r>
                <m:rPr>
                  <m:sty m:val="p"/>
                </m:rPr>
                <w:rPr>
                  <w:rFonts w:ascii="Cambria Math" w:hAnsi="Cambria Math"/>
                  <w:sz w:val="18"/>
                  <w:lang w:val="en-US"/>
                </w:rPr>
                <m:t>8</m:t>
              </m:r>
            </m:sub>
          </m:sSub>
          <m:r>
            <m:rPr>
              <m:sty m:val="p"/>
            </m:rPr>
            <w:rPr>
              <w:rFonts w:ascii="Cambria Math" w:hAnsi="Cambria Math"/>
              <w:sz w:val="18"/>
              <w:lang w:val="en-US"/>
            </w:rPr>
            <m:t xml:space="preserve">Y2008+ε  </m:t>
          </m:r>
        </m:oMath>
      </m:oMathPara>
    </w:p>
    <w:p w:rsidR="00DE077D" w:rsidRDefault="00DE077D" w:rsidP="00DE077D">
      <w:pPr>
        <w:pStyle w:val="Heading4"/>
        <w:rPr>
          <w:lang w:val="en-US"/>
        </w:rPr>
      </w:pPr>
      <w:r>
        <w:rPr>
          <w:lang w:val="en-US"/>
        </w:rPr>
        <w:t xml:space="preserve">The formula </w:t>
      </w:r>
      <w:r w:rsidR="00A9032A">
        <w:rPr>
          <w:lang w:val="en-US"/>
        </w:rPr>
        <w:t xml:space="preserve">used </w:t>
      </w:r>
      <w:r>
        <w:rPr>
          <w:lang w:val="en-US"/>
        </w:rPr>
        <w:t xml:space="preserve">representing </w:t>
      </w:r>
      <w:r w:rsidR="00A9032A">
        <w:rPr>
          <w:lang w:val="en-US"/>
        </w:rPr>
        <w:t xml:space="preserve">the </w:t>
      </w:r>
      <w:r>
        <w:rPr>
          <w:lang w:val="en-US"/>
        </w:rPr>
        <w:t>non-durable goods analysis</w:t>
      </w:r>
    </w:p>
    <w:p w:rsidR="00C85C70" w:rsidRPr="00C85C70" w:rsidRDefault="007E1800" w:rsidP="00C85C70">
      <w:pPr>
        <w:rPr>
          <w:rFonts w:eastAsiaTheme="minorEastAsia"/>
          <w:i/>
          <w:sz w:val="18"/>
          <w:lang w:val="en-US"/>
        </w:rPr>
      </w:pPr>
      <m:oMathPara>
        <m:oMath>
          <m:d>
            <m:dPr>
              <m:ctrlPr>
                <w:rPr>
                  <w:rFonts w:ascii="Cambria Math" w:hAnsi="Cambria Math"/>
                  <w:i/>
                  <w:sz w:val="18"/>
                </w:rPr>
              </m:ctrlPr>
            </m:dPr>
            <m:e>
              <m:r>
                <w:rPr>
                  <w:rFonts w:ascii="Cambria Math" w:hAnsi="Cambria Math"/>
                  <w:sz w:val="18"/>
                </w:rPr>
                <m:t>ln</m:t>
              </m:r>
            </m:e>
          </m:d>
          <m:sSub>
            <m:sSubPr>
              <m:ctrlPr>
                <w:rPr>
                  <w:rFonts w:ascii="Cambria Math" w:hAnsi="Cambria Math"/>
                  <w:i/>
                  <w:sz w:val="16"/>
                </w:rPr>
              </m:ctrlPr>
            </m:sSubPr>
            <m:e>
              <m:r>
                <w:rPr>
                  <w:rFonts w:ascii="Cambria Math" w:hAnsi="Cambria Math"/>
                  <w:sz w:val="16"/>
                </w:rPr>
                <m:t>Firm</m:t>
              </m:r>
              <m:r>
                <w:rPr>
                  <w:rFonts w:ascii="Cambria Math" w:hAnsi="Cambria Math"/>
                  <w:sz w:val="16"/>
                  <w:lang w:val="en-US"/>
                </w:rPr>
                <m:t xml:space="preserve"> </m:t>
              </m:r>
              <m:r>
                <w:rPr>
                  <w:rFonts w:ascii="Cambria Math" w:hAnsi="Cambria Math"/>
                  <w:sz w:val="16"/>
                </w:rPr>
                <m:t>value</m:t>
              </m:r>
            </m:e>
            <m:sub>
              <m:r>
                <w:rPr>
                  <w:rFonts w:ascii="Cambria Math" w:hAnsi="Cambria Math"/>
                  <w:sz w:val="16"/>
                </w:rPr>
                <m:t>it</m:t>
              </m:r>
            </m:sub>
          </m:sSub>
          <m:r>
            <w:rPr>
              <w:rFonts w:ascii="Cambria Math" w:hAnsi="Cambria Math"/>
              <w:sz w:val="18"/>
              <w:lang w:val="en-US"/>
            </w:rPr>
            <m:t xml:space="preserve">= </m:t>
          </m:r>
          <m:sSub>
            <m:sSubPr>
              <m:ctrlPr>
                <w:rPr>
                  <w:rFonts w:ascii="Cambria Math" w:hAnsi="Cambria Math"/>
                  <w:i/>
                  <w:sz w:val="18"/>
                </w:rPr>
              </m:ctrlPr>
            </m:sSubPr>
            <m:e>
              <m:r>
                <w:rPr>
                  <w:rFonts w:ascii="Cambria Math" w:hAnsi="Cambria Math"/>
                  <w:sz w:val="18"/>
                </w:rPr>
                <m:t>B</m:t>
              </m:r>
            </m:e>
            <m:sub>
              <m:r>
                <w:rPr>
                  <w:rFonts w:ascii="Cambria Math" w:hAnsi="Cambria Math"/>
                  <w:sz w:val="18"/>
                  <w:lang w:val="en-US"/>
                </w:rPr>
                <m:t>0</m:t>
              </m:r>
            </m:sub>
          </m:sSub>
          <m:r>
            <w:rPr>
              <w:rFonts w:ascii="Cambria Math" w:hAnsi="Cambria Math"/>
              <w:sz w:val="18"/>
              <w:lang w:val="en-US"/>
            </w:rPr>
            <m:t>+</m:t>
          </m:r>
          <m:sSub>
            <m:sSubPr>
              <m:ctrlPr>
                <w:rPr>
                  <w:rFonts w:ascii="Cambria Math" w:hAnsi="Cambria Math"/>
                  <w:i/>
                  <w:sz w:val="18"/>
                  <w:lang w:val="en-US"/>
                </w:rPr>
              </m:ctrlPr>
            </m:sSubPr>
            <m:e>
              <m:r>
                <w:rPr>
                  <w:rFonts w:ascii="Cambria Math" w:hAnsi="Cambria Math"/>
                  <w:sz w:val="18"/>
                  <w:lang w:val="en-US"/>
                </w:rPr>
                <m:t>γ</m:t>
              </m:r>
            </m:e>
            <m:sub>
              <m:r>
                <w:rPr>
                  <w:rFonts w:ascii="Cambria Math" w:hAnsi="Cambria Math"/>
                  <w:sz w:val="18"/>
                  <w:lang w:val="en-US"/>
                </w:rPr>
                <m:t>1</m:t>
              </m:r>
            </m:sub>
          </m:sSub>
          <m:d>
            <m:dPr>
              <m:ctrlPr>
                <w:rPr>
                  <w:rFonts w:ascii="Cambria Math" w:hAnsi="Cambria Math"/>
                  <w:i/>
                  <w:sz w:val="18"/>
                  <w:lang w:val="en-US"/>
                </w:rPr>
              </m:ctrlPr>
            </m:dPr>
            <m:e>
              <m:r>
                <w:rPr>
                  <w:rFonts w:ascii="Cambria Math" w:hAnsi="Cambria Math"/>
                  <w:sz w:val="18"/>
                  <w:lang w:val="en-US"/>
                </w:rPr>
                <m:t>ln</m:t>
              </m:r>
            </m:e>
          </m:d>
          <m:sSub>
            <m:sSubPr>
              <m:ctrlPr>
                <w:rPr>
                  <w:rFonts w:ascii="Cambria Math" w:hAnsi="Cambria Math"/>
                  <w:i/>
                  <w:sz w:val="18"/>
                </w:rPr>
              </m:ctrlPr>
            </m:sSubPr>
            <m:e>
              <m:r>
                <w:rPr>
                  <w:rFonts w:ascii="Cambria Math" w:hAnsi="Cambria Math"/>
                  <w:sz w:val="18"/>
                </w:rPr>
                <m:t>Employees</m:t>
              </m:r>
            </m:e>
            <m:sub>
              <m:r>
                <w:rPr>
                  <w:rFonts w:ascii="Cambria Math" w:hAnsi="Cambria Math"/>
                  <w:sz w:val="18"/>
                </w:rPr>
                <m:t>i</m:t>
              </m:r>
              <m:r>
                <w:rPr>
                  <w:rFonts w:ascii="Cambria Math" w:hAnsi="Cambria Math"/>
                  <w:sz w:val="18"/>
                  <w:lang w:val="en-US"/>
                </w:rPr>
                <m:t xml:space="preserve"> </m:t>
              </m:r>
              <m:r>
                <w:rPr>
                  <w:rFonts w:ascii="Cambria Math" w:hAnsi="Cambria Math"/>
                  <w:sz w:val="18"/>
                </w:rPr>
                <m:t>t</m:t>
              </m:r>
            </m:sub>
          </m:sSub>
          <m:r>
            <w:rPr>
              <w:rFonts w:ascii="Cambria Math" w:hAnsi="Cambria Math"/>
              <w:sz w:val="18"/>
              <w:lang w:val="en-US"/>
            </w:rPr>
            <m:t>+</m:t>
          </m:r>
          <m:sSub>
            <m:sSubPr>
              <m:ctrlPr>
                <w:rPr>
                  <w:rFonts w:ascii="Cambria Math" w:hAnsi="Cambria Math"/>
                  <w:i/>
                  <w:sz w:val="18"/>
                </w:rPr>
              </m:ctrlPr>
            </m:sSubPr>
            <m:e>
              <m:sSub>
                <m:sSubPr>
                  <m:ctrlPr>
                    <w:rPr>
                      <w:rFonts w:ascii="Cambria Math" w:hAnsi="Cambria Math"/>
                      <w:i/>
                      <w:sz w:val="18"/>
                      <w:lang w:val="en-US"/>
                    </w:rPr>
                  </m:ctrlPr>
                </m:sSubPr>
                <m:e>
                  <m:r>
                    <w:rPr>
                      <w:rFonts w:ascii="Cambria Math" w:hAnsi="Cambria Math"/>
                      <w:sz w:val="18"/>
                      <w:lang w:val="en-US"/>
                    </w:rPr>
                    <m:t>γ</m:t>
                  </m:r>
                </m:e>
                <m:sub>
                  <m:r>
                    <w:rPr>
                      <w:rFonts w:ascii="Cambria Math" w:hAnsi="Cambria Math"/>
                      <w:sz w:val="18"/>
                      <w:lang w:val="en-US"/>
                    </w:rPr>
                    <m:t xml:space="preserve">2 </m:t>
                  </m:r>
                </m:sub>
              </m:sSub>
              <m:d>
                <m:dPr>
                  <m:ctrlPr>
                    <w:rPr>
                      <w:rFonts w:ascii="Cambria Math" w:hAnsi="Cambria Math"/>
                      <w:i/>
                      <w:sz w:val="18"/>
                      <w:lang w:val="en-US"/>
                    </w:rPr>
                  </m:ctrlPr>
                </m:dPr>
                <m:e>
                  <m:r>
                    <w:rPr>
                      <w:rFonts w:ascii="Cambria Math" w:hAnsi="Cambria Math"/>
                      <w:sz w:val="18"/>
                      <w:lang w:val="en-US"/>
                    </w:rPr>
                    <m:t>ln</m:t>
                  </m:r>
                </m:e>
              </m:d>
              <m:r>
                <w:rPr>
                  <w:rFonts w:ascii="Cambria Math" w:hAnsi="Cambria Math"/>
                  <w:sz w:val="18"/>
                </w:rPr>
                <m:t>Age</m:t>
              </m:r>
            </m:e>
            <m:sub>
              <m:r>
                <w:rPr>
                  <w:rFonts w:ascii="Cambria Math" w:hAnsi="Cambria Math"/>
                  <w:sz w:val="18"/>
                </w:rPr>
                <m:t>i</m:t>
              </m:r>
              <m:r>
                <w:rPr>
                  <w:rFonts w:ascii="Cambria Math" w:hAnsi="Cambria Math"/>
                  <w:sz w:val="18"/>
                  <w:lang w:val="en-US"/>
                </w:rPr>
                <m:t xml:space="preserve"> </m:t>
              </m:r>
              <m:r>
                <w:rPr>
                  <w:rFonts w:ascii="Cambria Math" w:hAnsi="Cambria Math"/>
                  <w:sz w:val="18"/>
                </w:rPr>
                <m:t>t</m:t>
              </m:r>
            </m:sub>
          </m:sSub>
          <m:r>
            <w:rPr>
              <w:rFonts w:ascii="Cambria Math" w:hAnsi="Cambria Math"/>
              <w:sz w:val="18"/>
              <w:lang w:val="en-US"/>
            </w:rPr>
            <m:t>+</m:t>
          </m:r>
          <m:sSub>
            <m:sSubPr>
              <m:ctrlPr>
                <w:rPr>
                  <w:rFonts w:ascii="Cambria Math" w:hAnsi="Cambria Math"/>
                  <w:i/>
                  <w:sz w:val="18"/>
                  <w:lang w:val="en-US"/>
                </w:rPr>
              </m:ctrlPr>
            </m:sSubPr>
            <m:e>
              <m:r>
                <w:rPr>
                  <w:rFonts w:ascii="Cambria Math" w:hAnsi="Cambria Math"/>
                  <w:sz w:val="18"/>
                  <w:lang w:val="en-US"/>
                </w:rPr>
                <m:t>γ</m:t>
              </m:r>
            </m:e>
            <m:sub>
              <m:r>
                <w:rPr>
                  <w:rFonts w:ascii="Cambria Math" w:hAnsi="Cambria Math"/>
                  <w:sz w:val="18"/>
                  <w:lang w:val="en-US"/>
                </w:rPr>
                <m:t>3</m:t>
              </m:r>
            </m:sub>
          </m:sSub>
          <m:r>
            <w:rPr>
              <w:rFonts w:ascii="Cambria Math" w:hAnsi="Cambria Math"/>
              <w:sz w:val="18"/>
              <w:lang w:val="en-US"/>
            </w:rPr>
            <m:t xml:space="preserve"> </m:t>
          </m:r>
          <m:sSub>
            <m:sSubPr>
              <m:ctrlPr>
                <w:rPr>
                  <w:rFonts w:ascii="Cambria Math" w:hAnsi="Cambria Math"/>
                  <w:i/>
                  <w:sz w:val="18"/>
                </w:rPr>
              </m:ctrlPr>
            </m:sSubPr>
            <m:e>
              <m:d>
                <m:dPr>
                  <m:ctrlPr>
                    <w:rPr>
                      <w:rFonts w:ascii="Cambria Math" w:hAnsi="Cambria Math"/>
                      <w:i/>
                      <w:sz w:val="18"/>
                      <w:lang w:val="en-US"/>
                    </w:rPr>
                  </m:ctrlPr>
                </m:dPr>
                <m:e>
                  <m:r>
                    <w:rPr>
                      <w:rFonts w:ascii="Cambria Math" w:hAnsi="Cambria Math"/>
                      <w:sz w:val="18"/>
                      <w:lang w:val="en-US"/>
                    </w:rPr>
                    <m:t>ln</m:t>
                  </m:r>
                </m:e>
              </m:d>
              <m:r>
                <w:rPr>
                  <w:rFonts w:ascii="Cambria Math" w:hAnsi="Cambria Math"/>
                  <w:sz w:val="18"/>
                </w:rPr>
                <m:t>BE</m:t>
              </m:r>
            </m:e>
            <m:sub>
              <m:r>
                <w:rPr>
                  <w:rFonts w:ascii="Cambria Math" w:hAnsi="Cambria Math"/>
                  <w:sz w:val="18"/>
                </w:rPr>
                <m:t>i</m:t>
              </m:r>
              <m:r>
                <w:rPr>
                  <w:rFonts w:ascii="Cambria Math" w:hAnsi="Cambria Math"/>
                  <w:sz w:val="18"/>
                  <w:lang w:val="en-US"/>
                </w:rPr>
                <m:t xml:space="preserve"> </m:t>
              </m:r>
            </m:sub>
          </m:sSub>
          <m:r>
            <w:rPr>
              <w:rFonts w:ascii="Cambria Math" w:hAnsi="Cambria Math"/>
              <w:sz w:val="18"/>
              <w:lang w:val="en-US"/>
            </w:rPr>
            <m:t>+</m:t>
          </m:r>
          <m:sSub>
            <m:sSubPr>
              <m:ctrlPr>
                <w:rPr>
                  <w:rFonts w:ascii="Cambria Math" w:hAnsi="Cambria Math"/>
                  <w:i/>
                  <w:sz w:val="18"/>
                  <w:lang w:val="en-US"/>
                </w:rPr>
              </m:ctrlPr>
            </m:sSubPr>
            <m:e>
              <m:r>
                <w:rPr>
                  <w:rFonts w:ascii="Cambria Math" w:hAnsi="Cambria Math"/>
                  <w:sz w:val="18"/>
                  <w:lang w:val="en-US"/>
                </w:rPr>
                <m:t>γ</m:t>
              </m:r>
            </m:e>
            <m:sub>
              <m:r>
                <w:rPr>
                  <w:rFonts w:ascii="Cambria Math" w:hAnsi="Cambria Math"/>
                  <w:sz w:val="18"/>
                  <w:lang w:val="en-US"/>
                </w:rPr>
                <m:t>4</m:t>
              </m:r>
            </m:sub>
          </m:sSub>
          <m:r>
            <w:rPr>
              <w:rFonts w:ascii="Cambria Math" w:hAnsi="Cambria Math"/>
              <w:sz w:val="18"/>
              <w:lang w:val="en-US"/>
            </w:rPr>
            <m:t>Y2012+</m:t>
          </m:r>
          <m:sSub>
            <m:sSubPr>
              <m:ctrlPr>
                <w:rPr>
                  <w:rFonts w:ascii="Cambria Math" w:hAnsi="Cambria Math"/>
                  <w:i/>
                  <w:sz w:val="18"/>
                  <w:lang w:val="en-US"/>
                </w:rPr>
              </m:ctrlPr>
            </m:sSubPr>
            <m:e>
              <m:r>
                <w:rPr>
                  <w:rFonts w:ascii="Cambria Math" w:hAnsi="Cambria Math"/>
                  <w:sz w:val="18"/>
                  <w:lang w:val="en-US"/>
                </w:rPr>
                <m:t>γ</m:t>
              </m:r>
            </m:e>
            <m:sub>
              <m:r>
                <w:rPr>
                  <w:rFonts w:ascii="Cambria Math" w:hAnsi="Cambria Math"/>
                  <w:sz w:val="18"/>
                  <w:lang w:val="en-US"/>
                </w:rPr>
                <m:t>5</m:t>
              </m:r>
            </m:sub>
          </m:sSub>
          <m:r>
            <w:rPr>
              <w:rFonts w:ascii="Cambria Math" w:hAnsi="Cambria Math"/>
              <w:sz w:val="18"/>
              <w:lang w:val="en-US"/>
            </w:rPr>
            <m:t>Y2011+</m:t>
          </m:r>
          <m:sSub>
            <m:sSubPr>
              <m:ctrlPr>
                <w:rPr>
                  <w:rFonts w:ascii="Cambria Math" w:hAnsi="Cambria Math"/>
                  <w:i/>
                  <w:sz w:val="18"/>
                  <w:lang w:val="en-US"/>
                </w:rPr>
              </m:ctrlPr>
            </m:sSubPr>
            <m:e>
              <m:r>
                <w:rPr>
                  <w:rFonts w:ascii="Cambria Math" w:hAnsi="Cambria Math"/>
                  <w:sz w:val="18"/>
                  <w:lang w:val="en-US"/>
                </w:rPr>
                <m:t>γ</m:t>
              </m:r>
            </m:e>
            <m:sub>
              <m:r>
                <w:rPr>
                  <w:rFonts w:ascii="Cambria Math" w:hAnsi="Cambria Math"/>
                  <w:sz w:val="18"/>
                  <w:lang w:val="en-US"/>
                </w:rPr>
                <m:t>6</m:t>
              </m:r>
            </m:sub>
          </m:sSub>
          <m:r>
            <w:rPr>
              <w:rFonts w:ascii="Cambria Math" w:hAnsi="Cambria Math"/>
              <w:sz w:val="18"/>
              <w:lang w:val="en-US"/>
            </w:rPr>
            <m:t>Y2010+</m:t>
          </m:r>
          <m:sSub>
            <m:sSubPr>
              <m:ctrlPr>
                <w:rPr>
                  <w:rFonts w:ascii="Cambria Math" w:hAnsi="Cambria Math"/>
                  <w:i/>
                  <w:sz w:val="18"/>
                  <w:lang w:val="en-US"/>
                </w:rPr>
              </m:ctrlPr>
            </m:sSubPr>
            <m:e>
              <m:r>
                <w:rPr>
                  <w:rFonts w:ascii="Cambria Math" w:hAnsi="Cambria Math"/>
                  <w:sz w:val="18"/>
                  <w:lang w:val="en-US"/>
                </w:rPr>
                <m:t>γ</m:t>
              </m:r>
            </m:e>
            <m:sub>
              <m:r>
                <w:rPr>
                  <w:rFonts w:ascii="Cambria Math" w:hAnsi="Cambria Math"/>
                  <w:sz w:val="18"/>
                  <w:lang w:val="en-US"/>
                </w:rPr>
                <m:t>7</m:t>
              </m:r>
            </m:sub>
          </m:sSub>
          <m:r>
            <w:rPr>
              <w:rFonts w:ascii="Cambria Math" w:hAnsi="Cambria Math"/>
              <w:sz w:val="18"/>
              <w:lang w:val="en-US"/>
            </w:rPr>
            <m:t>Y2009+</m:t>
          </m:r>
          <m:sSub>
            <m:sSubPr>
              <m:ctrlPr>
                <w:rPr>
                  <w:rFonts w:ascii="Cambria Math" w:hAnsi="Cambria Math"/>
                  <w:i/>
                  <w:sz w:val="18"/>
                  <w:lang w:val="en-US"/>
                </w:rPr>
              </m:ctrlPr>
            </m:sSubPr>
            <m:e>
              <m:r>
                <w:rPr>
                  <w:rFonts w:ascii="Cambria Math" w:hAnsi="Cambria Math"/>
                  <w:sz w:val="18"/>
                  <w:lang w:val="en-US"/>
                </w:rPr>
                <m:t>γ</m:t>
              </m:r>
            </m:e>
            <m:sub>
              <m:r>
                <w:rPr>
                  <w:rFonts w:ascii="Cambria Math" w:hAnsi="Cambria Math"/>
                  <w:sz w:val="18"/>
                  <w:lang w:val="en-US"/>
                </w:rPr>
                <m:t>8</m:t>
              </m:r>
            </m:sub>
          </m:sSub>
          <m:r>
            <w:rPr>
              <w:rFonts w:ascii="Cambria Math" w:hAnsi="Cambria Math"/>
              <w:sz w:val="18"/>
              <w:lang w:val="en-US"/>
            </w:rPr>
            <m:t xml:space="preserve">Y2008+ε  </m:t>
          </m:r>
        </m:oMath>
      </m:oMathPara>
    </w:p>
    <w:p w:rsidR="00DE077D" w:rsidRDefault="00DE077D" w:rsidP="00C85C70">
      <w:pPr>
        <w:pStyle w:val="Heading4"/>
        <w:rPr>
          <w:lang w:val="en-US"/>
        </w:rPr>
      </w:pPr>
      <w:r>
        <w:rPr>
          <w:lang w:val="en-US"/>
        </w:rPr>
        <w:t xml:space="preserve">The formula </w:t>
      </w:r>
      <w:r w:rsidR="00A9032A">
        <w:rPr>
          <w:lang w:val="en-US"/>
        </w:rPr>
        <w:t xml:space="preserve">used </w:t>
      </w:r>
      <w:r>
        <w:rPr>
          <w:lang w:val="en-US"/>
        </w:rPr>
        <w:t xml:space="preserve">representing </w:t>
      </w:r>
      <w:r w:rsidR="00A9032A">
        <w:rPr>
          <w:lang w:val="en-US"/>
        </w:rPr>
        <w:t xml:space="preserve">the </w:t>
      </w:r>
      <w:r>
        <w:rPr>
          <w:lang w:val="en-US"/>
        </w:rPr>
        <w:t>durable goods analysis</w:t>
      </w:r>
    </w:p>
    <w:p w:rsidR="00DE077D" w:rsidRPr="00C85C70" w:rsidRDefault="007E1800" w:rsidP="00DE077D">
      <w:pPr>
        <w:spacing w:line="360" w:lineRule="auto"/>
        <w:jc w:val="both"/>
        <w:rPr>
          <w:szCs w:val="24"/>
          <w:lang w:val="en-US"/>
        </w:rPr>
      </w:pPr>
      <m:oMathPara>
        <m:oMath>
          <m:d>
            <m:dPr>
              <m:ctrlPr>
                <w:rPr>
                  <w:rFonts w:ascii="Cambria Math" w:hAnsi="Cambria Math"/>
                  <w:sz w:val="18"/>
                </w:rPr>
              </m:ctrlPr>
            </m:dPr>
            <m:e>
              <m:r>
                <m:rPr>
                  <m:sty m:val="p"/>
                </m:rPr>
                <w:rPr>
                  <w:rFonts w:ascii="Cambria Math" w:hAnsi="Cambria Math"/>
                  <w:sz w:val="18"/>
                </w:rPr>
                <m:t>ln</m:t>
              </m:r>
            </m:e>
          </m:d>
          <m:sSub>
            <m:sSubPr>
              <m:ctrlPr>
                <w:rPr>
                  <w:rFonts w:ascii="Cambria Math" w:hAnsi="Cambria Math"/>
                </w:rPr>
              </m:ctrlPr>
            </m:sSubPr>
            <m:e>
              <m:r>
                <m:rPr>
                  <m:sty m:val="p"/>
                </m:rPr>
                <w:rPr>
                  <w:rFonts w:ascii="Cambria Math" w:hAnsi="Cambria Math"/>
                </w:rPr>
                <m:t>Firm value</m:t>
              </m:r>
            </m:e>
            <m:sub>
              <m:r>
                <m:rPr>
                  <m:sty m:val="p"/>
                </m:rPr>
                <w:rPr>
                  <w:rFonts w:ascii="Cambria Math" w:hAnsi="Cambria Math"/>
                </w:rPr>
                <m:t>it</m:t>
              </m:r>
            </m:sub>
          </m:sSub>
          <m:r>
            <m:rPr>
              <m:sty m:val="p"/>
            </m:rPr>
            <w:rPr>
              <w:rFonts w:ascii="Cambria Math" w:hAnsi="Cambria Math"/>
              <w:sz w:val="18"/>
              <w:lang w:val="en-US"/>
            </w:rPr>
            <m:t xml:space="preserve">= </m:t>
          </m:r>
          <m:sSub>
            <m:sSubPr>
              <m:ctrlPr>
                <w:rPr>
                  <w:rFonts w:ascii="Cambria Math" w:hAnsi="Cambria Math"/>
                  <w:sz w:val="18"/>
                </w:rPr>
              </m:ctrlPr>
            </m:sSubPr>
            <m:e>
              <m:r>
                <m:rPr>
                  <m:sty m:val="p"/>
                </m:rPr>
                <w:rPr>
                  <w:rFonts w:ascii="Cambria Math" w:hAnsi="Cambria Math"/>
                  <w:sz w:val="18"/>
                </w:rPr>
                <m:t>B</m:t>
              </m:r>
            </m:e>
            <m:sub>
              <m:r>
                <m:rPr>
                  <m:sty m:val="p"/>
                </m:rPr>
                <w:rPr>
                  <w:rFonts w:ascii="Cambria Math" w:hAnsi="Cambria Math"/>
                  <w:sz w:val="18"/>
                </w:rPr>
                <m:t>0</m:t>
              </m:r>
            </m:sub>
          </m:sSub>
          <m:r>
            <m:rPr>
              <m:sty m:val="p"/>
            </m:rPr>
            <w:rPr>
              <w:rFonts w:ascii="Cambria Math" w:hAnsi="Cambria Math"/>
              <w:sz w:val="18"/>
              <w:lang w:val="en-US"/>
            </w:rPr>
            <m:t>+</m:t>
          </m:r>
          <m:sSub>
            <m:sSubPr>
              <m:ctrlPr>
                <w:rPr>
                  <w:rFonts w:ascii="Cambria Math" w:hAnsi="Cambria Math"/>
                  <w:sz w:val="18"/>
                  <w:lang w:val="en-US"/>
                </w:rPr>
              </m:ctrlPr>
            </m:sSubPr>
            <m:e>
              <m:r>
                <m:rPr>
                  <m:sty m:val="p"/>
                </m:rPr>
                <w:rPr>
                  <w:rFonts w:ascii="Cambria Math" w:hAnsi="Cambria Math"/>
                  <w:sz w:val="18"/>
                  <w:lang w:val="en-US"/>
                </w:rPr>
                <m:t>γ</m:t>
              </m:r>
            </m:e>
            <m:sub>
              <m:r>
                <m:rPr>
                  <m:sty m:val="p"/>
                </m:rPr>
                <w:rPr>
                  <w:rFonts w:ascii="Cambria Math" w:hAnsi="Cambria Math"/>
                  <w:sz w:val="18"/>
                  <w:lang w:val="en-US"/>
                </w:rPr>
                <m:t>1</m:t>
              </m:r>
            </m:sub>
          </m:sSub>
          <m:sSub>
            <m:sSubPr>
              <m:ctrlPr>
                <w:rPr>
                  <w:rFonts w:ascii="Cambria Math" w:hAnsi="Cambria Math"/>
                  <w:sz w:val="18"/>
                </w:rPr>
              </m:ctrlPr>
            </m:sSubPr>
            <m:e>
              <m:d>
                <m:dPr>
                  <m:ctrlPr>
                    <w:rPr>
                      <w:rFonts w:ascii="Cambria Math" w:hAnsi="Cambria Math"/>
                      <w:sz w:val="18"/>
                      <w:lang w:val="en-US"/>
                    </w:rPr>
                  </m:ctrlPr>
                </m:dPr>
                <m:e>
                  <m:r>
                    <m:rPr>
                      <m:sty m:val="p"/>
                    </m:rPr>
                    <w:rPr>
                      <w:rFonts w:ascii="Cambria Math" w:hAnsi="Cambria Math"/>
                      <w:sz w:val="18"/>
                      <w:lang w:val="en-US"/>
                    </w:rPr>
                    <m:t>ln</m:t>
                  </m:r>
                </m:e>
              </m:d>
              <m:r>
                <m:rPr>
                  <m:sty m:val="p"/>
                </m:rPr>
                <w:rPr>
                  <w:rFonts w:ascii="Cambria Math" w:hAnsi="Cambria Math"/>
                  <w:sz w:val="18"/>
                </w:rPr>
                <m:t>Employees</m:t>
              </m:r>
            </m:e>
            <m:sub>
              <m:r>
                <m:rPr>
                  <m:sty m:val="p"/>
                </m:rPr>
                <w:rPr>
                  <w:rFonts w:ascii="Cambria Math" w:hAnsi="Cambria Math"/>
                  <w:sz w:val="18"/>
                </w:rPr>
                <m:t>i</m:t>
              </m:r>
              <m:r>
                <m:rPr>
                  <m:sty m:val="p"/>
                </m:rPr>
                <w:rPr>
                  <w:rFonts w:ascii="Cambria Math" w:hAnsi="Cambria Math"/>
                  <w:sz w:val="18"/>
                  <w:lang w:val="en-US"/>
                </w:rPr>
                <m:t xml:space="preserve"> </m:t>
              </m:r>
              <m:r>
                <m:rPr>
                  <m:sty m:val="p"/>
                </m:rPr>
                <w:rPr>
                  <w:rFonts w:ascii="Cambria Math" w:hAnsi="Cambria Math"/>
                  <w:sz w:val="18"/>
                </w:rPr>
                <m:t>t</m:t>
              </m:r>
            </m:sub>
          </m:sSub>
          <m:r>
            <m:rPr>
              <m:sty m:val="p"/>
            </m:rPr>
            <w:rPr>
              <w:rFonts w:ascii="Cambria Math" w:hAnsi="Cambria Math"/>
              <w:sz w:val="18"/>
              <w:lang w:val="en-US"/>
            </w:rPr>
            <m:t>+</m:t>
          </m:r>
          <m:sSub>
            <m:sSubPr>
              <m:ctrlPr>
                <w:rPr>
                  <w:rFonts w:ascii="Cambria Math" w:hAnsi="Cambria Math"/>
                  <w:sz w:val="18"/>
                </w:rPr>
              </m:ctrlPr>
            </m:sSubPr>
            <m:e>
              <m:sSub>
                <m:sSubPr>
                  <m:ctrlPr>
                    <w:rPr>
                      <w:rFonts w:ascii="Cambria Math" w:hAnsi="Cambria Math"/>
                      <w:sz w:val="18"/>
                      <w:lang w:val="en-US"/>
                    </w:rPr>
                  </m:ctrlPr>
                </m:sSubPr>
                <m:e>
                  <m:r>
                    <m:rPr>
                      <m:sty m:val="p"/>
                    </m:rPr>
                    <w:rPr>
                      <w:rFonts w:ascii="Cambria Math" w:hAnsi="Cambria Math"/>
                      <w:sz w:val="18"/>
                      <w:lang w:val="en-US"/>
                    </w:rPr>
                    <m:t>γ</m:t>
                  </m:r>
                </m:e>
                <m:sub>
                  <m:r>
                    <m:rPr>
                      <m:sty m:val="p"/>
                    </m:rPr>
                    <w:rPr>
                      <w:rFonts w:ascii="Cambria Math" w:hAnsi="Cambria Math"/>
                      <w:sz w:val="18"/>
                      <w:lang w:val="en-US"/>
                    </w:rPr>
                    <m:t>2</m:t>
                  </m:r>
                </m:sub>
              </m:sSub>
              <m:d>
                <m:dPr>
                  <m:ctrlPr>
                    <w:rPr>
                      <w:rFonts w:ascii="Cambria Math" w:hAnsi="Cambria Math"/>
                      <w:sz w:val="18"/>
                      <w:lang w:val="en-US"/>
                    </w:rPr>
                  </m:ctrlPr>
                </m:dPr>
                <m:e>
                  <m:r>
                    <m:rPr>
                      <m:sty m:val="p"/>
                    </m:rPr>
                    <w:rPr>
                      <w:rFonts w:ascii="Cambria Math" w:hAnsi="Cambria Math"/>
                      <w:sz w:val="18"/>
                      <w:lang w:val="en-US"/>
                    </w:rPr>
                    <m:t>ln</m:t>
                  </m:r>
                </m:e>
              </m:d>
              <m:r>
                <m:rPr>
                  <m:sty m:val="p"/>
                </m:rPr>
                <w:rPr>
                  <w:rFonts w:ascii="Cambria Math" w:hAnsi="Cambria Math"/>
                  <w:sz w:val="18"/>
                </w:rPr>
                <m:t>Age</m:t>
              </m:r>
            </m:e>
            <m:sub>
              <m:r>
                <m:rPr>
                  <m:sty m:val="p"/>
                </m:rPr>
                <w:rPr>
                  <w:rFonts w:ascii="Cambria Math" w:hAnsi="Cambria Math"/>
                  <w:sz w:val="18"/>
                </w:rPr>
                <m:t>i</m:t>
              </m:r>
              <m:r>
                <m:rPr>
                  <m:sty m:val="p"/>
                </m:rPr>
                <w:rPr>
                  <w:rFonts w:ascii="Cambria Math" w:hAnsi="Cambria Math"/>
                  <w:sz w:val="18"/>
                  <w:lang w:val="en-US"/>
                </w:rPr>
                <m:t xml:space="preserve"> </m:t>
              </m:r>
              <m:r>
                <m:rPr>
                  <m:sty m:val="p"/>
                </m:rPr>
                <w:rPr>
                  <w:rFonts w:ascii="Cambria Math" w:hAnsi="Cambria Math"/>
                  <w:sz w:val="18"/>
                </w:rPr>
                <m:t>t</m:t>
              </m:r>
            </m:sub>
          </m:sSub>
          <m:r>
            <m:rPr>
              <m:sty m:val="p"/>
            </m:rPr>
            <w:rPr>
              <w:rFonts w:ascii="Cambria Math" w:hAnsi="Cambria Math"/>
              <w:sz w:val="18"/>
              <w:lang w:val="en-US"/>
            </w:rPr>
            <m:t>+</m:t>
          </m:r>
          <m:sSub>
            <m:sSubPr>
              <m:ctrlPr>
                <w:rPr>
                  <w:rFonts w:ascii="Cambria Math" w:hAnsi="Cambria Math"/>
                  <w:sz w:val="18"/>
                  <w:lang w:val="en-US"/>
                </w:rPr>
              </m:ctrlPr>
            </m:sSubPr>
            <m:e>
              <m:r>
                <m:rPr>
                  <m:sty m:val="p"/>
                </m:rPr>
                <w:rPr>
                  <w:rFonts w:ascii="Cambria Math" w:hAnsi="Cambria Math"/>
                  <w:sz w:val="18"/>
                  <w:lang w:val="en-US"/>
                </w:rPr>
                <m:t>γ</m:t>
              </m:r>
            </m:e>
            <m:sub>
              <m:r>
                <m:rPr>
                  <m:sty m:val="p"/>
                </m:rPr>
                <w:rPr>
                  <w:rFonts w:ascii="Cambria Math" w:hAnsi="Cambria Math"/>
                  <w:sz w:val="18"/>
                  <w:lang w:val="en-US"/>
                </w:rPr>
                <m:t>3</m:t>
              </m:r>
            </m:sub>
          </m:sSub>
          <m:sSub>
            <m:sSubPr>
              <m:ctrlPr>
                <w:rPr>
                  <w:rFonts w:ascii="Cambria Math" w:hAnsi="Cambria Math"/>
                  <w:sz w:val="18"/>
                </w:rPr>
              </m:ctrlPr>
            </m:sSubPr>
            <m:e>
              <m:d>
                <m:dPr>
                  <m:ctrlPr>
                    <w:rPr>
                      <w:rFonts w:ascii="Cambria Math" w:hAnsi="Cambria Math"/>
                      <w:sz w:val="18"/>
                      <w:lang w:val="en-US"/>
                    </w:rPr>
                  </m:ctrlPr>
                </m:dPr>
                <m:e>
                  <m:r>
                    <m:rPr>
                      <m:sty m:val="p"/>
                    </m:rPr>
                    <w:rPr>
                      <w:rFonts w:ascii="Cambria Math" w:hAnsi="Cambria Math"/>
                      <w:sz w:val="18"/>
                      <w:lang w:val="en-US"/>
                    </w:rPr>
                    <m:t>ln</m:t>
                  </m:r>
                </m:e>
              </m:d>
              <m:r>
                <m:rPr>
                  <m:sty m:val="p"/>
                </m:rPr>
                <w:rPr>
                  <w:rFonts w:ascii="Cambria Math" w:hAnsi="Cambria Math"/>
                  <w:sz w:val="18"/>
                </w:rPr>
                <m:t>BE</m:t>
              </m:r>
            </m:e>
            <m:sub>
              <m:r>
                <m:rPr>
                  <m:sty m:val="p"/>
                </m:rPr>
                <w:rPr>
                  <w:rFonts w:ascii="Cambria Math" w:hAnsi="Cambria Math"/>
                  <w:sz w:val="18"/>
                </w:rPr>
                <m:t>i</m:t>
              </m:r>
              <m:r>
                <m:rPr>
                  <m:sty m:val="p"/>
                </m:rPr>
                <w:rPr>
                  <w:rFonts w:ascii="Cambria Math" w:hAnsi="Cambria Math"/>
                  <w:sz w:val="18"/>
                  <w:lang w:val="en-US"/>
                </w:rPr>
                <m:t xml:space="preserve"> </m:t>
              </m:r>
            </m:sub>
          </m:sSub>
          <m:r>
            <m:rPr>
              <m:sty m:val="p"/>
            </m:rPr>
            <w:rPr>
              <w:rFonts w:ascii="Cambria Math" w:hAnsi="Cambria Math"/>
              <w:sz w:val="18"/>
              <w:lang w:val="en-US"/>
            </w:rPr>
            <m:t>+</m:t>
          </m:r>
          <m:sSub>
            <m:sSubPr>
              <m:ctrlPr>
                <w:rPr>
                  <w:rFonts w:ascii="Cambria Math" w:hAnsi="Cambria Math"/>
                  <w:sz w:val="18"/>
                  <w:lang w:val="en-US"/>
                </w:rPr>
              </m:ctrlPr>
            </m:sSubPr>
            <m:e>
              <m:r>
                <m:rPr>
                  <m:sty m:val="p"/>
                </m:rPr>
                <w:rPr>
                  <w:rFonts w:ascii="Cambria Math" w:hAnsi="Cambria Math"/>
                  <w:sz w:val="18"/>
                  <w:lang w:val="en-US"/>
                </w:rPr>
                <m:t>γ</m:t>
              </m:r>
            </m:e>
            <m:sub>
              <m:r>
                <m:rPr>
                  <m:sty m:val="p"/>
                </m:rPr>
                <w:rPr>
                  <w:rFonts w:ascii="Cambria Math" w:hAnsi="Cambria Math"/>
                  <w:sz w:val="18"/>
                  <w:lang w:val="en-US"/>
                </w:rPr>
                <m:t>4</m:t>
              </m:r>
            </m:sub>
          </m:sSub>
          <m:d>
            <m:dPr>
              <m:ctrlPr>
                <w:rPr>
                  <w:rFonts w:ascii="Cambria Math" w:hAnsi="Cambria Math"/>
                  <w:sz w:val="18"/>
                  <w:lang w:val="en-US"/>
                </w:rPr>
              </m:ctrlPr>
            </m:dPr>
            <m:e>
              <m:r>
                <m:rPr>
                  <m:sty m:val="p"/>
                </m:rPr>
                <w:rPr>
                  <w:rFonts w:ascii="Cambria Math" w:hAnsi="Cambria Math"/>
                  <w:sz w:val="18"/>
                  <w:lang w:val="en-US"/>
                </w:rPr>
                <m:t>ln</m:t>
              </m:r>
            </m:e>
          </m:d>
          <m:r>
            <m:rPr>
              <m:sty m:val="p"/>
            </m:rPr>
            <w:rPr>
              <w:rFonts w:ascii="Cambria Math" w:hAnsi="Cambria Math"/>
              <w:sz w:val="18"/>
              <w:lang w:val="en-US"/>
            </w:rPr>
            <m:t>R</m:t>
          </m:r>
          <m:r>
            <w:rPr>
              <w:rFonts w:ascii="Cambria Math" w:hAnsi="Cambria Math"/>
              <w:sz w:val="18"/>
              <w:lang w:val="en-US"/>
            </w:rPr>
            <m:t>&amp;D+</m:t>
          </m:r>
          <m:sSub>
            <m:sSubPr>
              <m:ctrlPr>
                <w:rPr>
                  <w:rFonts w:ascii="Cambria Math" w:hAnsi="Cambria Math"/>
                  <w:sz w:val="16"/>
                  <w:lang w:val="en-US"/>
                </w:rPr>
              </m:ctrlPr>
            </m:sSubPr>
            <m:e>
              <m:r>
                <m:rPr>
                  <m:sty m:val="p"/>
                </m:rPr>
                <w:rPr>
                  <w:rFonts w:ascii="Cambria Math" w:hAnsi="Cambria Math"/>
                  <w:sz w:val="16"/>
                  <w:lang w:val="en-US"/>
                </w:rPr>
                <m:t>γ</m:t>
              </m:r>
            </m:e>
            <m:sub>
              <m:r>
                <m:rPr>
                  <m:sty m:val="p"/>
                </m:rPr>
                <w:rPr>
                  <w:rFonts w:ascii="Cambria Math" w:hAnsi="Cambria Math"/>
                  <w:sz w:val="16"/>
                  <w:lang w:val="en-US"/>
                </w:rPr>
                <m:t>4</m:t>
              </m:r>
            </m:sub>
          </m:sSub>
          <m:r>
            <m:rPr>
              <m:sty m:val="p"/>
            </m:rPr>
            <w:rPr>
              <w:rFonts w:ascii="Cambria Math" w:hAnsi="Cambria Math"/>
              <w:sz w:val="16"/>
              <w:lang w:val="en-US"/>
            </w:rPr>
            <m:t>Y2012+</m:t>
          </m:r>
          <m:sSub>
            <m:sSubPr>
              <m:ctrlPr>
                <w:rPr>
                  <w:rFonts w:ascii="Cambria Math" w:hAnsi="Cambria Math"/>
                  <w:sz w:val="16"/>
                  <w:lang w:val="en-US"/>
                </w:rPr>
              </m:ctrlPr>
            </m:sSubPr>
            <m:e>
              <m:r>
                <m:rPr>
                  <m:sty m:val="p"/>
                </m:rPr>
                <w:rPr>
                  <w:rFonts w:ascii="Cambria Math" w:hAnsi="Cambria Math"/>
                  <w:sz w:val="16"/>
                  <w:lang w:val="en-US"/>
                </w:rPr>
                <m:t>γ</m:t>
              </m:r>
            </m:e>
            <m:sub>
              <m:r>
                <m:rPr>
                  <m:sty m:val="p"/>
                </m:rPr>
                <w:rPr>
                  <w:rFonts w:ascii="Cambria Math" w:hAnsi="Cambria Math"/>
                  <w:sz w:val="16"/>
                  <w:lang w:val="en-US"/>
                </w:rPr>
                <m:t>5</m:t>
              </m:r>
            </m:sub>
          </m:sSub>
          <m:r>
            <m:rPr>
              <m:sty m:val="p"/>
            </m:rPr>
            <w:rPr>
              <w:rFonts w:ascii="Cambria Math" w:hAnsi="Cambria Math"/>
              <w:sz w:val="16"/>
              <w:lang w:val="en-US"/>
            </w:rPr>
            <m:t>Y2011+</m:t>
          </m:r>
          <m:sSub>
            <m:sSubPr>
              <m:ctrlPr>
                <w:rPr>
                  <w:rFonts w:ascii="Cambria Math" w:hAnsi="Cambria Math"/>
                  <w:sz w:val="16"/>
                  <w:lang w:val="en-US"/>
                </w:rPr>
              </m:ctrlPr>
            </m:sSubPr>
            <m:e>
              <m:r>
                <m:rPr>
                  <m:sty m:val="p"/>
                </m:rPr>
                <w:rPr>
                  <w:rFonts w:ascii="Cambria Math" w:hAnsi="Cambria Math"/>
                  <w:sz w:val="16"/>
                  <w:lang w:val="en-US"/>
                </w:rPr>
                <m:t>γ</m:t>
              </m:r>
            </m:e>
            <m:sub>
              <m:r>
                <m:rPr>
                  <m:sty m:val="p"/>
                </m:rPr>
                <w:rPr>
                  <w:rFonts w:ascii="Cambria Math" w:hAnsi="Cambria Math"/>
                  <w:sz w:val="16"/>
                  <w:lang w:val="en-US"/>
                </w:rPr>
                <m:t>6</m:t>
              </m:r>
            </m:sub>
          </m:sSub>
          <m:r>
            <m:rPr>
              <m:sty m:val="p"/>
            </m:rPr>
            <w:rPr>
              <w:rFonts w:ascii="Cambria Math" w:hAnsi="Cambria Math"/>
              <w:sz w:val="16"/>
              <w:lang w:val="en-US"/>
            </w:rPr>
            <m:t>Y2010+</m:t>
          </m:r>
          <m:sSub>
            <m:sSubPr>
              <m:ctrlPr>
                <w:rPr>
                  <w:rFonts w:ascii="Cambria Math" w:hAnsi="Cambria Math"/>
                  <w:sz w:val="16"/>
                  <w:lang w:val="en-US"/>
                </w:rPr>
              </m:ctrlPr>
            </m:sSubPr>
            <m:e>
              <m:r>
                <m:rPr>
                  <m:sty m:val="p"/>
                </m:rPr>
                <w:rPr>
                  <w:rFonts w:ascii="Cambria Math" w:hAnsi="Cambria Math"/>
                  <w:sz w:val="16"/>
                  <w:lang w:val="en-US"/>
                </w:rPr>
                <m:t>γ</m:t>
              </m:r>
            </m:e>
            <m:sub>
              <m:r>
                <m:rPr>
                  <m:sty m:val="p"/>
                </m:rPr>
                <w:rPr>
                  <w:rFonts w:ascii="Cambria Math" w:hAnsi="Cambria Math"/>
                  <w:sz w:val="16"/>
                  <w:lang w:val="en-US"/>
                </w:rPr>
                <m:t>7</m:t>
              </m:r>
            </m:sub>
          </m:sSub>
          <m:r>
            <m:rPr>
              <m:sty m:val="p"/>
            </m:rPr>
            <w:rPr>
              <w:rFonts w:ascii="Cambria Math" w:hAnsi="Cambria Math"/>
              <w:sz w:val="16"/>
              <w:lang w:val="en-US"/>
            </w:rPr>
            <m:t>Y2009+</m:t>
          </m:r>
          <m:sSub>
            <m:sSubPr>
              <m:ctrlPr>
                <w:rPr>
                  <w:rFonts w:ascii="Cambria Math" w:hAnsi="Cambria Math"/>
                  <w:sz w:val="16"/>
                  <w:lang w:val="en-US"/>
                </w:rPr>
              </m:ctrlPr>
            </m:sSubPr>
            <m:e>
              <m:r>
                <m:rPr>
                  <m:sty m:val="p"/>
                </m:rPr>
                <w:rPr>
                  <w:rFonts w:ascii="Cambria Math" w:hAnsi="Cambria Math"/>
                  <w:sz w:val="16"/>
                  <w:lang w:val="en-US"/>
                </w:rPr>
                <m:t>γ</m:t>
              </m:r>
            </m:e>
            <m:sub>
              <m:r>
                <m:rPr>
                  <m:sty m:val="p"/>
                </m:rPr>
                <w:rPr>
                  <w:rFonts w:ascii="Cambria Math" w:hAnsi="Cambria Math"/>
                  <w:sz w:val="16"/>
                  <w:lang w:val="en-US"/>
                </w:rPr>
                <m:t>8</m:t>
              </m:r>
            </m:sub>
          </m:sSub>
          <m:r>
            <m:rPr>
              <m:sty m:val="p"/>
            </m:rPr>
            <w:rPr>
              <w:rFonts w:ascii="Cambria Math" w:hAnsi="Cambria Math"/>
              <w:sz w:val="16"/>
              <w:lang w:val="en-US"/>
            </w:rPr>
            <m:t>Y2008+</m:t>
          </m:r>
          <m:r>
            <m:rPr>
              <m:sty m:val="p"/>
            </m:rPr>
            <w:rPr>
              <w:rFonts w:ascii="Cambria Math" w:hAnsi="Cambria Math"/>
              <w:sz w:val="18"/>
              <w:lang w:val="en-US"/>
            </w:rPr>
            <m:t xml:space="preserve">ε  </m:t>
          </m:r>
        </m:oMath>
      </m:oMathPara>
    </w:p>
    <w:p w:rsidR="00DE077D" w:rsidRPr="00E41B44" w:rsidRDefault="00DE077D" w:rsidP="00DE077D">
      <w:pPr>
        <w:pStyle w:val="Heading2"/>
        <w:rPr>
          <w:lang w:val="en-US"/>
        </w:rPr>
      </w:pPr>
      <w:bookmarkStart w:id="52" w:name="_Toc393365057"/>
      <w:r>
        <w:rPr>
          <w:lang w:val="en-US"/>
        </w:rPr>
        <w:t xml:space="preserve">6.2 </w:t>
      </w:r>
      <w:r w:rsidR="0019662A">
        <w:rPr>
          <w:lang w:val="en-US"/>
        </w:rPr>
        <w:t>R</w:t>
      </w:r>
      <w:r w:rsidRPr="00E41B44">
        <w:rPr>
          <w:lang w:val="en-US"/>
        </w:rPr>
        <w:t>egression analysis</w:t>
      </w:r>
      <w:r w:rsidR="00235E5D">
        <w:rPr>
          <w:lang w:val="en-US"/>
        </w:rPr>
        <w:t>: the main model</w:t>
      </w:r>
      <w:bookmarkEnd w:id="52"/>
    </w:p>
    <w:p w:rsidR="0019662A" w:rsidRDefault="0019662A" w:rsidP="0019662A">
      <w:pPr>
        <w:pStyle w:val="Heading3"/>
        <w:rPr>
          <w:lang w:val="en-US"/>
        </w:rPr>
      </w:pPr>
      <w:bookmarkStart w:id="53" w:name="_Toc393365058"/>
      <w:r>
        <w:rPr>
          <w:lang w:val="en-US"/>
        </w:rPr>
        <w:t>6.2.1 Correlation matrices</w:t>
      </w:r>
      <w:bookmarkEnd w:id="53"/>
    </w:p>
    <w:p w:rsidR="00DE077D" w:rsidRDefault="00DE077D" w:rsidP="00DE077D">
      <w:pPr>
        <w:spacing w:line="360" w:lineRule="auto"/>
        <w:jc w:val="both"/>
        <w:rPr>
          <w:sz w:val="24"/>
          <w:szCs w:val="24"/>
          <w:lang w:val="en-US"/>
        </w:rPr>
      </w:pPr>
      <w:r>
        <w:rPr>
          <w:sz w:val="24"/>
          <w:szCs w:val="24"/>
          <w:lang w:val="en-US"/>
        </w:rPr>
        <w:t>First the main model on including the main variables is tested. Additionally another analysis is done dividing brand equity into two constructs. This will be explained in the following sections. Below the correlation matrix for the all brands analysis is given. On the left the correlations are given for the main model. The blue marked (on the right) are representing the variables used for the interaction analysis.</w:t>
      </w:r>
    </w:p>
    <w:tbl>
      <w:tblPr>
        <w:tblStyle w:val="TableGrid"/>
        <w:tblW w:w="9177" w:type="dxa"/>
        <w:tblLook w:val="04A0"/>
      </w:tblPr>
      <w:tblGrid>
        <w:gridCol w:w="2148"/>
        <w:gridCol w:w="737"/>
        <w:gridCol w:w="1297"/>
        <w:gridCol w:w="806"/>
        <w:gridCol w:w="845"/>
        <w:gridCol w:w="1443"/>
        <w:gridCol w:w="1901"/>
      </w:tblGrid>
      <w:tr w:rsidR="00DE077D" w:rsidRPr="005703E3" w:rsidTr="00DE077D">
        <w:trPr>
          <w:trHeight w:val="246"/>
        </w:trPr>
        <w:tc>
          <w:tcPr>
            <w:tcW w:w="0" w:type="auto"/>
            <w:gridSpan w:val="5"/>
            <w:shd w:val="clear" w:color="auto" w:fill="4BACC6" w:themeFill="accent5"/>
            <w:vAlign w:val="center"/>
          </w:tcPr>
          <w:p w:rsidR="00DE077D" w:rsidRDefault="00DE077D" w:rsidP="00DE077D">
            <w:pPr>
              <w:jc w:val="center"/>
              <w:rPr>
                <w:color w:val="FFFFFF" w:themeColor="background1"/>
                <w:sz w:val="16"/>
                <w:szCs w:val="16"/>
                <w:lang w:val="en-US"/>
              </w:rPr>
            </w:pPr>
          </w:p>
          <w:p w:rsidR="00DE077D" w:rsidRDefault="00DE077D" w:rsidP="00DE077D">
            <w:pPr>
              <w:jc w:val="center"/>
              <w:rPr>
                <w:color w:val="FFFFFF" w:themeColor="background1"/>
                <w:sz w:val="16"/>
                <w:szCs w:val="16"/>
                <w:lang w:val="en-US"/>
              </w:rPr>
            </w:pPr>
            <w:r w:rsidRPr="00FF35FE">
              <w:rPr>
                <w:color w:val="FFFFFF" w:themeColor="background1"/>
                <w:sz w:val="16"/>
                <w:szCs w:val="16"/>
                <w:lang w:val="en-US"/>
              </w:rPr>
              <w:t>Main variables</w:t>
            </w:r>
          </w:p>
          <w:p w:rsidR="00DE077D" w:rsidRPr="00FF35FE" w:rsidRDefault="00DE077D" w:rsidP="00DE077D">
            <w:pPr>
              <w:jc w:val="center"/>
              <w:rPr>
                <w:color w:val="FFFFFF" w:themeColor="background1"/>
                <w:sz w:val="16"/>
                <w:szCs w:val="16"/>
                <w:lang w:val="en-US"/>
              </w:rPr>
            </w:pPr>
          </w:p>
        </w:tc>
        <w:tc>
          <w:tcPr>
            <w:tcW w:w="3344" w:type="dxa"/>
            <w:gridSpan w:val="2"/>
            <w:shd w:val="clear" w:color="auto" w:fill="4BACC6" w:themeFill="accent5"/>
            <w:vAlign w:val="center"/>
          </w:tcPr>
          <w:p w:rsidR="00DE077D" w:rsidRPr="00FF35FE" w:rsidRDefault="007D0350" w:rsidP="007D0350">
            <w:pPr>
              <w:jc w:val="center"/>
              <w:rPr>
                <w:color w:val="FFFFFF" w:themeColor="background1"/>
                <w:sz w:val="16"/>
                <w:szCs w:val="16"/>
                <w:lang w:val="en-US"/>
              </w:rPr>
            </w:pPr>
            <w:r>
              <w:rPr>
                <w:color w:val="FFFFFF" w:themeColor="background1"/>
                <w:sz w:val="16"/>
                <w:szCs w:val="16"/>
                <w:lang w:val="en-US"/>
              </w:rPr>
              <w:t>Variables for interaction</w:t>
            </w:r>
          </w:p>
        </w:tc>
      </w:tr>
      <w:tr w:rsidR="00DE077D" w:rsidRPr="005703E3" w:rsidTr="007D0350">
        <w:trPr>
          <w:trHeight w:val="246"/>
        </w:trPr>
        <w:tc>
          <w:tcPr>
            <w:tcW w:w="0" w:type="auto"/>
            <w:shd w:val="clear" w:color="auto" w:fill="4BACC6" w:themeFill="accent5"/>
            <w:vAlign w:val="center"/>
          </w:tcPr>
          <w:p w:rsidR="00DE077D" w:rsidRPr="007D0350" w:rsidRDefault="00DE077D" w:rsidP="00DE077D">
            <w:pPr>
              <w:jc w:val="center"/>
              <w:rPr>
                <w:b/>
                <w:sz w:val="16"/>
                <w:szCs w:val="16"/>
                <w:lang w:val="en-US"/>
              </w:rPr>
            </w:pPr>
            <w:r w:rsidRPr="007D0350">
              <w:rPr>
                <w:b/>
                <w:color w:val="FFFFFF" w:themeColor="background1"/>
                <w:sz w:val="16"/>
                <w:szCs w:val="16"/>
                <w:lang w:val="en-US"/>
              </w:rPr>
              <w:t>Variables</w:t>
            </w:r>
          </w:p>
        </w:tc>
        <w:tc>
          <w:tcPr>
            <w:tcW w:w="0" w:type="auto"/>
            <w:vAlign w:val="center"/>
          </w:tcPr>
          <w:p w:rsidR="00DE077D" w:rsidRPr="007D0350" w:rsidRDefault="00350984" w:rsidP="00DE077D">
            <w:pPr>
              <w:jc w:val="center"/>
              <w:rPr>
                <w:b/>
                <w:sz w:val="16"/>
                <w:szCs w:val="16"/>
                <w:lang w:val="en-US"/>
              </w:rPr>
            </w:pPr>
            <w:r w:rsidRPr="007D0350">
              <w:rPr>
                <w:b/>
                <w:sz w:val="16"/>
                <w:szCs w:val="16"/>
                <w:lang w:val="en-US"/>
              </w:rPr>
              <w:t>Firm value</w:t>
            </w:r>
          </w:p>
        </w:tc>
        <w:tc>
          <w:tcPr>
            <w:tcW w:w="0" w:type="auto"/>
            <w:vAlign w:val="center"/>
          </w:tcPr>
          <w:p w:rsidR="00DE077D" w:rsidRPr="007D0350" w:rsidRDefault="00DE077D" w:rsidP="00DE077D">
            <w:pPr>
              <w:jc w:val="center"/>
              <w:rPr>
                <w:b/>
                <w:sz w:val="16"/>
                <w:szCs w:val="16"/>
                <w:lang w:val="en-US"/>
              </w:rPr>
            </w:pPr>
            <w:r w:rsidRPr="007D0350">
              <w:rPr>
                <w:b/>
                <w:sz w:val="16"/>
                <w:szCs w:val="16"/>
                <w:lang w:val="en-US"/>
              </w:rPr>
              <w:t>Number of employees</w:t>
            </w:r>
          </w:p>
        </w:tc>
        <w:tc>
          <w:tcPr>
            <w:tcW w:w="0" w:type="auto"/>
            <w:vAlign w:val="center"/>
          </w:tcPr>
          <w:p w:rsidR="00DE077D" w:rsidRPr="007D0350" w:rsidRDefault="00DE077D" w:rsidP="00DE077D">
            <w:pPr>
              <w:jc w:val="center"/>
              <w:rPr>
                <w:b/>
                <w:sz w:val="16"/>
                <w:szCs w:val="16"/>
                <w:lang w:val="en-US"/>
              </w:rPr>
            </w:pPr>
            <w:r w:rsidRPr="007D0350">
              <w:rPr>
                <w:b/>
                <w:sz w:val="16"/>
                <w:szCs w:val="16"/>
                <w:lang w:val="en-US"/>
              </w:rPr>
              <w:t>Age</w:t>
            </w:r>
          </w:p>
        </w:tc>
        <w:tc>
          <w:tcPr>
            <w:tcW w:w="0" w:type="auto"/>
            <w:vAlign w:val="center"/>
          </w:tcPr>
          <w:p w:rsidR="00DE077D" w:rsidRPr="007D0350" w:rsidRDefault="00DE077D" w:rsidP="00DE077D">
            <w:pPr>
              <w:jc w:val="center"/>
              <w:rPr>
                <w:b/>
                <w:sz w:val="16"/>
                <w:szCs w:val="16"/>
                <w:lang w:val="en-US"/>
              </w:rPr>
            </w:pPr>
            <w:r w:rsidRPr="007D0350">
              <w:rPr>
                <w:b/>
                <w:sz w:val="16"/>
                <w:szCs w:val="16"/>
                <w:lang w:val="en-US"/>
              </w:rPr>
              <w:t>Brand equity</w:t>
            </w:r>
          </w:p>
        </w:tc>
        <w:tc>
          <w:tcPr>
            <w:tcW w:w="1443" w:type="dxa"/>
            <w:shd w:val="clear" w:color="auto" w:fill="4BACC6" w:themeFill="accent5"/>
            <w:vAlign w:val="center"/>
          </w:tcPr>
          <w:p w:rsidR="00DE077D" w:rsidRPr="007D0350" w:rsidRDefault="00DE077D" w:rsidP="00DE077D">
            <w:pPr>
              <w:jc w:val="center"/>
              <w:rPr>
                <w:b/>
                <w:color w:val="FFFFFF" w:themeColor="background1"/>
                <w:sz w:val="16"/>
                <w:szCs w:val="16"/>
                <w:lang w:val="en-US"/>
              </w:rPr>
            </w:pPr>
            <w:r w:rsidRPr="007D0350">
              <w:rPr>
                <w:b/>
                <w:color w:val="FFFFFF" w:themeColor="background1"/>
                <w:sz w:val="16"/>
                <w:szCs w:val="16"/>
                <w:lang w:val="en-US"/>
              </w:rPr>
              <w:t>Brand equity excluding Purchase intention</w:t>
            </w:r>
          </w:p>
        </w:tc>
        <w:tc>
          <w:tcPr>
            <w:tcW w:w="0" w:type="auto"/>
            <w:shd w:val="clear" w:color="auto" w:fill="4BACC6" w:themeFill="accent5"/>
            <w:vAlign w:val="center"/>
          </w:tcPr>
          <w:p w:rsidR="00DE077D" w:rsidRPr="007D0350" w:rsidRDefault="00DE077D" w:rsidP="00DE077D">
            <w:pPr>
              <w:jc w:val="center"/>
              <w:rPr>
                <w:b/>
                <w:color w:val="FFFFFF" w:themeColor="background1"/>
                <w:sz w:val="16"/>
                <w:szCs w:val="16"/>
                <w:lang w:val="en-US"/>
              </w:rPr>
            </w:pPr>
            <w:r w:rsidRPr="007D0350">
              <w:rPr>
                <w:b/>
                <w:color w:val="FFFFFF" w:themeColor="background1"/>
                <w:sz w:val="16"/>
                <w:szCs w:val="16"/>
                <w:lang w:val="en-US"/>
              </w:rPr>
              <w:t>Purchase intention</w:t>
            </w:r>
          </w:p>
          <w:p w:rsidR="00DE077D" w:rsidRPr="007D0350" w:rsidRDefault="00DE077D" w:rsidP="00DE077D">
            <w:pPr>
              <w:jc w:val="center"/>
              <w:rPr>
                <w:b/>
                <w:color w:val="FFFFFF" w:themeColor="background1"/>
                <w:sz w:val="16"/>
                <w:szCs w:val="16"/>
                <w:lang w:val="en-US"/>
              </w:rPr>
            </w:pPr>
          </w:p>
        </w:tc>
      </w:tr>
      <w:tr w:rsidR="00DE077D" w:rsidRPr="00145439" w:rsidTr="00DE077D">
        <w:trPr>
          <w:trHeight w:val="83"/>
        </w:trPr>
        <w:tc>
          <w:tcPr>
            <w:tcW w:w="0" w:type="auto"/>
            <w:vAlign w:val="center"/>
          </w:tcPr>
          <w:p w:rsidR="00DE077D" w:rsidRPr="007D0350" w:rsidRDefault="00350984" w:rsidP="00DE077D">
            <w:pPr>
              <w:jc w:val="center"/>
              <w:rPr>
                <w:b/>
                <w:sz w:val="18"/>
                <w:szCs w:val="18"/>
                <w:lang w:val="en-US"/>
              </w:rPr>
            </w:pPr>
            <w:r w:rsidRPr="007D0350">
              <w:rPr>
                <w:b/>
                <w:sz w:val="18"/>
                <w:szCs w:val="18"/>
                <w:lang w:val="en-US"/>
              </w:rPr>
              <w:t>Firm value</w:t>
            </w:r>
          </w:p>
          <w:p w:rsidR="00DE077D" w:rsidRPr="007D0350" w:rsidRDefault="00DE077D" w:rsidP="00DE077D">
            <w:pPr>
              <w:jc w:val="center"/>
              <w:rPr>
                <w:b/>
                <w:sz w:val="18"/>
                <w:szCs w:val="18"/>
                <w:lang w:val="en-US"/>
              </w:rPr>
            </w:pPr>
          </w:p>
        </w:tc>
        <w:tc>
          <w:tcPr>
            <w:tcW w:w="0" w:type="auto"/>
            <w:vAlign w:val="center"/>
          </w:tcPr>
          <w:p w:rsidR="00DE077D" w:rsidRPr="00145439" w:rsidRDefault="00DE077D" w:rsidP="00DE077D">
            <w:pPr>
              <w:jc w:val="center"/>
              <w:rPr>
                <w:sz w:val="18"/>
                <w:szCs w:val="18"/>
                <w:lang w:val="en-US"/>
              </w:rPr>
            </w:pPr>
            <w:r w:rsidRPr="00145439">
              <w:rPr>
                <w:sz w:val="18"/>
                <w:szCs w:val="18"/>
                <w:lang w:val="en-US"/>
              </w:rPr>
              <w:t>1</w:t>
            </w:r>
          </w:p>
        </w:tc>
        <w:tc>
          <w:tcPr>
            <w:tcW w:w="0" w:type="auto"/>
            <w:vAlign w:val="center"/>
          </w:tcPr>
          <w:p w:rsidR="00DE077D" w:rsidRPr="00145439" w:rsidRDefault="00F51BA8" w:rsidP="00DE077D">
            <w:pPr>
              <w:jc w:val="center"/>
              <w:rPr>
                <w:sz w:val="18"/>
                <w:szCs w:val="18"/>
                <w:lang w:val="en-US"/>
              </w:rPr>
            </w:pPr>
            <w:r>
              <w:rPr>
                <w:sz w:val="18"/>
                <w:szCs w:val="18"/>
                <w:lang w:val="en-US"/>
              </w:rPr>
              <w:t>0.951*</w:t>
            </w:r>
          </w:p>
        </w:tc>
        <w:tc>
          <w:tcPr>
            <w:tcW w:w="0" w:type="auto"/>
            <w:vAlign w:val="center"/>
          </w:tcPr>
          <w:p w:rsidR="00DE077D" w:rsidRPr="00145439" w:rsidRDefault="0070571B" w:rsidP="00DE077D">
            <w:pPr>
              <w:jc w:val="center"/>
              <w:rPr>
                <w:sz w:val="18"/>
                <w:szCs w:val="18"/>
                <w:lang w:val="en-US"/>
              </w:rPr>
            </w:pPr>
            <w:r>
              <w:rPr>
                <w:sz w:val="18"/>
                <w:szCs w:val="18"/>
                <w:lang w:val="en-US"/>
              </w:rPr>
              <w:t>0.</w:t>
            </w:r>
            <w:r w:rsidR="00DE077D" w:rsidRPr="00145439">
              <w:rPr>
                <w:sz w:val="18"/>
                <w:szCs w:val="18"/>
                <w:lang w:val="en-US"/>
              </w:rPr>
              <w:t>303*</w:t>
            </w:r>
            <w:r w:rsidR="00F51BA8">
              <w:rPr>
                <w:sz w:val="18"/>
                <w:szCs w:val="18"/>
                <w:lang w:val="en-US"/>
              </w:rPr>
              <w:t>*</w:t>
            </w:r>
          </w:p>
        </w:tc>
        <w:tc>
          <w:tcPr>
            <w:tcW w:w="0" w:type="auto"/>
            <w:vAlign w:val="center"/>
          </w:tcPr>
          <w:p w:rsidR="00DE077D" w:rsidRPr="00145439" w:rsidRDefault="0070571B" w:rsidP="00DE077D">
            <w:pPr>
              <w:jc w:val="center"/>
              <w:rPr>
                <w:sz w:val="18"/>
                <w:szCs w:val="18"/>
                <w:lang w:val="en-US"/>
              </w:rPr>
            </w:pPr>
            <w:r>
              <w:rPr>
                <w:sz w:val="18"/>
                <w:szCs w:val="18"/>
                <w:lang w:val="en-US"/>
              </w:rPr>
              <w:t>0.</w:t>
            </w:r>
            <w:r w:rsidR="00DE077D" w:rsidRPr="00145439">
              <w:rPr>
                <w:sz w:val="18"/>
                <w:szCs w:val="18"/>
                <w:lang w:val="en-US"/>
              </w:rPr>
              <w:t>095</w:t>
            </w:r>
          </w:p>
        </w:tc>
        <w:tc>
          <w:tcPr>
            <w:tcW w:w="1443" w:type="dxa"/>
            <w:shd w:val="clear" w:color="auto" w:fill="4BACC6" w:themeFill="accent5"/>
            <w:vAlign w:val="center"/>
          </w:tcPr>
          <w:p w:rsidR="00DE077D" w:rsidRPr="00367844" w:rsidRDefault="0070571B" w:rsidP="00DE077D">
            <w:pPr>
              <w:jc w:val="center"/>
              <w:rPr>
                <w:color w:val="FFFFFF" w:themeColor="background1"/>
                <w:sz w:val="18"/>
                <w:szCs w:val="18"/>
                <w:lang w:val="en-US"/>
              </w:rPr>
            </w:pPr>
            <w:r>
              <w:rPr>
                <w:color w:val="FFFFFF" w:themeColor="background1"/>
                <w:sz w:val="18"/>
                <w:szCs w:val="18"/>
                <w:lang w:val="en-US"/>
              </w:rPr>
              <w:t>0.</w:t>
            </w:r>
            <w:r w:rsidR="00DE077D">
              <w:rPr>
                <w:color w:val="FFFFFF" w:themeColor="background1"/>
                <w:sz w:val="18"/>
                <w:szCs w:val="18"/>
                <w:lang w:val="en-US"/>
              </w:rPr>
              <w:t>243</w:t>
            </w:r>
          </w:p>
        </w:tc>
        <w:tc>
          <w:tcPr>
            <w:tcW w:w="0" w:type="auto"/>
            <w:shd w:val="clear" w:color="auto" w:fill="4BACC6" w:themeFill="accent5"/>
            <w:vAlign w:val="center"/>
          </w:tcPr>
          <w:p w:rsidR="00DE077D" w:rsidRPr="00367844" w:rsidRDefault="00DE077D" w:rsidP="0070571B">
            <w:pPr>
              <w:jc w:val="center"/>
              <w:rPr>
                <w:color w:val="FFFFFF" w:themeColor="background1"/>
                <w:sz w:val="18"/>
                <w:szCs w:val="18"/>
                <w:lang w:val="en-US"/>
              </w:rPr>
            </w:pPr>
            <w:r>
              <w:rPr>
                <w:color w:val="FFFFFF" w:themeColor="background1"/>
                <w:sz w:val="18"/>
                <w:szCs w:val="18"/>
                <w:lang w:val="en-US"/>
              </w:rPr>
              <w:t>-0</w:t>
            </w:r>
            <w:r w:rsidR="0070571B">
              <w:rPr>
                <w:color w:val="FFFFFF" w:themeColor="background1"/>
                <w:sz w:val="18"/>
                <w:szCs w:val="18"/>
                <w:lang w:val="en-US"/>
              </w:rPr>
              <w:t>.</w:t>
            </w:r>
            <w:r>
              <w:rPr>
                <w:color w:val="FFFFFF" w:themeColor="background1"/>
                <w:sz w:val="18"/>
                <w:szCs w:val="18"/>
                <w:lang w:val="en-US"/>
              </w:rPr>
              <w:t>116</w:t>
            </w:r>
          </w:p>
        </w:tc>
      </w:tr>
      <w:tr w:rsidR="00DE077D" w:rsidRPr="00145439" w:rsidTr="00DE077D">
        <w:trPr>
          <w:trHeight w:val="239"/>
        </w:trPr>
        <w:tc>
          <w:tcPr>
            <w:tcW w:w="0" w:type="auto"/>
            <w:vAlign w:val="center"/>
          </w:tcPr>
          <w:p w:rsidR="00DE077D" w:rsidRPr="007D0350" w:rsidRDefault="00DE077D" w:rsidP="00DE077D">
            <w:pPr>
              <w:jc w:val="center"/>
              <w:rPr>
                <w:b/>
                <w:sz w:val="18"/>
                <w:szCs w:val="18"/>
                <w:lang w:val="en-US"/>
              </w:rPr>
            </w:pPr>
            <w:r w:rsidRPr="007D0350">
              <w:rPr>
                <w:b/>
                <w:sz w:val="18"/>
                <w:szCs w:val="18"/>
                <w:lang w:val="en-US"/>
              </w:rPr>
              <w:t>Number of employees</w:t>
            </w:r>
          </w:p>
          <w:p w:rsidR="00DE077D" w:rsidRPr="007D0350" w:rsidRDefault="00DE077D" w:rsidP="00DE077D">
            <w:pPr>
              <w:jc w:val="center"/>
              <w:rPr>
                <w:b/>
                <w:sz w:val="18"/>
                <w:szCs w:val="18"/>
                <w:lang w:val="en-US"/>
              </w:rPr>
            </w:pPr>
          </w:p>
        </w:tc>
        <w:tc>
          <w:tcPr>
            <w:tcW w:w="0" w:type="auto"/>
            <w:vAlign w:val="center"/>
          </w:tcPr>
          <w:p w:rsidR="00DE077D" w:rsidRPr="00145439" w:rsidRDefault="00DE077D" w:rsidP="00DE077D">
            <w:pPr>
              <w:jc w:val="center"/>
              <w:rPr>
                <w:sz w:val="18"/>
                <w:szCs w:val="18"/>
                <w:lang w:val="en-US"/>
              </w:rPr>
            </w:pPr>
          </w:p>
        </w:tc>
        <w:tc>
          <w:tcPr>
            <w:tcW w:w="0" w:type="auto"/>
            <w:vAlign w:val="center"/>
          </w:tcPr>
          <w:p w:rsidR="00DE077D" w:rsidRPr="00145439" w:rsidRDefault="00DE077D" w:rsidP="00DE077D">
            <w:pPr>
              <w:jc w:val="center"/>
              <w:rPr>
                <w:sz w:val="18"/>
                <w:szCs w:val="18"/>
                <w:lang w:val="en-US"/>
              </w:rPr>
            </w:pPr>
            <w:r w:rsidRPr="00145439">
              <w:rPr>
                <w:sz w:val="18"/>
                <w:szCs w:val="18"/>
                <w:lang w:val="en-US"/>
              </w:rPr>
              <w:t>1</w:t>
            </w:r>
          </w:p>
        </w:tc>
        <w:tc>
          <w:tcPr>
            <w:tcW w:w="0" w:type="auto"/>
            <w:vAlign w:val="center"/>
          </w:tcPr>
          <w:p w:rsidR="00DE077D" w:rsidRPr="00145439" w:rsidRDefault="0070571B" w:rsidP="00DE077D">
            <w:pPr>
              <w:jc w:val="center"/>
              <w:rPr>
                <w:sz w:val="18"/>
                <w:szCs w:val="18"/>
                <w:lang w:val="en-US"/>
              </w:rPr>
            </w:pPr>
            <w:r>
              <w:rPr>
                <w:sz w:val="18"/>
                <w:szCs w:val="18"/>
                <w:lang w:val="en-US"/>
              </w:rPr>
              <w:t>0.</w:t>
            </w:r>
            <w:r w:rsidR="00DE077D" w:rsidRPr="00145439">
              <w:rPr>
                <w:sz w:val="18"/>
                <w:szCs w:val="18"/>
                <w:lang w:val="en-US"/>
              </w:rPr>
              <w:t>355</w:t>
            </w:r>
            <w:r w:rsidR="00DE077D">
              <w:rPr>
                <w:sz w:val="18"/>
                <w:szCs w:val="18"/>
                <w:lang w:val="en-US"/>
              </w:rPr>
              <w:t>*</w:t>
            </w:r>
            <w:r w:rsidR="00F51BA8">
              <w:rPr>
                <w:sz w:val="18"/>
                <w:szCs w:val="18"/>
                <w:lang w:val="en-US"/>
              </w:rPr>
              <w:t>*</w:t>
            </w:r>
          </w:p>
        </w:tc>
        <w:tc>
          <w:tcPr>
            <w:tcW w:w="0" w:type="auto"/>
            <w:vAlign w:val="center"/>
          </w:tcPr>
          <w:p w:rsidR="00DE077D" w:rsidRPr="00145439" w:rsidRDefault="0070571B" w:rsidP="00DE077D">
            <w:pPr>
              <w:jc w:val="center"/>
              <w:rPr>
                <w:sz w:val="18"/>
                <w:szCs w:val="18"/>
                <w:lang w:val="en-US"/>
              </w:rPr>
            </w:pPr>
            <w:r>
              <w:rPr>
                <w:sz w:val="18"/>
                <w:szCs w:val="18"/>
                <w:lang w:val="en-US"/>
              </w:rPr>
              <w:t>0.</w:t>
            </w:r>
            <w:r w:rsidR="00DE077D" w:rsidRPr="00145439">
              <w:rPr>
                <w:sz w:val="18"/>
                <w:szCs w:val="18"/>
                <w:lang w:val="en-US"/>
              </w:rPr>
              <w:t>038</w:t>
            </w:r>
          </w:p>
        </w:tc>
        <w:tc>
          <w:tcPr>
            <w:tcW w:w="1443" w:type="dxa"/>
            <w:shd w:val="clear" w:color="auto" w:fill="4BACC6" w:themeFill="accent5"/>
            <w:vAlign w:val="center"/>
          </w:tcPr>
          <w:p w:rsidR="00DE077D" w:rsidRPr="00367844" w:rsidRDefault="0070571B" w:rsidP="00DE077D">
            <w:pPr>
              <w:jc w:val="center"/>
              <w:rPr>
                <w:color w:val="FFFFFF" w:themeColor="background1"/>
                <w:sz w:val="18"/>
                <w:szCs w:val="18"/>
                <w:lang w:val="en-US"/>
              </w:rPr>
            </w:pPr>
            <w:r>
              <w:rPr>
                <w:color w:val="FFFFFF" w:themeColor="background1"/>
                <w:sz w:val="18"/>
                <w:szCs w:val="18"/>
                <w:lang w:val="en-US"/>
              </w:rPr>
              <w:t>0.</w:t>
            </w:r>
            <w:r w:rsidR="00DE077D">
              <w:rPr>
                <w:color w:val="FFFFFF" w:themeColor="background1"/>
                <w:sz w:val="18"/>
                <w:szCs w:val="18"/>
                <w:lang w:val="en-US"/>
              </w:rPr>
              <w:t>167</w:t>
            </w:r>
          </w:p>
        </w:tc>
        <w:tc>
          <w:tcPr>
            <w:tcW w:w="0" w:type="auto"/>
            <w:shd w:val="clear" w:color="auto" w:fill="4BACC6" w:themeFill="accent5"/>
            <w:vAlign w:val="center"/>
          </w:tcPr>
          <w:p w:rsidR="00DE077D" w:rsidRPr="00367844" w:rsidRDefault="0070571B" w:rsidP="00DE077D">
            <w:pPr>
              <w:jc w:val="center"/>
              <w:rPr>
                <w:color w:val="FFFFFF" w:themeColor="background1"/>
                <w:sz w:val="18"/>
                <w:szCs w:val="18"/>
                <w:lang w:val="en-US"/>
              </w:rPr>
            </w:pPr>
            <w:r>
              <w:rPr>
                <w:color w:val="FFFFFF" w:themeColor="background1"/>
                <w:sz w:val="18"/>
                <w:szCs w:val="18"/>
                <w:lang w:val="en-US"/>
              </w:rPr>
              <w:t>-0.</w:t>
            </w:r>
            <w:r w:rsidR="00DE077D">
              <w:rPr>
                <w:color w:val="FFFFFF" w:themeColor="background1"/>
                <w:sz w:val="18"/>
                <w:szCs w:val="18"/>
                <w:lang w:val="en-US"/>
              </w:rPr>
              <w:t>156</w:t>
            </w:r>
          </w:p>
        </w:tc>
      </w:tr>
      <w:tr w:rsidR="00DE077D" w:rsidRPr="00145439" w:rsidTr="00DE077D">
        <w:trPr>
          <w:trHeight w:val="239"/>
        </w:trPr>
        <w:tc>
          <w:tcPr>
            <w:tcW w:w="0" w:type="auto"/>
            <w:vAlign w:val="center"/>
          </w:tcPr>
          <w:p w:rsidR="00DE077D" w:rsidRPr="007D0350" w:rsidRDefault="00DE077D" w:rsidP="00DE077D">
            <w:pPr>
              <w:jc w:val="center"/>
              <w:rPr>
                <w:b/>
                <w:sz w:val="18"/>
                <w:szCs w:val="18"/>
                <w:lang w:val="en-US"/>
              </w:rPr>
            </w:pPr>
            <w:r w:rsidRPr="007D0350">
              <w:rPr>
                <w:b/>
                <w:sz w:val="18"/>
                <w:szCs w:val="18"/>
                <w:lang w:val="en-US"/>
              </w:rPr>
              <w:t>Age</w:t>
            </w:r>
          </w:p>
          <w:p w:rsidR="00DE077D" w:rsidRPr="007D0350" w:rsidRDefault="00DE077D" w:rsidP="00DE077D">
            <w:pPr>
              <w:jc w:val="center"/>
              <w:rPr>
                <w:b/>
                <w:sz w:val="18"/>
                <w:szCs w:val="18"/>
                <w:lang w:val="en-US"/>
              </w:rPr>
            </w:pPr>
          </w:p>
        </w:tc>
        <w:tc>
          <w:tcPr>
            <w:tcW w:w="0" w:type="auto"/>
            <w:vAlign w:val="center"/>
          </w:tcPr>
          <w:p w:rsidR="00DE077D" w:rsidRPr="00145439" w:rsidRDefault="00DE077D" w:rsidP="00DE077D">
            <w:pPr>
              <w:jc w:val="center"/>
              <w:rPr>
                <w:sz w:val="18"/>
                <w:szCs w:val="18"/>
                <w:lang w:val="en-US"/>
              </w:rPr>
            </w:pPr>
          </w:p>
        </w:tc>
        <w:tc>
          <w:tcPr>
            <w:tcW w:w="0" w:type="auto"/>
            <w:vAlign w:val="center"/>
          </w:tcPr>
          <w:p w:rsidR="00DE077D" w:rsidRPr="00145439" w:rsidRDefault="00DE077D" w:rsidP="00DE077D">
            <w:pPr>
              <w:jc w:val="center"/>
              <w:rPr>
                <w:sz w:val="18"/>
                <w:szCs w:val="18"/>
                <w:lang w:val="en-US"/>
              </w:rPr>
            </w:pPr>
          </w:p>
        </w:tc>
        <w:tc>
          <w:tcPr>
            <w:tcW w:w="0" w:type="auto"/>
            <w:vAlign w:val="center"/>
          </w:tcPr>
          <w:p w:rsidR="00DE077D" w:rsidRPr="00145439" w:rsidRDefault="00DE077D" w:rsidP="00DE077D">
            <w:pPr>
              <w:jc w:val="center"/>
              <w:rPr>
                <w:sz w:val="18"/>
                <w:szCs w:val="18"/>
                <w:lang w:val="en-US"/>
              </w:rPr>
            </w:pPr>
            <w:r w:rsidRPr="00145439">
              <w:rPr>
                <w:sz w:val="18"/>
                <w:szCs w:val="18"/>
                <w:lang w:val="en-US"/>
              </w:rPr>
              <w:t>1</w:t>
            </w:r>
          </w:p>
        </w:tc>
        <w:tc>
          <w:tcPr>
            <w:tcW w:w="0" w:type="auto"/>
            <w:vAlign w:val="center"/>
          </w:tcPr>
          <w:p w:rsidR="00DE077D" w:rsidRPr="00145439" w:rsidRDefault="0070571B" w:rsidP="00DE077D">
            <w:pPr>
              <w:jc w:val="center"/>
              <w:rPr>
                <w:sz w:val="18"/>
                <w:szCs w:val="18"/>
                <w:lang w:val="en-US"/>
              </w:rPr>
            </w:pPr>
            <w:r>
              <w:rPr>
                <w:sz w:val="18"/>
                <w:szCs w:val="18"/>
                <w:lang w:val="en-US"/>
              </w:rPr>
              <w:t>0.</w:t>
            </w:r>
            <w:r w:rsidR="00DE077D" w:rsidRPr="00145439">
              <w:rPr>
                <w:sz w:val="18"/>
                <w:szCs w:val="18"/>
                <w:lang w:val="en-US"/>
              </w:rPr>
              <w:t>079</w:t>
            </w:r>
          </w:p>
        </w:tc>
        <w:tc>
          <w:tcPr>
            <w:tcW w:w="1443" w:type="dxa"/>
            <w:shd w:val="clear" w:color="auto" w:fill="4BACC6" w:themeFill="accent5"/>
            <w:vAlign w:val="center"/>
          </w:tcPr>
          <w:p w:rsidR="00DE077D" w:rsidRPr="00367844" w:rsidRDefault="0070571B" w:rsidP="00DE077D">
            <w:pPr>
              <w:jc w:val="center"/>
              <w:rPr>
                <w:color w:val="FFFFFF" w:themeColor="background1"/>
                <w:sz w:val="18"/>
                <w:szCs w:val="18"/>
                <w:lang w:val="en-US"/>
              </w:rPr>
            </w:pPr>
            <w:r>
              <w:rPr>
                <w:color w:val="FFFFFF" w:themeColor="background1"/>
                <w:sz w:val="18"/>
                <w:szCs w:val="18"/>
                <w:lang w:val="en-US"/>
              </w:rPr>
              <w:t>-0.</w:t>
            </w:r>
            <w:r w:rsidR="00DE077D">
              <w:rPr>
                <w:color w:val="FFFFFF" w:themeColor="background1"/>
                <w:sz w:val="18"/>
                <w:szCs w:val="18"/>
                <w:lang w:val="en-US"/>
              </w:rPr>
              <w:t>005</w:t>
            </w:r>
          </w:p>
        </w:tc>
        <w:tc>
          <w:tcPr>
            <w:tcW w:w="0" w:type="auto"/>
            <w:shd w:val="clear" w:color="auto" w:fill="4BACC6" w:themeFill="accent5"/>
            <w:vAlign w:val="center"/>
          </w:tcPr>
          <w:p w:rsidR="00DE077D" w:rsidRPr="00367844" w:rsidRDefault="0070571B" w:rsidP="00DE077D">
            <w:pPr>
              <w:jc w:val="center"/>
              <w:rPr>
                <w:color w:val="FFFFFF" w:themeColor="background1"/>
                <w:sz w:val="18"/>
                <w:szCs w:val="18"/>
                <w:lang w:val="en-US"/>
              </w:rPr>
            </w:pPr>
            <w:r>
              <w:rPr>
                <w:color w:val="FFFFFF" w:themeColor="background1"/>
                <w:sz w:val="18"/>
                <w:szCs w:val="18"/>
                <w:lang w:val="en-US"/>
              </w:rPr>
              <w:t>-0.</w:t>
            </w:r>
            <w:r w:rsidR="00DE077D">
              <w:rPr>
                <w:color w:val="FFFFFF" w:themeColor="background1"/>
                <w:sz w:val="18"/>
                <w:szCs w:val="18"/>
                <w:lang w:val="en-US"/>
              </w:rPr>
              <w:t>234</w:t>
            </w:r>
          </w:p>
        </w:tc>
      </w:tr>
      <w:tr w:rsidR="00DE077D" w:rsidRPr="00145439" w:rsidTr="00DE077D">
        <w:trPr>
          <w:trHeight w:val="239"/>
        </w:trPr>
        <w:tc>
          <w:tcPr>
            <w:tcW w:w="0" w:type="auto"/>
            <w:vAlign w:val="center"/>
          </w:tcPr>
          <w:p w:rsidR="00DE077D" w:rsidRPr="007D0350" w:rsidRDefault="00DE077D" w:rsidP="00DE077D">
            <w:pPr>
              <w:jc w:val="center"/>
              <w:rPr>
                <w:b/>
                <w:sz w:val="18"/>
                <w:szCs w:val="18"/>
                <w:lang w:val="en-US"/>
              </w:rPr>
            </w:pPr>
            <w:r w:rsidRPr="007D0350">
              <w:rPr>
                <w:b/>
                <w:sz w:val="18"/>
                <w:szCs w:val="18"/>
                <w:lang w:val="en-US"/>
              </w:rPr>
              <w:t>Brand equity</w:t>
            </w:r>
          </w:p>
          <w:p w:rsidR="00DE077D" w:rsidRPr="007D0350" w:rsidRDefault="00DE077D" w:rsidP="00DE077D">
            <w:pPr>
              <w:jc w:val="center"/>
              <w:rPr>
                <w:b/>
                <w:sz w:val="18"/>
                <w:szCs w:val="18"/>
                <w:lang w:val="en-US"/>
              </w:rPr>
            </w:pPr>
          </w:p>
        </w:tc>
        <w:tc>
          <w:tcPr>
            <w:tcW w:w="0" w:type="auto"/>
            <w:vAlign w:val="center"/>
          </w:tcPr>
          <w:p w:rsidR="00DE077D" w:rsidRPr="00145439" w:rsidRDefault="00DE077D" w:rsidP="00DE077D">
            <w:pPr>
              <w:jc w:val="center"/>
              <w:rPr>
                <w:sz w:val="18"/>
                <w:szCs w:val="18"/>
                <w:lang w:val="en-US"/>
              </w:rPr>
            </w:pPr>
          </w:p>
        </w:tc>
        <w:tc>
          <w:tcPr>
            <w:tcW w:w="0" w:type="auto"/>
            <w:vAlign w:val="center"/>
          </w:tcPr>
          <w:p w:rsidR="00DE077D" w:rsidRPr="00145439" w:rsidRDefault="00DE077D" w:rsidP="00DE077D">
            <w:pPr>
              <w:jc w:val="center"/>
              <w:rPr>
                <w:sz w:val="18"/>
                <w:szCs w:val="18"/>
                <w:lang w:val="en-US"/>
              </w:rPr>
            </w:pPr>
          </w:p>
        </w:tc>
        <w:tc>
          <w:tcPr>
            <w:tcW w:w="0" w:type="auto"/>
            <w:vAlign w:val="center"/>
          </w:tcPr>
          <w:p w:rsidR="00DE077D" w:rsidRPr="00145439" w:rsidRDefault="00DE077D" w:rsidP="00DE077D">
            <w:pPr>
              <w:jc w:val="center"/>
              <w:rPr>
                <w:sz w:val="18"/>
                <w:szCs w:val="18"/>
                <w:lang w:val="en-US"/>
              </w:rPr>
            </w:pPr>
          </w:p>
        </w:tc>
        <w:tc>
          <w:tcPr>
            <w:tcW w:w="0" w:type="auto"/>
            <w:vAlign w:val="center"/>
          </w:tcPr>
          <w:p w:rsidR="00DE077D" w:rsidRPr="00145439" w:rsidRDefault="00DE077D" w:rsidP="00DE077D">
            <w:pPr>
              <w:jc w:val="center"/>
              <w:rPr>
                <w:sz w:val="18"/>
                <w:szCs w:val="18"/>
                <w:lang w:val="en-US"/>
              </w:rPr>
            </w:pPr>
            <w:r w:rsidRPr="00145439">
              <w:rPr>
                <w:sz w:val="18"/>
                <w:szCs w:val="18"/>
                <w:lang w:val="en-US"/>
              </w:rPr>
              <w:t>1</w:t>
            </w:r>
          </w:p>
        </w:tc>
        <w:tc>
          <w:tcPr>
            <w:tcW w:w="1443" w:type="dxa"/>
            <w:shd w:val="clear" w:color="auto" w:fill="FFFFFF" w:themeFill="background1"/>
            <w:vAlign w:val="center"/>
          </w:tcPr>
          <w:p w:rsidR="00DE077D" w:rsidRPr="00367844" w:rsidRDefault="00DE077D" w:rsidP="00DE077D">
            <w:pPr>
              <w:jc w:val="center"/>
              <w:rPr>
                <w:color w:val="FFFFFF" w:themeColor="background1"/>
                <w:sz w:val="18"/>
                <w:szCs w:val="18"/>
                <w:lang w:val="en-US"/>
              </w:rPr>
            </w:pPr>
          </w:p>
        </w:tc>
        <w:tc>
          <w:tcPr>
            <w:tcW w:w="0" w:type="auto"/>
            <w:shd w:val="clear" w:color="auto" w:fill="FFFFFF" w:themeFill="background1"/>
            <w:vAlign w:val="center"/>
          </w:tcPr>
          <w:p w:rsidR="00DE077D" w:rsidRPr="00367844" w:rsidRDefault="00DE077D" w:rsidP="00DE077D">
            <w:pPr>
              <w:jc w:val="center"/>
              <w:rPr>
                <w:color w:val="FFFFFF" w:themeColor="background1"/>
                <w:sz w:val="18"/>
                <w:szCs w:val="18"/>
                <w:lang w:val="en-US"/>
              </w:rPr>
            </w:pPr>
          </w:p>
        </w:tc>
      </w:tr>
      <w:tr w:rsidR="00DE077D" w:rsidRPr="00145439" w:rsidTr="00DE077D">
        <w:trPr>
          <w:trHeight w:val="239"/>
        </w:trPr>
        <w:tc>
          <w:tcPr>
            <w:tcW w:w="0" w:type="auto"/>
            <w:vAlign w:val="center"/>
          </w:tcPr>
          <w:p w:rsidR="00DE077D" w:rsidRPr="007D0350" w:rsidRDefault="00DE077D" w:rsidP="00DE077D">
            <w:pPr>
              <w:jc w:val="center"/>
              <w:rPr>
                <w:b/>
                <w:sz w:val="18"/>
                <w:szCs w:val="18"/>
                <w:lang w:val="en-US"/>
              </w:rPr>
            </w:pPr>
            <w:r w:rsidRPr="007D0350">
              <w:rPr>
                <w:b/>
                <w:sz w:val="18"/>
                <w:szCs w:val="18"/>
                <w:lang w:val="en-US"/>
              </w:rPr>
              <w:t>Brand equity excluding purchase intention</w:t>
            </w:r>
          </w:p>
          <w:p w:rsidR="00DE077D" w:rsidRPr="007D0350" w:rsidRDefault="00DE077D" w:rsidP="00DE077D">
            <w:pPr>
              <w:jc w:val="center"/>
              <w:rPr>
                <w:b/>
                <w:sz w:val="18"/>
                <w:szCs w:val="18"/>
                <w:lang w:val="en-US"/>
              </w:rPr>
            </w:pPr>
          </w:p>
        </w:tc>
        <w:tc>
          <w:tcPr>
            <w:tcW w:w="0" w:type="auto"/>
            <w:vAlign w:val="center"/>
          </w:tcPr>
          <w:p w:rsidR="00DE077D" w:rsidRPr="00145439" w:rsidRDefault="00DE077D" w:rsidP="00DE077D">
            <w:pPr>
              <w:jc w:val="center"/>
              <w:rPr>
                <w:sz w:val="18"/>
                <w:szCs w:val="18"/>
                <w:lang w:val="en-US"/>
              </w:rPr>
            </w:pPr>
          </w:p>
        </w:tc>
        <w:tc>
          <w:tcPr>
            <w:tcW w:w="0" w:type="auto"/>
            <w:vAlign w:val="center"/>
          </w:tcPr>
          <w:p w:rsidR="00DE077D" w:rsidRPr="00145439" w:rsidRDefault="00DE077D" w:rsidP="00DE077D">
            <w:pPr>
              <w:jc w:val="center"/>
              <w:rPr>
                <w:sz w:val="18"/>
                <w:szCs w:val="18"/>
                <w:lang w:val="en-US"/>
              </w:rPr>
            </w:pPr>
          </w:p>
        </w:tc>
        <w:tc>
          <w:tcPr>
            <w:tcW w:w="0" w:type="auto"/>
            <w:vAlign w:val="center"/>
          </w:tcPr>
          <w:p w:rsidR="00DE077D" w:rsidRPr="00145439" w:rsidRDefault="00DE077D" w:rsidP="00DE077D">
            <w:pPr>
              <w:jc w:val="center"/>
              <w:rPr>
                <w:sz w:val="18"/>
                <w:szCs w:val="18"/>
                <w:lang w:val="en-US"/>
              </w:rPr>
            </w:pPr>
          </w:p>
        </w:tc>
        <w:tc>
          <w:tcPr>
            <w:tcW w:w="0" w:type="auto"/>
            <w:vAlign w:val="center"/>
          </w:tcPr>
          <w:p w:rsidR="00DE077D" w:rsidRPr="00145439" w:rsidRDefault="00DE077D" w:rsidP="00DE077D">
            <w:pPr>
              <w:jc w:val="center"/>
              <w:rPr>
                <w:sz w:val="18"/>
                <w:szCs w:val="18"/>
                <w:lang w:val="en-US"/>
              </w:rPr>
            </w:pPr>
          </w:p>
        </w:tc>
        <w:tc>
          <w:tcPr>
            <w:tcW w:w="1443" w:type="dxa"/>
            <w:shd w:val="clear" w:color="auto" w:fill="4BACC6" w:themeFill="accent5"/>
            <w:vAlign w:val="center"/>
          </w:tcPr>
          <w:p w:rsidR="00DE077D" w:rsidRPr="00367844" w:rsidRDefault="00DE077D" w:rsidP="00DE077D">
            <w:pPr>
              <w:jc w:val="center"/>
              <w:rPr>
                <w:color w:val="FFFFFF" w:themeColor="background1"/>
                <w:sz w:val="18"/>
                <w:szCs w:val="18"/>
                <w:lang w:val="en-US"/>
              </w:rPr>
            </w:pPr>
            <w:r>
              <w:rPr>
                <w:color w:val="FFFFFF" w:themeColor="background1"/>
                <w:sz w:val="18"/>
                <w:szCs w:val="18"/>
                <w:lang w:val="en-US"/>
              </w:rPr>
              <w:t>1</w:t>
            </w:r>
          </w:p>
        </w:tc>
        <w:tc>
          <w:tcPr>
            <w:tcW w:w="0" w:type="auto"/>
            <w:shd w:val="clear" w:color="auto" w:fill="4BACC6" w:themeFill="accent5"/>
            <w:vAlign w:val="center"/>
          </w:tcPr>
          <w:p w:rsidR="00DE077D" w:rsidRPr="00367844" w:rsidRDefault="00DE077D" w:rsidP="0070571B">
            <w:pPr>
              <w:jc w:val="center"/>
              <w:rPr>
                <w:color w:val="FFFFFF" w:themeColor="background1"/>
                <w:sz w:val="18"/>
                <w:szCs w:val="18"/>
                <w:lang w:val="en-US"/>
              </w:rPr>
            </w:pPr>
            <w:r>
              <w:rPr>
                <w:color w:val="FFFFFF" w:themeColor="background1"/>
                <w:sz w:val="18"/>
                <w:szCs w:val="18"/>
                <w:lang w:val="en-US"/>
              </w:rPr>
              <w:t>0</w:t>
            </w:r>
            <w:r w:rsidR="0070571B">
              <w:rPr>
                <w:color w:val="FFFFFF" w:themeColor="background1"/>
                <w:sz w:val="18"/>
                <w:szCs w:val="18"/>
                <w:lang w:val="en-US"/>
              </w:rPr>
              <w:t>.</w:t>
            </w:r>
            <w:r>
              <w:rPr>
                <w:color w:val="FFFFFF" w:themeColor="background1"/>
                <w:sz w:val="18"/>
                <w:szCs w:val="18"/>
                <w:lang w:val="en-US"/>
              </w:rPr>
              <w:t>308*</w:t>
            </w:r>
            <w:r w:rsidR="00F51BA8">
              <w:rPr>
                <w:color w:val="FFFFFF" w:themeColor="background1"/>
                <w:sz w:val="18"/>
                <w:szCs w:val="18"/>
                <w:lang w:val="en-US"/>
              </w:rPr>
              <w:t>*</w:t>
            </w:r>
          </w:p>
        </w:tc>
      </w:tr>
      <w:tr w:rsidR="00DE077D" w:rsidRPr="00145439" w:rsidTr="00DE077D">
        <w:trPr>
          <w:trHeight w:val="239"/>
        </w:trPr>
        <w:tc>
          <w:tcPr>
            <w:tcW w:w="0" w:type="auto"/>
            <w:vAlign w:val="center"/>
          </w:tcPr>
          <w:p w:rsidR="00DE077D" w:rsidRPr="007D0350" w:rsidRDefault="00DE077D" w:rsidP="00DE077D">
            <w:pPr>
              <w:jc w:val="center"/>
              <w:rPr>
                <w:b/>
                <w:sz w:val="18"/>
                <w:szCs w:val="18"/>
                <w:lang w:val="en-US"/>
              </w:rPr>
            </w:pPr>
            <w:r w:rsidRPr="007D0350">
              <w:rPr>
                <w:b/>
                <w:sz w:val="18"/>
                <w:szCs w:val="18"/>
                <w:lang w:val="en-US"/>
              </w:rPr>
              <w:t>Purchase intention</w:t>
            </w:r>
          </w:p>
          <w:p w:rsidR="00DE077D" w:rsidRPr="007D0350" w:rsidRDefault="00DE077D" w:rsidP="00DE077D">
            <w:pPr>
              <w:jc w:val="center"/>
              <w:rPr>
                <w:b/>
                <w:sz w:val="18"/>
                <w:szCs w:val="18"/>
                <w:lang w:val="en-US"/>
              </w:rPr>
            </w:pPr>
          </w:p>
        </w:tc>
        <w:tc>
          <w:tcPr>
            <w:tcW w:w="0" w:type="auto"/>
            <w:vAlign w:val="center"/>
          </w:tcPr>
          <w:p w:rsidR="00DE077D" w:rsidRPr="00145439" w:rsidRDefault="00DE077D" w:rsidP="00DE077D">
            <w:pPr>
              <w:jc w:val="center"/>
              <w:rPr>
                <w:sz w:val="18"/>
                <w:szCs w:val="18"/>
                <w:lang w:val="en-US"/>
              </w:rPr>
            </w:pPr>
          </w:p>
        </w:tc>
        <w:tc>
          <w:tcPr>
            <w:tcW w:w="0" w:type="auto"/>
            <w:vAlign w:val="center"/>
          </w:tcPr>
          <w:p w:rsidR="00DE077D" w:rsidRPr="00145439" w:rsidRDefault="00DE077D" w:rsidP="00DE077D">
            <w:pPr>
              <w:jc w:val="center"/>
              <w:rPr>
                <w:sz w:val="18"/>
                <w:szCs w:val="18"/>
                <w:lang w:val="en-US"/>
              </w:rPr>
            </w:pPr>
          </w:p>
        </w:tc>
        <w:tc>
          <w:tcPr>
            <w:tcW w:w="0" w:type="auto"/>
            <w:vAlign w:val="center"/>
          </w:tcPr>
          <w:p w:rsidR="00DE077D" w:rsidRPr="00145439" w:rsidRDefault="00DE077D" w:rsidP="00DE077D">
            <w:pPr>
              <w:jc w:val="center"/>
              <w:rPr>
                <w:sz w:val="18"/>
                <w:szCs w:val="18"/>
                <w:lang w:val="en-US"/>
              </w:rPr>
            </w:pPr>
          </w:p>
        </w:tc>
        <w:tc>
          <w:tcPr>
            <w:tcW w:w="0" w:type="auto"/>
            <w:vAlign w:val="center"/>
          </w:tcPr>
          <w:p w:rsidR="00DE077D" w:rsidRPr="00145439" w:rsidRDefault="00DE077D" w:rsidP="00DE077D">
            <w:pPr>
              <w:jc w:val="center"/>
              <w:rPr>
                <w:sz w:val="18"/>
                <w:szCs w:val="18"/>
                <w:lang w:val="en-US"/>
              </w:rPr>
            </w:pPr>
          </w:p>
        </w:tc>
        <w:tc>
          <w:tcPr>
            <w:tcW w:w="1443" w:type="dxa"/>
            <w:shd w:val="clear" w:color="auto" w:fill="FFFFFF" w:themeFill="background1"/>
            <w:vAlign w:val="center"/>
          </w:tcPr>
          <w:p w:rsidR="00DE077D" w:rsidRPr="00367844" w:rsidRDefault="00DE077D" w:rsidP="00DE077D">
            <w:pPr>
              <w:jc w:val="center"/>
              <w:rPr>
                <w:color w:val="FFFFFF" w:themeColor="background1"/>
                <w:sz w:val="18"/>
                <w:szCs w:val="18"/>
                <w:lang w:val="en-US"/>
              </w:rPr>
            </w:pPr>
          </w:p>
        </w:tc>
        <w:tc>
          <w:tcPr>
            <w:tcW w:w="0" w:type="auto"/>
            <w:shd w:val="clear" w:color="auto" w:fill="4BACC6" w:themeFill="accent5"/>
            <w:vAlign w:val="center"/>
          </w:tcPr>
          <w:p w:rsidR="00DE077D" w:rsidRPr="00367844" w:rsidRDefault="00DE077D" w:rsidP="00DE077D">
            <w:pPr>
              <w:jc w:val="center"/>
              <w:rPr>
                <w:color w:val="FFFFFF" w:themeColor="background1"/>
                <w:sz w:val="18"/>
                <w:szCs w:val="18"/>
                <w:lang w:val="en-US"/>
              </w:rPr>
            </w:pPr>
            <w:r w:rsidRPr="00367844">
              <w:rPr>
                <w:color w:val="FFFFFF" w:themeColor="background1"/>
                <w:sz w:val="18"/>
                <w:szCs w:val="18"/>
                <w:lang w:val="en-US"/>
              </w:rPr>
              <w:t>1</w:t>
            </w:r>
          </w:p>
        </w:tc>
      </w:tr>
    </w:tbl>
    <w:p w:rsidR="00DE077D" w:rsidRDefault="00DE077D" w:rsidP="00DE077D">
      <w:pPr>
        <w:rPr>
          <w:sz w:val="24"/>
          <w:szCs w:val="18"/>
          <w:lang w:val="en-US"/>
        </w:rPr>
      </w:pPr>
      <w:r w:rsidRPr="00145439">
        <w:rPr>
          <w:sz w:val="24"/>
          <w:szCs w:val="18"/>
          <w:lang w:val="en-US"/>
        </w:rPr>
        <w:t>* significant at the 1% level</w:t>
      </w:r>
      <w:r w:rsidRPr="00145439">
        <w:rPr>
          <w:sz w:val="24"/>
          <w:szCs w:val="18"/>
          <w:lang w:val="en-US"/>
        </w:rPr>
        <w:br/>
        <w:t>*</w:t>
      </w:r>
      <w:r w:rsidR="00F51BA8">
        <w:rPr>
          <w:sz w:val="24"/>
          <w:szCs w:val="18"/>
          <w:lang w:val="en-US"/>
        </w:rPr>
        <w:t>*</w:t>
      </w:r>
      <w:r w:rsidRPr="00145439">
        <w:rPr>
          <w:sz w:val="24"/>
          <w:szCs w:val="18"/>
          <w:lang w:val="en-US"/>
        </w:rPr>
        <w:t xml:space="preserve"> significant at the 5% level</w:t>
      </w:r>
    </w:p>
    <w:p w:rsidR="00DE077D" w:rsidRDefault="00DE077D" w:rsidP="0019662A">
      <w:pPr>
        <w:pStyle w:val="Heading4"/>
        <w:rPr>
          <w:lang w:val="en-US"/>
        </w:rPr>
      </w:pPr>
      <w:r>
        <w:rPr>
          <w:lang w:val="en-US"/>
        </w:rPr>
        <w:lastRenderedPageBreak/>
        <w:t>The main model</w:t>
      </w:r>
    </w:p>
    <w:p w:rsidR="00DE077D" w:rsidRDefault="00C63234" w:rsidP="00DE077D">
      <w:pPr>
        <w:spacing w:line="360" w:lineRule="auto"/>
        <w:jc w:val="both"/>
        <w:rPr>
          <w:sz w:val="24"/>
          <w:szCs w:val="24"/>
          <w:lang w:val="en-US"/>
        </w:rPr>
      </w:pPr>
      <w:r>
        <w:rPr>
          <w:sz w:val="24"/>
          <w:szCs w:val="24"/>
          <w:lang w:val="en-US"/>
        </w:rPr>
        <w:t>T</w:t>
      </w:r>
      <w:r w:rsidR="00A700FF">
        <w:rPr>
          <w:sz w:val="24"/>
          <w:szCs w:val="24"/>
          <w:lang w:val="en-US"/>
        </w:rPr>
        <w:t>he variable ‘</w:t>
      </w:r>
      <w:r w:rsidR="00DE077D">
        <w:rPr>
          <w:sz w:val="24"/>
          <w:szCs w:val="24"/>
          <w:lang w:val="en-US"/>
        </w:rPr>
        <w:t>number of employees</w:t>
      </w:r>
      <w:r w:rsidR="00A700FF">
        <w:rPr>
          <w:sz w:val="24"/>
          <w:szCs w:val="24"/>
          <w:lang w:val="en-US"/>
        </w:rPr>
        <w:t>’</w:t>
      </w:r>
      <w:r w:rsidR="00DE077D">
        <w:rPr>
          <w:sz w:val="24"/>
          <w:szCs w:val="24"/>
          <w:lang w:val="en-US"/>
        </w:rPr>
        <w:t xml:space="preserve"> has </w:t>
      </w:r>
      <w:r w:rsidR="00AA323D">
        <w:rPr>
          <w:sz w:val="24"/>
          <w:szCs w:val="24"/>
          <w:lang w:val="en-US"/>
        </w:rPr>
        <w:t xml:space="preserve">a </w:t>
      </w:r>
      <w:r w:rsidR="00DE077D">
        <w:rPr>
          <w:sz w:val="24"/>
          <w:szCs w:val="24"/>
          <w:lang w:val="en-US"/>
        </w:rPr>
        <w:t xml:space="preserve">very high significant relationship to </w:t>
      </w:r>
      <w:r w:rsidR="00350984">
        <w:rPr>
          <w:sz w:val="24"/>
          <w:szCs w:val="24"/>
          <w:lang w:val="en-US"/>
        </w:rPr>
        <w:t>firm value</w:t>
      </w:r>
      <w:r w:rsidR="00DE077D">
        <w:rPr>
          <w:sz w:val="24"/>
          <w:szCs w:val="24"/>
          <w:lang w:val="en-US"/>
        </w:rPr>
        <w:t xml:space="preserve"> of 0.951. Furthermore age has a significant relation with </w:t>
      </w:r>
      <w:r w:rsidR="00350984">
        <w:rPr>
          <w:sz w:val="24"/>
          <w:szCs w:val="24"/>
          <w:lang w:val="en-US"/>
        </w:rPr>
        <w:t>firm value</w:t>
      </w:r>
      <w:r w:rsidR="0070571B">
        <w:rPr>
          <w:sz w:val="24"/>
          <w:szCs w:val="24"/>
          <w:lang w:val="en-US"/>
        </w:rPr>
        <w:t>. Brand equity has a 0.</w:t>
      </w:r>
      <w:r w:rsidR="00DE077D">
        <w:rPr>
          <w:sz w:val="24"/>
          <w:szCs w:val="24"/>
          <w:lang w:val="en-US"/>
        </w:rPr>
        <w:t xml:space="preserve">095 positive correlation to </w:t>
      </w:r>
      <w:r w:rsidR="00350984">
        <w:rPr>
          <w:sz w:val="24"/>
          <w:szCs w:val="24"/>
          <w:lang w:val="en-US"/>
        </w:rPr>
        <w:t>firm value</w:t>
      </w:r>
      <w:r w:rsidR="00871303">
        <w:rPr>
          <w:sz w:val="24"/>
          <w:szCs w:val="24"/>
          <w:lang w:val="en-US"/>
        </w:rPr>
        <w:t xml:space="preserve"> but</w:t>
      </w:r>
      <w:r w:rsidR="00DE077D">
        <w:rPr>
          <w:sz w:val="24"/>
          <w:szCs w:val="24"/>
          <w:lang w:val="en-US"/>
        </w:rPr>
        <w:t xml:space="preserve"> is not significant. All correlations are positive which means that a higher value for one variable also implies a higher value for the other variable ceteris paribus. </w:t>
      </w:r>
    </w:p>
    <w:p w:rsidR="00DE077D" w:rsidRDefault="008E551A" w:rsidP="0019662A">
      <w:pPr>
        <w:pStyle w:val="Heading4"/>
        <w:rPr>
          <w:lang w:val="en-US"/>
        </w:rPr>
      </w:pPr>
      <w:r>
        <w:rPr>
          <w:lang w:val="en-US"/>
        </w:rPr>
        <w:t xml:space="preserve">Moderator  </w:t>
      </w:r>
      <w:r w:rsidR="00DE077D">
        <w:rPr>
          <w:lang w:val="en-US"/>
        </w:rPr>
        <w:t>analysis</w:t>
      </w:r>
    </w:p>
    <w:p w:rsidR="00DE077D" w:rsidRDefault="00DE077D" w:rsidP="00DE077D">
      <w:pPr>
        <w:spacing w:line="360" w:lineRule="auto"/>
        <w:jc w:val="both"/>
        <w:rPr>
          <w:sz w:val="24"/>
          <w:szCs w:val="24"/>
          <w:lang w:val="en-US"/>
        </w:rPr>
      </w:pPr>
      <w:r w:rsidRPr="00B704E6">
        <w:rPr>
          <w:sz w:val="24"/>
          <w:szCs w:val="24"/>
          <w:lang w:val="en-US"/>
        </w:rPr>
        <w:t xml:space="preserve">Brand equity without purchase intention has a bigger correlation to </w:t>
      </w:r>
      <w:r w:rsidR="00350984">
        <w:rPr>
          <w:sz w:val="24"/>
          <w:szCs w:val="24"/>
          <w:lang w:val="en-US"/>
        </w:rPr>
        <w:t>firm value</w:t>
      </w:r>
      <w:r w:rsidRPr="00B704E6">
        <w:rPr>
          <w:sz w:val="24"/>
          <w:szCs w:val="24"/>
          <w:lang w:val="en-US"/>
        </w:rPr>
        <w:t>. Purchase intention and brand equit</w:t>
      </w:r>
      <w:r>
        <w:rPr>
          <w:sz w:val="24"/>
          <w:szCs w:val="24"/>
          <w:lang w:val="en-US"/>
        </w:rPr>
        <w:t xml:space="preserve">y are significantly correlated (5% level) which seems logical because the factor analysis already concluded a one factor solution. </w:t>
      </w:r>
      <w:r w:rsidR="005A30C9">
        <w:rPr>
          <w:sz w:val="24"/>
          <w:szCs w:val="24"/>
          <w:lang w:val="en-US"/>
        </w:rPr>
        <w:t>The results were insignificant</w:t>
      </w:r>
      <w:r w:rsidR="00F41063">
        <w:rPr>
          <w:sz w:val="24"/>
          <w:szCs w:val="24"/>
          <w:lang w:val="en-US"/>
        </w:rPr>
        <w:t xml:space="preserve"> when adding the interaction effect</w:t>
      </w:r>
      <w:r w:rsidR="005A30C9">
        <w:rPr>
          <w:sz w:val="24"/>
          <w:szCs w:val="24"/>
          <w:lang w:val="en-US"/>
        </w:rPr>
        <w:t>.</w:t>
      </w:r>
      <w:r w:rsidR="00F41063">
        <w:rPr>
          <w:sz w:val="24"/>
          <w:szCs w:val="24"/>
          <w:lang w:val="en-US"/>
        </w:rPr>
        <w:t xml:space="preserve"> The adjusted R² did not change significantly</w:t>
      </w:r>
      <w:r w:rsidR="004158CE">
        <w:rPr>
          <w:sz w:val="24"/>
          <w:szCs w:val="24"/>
          <w:lang w:val="en-US"/>
        </w:rPr>
        <w:t xml:space="preserve"> and remained 0.905 compared to the model without the interaction effect</w:t>
      </w:r>
      <w:r w:rsidR="00F41063">
        <w:rPr>
          <w:sz w:val="24"/>
          <w:szCs w:val="24"/>
          <w:lang w:val="en-US"/>
        </w:rPr>
        <w:t>.</w:t>
      </w:r>
      <w:r w:rsidR="005A30C9">
        <w:rPr>
          <w:sz w:val="24"/>
          <w:szCs w:val="24"/>
          <w:lang w:val="en-US"/>
        </w:rPr>
        <w:t xml:space="preserve"> </w:t>
      </w:r>
      <w:r w:rsidR="00E464B2">
        <w:rPr>
          <w:sz w:val="24"/>
          <w:szCs w:val="24"/>
          <w:lang w:val="en-US"/>
        </w:rPr>
        <w:t xml:space="preserve">Therefore </w:t>
      </w:r>
      <w:r w:rsidR="00E464B2" w:rsidRPr="00E464B2">
        <w:rPr>
          <w:b/>
          <w:sz w:val="24"/>
          <w:szCs w:val="24"/>
          <w:lang w:val="en-US"/>
        </w:rPr>
        <w:t>H3:</w:t>
      </w:r>
      <w:r w:rsidR="00FE664B">
        <w:rPr>
          <w:sz w:val="24"/>
          <w:szCs w:val="24"/>
          <w:lang w:val="en-US"/>
        </w:rPr>
        <w:t xml:space="preserve"> </w:t>
      </w:r>
      <w:r w:rsidR="00FE664B" w:rsidRPr="00FE664B">
        <w:rPr>
          <w:b/>
          <w:sz w:val="24"/>
          <w:szCs w:val="24"/>
          <w:lang w:val="en-US"/>
        </w:rPr>
        <w:t xml:space="preserve">Purchase intention influences the </w:t>
      </w:r>
      <w:r w:rsidR="00C63234">
        <w:rPr>
          <w:b/>
          <w:sz w:val="24"/>
          <w:szCs w:val="24"/>
          <w:lang w:val="en-US"/>
        </w:rPr>
        <w:t>nature</w:t>
      </w:r>
      <w:r w:rsidR="00FE664B" w:rsidRPr="00FE664B">
        <w:rPr>
          <w:b/>
          <w:sz w:val="24"/>
          <w:szCs w:val="24"/>
          <w:lang w:val="en-US"/>
        </w:rPr>
        <w:t xml:space="preserve"> of the relationship between brand equity and firm value </w:t>
      </w:r>
      <w:r w:rsidR="00FE664B" w:rsidRPr="002D19C9">
        <w:rPr>
          <w:sz w:val="24"/>
          <w:szCs w:val="24"/>
          <w:lang w:val="en-US"/>
        </w:rPr>
        <w:t>is rejected</w:t>
      </w:r>
      <w:r w:rsidR="00FE664B">
        <w:rPr>
          <w:sz w:val="24"/>
          <w:szCs w:val="24"/>
          <w:lang w:val="en-US"/>
        </w:rPr>
        <w:t xml:space="preserve">. </w:t>
      </w:r>
      <w:r w:rsidR="005A30C9">
        <w:rPr>
          <w:sz w:val="24"/>
          <w:szCs w:val="24"/>
          <w:lang w:val="en-US"/>
        </w:rPr>
        <w:t xml:space="preserve">Additional </w:t>
      </w:r>
      <w:r w:rsidR="00F41063">
        <w:rPr>
          <w:sz w:val="24"/>
          <w:szCs w:val="24"/>
          <w:lang w:val="en-US"/>
        </w:rPr>
        <w:t>analysis</w:t>
      </w:r>
      <w:r w:rsidR="005A30C9">
        <w:rPr>
          <w:sz w:val="24"/>
          <w:szCs w:val="24"/>
          <w:lang w:val="en-US"/>
        </w:rPr>
        <w:t xml:space="preserve"> follows in the post hoc analysis at the end of the result section. </w:t>
      </w:r>
    </w:p>
    <w:p w:rsidR="00DE077D" w:rsidRDefault="00A350D5" w:rsidP="0019662A">
      <w:pPr>
        <w:pStyle w:val="Heading3"/>
        <w:rPr>
          <w:lang w:val="en-US"/>
        </w:rPr>
      </w:pPr>
      <w:bookmarkStart w:id="54" w:name="_Toc393365059"/>
      <w:r>
        <w:rPr>
          <w:lang w:val="en-US"/>
        </w:rPr>
        <w:t>6.2.2</w:t>
      </w:r>
      <w:r w:rsidR="0019662A">
        <w:rPr>
          <w:lang w:val="en-US"/>
        </w:rPr>
        <w:t xml:space="preserve"> </w:t>
      </w:r>
      <w:r w:rsidR="00DE077D">
        <w:rPr>
          <w:lang w:val="en-US"/>
        </w:rPr>
        <w:t xml:space="preserve">Analysis on </w:t>
      </w:r>
      <w:r w:rsidR="005D1AD0">
        <w:rPr>
          <w:lang w:val="en-US"/>
        </w:rPr>
        <w:t>all brands</w:t>
      </w:r>
      <w:bookmarkEnd w:id="54"/>
    </w:p>
    <w:p w:rsidR="007943AB" w:rsidRDefault="00DE077D" w:rsidP="007943AB">
      <w:pPr>
        <w:spacing w:line="360" w:lineRule="auto"/>
        <w:jc w:val="both"/>
        <w:rPr>
          <w:sz w:val="24"/>
          <w:szCs w:val="24"/>
          <w:lang w:val="en-US"/>
        </w:rPr>
      </w:pPr>
      <w:r w:rsidRPr="00B11631">
        <w:rPr>
          <w:sz w:val="24"/>
          <w:szCs w:val="24"/>
          <w:lang w:val="en-US"/>
        </w:rPr>
        <w:t>The variables to put into th</w:t>
      </w:r>
      <w:r w:rsidR="00B215CE">
        <w:rPr>
          <w:sz w:val="24"/>
          <w:szCs w:val="24"/>
          <w:lang w:val="en-US"/>
        </w:rPr>
        <w:t>e model</w:t>
      </w:r>
      <w:r w:rsidR="00FF029F">
        <w:rPr>
          <w:sz w:val="24"/>
          <w:szCs w:val="24"/>
          <w:lang w:val="en-US"/>
        </w:rPr>
        <w:t xml:space="preserve"> for interpretation</w:t>
      </w:r>
      <w:r w:rsidR="00B215CE">
        <w:rPr>
          <w:sz w:val="24"/>
          <w:szCs w:val="24"/>
          <w:lang w:val="en-US"/>
        </w:rPr>
        <w:t xml:space="preserve"> are based on adjusted R²</w:t>
      </w:r>
      <w:r w:rsidRPr="00B11631">
        <w:rPr>
          <w:sz w:val="24"/>
          <w:szCs w:val="24"/>
          <w:lang w:val="en-US"/>
        </w:rPr>
        <w:t>.</w:t>
      </w:r>
      <w:r w:rsidR="00B215CE">
        <w:rPr>
          <w:sz w:val="24"/>
          <w:szCs w:val="24"/>
          <w:lang w:val="en-US"/>
        </w:rPr>
        <w:t xml:space="preserve"> The adjusted R² denotes the amount of variance explained by the variables in the model, but does not increase automatically by putting in more variables. </w:t>
      </w:r>
      <w:r w:rsidR="00F03A7E">
        <w:rPr>
          <w:sz w:val="24"/>
          <w:szCs w:val="24"/>
          <w:lang w:val="en-US"/>
        </w:rPr>
        <w:t xml:space="preserve">In other words: </w:t>
      </w:r>
      <w:r w:rsidR="00F03A7E" w:rsidRPr="00F03A7E">
        <w:rPr>
          <w:sz w:val="24"/>
          <w:szCs w:val="24"/>
          <w:lang w:val="en-US"/>
        </w:rPr>
        <w:t>The adjusted R-squared increases only if the new term improves the model more th</w:t>
      </w:r>
      <w:r w:rsidR="007943AB">
        <w:rPr>
          <w:sz w:val="24"/>
          <w:szCs w:val="24"/>
          <w:lang w:val="en-US"/>
        </w:rPr>
        <w:t xml:space="preserve">an would be expected by chance. </w:t>
      </w:r>
      <w:r w:rsidR="00F03A7E" w:rsidRPr="00F03A7E">
        <w:rPr>
          <w:sz w:val="24"/>
          <w:szCs w:val="24"/>
          <w:lang w:val="en-US"/>
        </w:rPr>
        <w:t xml:space="preserve">It decreases when a predictor improves the model by less than expected by chance. </w:t>
      </w:r>
      <w:r w:rsidR="007943AB">
        <w:rPr>
          <w:sz w:val="24"/>
          <w:szCs w:val="24"/>
          <w:lang w:val="en-US"/>
        </w:rPr>
        <w:t xml:space="preserve">The results of the estimated models are given on the next page. After the presentation of results the interpretation will follow. </w:t>
      </w:r>
      <w:r w:rsidR="007448AC">
        <w:rPr>
          <w:sz w:val="24"/>
          <w:szCs w:val="24"/>
          <w:lang w:val="en-US"/>
        </w:rPr>
        <w:t>For the model 240 observations are analyzed.</w:t>
      </w:r>
      <w:r w:rsidR="00C63234">
        <w:rPr>
          <w:sz w:val="24"/>
          <w:szCs w:val="24"/>
          <w:lang w:val="en-US"/>
        </w:rPr>
        <w:t xml:space="preserve"> A different approach of estimating, by taking the average of five years is given in the post hoc analysis. </w:t>
      </w:r>
    </w:p>
    <w:p w:rsidR="009351F1" w:rsidRDefault="009351F1" w:rsidP="009351F1">
      <w:pPr>
        <w:spacing w:line="360" w:lineRule="auto"/>
        <w:jc w:val="both"/>
        <w:rPr>
          <w:sz w:val="24"/>
          <w:szCs w:val="24"/>
          <w:lang w:val="en-US"/>
        </w:rPr>
      </w:pPr>
      <w:r>
        <w:rPr>
          <w:sz w:val="24"/>
          <w:szCs w:val="24"/>
          <w:lang w:val="en-US"/>
        </w:rPr>
        <w:br w:type="page"/>
      </w:r>
    </w:p>
    <w:p w:rsidR="007943AB" w:rsidRDefault="007943AB" w:rsidP="007943AB">
      <w:pPr>
        <w:spacing w:line="360" w:lineRule="auto"/>
        <w:jc w:val="both"/>
        <w:rPr>
          <w:sz w:val="24"/>
          <w:szCs w:val="24"/>
          <w:lang w:val="en-US"/>
        </w:rPr>
        <w:sectPr w:rsidR="007943AB" w:rsidSect="0022384D">
          <w:footerReference w:type="default" r:id="rId10"/>
          <w:footerReference w:type="first" r:id="rId11"/>
          <w:pgSz w:w="11906" w:h="16838"/>
          <w:pgMar w:top="1417" w:right="1417" w:bottom="1417" w:left="1417" w:header="708" w:footer="708" w:gutter="0"/>
          <w:pgNumType w:start="0"/>
          <w:cols w:space="708"/>
          <w:titlePg/>
          <w:docGrid w:linePitch="360"/>
        </w:sectPr>
      </w:pPr>
    </w:p>
    <w:p w:rsidR="009351F1" w:rsidRDefault="009351F1" w:rsidP="009351F1">
      <w:pPr>
        <w:pStyle w:val="Heading4"/>
        <w:rPr>
          <w:lang w:val="en-US"/>
        </w:rPr>
      </w:pPr>
      <w:r>
        <w:rPr>
          <w:lang w:val="en-US"/>
        </w:rPr>
        <w:lastRenderedPageBreak/>
        <w:t xml:space="preserve">Regression models for the all-brands-analysis </w:t>
      </w:r>
    </w:p>
    <w:p w:rsidR="00FF029F" w:rsidRDefault="00FF029F" w:rsidP="00560874">
      <w:pPr>
        <w:spacing w:line="360" w:lineRule="auto"/>
        <w:jc w:val="both"/>
        <w:rPr>
          <w:sz w:val="24"/>
          <w:szCs w:val="24"/>
          <w:lang w:val="en-US"/>
        </w:rPr>
      </w:pPr>
    </w:p>
    <w:tbl>
      <w:tblPr>
        <w:tblStyle w:val="TableGrid"/>
        <w:tblpPr w:leftFromText="141" w:rightFromText="141" w:vertAnchor="page" w:horzAnchor="margin" w:tblpY="2534"/>
        <w:tblW w:w="0" w:type="auto"/>
        <w:tblLook w:val="04A0"/>
      </w:tblPr>
      <w:tblGrid>
        <w:gridCol w:w="1571"/>
        <w:gridCol w:w="1571"/>
        <w:gridCol w:w="1571"/>
        <w:gridCol w:w="1571"/>
        <w:gridCol w:w="1572"/>
        <w:gridCol w:w="1572"/>
        <w:gridCol w:w="1572"/>
        <w:gridCol w:w="1572"/>
        <w:gridCol w:w="1572"/>
      </w:tblGrid>
      <w:tr w:rsidR="009351F1" w:rsidTr="009351F1">
        <w:trPr>
          <w:trHeight w:val="537"/>
        </w:trPr>
        <w:tc>
          <w:tcPr>
            <w:tcW w:w="1571" w:type="dxa"/>
            <w:shd w:val="clear" w:color="auto" w:fill="4BACC6" w:themeFill="accent5"/>
            <w:vAlign w:val="center"/>
          </w:tcPr>
          <w:p w:rsidR="009351F1" w:rsidRPr="007D0350" w:rsidRDefault="009351F1" w:rsidP="009351F1">
            <w:pPr>
              <w:jc w:val="center"/>
              <w:rPr>
                <w:b/>
                <w:color w:val="FFFFFF" w:themeColor="background1"/>
              </w:rPr>
            </w:pPr>
            <w:r w:rsidRPr="007D0350">
              <w:rPr>
                <w:b/>
                <w:color w:val="FFFFFF" w:themeColor="background1"/>
              </w:rPr>
              <w:t>All brands</w:t>
            </w:r>
          </w:p>
        </w:tc>
        <w:tc>
          <w:tcPr>
            <w:tcW w:w="3142" w:type="dxa"/>
            <w:gridSpan w:val="2"/>
            <w:shd w:val="clear" w:color="auto" w:fill="4BACC6" w:themeFill="accent5"/>
            <w:vAlign w:val="center"/>
          </w:tcPr>
          <w:p w:rsidR="009351F1" w:rsidRPr="007D0350" w:rsidRDefault="009351F1" w:rsidP="009351F1">
            <w:pPr>
              <w:jc w:val="center"/>
              <w:rPr>
                <w:b/>
                <w:color w:val="FFFFFF" w:themeColor="background1"/>
              </w:rPr>
            </w:pPr>
            <w:r w:rsidRPr="007D0350">
              <w:rPr>
                <w:b/>
                <w:color w:val="FFFFFF" w:themeColor="background1"/>
              </w:rPr>
              <w:t>Model 1</w:t>
            </w:r>
          </w:p>
        </w:tc>
        <w:tc>
          <w:tcPr>
            <w:tcW w:w="3143" w:type="dxa"/>
            <w:gridSpan w:val="2"/>
            <w:shd w:val="clear" w:color="auto" w:fill="4BACC6" w:themeFill="accent5"/>
            <w:vAlign w:val="center"/>
          </w:tcPr>
          <w:p w:rsidR="009351F1" w:rsidRPr="007D0350" w:rsidRDefault="009351F1" w:rsidP="009351F1">
            <w:pPr>
              <w:jc w:val="center"/>
              <w:rPr>
                <w:b/>
                <w:color w:val="FFFFFF" w:themeColor="background1"/>
              </w:rPr>
            </w:pPr>
            <w:r w:rsidRPr="007D0350">
              <w:rPr>
                <w:b/>
                <w:color w:val="FFFFFF" w:themeColor="background1"/>
              </w:rPr>
              <w:t>Model 2</w:t>
            </w:r>
          </w:p>
        </w:tc>
        <w:tc>
          <w:tcPr>
            <w:tcW w:w="3144" w:type="dxa"/>
            <w:gridSpan w:val="2"/>
            <w:shd w:val="clear" w:color="auto" w:fill="4BACC6" w:themeFill="accent5"/>
            <w:vAlign w:val="center"/>
          </w:tcPr>
          <w:p w:rsidR="009351F1" w:rsidRPr="007D0350" w:rsidRDefault="009351F1" w:rsidP="009351F1">
            <w:pPr>
              <w:jc w:val="center"/>
              <w:rPr>
                <w:b/>
                <w:color w:val="FFFFFF" w:themeColor="background1"/>
              </w:rPr>
            </w:pPr>
            <w:r w:rsidRPr="007D0350">
              <w:rPr>
                <w:b/>
                <w:color w:val="FFFFFF" w:themeColor="background1"/>
              </w:rPr>
              <w:t>Model 3</w:t>
            </w:r>
          </w:p>
        </w:tc>
        <w:tc>
          <w:tcPr>
            <w:tcW w:w="3144" w:type="dxa"/>
            <w:gridSpan w:val="2"/>
            <w:shd w:val="clear" w:color="auto" w:fill="4BACC6" w:themeFill="accent5"/>
            <w:vAlign w:val="center"/>
          </w:tcPr>
          <w:p w:rsidR="009351F1" w:rsidRPr="007D0350" w:rsidRDefault="009351F1" w:rsidP="009351F1">
            <w:pPr>
              <w:jc w:val="center"/>
              <w:rPr>
                <w:b/>
                <w:color w:val="FFFFFF" w:themeColor="background1"/>
              </w:rPr>
            </w:pPr>
            <w:r w:rsidRPr="007D0350">
              <w:rPr>
                <w:b/>
                <w:color w:val="FFFFFF" w:themeColor="background1"/>
              </w:rPr>
              <w:t>Model 4</w:t>
            </w:r>
          </w:p>
        </w:tc>
      </w:tr>
      <w:tr w:rsidR="009351F1" w:rsidTr="009351F1">
        <w:trPr>
          <w:trHeight w:val="537"/>
        </w:trPr>
        <w:tc>
          <w:tcPr>
            <w:tcW w:w="1571" w:type="dxa"/>
            <w:shd w:val="clear" w:color="auto" w:fill="4BACC6" w:themeFill="accent5"/>
            <w:vAlign w:val="center"/>
          </w:tcPr>
          <w:p w:rsidR="009351F1" w:rsidRPr="007D0350" w:rsidRDefault="009351F1" w:rsidP="009351F1">
            <w:pPr>
              <w:jc w:val="center"/>
              <w:rPr>
                <w:b/>
                <w:color w:val="FFFFFF" w:themeColor="background1"/>
              </w:rPr>
            </w:pPr>
            <w:r w:rsidRPr="007D0350">
              <w:rPr>
                <w:b/>
                <w:color w:val="FFFFFF" w:themeColor="background1"/>
              </w:rPr>
              <w:t>Variables</w:t>
            </w:r>
          </w:p>
        </w:tc>
        <w:tc>
          <w:tcPr>
            <w:tcW w:w="1571" w:type="dxa"/>
            <w:shd w:val="clear" w:color="auto" w:fill="4BACC6" w:themeFill="accent5"/>
            <w:vAlign w:val="center"/>
          </w:tcPr>
          <w:p w:rsidR="009351F1" w:rsidRPr="007D0350" w:rsidRDefault="009351F1" w:rsidP="009351F1">
            <w:pPr>
              <w:jc w:val="center"/>
              <w:rPr>
                <w:b/>
                <w:color w:val="FFFFFF" w:themeColor="background1"/>
              </w:rPr>
            </w:pPr>
            <w:r w:rsidRPr="007D0350">
              <w:rPr>
                <w:b/>
                <w:color w:val="FFFFFF" w:themeColor="background1"/>
              </w:rPr>
              <w:t>Parameter estimate</w:t>
            </w:r>
          </w:p>
        </w:tc>
        <w:tc>
          <w:tcPr>
            <w:tcW w:w="1571" w:type="dxa"/>
            <w:shd w:val="clear" w:color="auto" w:fill="4BACC6" w:themeFill="accent5"/>
            <w:vAlign w:val="center"/>
          </w:tcPr>
          <w:p w:rsidR="009351F1" w:rsidRPr="007D0350" w:rsidRDefault="009351F1" w:rsidP="009351F1">
            <w:pPr>
              <w:jc w:val="center"/>
              <w:rPr>
                <w:b/>
                <w:color w:val="FFFFFF" w:themeColor="background1"/>
              </w:rPr>
            </w:pPr>
            <w:r w:rsidRPr="007D0350">
              <w:rPr>
                <w:b/>
                <w:color w:val="FFFFFF" w:themeColor="background1"/>
              </w:rPr>
              <w:t>Significance</w:t>
            </w:r>
          </w:p>
        </w:tc>
        <w:tc>
          <w:tcPr>
            <w:tcW w:w="1571" w:type="dxa"/>
            <w:shd w:val="clear" w:color="auto" w:fill="4BACC6" w:themeFill="accent5"/>
            <w:vAlign w:val="center"/>
          </w:tcPr>
          <w:p w:rsidR="009351F1" w:rsidRPr="007D0350" w:rsidRDefault="009351F1" w:rsidP="009351F1">
            <w:pPr>
              <w:jc w:val="center"/>
              <w:rPr>
                <w:b/>
                <w:color w:val="FFFFFF" w:themeColor="background1"/>
              </w:rPr>
            </w:pPr>
            <w:r w:rsidRPr="007D0350">
              <w:rPr>
                <w:b/>
                <w:color w:val="FFFFFF" w:themeColor="background1"/>
              </w:rPr>
              <w:t>Parameter estimate</w:t>
            </w:r>
          </w:p>
        </w:tc>
        <w:tc>
          <w:tcPr>
            <w:tcW w:w="1572" w:type="dxa"/>
            <w:shd w:val="clear" w:color="auto" w:fill="4BACC6" w:themeFill="accent5"/>
            <w:vAlign w:val="center"/>
          </w:tcPr>
          <w:p w:rsidR="009351F1" w:rsidRPr="007D0350" w:rsidRDefault="009351F1" w:rsidP="009351F1">
            <w:pPr>
              <w:jc w:val="center"/>
              <w:rPr>
                <w:b/>
                <w:color w:val="FFFFFF" w:themeColor="background1"/>
              </w:rPr>
            </w:pPr>
            <w:r w:rsidRPr="007D0350">
              <w:rPr>
                <w:b/>
                <w:color w:val="FFFFFF" w:themeColor="background1"/>
              </w:rPr>
              <w:t>Significance</w:t>
            </w:r>
          </w:p>
        </w:tc>
        <w:tc>
          <w:tcPr>
            <w:tcW w:w="1572" w:type="dxa"/>
            <w:shd w:val="clear" w:color="auto" w:fill="4BACC6" w:themeFill="accent5"/>
            <w:vAlign w:val="center"/>
          </w:tcPr>
          <w:p w:rsidR="009351F1" w:rsidRPr="007D0350" w:rsidRDefault="009351F1" w:rsidP="009351F1">
            <w:pPr>
              <w:jc w:val="center"/>
              <w:rPr>
                <w:b/>
                <w:color w:val="FFFFFF" w:themeColor="background1"/>
              </w:rPr>
            </w:pPr>
            <w:r w:rsidRPr="007D0350">
              <w:rPr>
                <w:b/>
                <w:color w:val="FFFFFF" w:themeColor="background1"/>
              </w:rPr>
              <w:t>Parameter estimate</w:t>
            </w:r>
          </w:p>
        </w:tc>
        <w:tc>
          <w:tcPr>
            <w:tcW w:w="1572" w:type="dxa"/>
            <w:shd w:val="clear" w:color="auto" w:fill="4BACC6" w:themeFill="accent5"/>
            <w:vAlign w:val="center"/>
          </w:tcPr>
          <w:p w:rsidR="009351F1" w:rsidRPr="007D0350" w:rsidRDefault="009351F1" w:rsidP="009351F1">
            <w:pPr>
              <w:jc w:val="center"/>
              <w:rPr>
                <w:b/>
                <w:color w:val="FFFFFF" w:themeColor="background1"/>
              </w:rPr>
            </w:pPr>
            <w:r w:rsidRPr="007D0350">
              <w:rPr>
                <w:b/>
                <w:color w:val="FFFFFF" w:themeColor="background1"/>
              </w:rPr>
              <w:t>Significance</w:t>
            </w:r>
          </w:p>
        </w:tc>
        <w:tc>
          <w:tcPr>
            <w:tcW w:w="1572" w:type="dxa"/>
            <w:shd w:val="clear" w:color="auto" w:fill="4BACC6" w:themeFill="accent5"/>
            <w:vAlign w:val="center"/>
          </w:tcPr>
          <w:p w:rsidR="009351F1" w:rsidRPr="007D0350" w:rsidRDefault="009351F1" w:rsidP="009351F1">
            <w:pPr>
              <w:jc w:val="center"/>
              <w:rPr>
                <w:b/>
                <w:color w:val="FFFFFF" w:themeColor="background1"/>
              </w:rPr>
            </w:pPr>
            <w:r w:rsidRPr="007D0350">
              <w:rPr>
                <w:b/>
                <w:color w:val="FFFFFF" w:themeColor="background1"/>
              </w:rPr>
              <w:t>Parameter estimate</w:t>
            </w:r>
          </w:p>
        </w:tc>
        <w:tc>
          <w:tcPr>
            <w:tcW w:w="1572" w:type="dxa"/>
            <w:shd w:val="clear" w:color="auto" w:fill="4BACC6" w:themeFill="accent5"/>
            <w:vAlign w:val="center"/>
          </w:tcPr>
          <w:p w:rsidR="009351F1" w:rsidRPr="007D0350" w:rsidRDefault="009351F1" w:rsidP="009351F1">
            <w:pPr>
              <w:jc w:val="center"/>
              <w:rPr>
                <w:b/>
                <w:color w:val="FFFFFF" w:themeColor="background1"/>
              </w:rPr>
            </w:pPr>
            <w:r w:rsidRPr="007D0350">
              <w:rPr>
                <w:b/>
                <w:color w:val="FFFFFF" w:themeColor="background1"/>
              </w:rPr>
              <w:t>Significance</w:t>
            </w:r>
          </w:p>
        </w:tc>
      </w:tr>
      <w:tr w:rsidR="009351F1" w:rsidTr="009351F1">
        <w:trPr>
          <w:trHeight w:val="537"/>
        </w:trPr>
        <w:tc>
          <w:tcPr>
            <w:tcW w:w="1571" w:type="dxa"/>
            <w:vAlign w:val="center"/>
          </w:tcPr>
          <w:p w:rsidR="009351F1" w:rsidRPr="007D0350" w:rsidRDefault="009351F1" w:rsidP="009351F1">
            <w:pPr>
              <w:jc w:val="center"/>
              <w:rPr>
                <w:b/>
              </w:rPr>
            </w:pPr>
            <w:r w:rsidRPr="007D0350">
              <w:rPr>
                <w:b/>
              </w:rPr>
              <w:t>Number of employees</w:t>
            </w:r>
          </w:p>
        </w:tc>
        <w:tc>
          <w:tcPr>
            <w:tcW w:w="1571" w:type="dxa"/>
            <w:vAlign w:val="center"/>
          </w:tcPr>
          <w:p w:rsidR="009351F1" w:rsidRDefault="009351F1" w:rsidP="009351F1">
            <w:pPr>
              <w:jc w:val="center"/>
            </w:pPr>
            <w:r>
              <w:t>0.921 (0.021)</w:t>
            </w:r>
          </w:p>
        </w:tc>
        <w:tc>
          <w:tcPr>
            <w:tcW w:w="1571" w:type="dxa"/>
            <w:vAlign w:val="center"/>
          </w:tcPr>
          <w:p w:rsidR="009351F1" w:rsidRDefault="009351F1" w:rsidP="009351F1">
            <w:pPr>
              <w:jc w:val="center"/>
            </w:pPr>
            <w:r>
              <w:t>0.000*</w:t>
            </w:r>
          </w:p>
        </w:tc>
        <w:tc>
          <w:tcPr>
            <w:tcW w:w="1571" w:type="dxa"/>
            <w:vAlign w:val="center"/>
          </w:tcPr>
          <w:p w:rsidR="009351F1" w:rsidRDefault="009351F1" w:rsidP="009351F1">
            <w:pPr>
              <w:jc w:val="center"/>
            </w:pPr>
            <w:r>
              <w:t>0.942 (0.022)</w:t>
            </w:r>
          </w:p>
        </w:tc>
        <w:tc>
          <w:tcPr>
            <w:tcW w:w="1572" w:type="dxa"/>
            <w:vAlign w:val="center"/>
          </w:tcPr>
          <w:p w:rsidR="009351F1" w:rsidRDefault="009351F1" w:rsidP="009351F1">
            <w:pPr>
              <w:jc w:val="center"/>
            </w:pPr>
            <w:r>
              <w:t>0.000*</w:t>
            </w:r>
          </w:p>
        </w:tc>
        <w:tc>
          <w:tcPr>
            <w:tcW w:w="1572" w:type="dxa"/>
            <w:shd w:val="clear" w:color="auto" w:fill="4BACC6" w:themeFill="accent5"/>
            <w:vAlign w:val="center"/>
          </w:tcPr>
          <w:p w:rsidR="009351F1" w:rsidRDefault="009351F1" w:rsidP="009351F1">
            <w:pPr>
              <w:jc w:val="center"/>
            </w:pPr>
          </w:p>
        </w:tc>
        <w:tc>
          <w:tcPr>
            <w:tcW w:w="1572" w:type="dxa"/>
            <w:shd w:val="clear" w:color="auto" w:fill="4BACC6" w:themeFill="accent5"/>
            <w:vAlign w:val="center"/>
          </w:tcPr>
          <w:p w:rsidR="009351F1" w:rsidRDefault="009351F1" w:rsidP="009351F1">
            <w:pPr>
              <w:jc w:val="center"/>
            </w:pPr>
          </w:p>
        </w:tc>
        <w:tc>
          <w:tcPr>
            <w:tcW w:w="1572" w:type="dxa"/>
            <w:vAlign w:val="center"/>
          </w:tcPr>
          <w:p w:rsidR="009351F1" w:rsidRDefault="009351F1" w:rsidP="009351F1">
            <w:pPr>
              <w:jc w:val="center"/>
            </w:pPr>
            <w:r>
              <w:t>0.927 (0.020)</w:t>
            </w:r>
          </w:p>
        </w:tc>
        <w:tc>
          <w:tcPr>
            <w:tcW w:w="1572" w:type="dxa"/>
            <w:vAlign w:val="center"/>
          </w:tcPr>
          <w:p w:rsidR="009351F1" w:rsidRDefault="009351F1" w:rsidP="009351F1">
            <w:pPr>
              <w:jc w:val="center"/>
            </w:pPr>
            <w:r>
              <w:t>0.000*</w:t>
            </w:r>
          </w:p>
        </w:tc>
      </w:tr>
      <w:tr w:rsidR="009351F1" w:rsidTr="009351F1">
        <w:trPr>
          <w:trHeight w:val="537"/>
        </w:trPr>
        <w:tc>
          <w:tcPr>
            <w:tcW w:w="1571" w:type="dxa"/>
            <w:vAlign w:val="center"/>
          </w:tcPr>
          <w:p w:rsidR="009351F1" w:rsidRPr="007D0350" w:rsidRDefault="009351F1" w:rsidP="009351F1">
            <w:pPr>
              <w:jc w:val="center"/>
              <w:rPr>
                <w:b/>
              </w:rPr>
            </w:pPr>
            <w:r w:rsidRPr="007D0350">
              <w:rPr>
                <w:b/>
              </w:rPr>
              <w:t>Age</w:t>
            </w:r>
          </w:p>
        </w:tc>
        <w:tc>
          <w:tcPr>
            <w:tcW w:w="1571" w:type="dxa"/>
            <w:vAlign w:val="center"/>
          </w:tcPr>
          <w:p w:rsidR="009351F1" w:rsidRDefault="009351F1" w:rsidP="009351F1">
            <w:pPr>
              <w:jc w:val="center"/>
            </w:pPr>
            <w:r>
              <w:t>-0.114 (0.058)</w:t>
            </w:r>
          </w:p>
        </w:tc>
        <w:tc>
          <w:tcPr>
            <w:tcW w:w="1571" w:type="dxa"/>
            <w:vAlign w:val="center"/>
          </w:tcPr>
          <w:p w:rsidR="009351F1" w:rsidRDefault="009351F1" w:rsidP="009351F1">
            <w:pPr>
              <w:jc w:val="center"/>
            </w:pPr>
            <w:r>
              <w:t>0.052</w:t>
            </w:r>
          </w:p>
        </w:tc>
        <w:tc>
          <w:tcPr>
            <w:tcW w:w="1571" w:type="dxa"/>
            <w:vAlign w:val="center"/>
          </w:tcPr>
          <w:p w:rsidR="009351F1" w:rsidRDefault="009351F1" w:rsidP="009351F1">
            <w:pPr>
              <w:jc w:val="center"/>
            </w:pPr>
            <w:r>
              <w:t>-0.102 (0.059)</w:t>
            </w:r>
          </w:p>
        </w:tc>
        <w:tc>
          <w:tcPr>
            <w:tcW w:w="1572" w:type="dxa"/>
            <w:vAlign w:val="center"/>
          </w:tcPr>
          <w:p w:rsidR="009351F1" w:rsidRDefault="009351F1" w:rsidP="009351F1">
            <w:pPr>
              <w:jc w:val="center"/>
            </w:pPr>
            <w:r>
              <w:t>0.088</w:t>
            </w:r>
          </w:p>
        </w:tc>
        <w:tc>
          <w:tcPr>
            <w:tcW w:w="1572" w:type="dxa"/>
            <w:vAlign w:val="center"/>
          </w:tcPr>
          <w:p w:rsidR="009351F1" w:rsidRDefault="009351F1" w:rsidP="009351F1">
            <w:pPr>
              <w:jc w:val="center"/>
            </w:pPr>
            <w:r>
              <w:t>0.801 (0.168)</w:t>
            </w:r>
          </w:p>
        </w:tc>
        <w:tc>
          <w:tcPr>
            <w:tcW w:w="1572" w:type="dxa"/>
            <w:vAlign w:val="center"/>
          </w:tcPr>
          <w:p w:rsidR="009351F1" w:rsidRDefault="009351F1" w:rsidP="009351F1">
            <w:pPr>
              <w:jc w:val="center"/>
            </w:pPr>
            <w:r>
              <w:t>0.000*</w:t>
            </w:r>
          </w:p>
        </w:tc>
        <w:tc>
          <w:tcPr>
            <w:tcW w:w="1572" w:type="dxa"/>
            <w:shd w:val="clear" w:color="auto" w:fill="4BACC6" w:themeFill="accent5"/>
            <w:vAlign w:val="center"/>
          </w:tcPr>
          <w:p w:rsidR="009351F1" w:rsidRDefault="009351F1" w:rsidP="009351F1">
            <w:pPr>
              <w:jc w:val="center"/>
            </w:pPr>
          </w:p>
        </w:tc>
        <w:tc>
          <w:tcPr>
            <w:tcW w:w="1572" w:type="dxa"/>
            <w:shd w:val="clear" w:color="auto" w:fill="4BACC6" w:themeFill="accent5"/>
            <w:vAlign w:val="center"/>
          </w:tcPr>
          <w:p w:rsidR="009351F1" w:rsidRDefault="009351F1" w:rsidP="009351F1">
            <w:pPr>
              <w:jc w:val="center"/>
            </w:pPr>
          </w:p>
        </w:tc>
      </w:tr>
      <w:tr w:rsidR="009351F1" w:rsidTr="009351F1">
        <w:trPr>
          <w:trHeight w:val="537"/>
        </w:trPr>
        <w:tc>
          <w:tcPr>
            <w:tcW w:w="1571" w:type="dxa"/>
            <w:vAlign w:val="center"/>
          </w:tcPr>
          <w:p w:rsidR="009351F1" w:rsidRPr="007D0350" w:rsidRDefault="009351F1" w:rsidP="009351F1">
            <w:pPr>
              <w:jc w:val="center"/>
              <w:rPr>
                <w:b/>
              </w:rPr>
            </w:pPr>
            <w:r w:rsidRPr="007D0350">
              <w:rPr>
                <w:b/>
              </w:rPr>
              <w:t>Brand Equity</w:t>
            </w:r>
          </w:p>
        </w:tc>
        <w:tc>
          <w:tcPr>
            <w:tcW w:w="1571" w:type="dxa"/>
            <w:vAlign w:val="center"/>
          </w:tcPr>
          <w:p w:rsidR="009351F1" w:rsidRDefault="009351F1" w:rsidP="009351F1">
            <w:pPr>
              <w:jc w:val="center"/>
            </w:pPr>
            <w:r>
              <w:t>1.000 (0.333)</w:t>
            </w:r>
          </w:p>
        </w:tc>
        <w:tc>
          <w:tcPr>
            <w:tcW w:w="1571" w:type="dxa"/>
            <w:vAlign w:val="center"/>
          </w:tcPr>
          <w:p w:rsidR="009351F1" w:rsidRDefault="009351F1" w:rsidP="009351F1">
            <w:pPr>
              <w:jc w:val="center"/>
            </w:pPr>
            <w:r>
              <w:t>0.003*</w:t>
            </w:r>
          </w:p>
        </w:tc>
        <w:tc>
          <w:tcPr>
            <w:tcW w:w="1571" w:type="dxa"/>
            <w:shd w:val="clear" w:color="auto" w:fill="4BACC6" w:themeFill="accent5"/>
            <w:vAlign w:val="center"/>
          </w:tcPr>
          <w:p w:rsidR="009351F1" w:rsidRDefault="009351F1" w:rsidP="009351F1">
            <w:pPr>
              <w:jc w:val="center"/>
            </w:pPr>
          </w:p>
        </w:tc>
        <w:tc>
          <w:tcPr>
            <w:tcW w:w="1572" w:type="dxa"/>
            <w:shd w:val="clear" w:color="auto" w:fill="4BACC6" w:themeFill="accent5"/>
            <w:vAlign w:val="center"/>
          </w:tcPr>
          <w:p w:rsidR="009351F1" w:rsidRDefault="009351F1" w:rsidP="009351F1">
            <w:pPr>
              <w:jc w:val="center"/>
            </w:pPr>
          </w:p>
        </w:tc>
        <w:tc>
          <w:tcPr>
            <w:tcW w:w="1572" w:type="dxa"/>
            <w:vAlign w:val="center"/>
          </w:tcPr>
          <w:p w:rsidR="009351F1" w:rsidRDefault="009351F1" w:rsidP="009351F1">
            <w:pPr>
              <w:jc w:val="center"/>
            </w:pPr>
            <w:r>
              <w:t>1.146 (1.026)</w:t>
            </w:r>
          </w:p>
        </w:tc>
        <w:tc>
          <w:tcPr>
            <w:tcW w:w="1572" w:type="dxa"/>
            <w:vAlign w:val="center"/>
          </w:tcPr>
          <w:p w:rsidR="009351F1" w:rsidRDefault="009351F1" w:rsidP="009351F1">
            <w:pPr>
              <w:jc w:val="center"/>
            </w:pPr>
            <w:r>
              <w:t>0.265</w:t>
            </w:r>
          </w:p>
        </w:tc>
        <w:tc>
          <w:tcPr>
            <w:tcW w:w="1572" w:type="dxa"/>
            <w:vAlign w:val="center"/>
          </w:tcPr>
          <w:p w:rsidR="009351F1" w:rsidRDefault="009351F1" w:rsidP="009351F1">
            <w:pPr>
              <w:jc w:val="center"/>
            </w:pPr>
            <w:r>
              <w:t>0.954 (0.334)</w:t>
            </w:r>
          </w:p>
        </w:tc>
        <w:tc>
          <w:tcPr>
            <w:tcW w:w="1572" w:type="dxa"/>
            <w:vAlign w:val="center"/>
          </w:tcPr>
          <w:p w:rsidR="009351F1" w:rsidRDefault="009351F1" w:rsidP="009351F1">
            <w:pPr>
              <w:jc w:val="center"/>
            </w:pPr>
            <w:r>
              <w:t>0.005*</w:t>
            </w:r>
          </w:p>
        </w:tc>
      </w:tr>
      <w:tr w:rsidR="009351F1" w:rsidTr="009351F1">
        <w:trPr>
          <w:trHeight w:val="537"/>
        </w:trPr>
        <w:tc>
          <w:tcPr>
            <w:tcW w:w="1571" w:type="dxa"/>
            <w:vAlign w:val="center"/>
          </w:tcPr>
          <w:p w:rsidR="009351F1" w:rsidRPr="007D0350" w:rsidRDefault="009351F1" w:rsidP="009351F1">
            <w:pPr>
              <w:jc w:val="center"/>
              <w:rPr>
                <w:b/>
              </w:rPr>
            </w:pPr>
            <w:r w:rsidRPr="007D0350">
              <w:rPr>
                <w:b/>
              </w:rPr>
              <w:t>Year 2011</w:t>
            </w:r>
          </w:p>
        </w:tc>
        <w:tc>
          <w:tcPr>
            <w:tcW w:w="1571" w:type="dxa"/>
            <w:vAlign w:val="center"/>
          </w:tcPr>
          <w:p w:rsidR="009351F1" w:rsidRDefault="009351F1" w:rsidP="009351F1">
            <w:pPr>
              <w:jc w:val="center"/>
            </w:pPr>
            <w:r>
              <w:t>0.003 (0.127)</w:t>
            </w:r>
          </w:p>
        </w:tc>
        <w:tc>
          <w:tcPr>
            <w:tcW w:w="1571" w:type="dxa"/>
            <w:vAlign w:val="center"/>
          </w:tcPr>
          <w:p w:rsidR="009351F1" w:rsidRDefault="009351F1" w:rsidP="009351F1">
            <w:pPr>
              <w:jc w:val="center"/>
            </w:pPr>
            <w:r>
              <w:t>0.982</w:t>
            </w:r>
          </w:p>
        </w:tc>
        <w:tc>
          <w:tcPr>
            <w:tcW w:w="1571" w:type="dxa"/>
            <w:vAlign w:val="center"/>
          </w:tcPr>
          <w:p w:rsidR="009351F1" w:rsidRDefault="009351F1" w:rsidP="009351F1">
            <w:pPr>
              <w:jc w:val="center"/>
            </w:pPr>
            <w:r>
              <w:t>0.003 (0.129)</w:t>
            </w:r>
          </w:p>
        </w:tc>
        <w:tc>
          <w:tcPr>
            <w:tcW w:w="1572" w:type="dxa"/>
            <w:vAlign w:val="center"/>
          </w:tcPr>
          <w:p w:rsidR="009351F1" w:rsidRDefault="009351F1" w:rsidP="009351F1">
            <w:pPr>
              <w:jc w:val="center"/>
            </w:pPr>
            <w:r>
              <w:t>0.980</w:t>
            </w:r>
          </w:p>
        </w:tc>
        <w:tc>
          <w:tcPr>
            <w:tcW w:w="1572" w:type="dxa"/>
            <w:vAlign w:val="center"/>
          </w:tcPr>
          <w:p w:rsidR="009351F1" w:rsidRDefault="009351F1" w:rsidP="009351F1">
            <w:pPr>
              <w:jc w:val="center"/>
            </w:pPr>
            <w:r>
              <w:t>0.012 (0.392)</w:t>
            </w:r>
          </w:p>
        </w:tc>
        <w:tc>
          <w:tcPr>
            <w:tcW w:w="1572" w:type="dxa"/>
            <w:vAlign w:val="center"/>
          </w:tcPr>
          <w:p w:rsidR="009351F1" w:rsidRDefault="009351F1" w:rsidP="009351F1">
            <w:pPr>
              <w:jc w:val="center"/>
            </w:pPr>
            <w:r>
              <w:t>0.976</w:t>
            </w:r>
          </w:p>
        </w:tc>
        <w:tc>
          <w:tcPr>
            <w:tcW w:w="1572" w:type="dxa"/>
            <w:vAlign w:val="center"/>
          </w:tcPr>
          <w:p w:rsidR="009351F1" w:rsidRDefault="009351F1" w:rsidP="009351F1">
            <w:pPr>
              <w:jc w:val="center"/>
            </w:pPr>
            <w:r>
              <w:t>0.005 (0.128)</w:t>
            </w:r>
          </w:p>
        </w:tc>
        <w:tc>
          <w:tcPr>
            <w:tcW w:w="1572" w:type="dxa"/>
            <w:vAlign w:val="center"/>
          </w:tcPr>
          <w:p w:rsidR="009351F1" w:rsidRDefault="009351F1" w:rsidP="009351F1">
            <w:pPr>
              <w:jc w:val="center"/>
            </w:pPr>
            <w:r>
              <w:t>0.966</w:t>
            </w:r>
          </w:p>
        </w:tc>
      </w:tr>
      <w:tr w:rsidR="009351F1" w:rsidTr="009351F1">
        <w:trPr>
          <w:trHeight w:val="537"/>
        </w:trPr>
        <w:tc>
          <w:tcPr>
            <w:tcW w:w="1571" w:type="dxa"/>
            <w:vAlign w:val="center"/>
          </w:tcPr>
          <w:p w:rsidR="009351F1" w:rsidRPr="007D0350" w:rsidRDefault="009351F1" w:rsidP="009351F1">
            <w:pPr>
              <w:jc w:val="center"/>
              <w:rPr>
                <w:b/>
              </w:rPr>
            </w:pPr>
            <w:r w:rsidRPr="007D0350">
              <w:rPr>
                <w:b/>
              </w:rPr>
              <w:t>Year 2010</w:t>
            </w:r>
          </w:p>
        </w:tc>
        <w:tc>
          <w:tcPr>
            <w:tcW w:w="1571" w:type="dxa"/>
            <w:vAlign w:val="center"/>
          </w:tcPr>
          <w:p w:rsidR="009351F1" w:rsidRDefault="009351F1" w:rsidP="009351F1">
            <w:pPr>
              <w:jc w:val="center"/>
            </w:pPr>
            <w:r>
              <w:t>0.006 (0.127)</w:t>
            </w:r>
          </w:p>
        </w:tc>
        <w:tc>
          <w:tcPr>
            <w:tcW w:w="1571" w:type="dxa"/>
            <w:vAlign w:val="center"/>
          </w:tcPr>
          <w:p w:rsidR="009351F1" w:rsidRDefault="009351F1" w:rsidP="009351F1">
            <w:pPr>
              <w:jc w:val="center"/>
            </w:pPr>
            <w:r>
              <w:t>0.961</w:t>
            </w:r>
          </w:p>
        </w:tc>
        <w:tc>
          <w:tcPr>
            <w:tcW w:w="1571" w:type="dxa"/>
            <w:vAlign w:val="center"/>
          </w:tcPr>
          <w:p w:rsidR="009351F1" w:rsidRDefault="009351F1" w:rsidP="009351F1">
            <w:pPr>
              <w:jc w:val="center"/>
            </w:pPr>
            <w:r>
              <w:t>0.007 (0.129)</w:t>
            </w:r>
          </w:p>
        </w:tc>
        <w:tc>
          <w:tcPr>
            <w:tcW w:w="1572" w:type="dxa"/>
            <w:vAlign w:val="center"/>
          </w:tcPr>
          <w:p w:rsidR="009351F1" w:rsidRDefault="009351F1" w:rsidP="009351F1">
            <w:pPr>
              <w:jc w:val="center"/>
            </w:pPr>
            <w:r>
              <w:t>0.958</w:t>
            </w:r>
          </w:p>
        </w:tc>
        <w:tc>
          <w:tcPr>
            <w:tcW w:w="1572" w:type="dxa"/>
            <w:vAlign w:val="center"/>
          </w:tcPr>
          <w:p w:rsidR="009351F1" w:rsidRDefault="009351F1" w:rsidP="009351F1">
            <w:pPr>
              <w:jc w:val="center"/>
            </w:pPr>
            <w:r>
              <w:t>-0.014 (0.392)</w:t>
            </w:r>
          </w:p>
        </w:tc>
        <w:tc>
          <w:tcPr>
            <w:tcW w:w="1572" w:type="dxa"/>
            <w:vAlign w:val="center"/>
          </w:tcPr>
          <w:p w:rsidR="009351F1" w:rsidRDefault="009351F1" w:rsidP="009351F1">
            <w:pPr>
              <w:jc w:val="center"/>
            </w:pPr>
            <w:r>
              <w:t>0.971</w:t>
            </w:r>
          </w:p>
        </w:tc>
        <w:tc>
          <w:tcPr>
            <w:tcW w:w="1572" w:type="dxa"/>
            <w:vAlign w:val="center"/>
          </w:tcPr>
          <w:p w:rsidR="009351F1" w:rsidRDefault="009351F1" w:rsidP="009351F1">
            <w:pPr>
              <w:jc w:val="center"/>
            </w:pPr>
            <w:r>
              <w:t>0.011(0.128)</w:t>
            </w:r>
          </w:p>
        </w:tc>
        <w:tc>
          <w:tcPr>
            <w:tcW w:w="1572" w:type="dxa"/>
            <w:vAlign w:val="center"/>
          </w:tcPr>
          <w:p w:rsidR="009351F1" w:rsidRDefault="009351F1" w:rsidP="009351F1">
            <w:pPr>
              <w:jc w:val="center"/>
            </w:pPr>
            <w:r>
              <w:t>0.933</w:t>
            </w:r>
          </w:p>
        </w:tc>
      </w:tr>
      <w:tr w:rsidR="009351F1" w:rsidTr="009351F1">
        <w:trPr>
          <w:trHeight w:val="537"/>
        </w:trPr>
        <w:tc>
          <w:tcPr>
            <w:tcW w:w="1571" w:type="dxa"/>
            <w:vAlign w:val="center"/>
          </w:tcPr>
          <w:p w:rsidR="009351F1" w:rsidRPr="007D0350" w:rsidRDefault="009351F1" w:rsidP="009351F1">
            <w:pPr>
              <w:jc w:val="center"/>
              <w:rPr>
                <w:b/>
              </w:rPr>
            </w:pPr>
            <w:r w:rsidRPr="007D0350">
              <w:rPr>
                <w:b/>
              </w:rPr>
              <w:t>Year 2009</w:t>
            </w:r>
          </w:p>
        </w:tc>
        <w:tc>
          <w:tcPr>
            <w:tcW w:w="1571" w:type="dxa"/>
            <w:vAlign w:val="center"/>
          </w:tcPr>
          <w:p w:rsidR="009351F1" w:rsidRDefault="009351F1" w:rsidP="009351F1">
            <w:pPr>
              <w:jc w:val="center"/>
            </w:pPr>
            <w:r>
              <w:t>-0.048 (0.127)</w:t>
            </w:r>
          </w:p>
        </w:tc>
        <w:tc>
          <w:tcPr>
            <w:tcW w:w="1571" w:type="dxa"/>
            <w:vAlign w:val="center"/>
          </w:tcPr>
          <w:p w:rsidR="009351F1" w:rsidRDefault="009351F1" w:rsidP="009351F1">
            <w:pPr>
              <w:jc w:val="center"/>
            </w:pPr>
            <w:r>
              <w:t>0.706</w:t>
            </w:r>
          </w:p>
        </w:tc>
        <w:tc>
          <w:tcPr>
            <w:tcW w:w="1571" w:type="dxa"/>
            <w:vAlign w:val="center"/>
          </w:tcPr>
          <w:p w:rsidR="009351F1" w:rsidRDefault="009351F1" w:rsidP="009351F1">
            <w:pPr>
              <w:jc w:val="center"/>
            </w:pPr>
            <w:r>
              <w:t>-0.047 (0.129)</w:t>
            </w:r>
          </w:p>
        </w:tc>
        <w:tc>
          <w:tcPr>
            <w:tcW w:w="1572" w:type="dxa"/>
            <w:vAlign w:val="center"/>
          </w:tcPr>
          <w:p w:rsidR="009351F1" w:rsidRPr="00243967" w:rsidRDefault="009351F1" w:rsidP="009351F1">
            <w:pPr>
              <w:jc w:val="center"/>
              <w:rPr>
                <w:lang w:val="en-US"/>
              </w:rPr>
            </w:pPr>
            <w:r>
              <w:rPr>
                <w:lang w:val="en-US"/>
              </w:rPr>
              <w:t>0.717</w:t>
            </w:r>
          </w:p>
        </w:tc>
        <w:tc>
          <w:tcPr>
            <w:tcW w:w="1572" w:type="dxa"/>
            <w:vAlign w:val="center"/>
          </w:tcPr>
          <w:p w:rsidR="009351F1" w:rsidRDefault="009351F1" w:rsidP="009351F1">
            <w:pPr>
              <w:jc w:val="center"/>
            </w:pPr>
            <w:r>
              <w:t>-0.084 (0.392)</w:t>
            </w:r>
          </w:p>
        </w:tc>
        <w:tc>
          <w:tcPr>
            <w:tcW w:w="1572" w:type="dxa"/>
            <w:vAlign w:val="center"/>
          </w:tcPr>
          <w:p w:rsidR="009351F1" w:rsidRDefault="009351F1" w:rsidP="009351F1">
            <w:pPr>
              <w:jc w:val="center"/>
            </w:pPr>
            <w:r>
              <w:t>0.830</w:t>
            </w:r>
          </w:p>
        </w:tc>
        <w:tc>
          <w:tcPr>
            <w:tcW w:w="1572" w:type="dxa"/>
            <w:vAlign w:val="center"/>
          </w:tcPr>
          <w:p w:rsidR="009351F1" w:rsidRDefault="009351F1" w:rsidP="009351F1">
            <w:pPr>
              <w:jc w:val="center"/>
            </w:pPr>
            <w:r>
              <w:t>-0.041 (0.128)</w:t>
            </w:r>
          </w:p>
        </w:tc>
        <w:tc>
          <w:tcPr>
            <w:tcW w:w="1572" w:type="dxa"/>
            <w:vAlign w:val="center"/>
          </w:tcPr>
          <w:p w:rsidR="009351F1" w:rsidRDefault="009351F1" w:rsidP="009351F1">
            <w:pPr>
              <w:jc w:val="center"/>
            </w:pPr>
            <w:r>
              <w:t>0.750</w:t>
            </w:r>
          </w:p>
        </w:tc>
      </w:tr>
      <w:tr w:rsidR="009351F1" w:rsidRPr="00243967" w:rsidTr="009351F1">
        <w:trPr>
          <w:trHeight w:val="537"/>
        </w:trPr>
        <w:tc>
          <w:tcPr>
            <w:tcW w:w="1571" w:type="dxa"/>
            <w:vAlign w:val="center"/>
          </w:tcPr>
          <w:p w:rsidR="009351F1" w:rsidRPr="007D0350" w:rsidRDefault="009351F1" w:rsidP="009351F1">
            <w:pPr>
              <w:jc w:val="center"/>
              <w:rPr>
                <w:b/>
              </w:rPr>
            </w:pPr>
            <w:r w:rsidRPr="007D0350">
              <w:rPr>
                <w:b/>
              </w:rPr>
              <w:t>Year 2008</w:t>
            </w:r>
          </w:p>
        </w:tc>
        <w:tc>
          <w:tcPr>
            <w:tcW w:w="1571" w:type="dxa"/>
            <w:vAlign w:val="center"/>
          </w:tcPr>
          <w:p w:rsidR="009351F1" w:rsidRPr="00243967" w:rsidRDefault="009351F1" w:rsidP="009351F1">
            <w:pPr>
              <w:jc w:val="center"/>
              <w:rPr>
                <w:lang w:val="en-US"/>
              </w:rPr>
            </w:pPr>
            <w:r w:rsidRPr="00243967">
              <w:rPr>
                <w:lang w:val="en-US"/>
              </w:rPr>
              <w:t>-0.</w:t>
            </w:r>
            <w:r>
              <w:rPr>
                <w:lang w:val="en-US"/>
              </w:rPr>
              <w:t xml:space="preserve">023 </w:t>
            </w:r>
            <w:r w:rsidRPr="00243967">
              <w:rPr>
                <w:lang w:val="en-US"/>
              </w:rPr>
              <w:t>(0.127)</w:t>
            </w:r>
          </w:p>
        </w:tc>
        <w:tc>
          <w:tcPr>
            <w:tcW w:w="1571" w:type="dxa"/>
            <w:vAlign w:val="center"/>
          </w:tcPr>
          <w:p w:rsidR="009351F1" w:rsidRPr="00243967" w:rsidRDefault="009351F1" w:rsidP="009351F1">
            <w:pPr>
              <w:jc w:val="center"/>
              <w:rPr>
                <w:lang w:val="en-US"/>
              </w:rPr>
            </w:pPr>
            <w:r>
              <w:rPr>
                <w:lang w:val="en-US"/>
              </w:rPr>
              <w:t>0.855</w:t>
            </w:r>
          </w:p>
        </w:tc>
        <w:tc>
          <w:tcPr>
            <w:tcW w:w="1571" w:type="dxa"/>
            <w:vAlign w:val="center"/>
          </w:tcPr>
          <w:p w:rsidR="009351F1" w:rsidRPr="00243967" w:rsidRDefault="009351F1" w:rsidP="009351F1">
            <w:pPr>
              <w:jc w:val="center"/>
              <w:rPr>
                <w:lang w:val="en-US"/>
              </w:rPr>
            </w:pPr>
            <w:r>
              <w:rPr>
                <w:lang w:val="en-US"/>
              </w:rPr>
              <w:t xml:space="preserve">-0.022 </w:t>
            </w:r>
            <w:r>
              <w:t>(0.130)</w:t>
            </w:r>
          </w:p>
        </w:tc>
        <w:tc>
          <w:tcPr>
            <w:tcW w:w="1572" w:type="dxa"/>
            <w:vAlign w:val="center"/>
          </w:tcPr>
          <w:p w:rsidR="009351F1" w:rsidRPr="00243967" w:rsidRDefault="009351F1" w:rsidP="009351F1">
            <w:pPr>
              <w:jc w:val="center"/>
              <w:rPr>
                <w:lang w:val="en-US"/>
              </w:rPr>
            </w:pPr>
            <w:r>
              <w:rPr>
                <w:lang w:val="en-US"/>
              </w:rPr>
              <w:t>0.866</w:t>
            </w:r>
          </w:p>
        </w:tc>
        <w:tc>
          <w:tcPr>
            <w:tcW w:w="1572" w:type="dxa"/>
            <w:vAlign w:val="center"/>
          </w:tcPr>
          <w:p w:rsidR="009351F1" w:rsidRPr="00243967" w:rsidRDefault="009351F1" w:rsidP="009351F1">
            <w:pPr>
              <w:jc w:val="center"/>
              <w:rPr>
                <w:lang w:val="en-US"/>
              </w:rPr>
            </w:pPr>
            <w:r w:rsidRPr="00D65C59">
              <w:rPr>
                <w:lang w:val="en-US"/>
              </w:rPr>
              <w:t>-0.</w:t>
            </w:r>
            <w:r>
              <w:rPr>
                <w:lang w:val="en-US"/>
              </w:rPr>
              <w:t xml:space="preserve">059 </w:t>
            </w:r>
            <w:r w:rsidRPr="00D65C59">
              <w:rPr>
                <w:lang w:val="en-US"/>
              </w:rPr>
              <w:t>(0.392)</w:t>
            </w:r>
          </w:p>
        </w:tc>
        <w:tc>
          <w:tcPr>
            <w:tcW w:w="1572" w:type="dxa"/>
            <w:vAlign w:val="center"/>
          </w:tcPr>
          <w:p w:rsidR="009351F1" w:rsidRPr="00243967" w:rsidRDefault="009351F1" w:rsidP="009351F1">
            <w:pPr>
              <w:jc w:val="center"/>
              <w:rPr>
                <w:lang w:val="en-US"/>
              </w:rPr>
            </w:pPr>
            <w:r>
              <w:rPr>
                <w:lang w:val="en-US"/>
              </w:rPr>
              <w:t>0.880</w:t>
            </w:r>
          </w:p>
        </w:tc>
        <w:tc>
          <w:tcPr>
            <w:tcW w:w="1572" w:type="dxa"/>
            <w:vAlign w:val="center"/>
          </w:tcPr>
          <w:p w:rsidR="009351F1" w:rsidRPr="00243967" w:rsidRDefault="009351F1" w:rsidP="009351F1">
            <w:pPr>
              <w:jc w:val="center"/>
              <w:rPr>
                <w:lang w:val="en-US"/>
              </w:rPr>
            </w:pPr>
            <w:r>
              <w:rPr>
                <w:lang w:val="en-US"/>
              </w:rPr>
              <w:t xml:space="preserve">-0.014 </w:t>
            </w:r>
            <w:r>
              <w:t>(0.128)</w:t>
            </w:r>
          </w:p>
        </w:tc>
        <w:tc>
          <w:tcPr>
            <w:tcW w:w="1572" w:type="dxa"/>
            <w:vAlign w:val="center"/>
          </w:tcPr>
          <w:p w:rsidR="009351F1" w:rsidRPr="00243967" w:rsidRDefault="009351F1" w:rsidP="009351F1">
            <w:pPr>
              <w:jc w:val="center"/>
              <w:rPr>
                <w:lang w:val="en-US"/>
              </w:rPr>
            </w:pPr>
            <w:r>
              <w:rPr>
                <w:lang w:val="en-US"/>
              </w:rPr>
              <w:t>0.916</w:t>
            </w:r>
          </w:p>
        </w:tc>
      </w:tr>
      <w:tr w:rsidR="009351F1" w:rsidRPr="00243967" w:rsidTr="009351F1">
        <w:trPr>
          <w:trHeight w:val="537"/>
        </w:trPr>
        <w:tc>
          <w:tcPr>
            <w:tcW w:w="1571" w:type="dxa"/>
            <w:vAlign w:val="center"/>
          </w:tcPr>
          <w:p w:rsidR="009351F1" w:rsidRPr="00243967" w:rsidRDefault="009351F1" w:rsidP="009351F1">
            <w:pPr>
              <w:jc w:val="center"/>
              <w:rPr>
                <w:b/>
                <w:lang w:val="en-US"/>
              </w:rPr>
            </w:pPr>
            <w:r w:rsidRPr="00243967">
              <w:rPr>
                <w:b/>
                <w:lang w:val="en-US"/>
              </w:rPr>
              <w:t>R²</w:t>
            </w:r>
          </w:p>
        </w:tc>
        <w:tc>
          <w:tcPr>
            <w:tcW w:w="1571" w:type="dxa"/>
            <w:vAlign w:val="center"/>
          </w:tcPr>
          <w:p w:rsidR="009351F1" w:rsidRPr="00243967" w:rsidRDefault="009351F1" w:rsidP="009351F1">
            <w:pPr>
              <w:jc w:val="center"/>
              <w:rPr>
                <w:lang w:val="en-US"/>
              </w:rPr>
            </w:pPr>
            <w:r>
              <w:rPr>
                <w:lang w:val="en-US"/>
              </w:rPr>
              <w:t>0.902</w:t>
            </w:r>
          </w:p>
        </w:tc>
        <w:tc>
          <w:tcPr>
            <w:tcW w:w="1571" w:type="dxa"/>
            <w:vAlign w:val="center"/>
          </w:tcPr>
          <w:p w:rsidR="009351F1" w:rsidRPr="00243967" w:rsidRDefault="009351F1" w:rsidP="009351F1">
            <w:pPr>
              <w:jc w:val="center"/>
              <w:rPr>
                <w:lang w:val="en-US"/>
              </w:rPr>
            </w:pPr>
            <w:r>
              <w:rPr>
                <w:lang w:val="en-US"/>
              </w:rPr>
              <w:t>0.000*</w:t>
            </w:r>
          </w:p>
        </w:tc>
        <w:tc>
          <w:tcPr>
            <w:tcW w:w="1571" w:type="dxa"/>
            <w:vAlign w:val="center"/>
          </w:tcPr>
          <w:p w:rsidR="009351F1" w:rsidRPr="00243967" w:rsidRDefault="009351F1" w:rsidP="009351F1">
            <w:pPr>
              <w:jc w:val="center"/>
              <w:rPr>
                <w:lang w:val="en-US"/>
              </w:rPr>
            </w:pPr>
            <w:r>
              <w:rPr>
                <w:lang w:val="en-US"/>
              </w:rPr>
              <w:t>0.899</w:t>
            </w:r>
          </w:p>
        </w:tc>
        <w:tc>
          <w:tcPr>
            <w:tcW w:w="1572" w:type="dxa"/>
            <w:vAlign w:val="center"/>
          </w:tcPr>
          <w:p w:rsidR="009351F1" w:rsidRPr="00243967" w:rsidRDefault="009351F1" w:rsidP="009351F1">
            <w:pPr>
              <w:jc w:val="center"/>
              <w:rPr>
                <w:lang w:val="en-US"/>
              </w:rPr>
            </w:pPr>
            <w:r>
              <w:rPr>
                <w:lang w:val="en-US"/>
              </w:rPr>
              <w:t>0.000*</w:t>
            </w:r>
          </w:p>
        </w:tc>
        <w:tc>
          <w:tcPr>
            <w:tcW w:w="1572" w:type="dxa"/>
            <w:vAlign w:val="center"/>
          </w:tcPr>
          <w:p w:rsidR="009351F1" w:rsidRPr="00243967" w:rsidRDefault="009351F1" w:rsidP="009351F1">
            <w:pPr>
              <w:jc w:val="center"/>
              <w:rPr>
                <w:lang w:val="en-US"/>
              </w:rPr>
            </w:pPr>
            <w:r>
              <w:rPr>
                <w:lang w:val="en-US"/>
              </w:rPr>
              <w:t>0.074</w:t>
            </w:r>
          </w:p>
        </w:tc>
        <w:tc>
          <w:tcPr>
            <w:tcW w:w="1572" w:type="dxa"/>
            <w:vAlign w:val="center"/>
          </w:tcPr>
          <w:p w:rsidR="009351F1" w:rsidRPr="00243967" w:rsidRDefault="009351F1" w:rsidP="009351F1">
            <w:pPr>
              <w:jc w:val="center"/>
              <w:rPr>
                <w:lang w:val="en-US"/>
              </w:rPr>
            </w:pPr>
            <w:r>
              <w:rPr>
                <w:lang w:val="en-US"/>
              </w:rPr>
              <w:t>0.000*</w:t>
            </w:r>
          </w:p>
        </w:tc>
        <w:tc>
          <w:tcPr>
            <w:tcW w:w="1572" w:type="dxa"/>
            <w:shd w:val="clear" w:color="auto" w:fill="FFFFFF" w:themeFill="background1"/>
            <w:vAlign w:val="center"/>
          </w:tcPr>
          <w:p w:rsidR="009351F1" w:rsidRPr="00D65C59" w:rsidRDefault="009351F1" w:rsidP="009351F1">
            <w:pPr>
              <w:jc w:val="center"/>
              <w:rPr>
                <w:lang w:val="en-US"/>
              </w:rPr>
            </w:pPr>
            <w:r w:rsidRPr="00D65C59">
              <w:rPr>
                <w:lang w:val="en-US"/>
              </w:rPr>
              <w:t>0.901</w:t>
            </w:r>
          </w:p>
        </w:tc>
        <w:tc>
          <w:tcPr>
            <w:tcW w:w="1572" w:type="dxa"/>
            <w:shd w:val="clear" w:color="auto" w:fill="FFFFFF" w:themeFill="background1"/>
            <w:vAlign w:val="center"/>
          </w:tcPr>
          <w:p w:rsidR="009351F1" w:rsidRPr="00D65C59" w:rsidRDefault="009351F1" w:rsidP="009351F1">
            <w:pPr>
              <w:jc w:val="center"/>
              <w:rPr>
                <w:lang w:val="en-US"/>
              </w:rPr>
            </w:pPr>
            <w:r>
              <w:rPr>
                <w:lang w:val="en-US"/>
              </w:rPr>
              <w:t>0.000*</w:t>
            </w:r>
          </w:p>
        </w:tc>
      </w:tr>
    </w:tbl>
    <w:p w:rsidR="00321D57" w:rsidRDefault="009351F1" w:rsidP="00425718">
      <w:pPr>
        <w:rPr>
          <w:lang w:val="en-US"/>
        </w:rPr>
        <w:sectPr w:rsidR="00321D57" w:rsidSect="007C09F5">
          <w:pgSz w:w="16838" w:h="11906" w:orient="landscape"/>
          <w:pgMar w:top="1417" w:right="1417" w:bottom="1417" w:left="1417" w:header="708" w:footer="708" w:gutter="0"/>
          <w:pgNumType w:start="27"/>
          <w:cols w:space="708"/>
          <w:titlePg/>
          <w:docGrid w:linePitch="360"/>
        </w:sectPr>
      </w:pPr>
      <w:r>
        <w:rPr>
          <w:lang w:val="en-US"/>
        </w:rPr>
        <w:t>* significant at the 1% level</w:t>
      </w:r>
    </w:p>
    <w:p w:rsidR="003D7303" w:rsidRDefault="003D7303" w:rsidP="003D7303">
      <w:pPr>
        <w:pStyle w:val="Heading4"/>
        <w:rPr>
          <w:lang w:val="en-US"/>
        </w:rPr>
      </w:pPr>
      <w:r>
        <w:rPr>
          <w:lang w:val="en-US"/>
        </w:rPr>
        <w:lastRenderedPageBreak/>
        <w:t>Interpretation</w:t>
      </w:r>
      <w:r w:rsidR="00321D57">
        <w:rPr>
          <w:lang w:val="en-US"/>
        </w:rPr>
        <w:t xml:space="preserve"> for the all brands analysis</w:t>
      </w:r>
    </w:p>
    <w:p w:rsidR="00CE4E63" w:rsidRDefault="002D19C9" w:rsidP="0019662A">
      <w:pPr>
        <w:autoSpaceDE w:val="0"/>
        <w:autoSpaceDN w:val="0"/>
        <w:adjustRightInd w:val="0"/>
        <w:snapToGrid w:val="0"/>
        <w:spacing w:after="100" w:afterAutospacing="1" w:line="360" w:lineRule="auto"/>
        <w:jc w:val="both"/>
        <w:rPr>
          <w:sz w:val="24"/>
          <w:szCs w:val="24"/>
          <w:lang w:val="en-US"/>
        </w:rPr>
      </w:pPr>
      <w:r>
        <w:rPr>
          <w:sz w:val="24"/>
          <w:szCs w:val="24"/>
          <w:lang w:val="en-US"/>
        </w:rPr>
        <w:t>T</w:t>
      </w:r>
      <w:r w:rsidR="00DB040C">
        <w:rPr>
          <w:sz w:val="24"/>
          <w:szCs w:val="24"/>
          <w:lang w:val="en-US"/>
        </w:rPr>
        <w:t xml:space="preserve">he </w:t>
      </w:r>
      <w:r>
        <w:rPr>
          <w:sz w:val="24"/>
          <w:szCs w:val="24"/>
          <w:lang w:val="en-US"/>
        </w:rPr>
        <w:t xml:space="preserve">outcomes of the </w:t>
      </w:r>
      <w:r w:rsidR="00DE077D" w:rsidRPr="00D21D2D">
        <w:rPr>
          <w:sz w:val="24"/>
          <w:szCs w:val="24"/>
          <w:lang w:val="en-US"/>
        </w:rPr>
        <w:t xml:space="preserve">regression </w:t>
      </w:r>
      <w:r w:rsidR="00DB040C">
        <w:rPr>
          <w:sz w:val="24"/>
          <w:szCs w:val="24"/>
          <w:lang w:val="en-US"/>
        </w:rPr>
        <w:t>models</w:t>
      </w:r>
      <w:r>
        <w:rPr>
          <w:sz w:val="24"/>
          <w:szCs w:val="24"/>
          <w:lang w:val="en-US"/>
        </w:rPr>
        <w:t xml:space="preserve"> show high consistency among the models.</w:t>
      </w:r>
      <w:r w:rsidR="007D58A3">
        <w:rPr>
          <w:sz w:val="24"/>
          <w:szCs w:val="24"/>
          <w:lang w:val="en-US"/>
        </w:rPr>
        <w:t xml:space="preserve"> </w:t>
      </w:r>
      <w:r w:rsidR="00C63234">
        <w:rPr>
          <w:sz w:val="24"/>
          <w:szCs w:val="24"/>
          <w:lang w:val="en-US"/>
        </w:rPr>
        <w:t>The n</w:t>
      </w:r>
      <w:r w:rsidR="007D58A3">
        <w:rPr>
          <w:sz w:val="24"/>
          <w:szCs w:val="24"/>
          <w:lang w:val="en-US"/>
        </w:rPr>
        <w:t>umber</w:t>
      </w:r>
      <w:r w:rsidR="00CF3914">
        <w:rPr>
          <w:sz w:val="24"/>
          <w:szCs w:val="24"/>
          <w:lang w:val="en-US"/>
        </w:rPr>
        <w:t xml:space="preserve"> of employees is </w:t>
      </w:r>
      <w:r w:rsidR="007D58A3">
        <w:rPr>
          <w:sz w:val="24"/>
          <w:szCs w:val="24"/>
          <w:lang w:val="en-US"/>
        </w:rPr>
        <w:t xml:space="preserve">highly </w:t>
      </w:r>
      <w:r w:rsidR="00CF3914">
        <w:rPr>
          <w:sz w:val="24"/>
          <w:szCs w:val="24"/>
          <w:lang w:val="en-US"/>
        </w:rPr>
        <w:t xml:space="preserve">significant in all models. </w:t>
      </w:r>
      <w:r w:rsidR="00321D57">
        <w:rPr>
          <w:sz w:val="24"/>
          <w:szCs w:val="24"/>
          <w:lang w:val="en-US"/>
        </w:rPr>
        <w:t>Brand equity is highly significant in model 1 and 4. Age is not significant in those models and is only significant in the model with</w:t>
      </w:r>
      <w:r w:rsidR="00C63234">
        <w:rPr>
          <w:sz w:val="24"/>
          <w:szCs w:val="24"/>
          <w:lang w:val="en-US"/>
        </w:rPr>
        <w:t xml:space="preserve"> only age and brand equity having</w:t>
      </w:r>
      <w:r w:rsidR="00321D57">
        <w:rPr>
          <w:sz w:val="24"/>
          <w:szCs w:val="24"/>
          <w:lang w:val="en-US"/>
        </w:rPr>
        <w:t xml:space="preserve"> the lowest adjusted R²</w:t>
      </w:r>
      <w:r w:rsidR="00CF3914">
        <w:rPr>
          <w:sz w:val="24"/>
          <w:szCs w:val="24"/>
          <w:lang w:val="en-US"/>
        </w:rPr>
        <w:t xml:space="preserve">. </w:t>
      </w:r>
    </w:p>
    <w:p w:rsidR="00425718" w:rsidRDefault="00C63234" w:rsidP="0019662A">
      <w:pPr>
        <w:autoSpaceDE w:val="0"/>
        <w:autoSpaceDN w:val="0"/>
        <w:adjustRightInd w:val="0"/>
        <w:snapToGrid w:val="0"/>
        <w:spacing w:after="100" w:afterAutospacing="1" w:line="360" w:lineRule="auto"/>
        <w:jc w:val="both"/>
        <w:rPr>
          <w:sz w:val="24"/>
          <w:szCs w:val="24"/>
          <w:lang w:val="en-US"/>
        </w:rPr>
      </w:pPr>
      <w:r>
        <w:rPr>
          <w:sz w:val="24"/>
          <w:szCs w:val="24"/>
          <w:lang w:val="en-US"/>
        </w:rPr>
        <w:t>Because of the highest adjusted R squared m</w:t>
      </w:r>
      <w:r w:rsidR="00DB040C">
        <w:rPr>
          <w:sz w:val="24"/>
          <w:szCs w:val="24"/>
          <w:lang w:val="en-US"/>
        </w:rPr>
        <w:t xml:space="preserve">odel </w:t>
      </w:r>
      <w:r w:rsidR="00DF00AA">
        <w:rPr>
          <w:sz w:val="24"/>
          <w:szCs w:val="24"/>
          <w:lang w:val="en-US"/>
        </w:rPr>
        <w:t>4</w:t>
      </w:r>
      <w:r w:rsidR="00DB040C">
        <w:rPr>
          <w:sz w:val="24"/>
          <w:szCs w:val="24"/>
          <w:lang w:val="en-US"/>
        </w:rPr>
        <w:t xml:space="preserve"> is used</w:t>
      </w:r>
      <w:r>
        <w:rPr>
          <w:sz w:val="24"/>
          <w:szCs w:val="24"/>
          <w:lang w:val="en-US"/>
        </w:rPr>
        <w:t xml:space="preserve"> for interpretation</w:t>
      </w:r>
      <w:r w:rsidR="00CF3914">
        <w:rPr>
          <w:sz w:val="24"/>
          <w:szCs w:val="24"/>
          <w:lang w:val="en-US"/>
        </w:rPr>
        <w:t>. In addition with age</w:t>
      </w:r>
      <w:r w:rsidR="005D1AD0">
        <w:rPr>
          <w:sz w:val="24"/>
          <w:szCs w:val="24"/>
          <w:lang w:val="en-US"/>
        </w:rPr>
        <w:t xml:space="preserve">, the variance explained by the </w:t>
      </w:r>
      <w:r w:rsidR="00CF3914">
        <w:rPr>
          <w:sz w:val="24"/>
          <w:szCs w:val="24"/>
          <w:lang w:val="en-US"/>
        </w:rPr>
        <w:t xml:space="preserve">model </w:t>
      </w:r>
      <w:r w:rsidR="00A91BC3">
        <w:rPr>
          <w:sz w:val="24"/>
          <w:szCs w:val="24"/>
          <w:lang w:val="en-US"/>
        </w:rPr>
        <w:t xml:space="preserve">does not change </w:t>
      </w:r>
      <w:r w:rsidR="005D1AD0">
        <w:rPr>
          <w:sz w:val="24"/>
          <w:szCs w:val="24"/>
          <w:lang w:val="en-US"/>
        </w:rPr>
        <w:t xml:space="preserve">significantly </w:t>
      </w:r>
      <w:r w:rsidR="00A91BC3">
        <w:rPr>
          <w:sz w:val="24"/>
          <w:szCs w:val="24"/>
          <w:lang w:val="en-US"/>
        </w:rPr>
        <w:t>in adjusted R squared</w:t>
      </w:r>
      <w:r w:rsidR="005D1AD0">
        <w:rPr>
          <w:sz w:val="24"/>
          <w:szCs w:val="24"/>
          <w:lang w:val="en-US"/>
        </w:rPr>
        <w:t xml:space="preserve"> (p=0.052</w:t>
      </w:r>
      <w:r w:rsidR="00CF3894">
        <w:rPr>
          <w:sz w:val="24"/>
          <w:szCs w:val="24"/>
          <w:lang w:val="en-US"/>
        </w:rPr>
        <w:t>)</w:t>
      </w:r>
      <w:r w:rsidR="00425718">
        <w:rPr>
          <w:sz w:val="24"/>
          <w:szCs w:val="24"/>
          <w:lang w:val="en-US"/>
        </w:rPr>
        <w:t xml:space="preserve"> and even shows a negative relationship. This indicates that, ceteris paribus, a higher age of the company lead to smaller firm value.  Therefore, </w:t>
      </w:r>
      <w:r w:rsidR="00425718" w:rsidRPr="00425718">
        <w:rPr>
          <w:b/>
          <w:sz w:val="24"/>
          <w:szCs w:val="24"/>
          <w:lang w:val="en-US"/>
        </w:rPr>
        <w:t>H4a: ‘age has a positive relationship to firm value’</w:t>
      </w:r>
      <w:r w:rsidR="00425718">
        <w:rPr>
          <w:sz w:val="24"/>
          <w:szCs w:val="24"/>
          <w:lang w:val="en-US"/>
        </w:rPr>
        <w:t xml:space="preserve"> is rejected. </w:t>
      </w:r>
    </w:p>
    <w:p w:rsidR="00425718" w:rsidRDefault="00425718" w:rsidP="00425718">
      <w:pPr>
        <w:autoSpaceDE w:val="0"/>
        <w:autoSpaceDN w:val="0"/>
        <w:adjustRightInd w:val="0"/>
        <w:snapToGrid w:val="0"/>
        <w:spacing w:after="100" w:afterAutospacing="1" w:line="360" w:lineRule="auto"/>
        <w:jc w:val="both"/>
        <w:rPr>
          <w:sz w:val="24"/>
          <w:szCs w:val="24"/>
          <w:lang w:val="en-US"/>
        </w:rPr>
      </w:pPr>
      <w:r>
        <w:rPr>
          <w:sz w:val="24"/>
          <w:szCs w:val="24"/>
          <w:lang w:val="en-US"/>
        </w:rPr>
        <w:t xml:space="preserve">Both indicate a highly significant positive relationship to firm value. </w:t>
      </w:r>
      <w:r w:rsidR="00A91BC3">
        <w:rPr>
          <w:sz w:val="24"/>
          <w:szCs w:val="24"/>
          <w:lang w:val="en-US"/>
        </w:rPr>
        <w:t>A</w:t>
      </w:r>
      <w:r w:rsidR="00DE077D">
        <w:rPr>
          <w:sz w:val="24"/>
          <w:szCs w:val="24"/>
          <w:lang w:val="en-US"/>
        </w:rPr>
        <w:t xml:space="preserve"> 1% increase in the number of employees </w:t>
      </w:r>
      <w:r w:rsidR="00AA323D">
        <w:rPr>
          <w:sz w:val="24"/>
          <w:szCs w:val="24"/>
          <w:lang w:val="en-US"/>
        </w:rPr>
        <w:t>explains a</w:t>
      </w:r>
      <w:r w:rsidR="0070571B">
        <w:rPr>
          <w:sz w:val="24"/>
          <w:szCs w:val="24"/>
          <w:lang w:val="en-US"/>
        </w:rPr>
        <w:t xml:space="preserve"> 0.</w:t>
      </w:r>
      <w:r w:rsidR="00DF00AA">
        <w:rPr>
          <w:sz w:val="24"/>
          <w:szCs w:val="24"/>
          <w:lang w:val="en-US"/>
        </w:rPr>
        <w:t>92</w:t>
      </w:r>
      <w:r w:rsidR="005D1AD0">
        <w:rPr>
          <w:sz w:val="24"/>
          <w:szCs w:val="24"/>
          <w:lang w:val="en-US"/>
        </w:rPr>
        <w:t>7</w:t>
      </w:r>
      <w:r w:rsidR="00DE077D">
        <w:rPr>
          <w:sz w:val="24"/>
          <w:szCs w:val="24"/>
          <w:lang w:val="en-US"/>
        </w:rPr>
        <w:t xml:space="preserve">% increase in </w:t>
      </w:r>
      <w:r w:rsidR="00350984">
        <w:rPr>
          <w:sz w:val="24"/>
          <w:szCs w:val="24"/>
          <w:lang w:val="en-US"/>
        </w:rPr>
        <w:t>firm value</w:t>
      </w:r>
      <w:r w:rsidR="00DE077D">
        <w:rPr>
          <w:sz w:val="24"/>
          <w:szCs w:val="24"/>
          <w:lang w:val="en-US"/>
        </w:rPr>
        <w:t xml:space="preserve">. </w:t>
      </w:r>
      <w:r>
        <w:rPr>
          <w:sz w:val="24"/>
          <w:szCs w:val="24"/>
          <w:lang w:val="en-US"/>
        </w:rPr>
        <w:t>A</w:t>
      </w:r>
      <w:r w:rsidR="00CF3914">
        <w:rPr>
          <w:sz w:val="24"/>
          <w:szCs w:val="24"/>
          <w:lang w:val="en-US"/>
        </w:rPr>
        <w:t>n increase in b</w:t>
      </w:r>
      <w:r w:rsidR="005D1AD0">
        <w:rPr>
          <w:sz w:val="24"/>
          <w:szCs w:val="24"/>
          <w:lang w:val="en-US"/>
        </w:rPr>
        <w:t>rand equity</w:t>
      </w:r>
      <w:r>
        <w:rPr>
          <w:sz w:val="24"/>
          <w:szCs w:val="24"/>
          <w:lang w:val="en-US"/>
        </w:rPr>
        <w:t xml:space="preserve"> of 1%</w:t>
      </w:r>
      <w:r w:rsidR="00294E0D">
        <w:rPr>
          <w:sz w:val="24"/>
          <w:szCs w:val="24"/>
          <w:lang w:val="en-US"/>
        </w:rPr>
        <w:t xml:space="preserve"> explains a</w:t>
      </w:r>
      <w:r w:rsidR="005D1AD0">
        <w:rPr>
          <w:sz w:val="24"/>
          <w:szCs w:val="24"/>
          <w:lang w:val="en-US"/>
        </w:rPr>
        <w:t xml:space="preserve"> 0.954</w:t>
      </w:r>
      <w:r w:rsidR="00CF3914">
        <w:rPr>
          <w:sz w:val="24"/>
          <w:szCs w:val="24"/>
          <w:lang w:val="en-US"/>
        </w:rPr>
        <w:t xml:space="preserve">% increase in </w:t>
      </w:r>
      <w:r w:rsidR="00350984">
        <w:rPr>
          <w:sz w:val="24"/>
          <w:szCs w:val="24"/>
          <w:lang w:val="en-US"/>
        </w:rPr>
        <w:t>firm value</w:t>
      </w:r>
      <w:r w:rsidR="00CF3914">
        <w:rPr>
          <w:sz w:val="24"/>
          <w:szCs w:val="24"/>
          <w:lang w:val="en-US"/>
        </w:rPr>
        <w:t xml:space="preserve">. </w:t>
      </w:r>
      <w:r>
        <w:rPr>
          <w:sz w:val="24"/>
          <w:szCs w:val="24"/>
          <w:lang w:val="en-US"/>
        </w:rPr>
        <w:t xml:space="preserve">Hereby is </w:t>
      </w:r>
      <w:r w:rsidRPr="001867D9">
        <w:rPr>
          <w:b/>
          <w:sz w:val="24"/>
          <w:lang w:val="en-US"/>
        </w:rPr>
        <w:t xml:space="preserve">H2: </w:t>
      </w:r>
      <w:r>
        <w:rPr>
          <w:b/>
          <w:sz w:val="24"/>
          <w:lang w:val="en-US"/>
        </w:rPr>
        <w:t>‘International b</w:t>
      </w:r>
      <w:r w:rsidRPr="001867D9">
        <w:rPr>
          <w:b/>
          <w:sz w:val="24"/>
          <w:lang w:val="en-US"/>
        </w:rPr>
        <w:t xml:space="preserve">rand </w:t>
      </w:r>
      <w:r>
        <w:rPr>
          <w:b/>
          <w:sz w:val="24"/>
          <w:lang w:val="en-US"/>
        </w:rPr>
        <w:t>e</w:t>
      </w:r>
      <w:r w:rsidRPr="001867D9">
        <w:rPr>
          <w:b/>
          <w:sz w:val="24"/>
          <w:lang w:val="en-US"/>
        </w:rPr>
        <w:t>quity</w:t>
      </w:r>
      <w:r>
        <w:rPr>
          <w:b/>
          <w:sz w:val="24"/>
          <w:lang w:val="en-US"/>
        </w:rPr>
        <w:t xml:space="preserve"> has a positive relationship with</w:t>
      </w:r>
      <w:r w:rsidRPr="001867D9">
        <w:rPr>
          <w:b/>
          <w:sz w:val="24"/>
          <w:lang w:val="en-US"/>
        </w:rPr>
        <w:t xml:space="preserve"> </w:t>
      </w:r>
      <w:r>
        <w:rPr>
          <w:b/>
          <w:sz w:val="24"/>
          <w:lang w:val="en-US"/>
        </w:rPr>
        <w:t xml:space="preserve">firm value’ </w:t>
      </w:r>
      <w:r>
        <w:rPr>
          <w:sz w:val="24"/>
          <w:szCs w:val="24"/>
          <w:lang w:val="en-US"/>
        </w:rPr>
        <w:t xml:space="preserve">accepted. </w:t>
      </w:r>
      <w:r>
        <w:rPr>
          <w:b/>
          <w:sz w:val="24"/>
          <w:szCs w:val="24"/>
          <w:lang w:val="en-US"/>
        </w:rPr>
        <w:t>H4c</w:t>
      </w:r>
      <w:r w:rsidRPr="00425718">
        <w:rPr>
          <w:b/>
          <w:sz w:val="24"/>
          <w:szCs w:val="24"/>
          <w:lang w:val="en-US"/>
        </w:rPr>
        <w:t>: ‘number of employees has a positive relationship to firm value</w:t>
      </w:r>
      <w:r>
        <w:rPr>
          <w:sz w:val="24"/>
          <w:szCs w:val="24"/>
          <w:lang w:val="en-US"/>
        </w:rPr>
        <w:t xml:space="preserve">’ is accepted. </w:t>
      </w:r>
    </w:p>
    <w:p w:rsidR="007448AC" w:rsidRDefault="007448AC">
      <w:pPr>
        <w:rPr>
          <w:rFonts w:asciiTheme="majorHAnsi" w:eastAsiaTheme="majorEastAsia" w:hAnsiTheme="majorHAnsi" w:cstheme="majorBidi"/>
          <w:b/>
          <w:bCs/>
          <w:color w:val="4F81BD" w:themeColor="accent1"/>
          <w:sz w:val="26"/>
          <w:szCs w:val="26"/>
          <w:lang w:val="en-US"/>
        </w:rPr>
      </w:pPr>
      <w:r>
        <w:rPr>
          <w:lang w:val="en-US"/>
        </w:rPr>
        <w:br w:type="page"/>
      </w:r>
    </w:p>
    <w:p w:rsidR="008E551A" w:rsidRPr="00B11631" w:rsidRDefault="006B29DB" w:rsidP="00A17088">
      <w:pPr>
        <w:pStyle w:val="Heading2"/>
        <w:rPr>
          <w:lang w:val="en-US"/>
        </w:rPr>
      </w:pPr>
      <w:bookmarkStart w:id="55" w:name="_Toc393365060"/>
      <w:r>
        <w:rPr>
          <w:lang w:val="en-US"/>
        </w:rPr>
        <w:lastRenderedPageBreak/>
        <w:t xml:space="preserve">6.3 </w:t>
      </w:r>
      <w:r w:rsidR="008E551A">
        <w:rPr>
          <w:lang w:val="en-US"/>
        </w:rPr>
        <w:t>Non-durable sector versus durable-sector</w:t>
      </w:r>
      <w:bookmarkEnd w:id="55"/>
    </w:p>
    <w:p w:rsidR="00C87AA3" w:rsidRDefault="005933FD" w:rsidP="00A17088">
      <w:pPr>
        <w:spacing w:line="360" w:lineRule="auto"/>
        <w:jc w:val="both"/>
        <w:rPr>
          <w:lang w:val="en-US"/>
        </w:rPr>
      </w:pPr>
      <w:r>
        <w:rPr>
          <w:sz w:val="24"/>
          <w:szCs w:val="24"/>
          <w:lang w:val="en-US"/>
        </w:rPr>
        <w:t xml:space="preserve">For this analysis the main model will be used based on the one factor solution from the  factor analysis. </w:t>
      </w:r>
      <w:r w:rsidR="00294E0D">
        <w:rPr>
          <w:sz w:val="24"/>
          <w:szCs w:val="24"/>
          <w:lang w:val="en-US"/>
        </w:rPr>
        <w:t xml:space="preserve">The attitudinal measures are covered in one construct called brand equity. </w:t>
      </w:r>
      <w:r>
        <w:rPr>
          <w:sz w:val="24"/>
          <w:szCs w:val="24"/>
          <w:lang w:val="en-US"/>
        </w:rPr>
        <w:t xml:space="preserve">The durable sector includes the variable ‘research and development expenditures’. </w:t>
      </w:r>
      <w:r w:rsidR="00D035DD">
        <w:rPr>
          <w:sz w:val="24"/>
          <w:szCs w:val="24"/>
          <w:lang w:val="en-US"/>
        </w:rPr>
        <w:t xml:space="preserve">To compare </w:t>
      </w:r>
      <w:r w:rsidR="005D1AD0">
        <w:rPr>
          <w:sz w:val="24"/>
          <w:szCs w:val="24"/>
          <w:lang w:val="en-US"/>
        </w:rPr>
        <w:t xml:space="preserve">the two sectors </w:t>
      </w:r>
      <w:r w:rsidR="00D035DD">
        <w:rPr>
          <w:sz w:val="24"/>
          <w:szCs w:val="24"/>
          <w:lang w:val="en-US"/>
        </w:rPr>
        <w:t xml:space="preserve">a two-part </w:t>
      </w:r>
      <w:r w:rsidR="00D035DD" w:rsidRPr="00E41B44">
        <w:rPr>
          <w:sz w:val="24"/>
          <w:szCs w:val="24"/>
          <w:lang w:val="en-US"/>
        </w:rPr>
        <w:t>analysis has been done</w:t>
      </w:r>
      <w:r w:rsidR="00D035DD">
        <w:rPr>
          <w:sz w:val="24"/>
          <w:szCs w:val="24"/>
          <w:lang w:val="en-US"/>
        </w:rPr>
        <w:t xml:space="preserve"> starting with the non-durable industries</w:t>
      </w:r>
      <w:r w:rsidR="00D035DD" w:rsidRPr="00E41B44">
        <w:rPr>
          <w:sz w:val="24"/>
          <w:szCs w:val="24"/>
          <w:lang w:val="en-US"/>
        </w:rPr>
        <w:t xml:space="preserve">. </w:t>
      </w:r>
      <w:r w:rsidR="007448AC">
        <w:rPr>
          <w:sz w:val="24"/>
          <w:szCs w:val="24"/>
          <w:lang w:val="en-US"/>
        </w:rPr>
        <w:t xml:space="preserve">For the analysis on both sectors two times 120 observations are examined. </w:t>
      </w:r>
      <w:r w:rsidR="00A17088" w:rsidRPr="005D1AD0">
        <w:rPr>
          <w:sz w:val="24"/>
          <w:szCs w:val="24"/>
          <w:lang w:val="en-US"/>
        </w:rPr>
        <w:t>Below the correlation matrices are gi</w:t>
      </w:r>
      <w:r w:rsidR="005D1AD0">
        <w:rPr>
          <w:sz w:val="24"/>
          <w:szCs w:val="24"/>
          <w:lang w:val="en-US"/>
        </w:rPr>
        <w:t>ven indicating the relationship from the variables.</w:t>
      </w:r>
      <w:r w:rsidR="00891A52" w:rsidRPr="00891A52">
        <w:rPr>
          <w:sz w:val="24"/>
          <w:szCs w:val="24"/>
          <w:lang w:val="en-US"/>
        </w:rPr>
        <w:t xml:space="preserve"> </w:t>
      </w:r>
      <w:r w:rsidR="00891A52">
        <w:rPr>
          <w:sz w:val="24"/>
          <w:szCs w:val="24"/>
          <w:lang w:val="en-US"/>
        </w:rPr>
        <w:t>The number of employees brand equity are</w:t>
      </w:r>
      <w:r w:rsidR="00891A52" w:rsidRPr="00E41B44">
        <w:rPr>
          <w:sz w:val="24"/>
          <w:szCs w:val="24"/>
          <w:lang w:val="en-US"/>
        </w:rPr>
        <w:t xml:space="preserve"> still (compared to the full model </w:t>
      </w:r>
      <w:r w:rsidR="00891A52">
        <w:rPr>
          <w:sz w:val="24"/>
          <w:szCs w:val="24"/>
          <w:lang w:val="en-US"/>
        </w:rPr>
        <w:t xml:space="preserve">on </w:t>
      </w:r>
      <w:r w:rsidR="00891A52" w:rsidRPr="00E41B44">
        <w:rPr>
          <w:sz w:val="24"/>
          <w:szCs w:val="24"/>
          <w:lang w:val="en-US"/>
        </w:rPr>
        <w:t xml:space="preserve">all brands) a significant predictor of </w:t>
      </w:r>
      <w:r w:rsidR="00350984">
        <w:rPr>
          <w:sz w:val="24"/>
          <w:szCs w:val="24"/>
          <w:lang w:val="en-US"/>
        </w:rPr>
        <w:t>firm value</w:t>
      </w:r>
      <w:r w:rsidR="00891A52">
        <w:rPr>
          <w:sz w:val="24"/>
          <w:szCs w:val="24"/>
          <w:lang w:val="en-US"/>
        </w:rPr>
        <w:t>.</w:t>
      </w:r>
      <w:r w:rsidR="005C05BB">
        <w:rPr>
          <w:sz w:val="24"/>
          <w:szCs w:val="24"/>
          <w:lang w:val="en-US"/>
        </w:rPr>
        <w:t xml:space="preserve"> Also age indicates a significant relationship to firm value.</w:t>
      </w:r>
    </w:p>
    <w:tbl>
      <w:tblPr>
        <w:tblStyle w:val="TableGrid"/>
        <w:tblW w:w="96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482"/>
        <w:gridCol w:w="5170"/>
      </w:tblGrid>
      <w:tr w:rsidR="008E551A" w:rsidRPr="005B4E73" w:rsidTr="00CF3914">
        <w:trPr>
          <w:trHeight w:val="4667"/>
        </w:trPr>
        <w:tc>
          <w:tcPr>
            <w:tcW w:w="4482" w:type="dxa"/>
          </w:tcPr>
          <w:tbl>
            <w:tblPr>
              <w:tblStyle w:val="TableGrid"/>
              <w:tblpPr w:leftFromText="141" w:rightFromText="141" w:vertAnchor="text" w:horzAnchor="margin" w:tblpXSpec="center" w:tblpY="135"/>
              <w:tblOverlap w:val="never"/>
              <w:tblW w:w="4256" w:type="dxa"/>
              <w:jc w:val="center"/>
              <w:tblLook w:val="04A0"/>
            </w:tblPr>
            <w:tblGrid>
              <w:gridCol w:w="1117"/>
              <w:gridCol w:w="612"/>
              <w:gridCol w:w="1037"/>
              <w:gridCol w:w="806"/>
              <w:gridCol w:w="684"/>
            </w:tblGrid>
            <w:tr w:rsidR="008E551A" w:rsidRPr="00404FEC" w:rsidTr="00CF3914">
              <w:trPr>
                <w:trHeight w:val="246"/>
                <w:jc w:val="center"/>
              </w:trPr>
              <w:tc>
                <w:tcPr>
                  <w:tcW w:w="4256" w:type="dxa"/>
                  <w:gridSpan w:val="5"/>
                  <w:shd w:val="clear" w:color="auto" w:fill="4BACC6" w:themeFill="accent5"/>
                  <w:vAlign w:val="center"/>
                </w:tcPr>
                <w:p w:rsidR="008E551A" w:rsidRDefault="008E551A" w:rsidP="008E16EF">
                  <w:pPr>
                    <w:jc w:val="center"/>
                    <w:rPr>
                      <w:color w:val="FFFFFF" w:themeColor="background1"/>
                      <w:sz w:val="16"/>
                      <w:szCs w:val="16"/>
                      <w:lang w:val="en-US"/>
                    </w:rPr>
                  </w:pPr>
                  <w:r>
                    <w:rPr>
                      <w:color w:val="FFFFFF" w:themeColor="background1"/>
                      <w:sz w:val="16"/>
                      <w:szCs w:val="16"/>
                      <w:lang w:val="en-US"/>
                    </w:rPr>
                    <w:t xml:space="preserve"> </w:t>
                  </w:r>
                </w:p>
                <w:p w:rsidR="008E551A" w:rsidRDefault="008E551A" w:rsidP="008E16EF">
                  <w:pPr>
                    <w:jc w:val="center"/>
                    <w:rPr>
                      <w:color w:val="FFFFFF" w:themeColor="background1"/>
                      <w:sz w:val="16"/>
                      <w:szCs w:val="16"/>
                      <w:lang w:val="en-US"/>
                    </w:rPr>
                  </w:pPr>
                  <w:r>
                    <w:rPr>
                      <w:color w:val="FFFFFF" w:themeColor="background1"/>
                      <w:sz w:val="16"/>
                      <w:szCs w:val="16"/>
                      <w:lang w:val="en-US"/>
                    </w:rPr>
                    <w:t>Non- Durable goods</w:t>
                  </w:r>
                </w:p>
                <w:p w:rsidR="008E551A" w:rsidRPr="00FF35FE" w:rsidRDefault="008E551A" w:rsidP="008E16EF">
                  <w:pPr>
                    <w:jc w:val="center"/>
                    <w:rPr>
                      <w:color w:val="FFFFFF" w:themeColor="background1"/>
                      <w:sz w:val="16"/>
                      <w:szCs w:val="16"/>
                      <w:lang w:val="en-US"/>
                    </w:rPr>
                  </w:pPr>
                </w:p>
              </w:tc>
            </w:tr>
            <w:tr w:rsidR="008E551A" w:rsidRPr="00404FEC" w:rsidTr="007D0350">
              <w:trPr>
                <w:trHeight w:val="246"/>
                <w:jc w:val="center"/>
              </w:trPr>
              <w:tc>
                <w:tcPr>
                  <w:tcW w:w="0" w:type="auto"/>
                  <w:shd w:val="clear" w:color="auto" w:fill="4BACC6" w:themeFill="accent5"/>
                  <w:vAlign w:val="center"/>
                </w:tcPr>
                <w:p w:rsidR="008E551A" w:rsidRPr="007D0350" w:rsidRDefault="008E551A" w:rsidP="008E16EF">
                  <w:pPr>
                    <w:jc w:val="center"/>
                    <w:rPr>
                      <w:b/>
                      <w:sz w:val="16"/>
                      <w:szCs w:val="16"/>
                      <w:lang w:val="en-US"/>
                    </w:rPr>
                  </w:pPr>
                  <w:r w:rsidRPr="007D0350">
                    <w:rPr>
                      <w:b/>
                      <w:color w:val="FFFFFF" w:themeColor="background1"/>
                      <w:sz w:val="16"/>
                      <w:szCs w:val="16"/>
                      <w:lang w:val="en-US"/>
                    </w:rPr>
                    <w:t>Variables</w:t>
                  </w:r>
                </w:p>
              </w:tc>
              <w:tc>
                <w:tcPr>
                  <w:tcW w:w="0" w:type="auto"/>
                  <w:vAlign w:val="center"/>
                </w:tcPr>
                <w:p w:rsidR="008E551A" w:rsidRPr="007D0350" w:rsidRDefault="00350984" w:rsidP="008E16EF">
                  <w:pPr>
                    <w:jc w:val="center"/>
                    <w:rPr>
                      <w:b/>
                      <w:sz w:val="16"/>
                      <w:szCs w:val="16"/>
                      <w:lang w:val="en-US"/>
                    </w:rPr>
                  </w:pPr>
                  <w:r w:rsidRPr="007D0350">
                    <w:rPr>
                      <w:b/>
                      <w:sz w:val="16"/>
                      <w:szCs w:val="16"/>
                      <w:lang w:val="en-US"/>
                    </w:rPr>
                    <w:t>Firm value</w:t>
                  </w:r>
                </w:p>
              </w:tc>
              <w:tc>
                <w:tcPr>
                  <w:tcW w:w="1037" w:type="dxa"/>
                  <w:vAlign w:val="center"/>
                </w:tcPr>
                <w:p w:rsidR="008E551A" w:rsidRPr="007D0350" w:rsidRDefault="008E551A" w:rsidP="008E16EF">
                  <w:pPr>
                    <w:jc w:val="center"/>
                    <w:rPr>
                      <w:b/>
                      <w:sz w:val="16"/>
                      <w:szCs w:val="16"/>
                      <w:lang w:val="en-US"/>
                    </w:rPr>
                  </w:pPr>
                  <w:r w:rsidRPr="007D0350">
                    <w:rPr>
                      <w:b/>
                      <w:sz w:val="16"/>
                      <w:szCs w:val="16"/>
                      <w:lang w:val="en-US"/>
                    </w:rPr>
                    <w:t>Number of employees</w:t>
                  </w:r>
                </w:p>
              </w:tc>
              <w:tc>
                <w:tcPr>
                  <w:tcW w:w="0" w:type="auto"/>
                  <w:vAlign w:val="center"/>
                </w:tcPr>
                <w:p w:rsidR="008E551A" w:rsidRPr="007D0350" w:rsidRDefault="008E551A" w:rsidP="008E16EF">
                  <w:pPr>
                    <w:jc w:val="center"/>
                    <w:rPr>
                      <w:b/>
                      <w:sz w:val="16"/>
                      <w:szCs w:val="16"/>
                      <w:lang w:val="en-US"/>
                    </w:rPr>
                  </w:pPr>
                  <w:r w:rsidRPr="007D0350">
                    <w:rPr>
                      <w:b/>
                      <w:sz w:val="16"/>
                      <w:szCs w:val="16"/>
                      <w:lang w:val="en-US"/>
                    </w:rPr>
                    <w:t>Age</w:t>
                  </w:r>
                </w:p>
              </w:tc>
              <w:tc>
                <w:tcPr>
                  <w:tcW w:w="0" w:type="auto"/>
                  <w:vAlign w:val="center"/>
                </w:tcPr>
                <w:p w:rsidR="008E551A" w:rsidRPr="007D0350" w:rsidRDefault="008E551A" w:rsidP="008E16EF">
                  <w:pPr>
                    <w:jc w:val="center"/>
                    <w:rPr>
                      <w:b/>
                      <w:sz w:val="16"/>
                      <w:szCs w:val="16"/>
                      <w:lang w:val="en-US"/>
                    </w:rPr>
                  </w:pPr>
                  <w:r w:rsidRPr="007D0350">
                    <w:rPr>
                      <w:b/>
                      <w:sz w:val="16"/>
                      <w:szCs w:val="16"/>
                      <w:lang w:val="en-US"/>
                    </w:rPr>
                    <w:t>Brand equity</w:t>
                  </w:r>
                </w:p>
              </w:tc>
            </w:tr>
            <w:tr w:rsidR="008E551A" w:rsidRPr="00404FEC" w:rsidTr="00CF3914">
              <w:trPr>
                <w:trHeight w:val="83"/>
                <w:jc w:val="center"/>
              </w:trPr>
              <w:tc>
                <w:tcPr>
                  <w:tcW w:w="0" w:type="auto"/>
                  <w:vAlign w:val="center"/>
                </w:tcPr>
                <w:p w:rsidR="008E551A" w:rsidRPr="007D0350" w:rsidRDefault="00350984" w:rsidP="008E16EF">
                  <w:pPr>
                    <w:jc w:val="center"/>
                    <w:rPr>
                      <w:b/>
                      <w:sz w:val="18"/>
                      <w:szCs w:val="18"/>
                      <w:lang w:val="en-US"/>
                    </w:rPr>
                  </w:pPr>
                  <w:r w:rsidRPr="007D0350">
                    <w:rPr>
                      <w:b/>
                      <w:sz w:val="18"/>
                      <w:szCs w:val="18"/>
                      <w:lang w:val="en-US"/>
                    </w:rPr>
                    <w:t>Firm value</w:t>
                  </w:r>
                </w:p>
                <w:p w:rsidR="008E551A" w:rsidRPr="007D0350" w:rsidRDefault="008E551A" w:rsidP="008E16EF">
                  <w:pPr>
                    <w:jc w:val="center"/>
                    <w:rPr>
                      <w:b/>
                      <w:sz w:val="18"/>
                      <w:szCs w:val="18"/>
                      <w:lang w:val="en-US"/>
                    </w:rPr>
                  </w:pPr>
                </w:p>
              </w:tc>
              <w:tc>
                <w:tcPr>
                  <w:tcW w:w="0" w:type="auto"/>
                  <w:vAlign w:val="center"/>
                </w:tcPr>
                <w:p w:rsidR="008E551A" w:rsidRPr="00145439" w:rsidRDefault="008E551A" w:rsidP="008E16EF">
                  <w:pPr>
                    <w:jc w:val="center"/>
                    <w:rPr>
                      <w:sz w:val="18"/>
                      <w:szCs w:val="18"/>
                      <w:lang w:val="en-US"/>
                    </w:rPr>
                  </w:pPr>
                  <w:r w:rsidRPr="00145439">
                    <w:rPr>
                      <w:sz w:val="18"/>
                      <w:szCs w:val="18"/>
                      <w:lang w:val="en-US"/>
                    </w:rPr>
                    <w:t>1</w:t>
                  </w:r>
                </w:p>
              </w:tc>
              <w:tc>
                <w:tcPr>
                  <w:tcW w:w="1037" w:type="dxa"/>
                  <w:vAlign w:val="center"/>
                </w:tcPr>
                <w:p w:rsidR="008E551A" w:rsidRPr="00145439" w:rsidRDefault="008E551A" w:rsidP="008E16EF">
                  <w:pPr>
                    <w:jc w:val="center"/>
                    <w:rPr>
                      <w:sz w:val="18"/>
                      <w:szCs w:val="18"/>
                      <w:lang w:val="en-US"/>
                    </w:rPr>
                  </w:pPr>
                  <w:r>
                    <w:rPr>
                      <w:sz w:val="18"/>
                      <w:szCs w:val="18"/>
                      <w:lang w:val="en-US"/>
                    </w:rPr>
                    <w:t>0.947</w:t>
                  </w:r>
                  <w:r w:rsidR="00891A52">
                    <w:rPr>
                      <w:sz w:val="18"/>
                      <w:szCs w:val="18"/>
                      <w:lang w:val="en-US"/>
                    </w:rPr>
                    <w:t>*</w:t>
                  </w:r>
                </w:p>
              </w:tc>
              <w:tc>
                <w:tcPr>
                  <w:tcW w:w="0" w:type="auto"/>
                  <w:vAlign w:val="center"/>
                </w:tcPr>
                <w:p w:rsidR="008E551A" w:rsidRPr="00145439" w:rsidRDefault="0070571B" w:rsidP="008E16EF">
                  <w:pPr>
                    <w:jc w:val="center"/>
                    <w:rPr>
                      <w:sz w:val="18"/>
                      <w:szCs w:val="18"/>
                      <w:lang w:val="en-US"/>
                    </w:rPr>
                  </w:pPr>
                  <w:r>
                    <w:rPr>
                      <w:sz w:val="18"/>
                      <w:szCs w:val="18"/>
                      <w:lang w:val="en-US"/>
                    </w:rPr>
                    <w:t>0.</w:t>
                  </w:r>
                  <w:r w:rsidR="008E551A" w:rsidRPr="00145439">
                    <w:rPr>
                      <w:sz w:val="18"/>
                      <w:szCs w:val="18"/>
                      <w:lang w:val="en-US"/>
                    </w:rPr>
                    <w:t>3</w:t>
                  </w:r>
                  <w:r w:rsidR="008E551A">
                    <w:rPr>
                      <w:sz w:val="18"/>
                      <w:szCs w:val="18"/>
                      <w:lang w:val="en-US"/>
                    </w:rPr>
                    <w:t>55</w:t>
                  </w:r>
                  <w:r w:rsidR="00891A52">
                    <w:rPr>
                      <w:sz w:val="18"/>
                      <w:szCs w:val="18"/>
                      <w:lang w:val="en-US"/>
                    </w:rPr>
                    <w:t>**</w:t>
                  </w:r>
                </w:p>
              </w:tc>
              <w:tc>
                <w:tcPr>
                  <w:tcW w:w="0" w:type="auto"/>
                  <w:vAlign w:val="center"/>
                </w:tcPr>
                <w:p w:rsidR="008E551A" w:rsidRPr="00145439" w:rsidRDefault="0070571B" w:rsidP="008E16EF">
                  <w:pPr>
                    <w:jc w:val="center"/>
                    <w:rPr>
                      <w:sz w:val="18"/>
                      <w:szCs w:val="18"/>
                      <w:lang w:val="en-US"/>
                    </w:rPr>
                  </w:pPr>
                  <w:r>
                    <w:rPr>
                      <w:sz w:val="18"/>
                      <w:szCs w:val="18"/>
                      <w:lang w:val="en-US"/>
                    </w:rPr>
                    <w:t>0.</w:t>
                  </w:r>
                  <w:r w:rsidR="008E551A">
                    <w:rPr>
                      <w:sz w:val="18"/>
                      <w:szCs w:val="18"/>
                      <w:lang w:val="en-US"/>
                    </w:rPr>
                    <w:t>267</w:t>
                  </w:r>
                </w:p>
              </w:tc>
            </w:tr>
            <w:tr w:rsidR="008E551A" w:rsidRPr="00404FEC" w:rsidTr="00CF3914">
              <w:trPr>
                <w:trHeight w:val="239"/>
                <w:jc w:val="center"/>
              </w:trPr>
              <w:tc>
                <w:tcPr>
                  <w:tcW w:w="0" w:type="auto"/>
                  <w:vAlign w:val="center"/>
                </w:tcPr>
                <w:p w:rsidR="008E551A" w:rsidRPr="007D0350" w:rsidRDefault="008E551A" w:rsidP="008E16EF">
                  <w:pPr>
                    <w:jc w:val="center"/>
                    <w:rPr>
                      <w:b/>
                      <w:sz w:val="18"/>
                      <w:szCs w:val="18"/>
                      <w:lang w:val="en-US"/>
                    </w:rPr>
                  </w:pPr>
                  <w:r w:rsidRPr="007D0350">
                    <w:rPr>
                      <w:b/>
                      <w:sz w:val="18"/>
                      <w:szCs w:val="18"/>
                      <w:lang w:val="en-US"/>
                    </w:rPr>
                    <w:t>Number of employees</w:t>
                  </w:r>
                </w:p>
                <w:p w:rsidR="008E551A" w:rsidRPr="007D0350" w:rsidRDefault="008E551A" w:rsidP="008E16EF">
                  <w:pPr>
                    <w:jc w:val="center"/>
                    <w:rPr>
                      <w:b/>
                      <w:sz w:val="18"/>
                      <w:szCs w:val="18"/>
                      <w:lang w:val="en-US"/>
                    </w:rPr>
                  </w:pPr>
                </w:p>
              </w:tc>
              <w:tc>
                <w:tcPr>
                  <w:tcW w:w="0" w:type="auto"/>
                  <w:vAlign w:val="center"/>
                </w:tcPr>
                <w:p w:rsidR="008E551A" w:rsidRPr="00145439" w:rsidRDefault="008E551A" w:rsidP="008E16EF">
                  <w:pPr>
                    <w:jc w:val="center"/>
                    <w:rPr>
                      <w:sz w:val="18"/>
                      <w:szCs w:val="18"/>
                      <w:lang w:val="en-US"/>
                    </w:rPr>
                  </w:pPr>
                </w:p>
              </w:tc>
              <w:tc>
                <w:tcPr>
                  <w:tcW w:w="1037" w:type="dxa"/>
                  <w:vAlign w:val="center"/>
                </w:tcPr>
                <w:p w:rsidR="008E551A" w:rsidRPr="00145439" w:rsidRDefault="008E551A" w:rsidP="008E16EF">
                  <w:pPr>
                    <w:jc w:val="center"/>
                    <w:rPr>
                      <w:sz w:val="18"/>
                      <w:szCs w:val="18"/>
                      <w:lang w:val="en-US"/>
                    </w:rPr>
                  </w:pPr>
                  <w:r w:rsidRPr="00145439">
                    <w:rPr>
                      <w:sz w:val="18"/>
                      <w:szCs w:val="18"/>
                      <w:lang w:val="en-US"/>
                    </w:rPr>
                    <w:t>1</w:t>
                  </w:r>
                </w:p>
              </w:tc>
              <w:tc>
                <w:tcPr>
                  <w:tcW w:w="0" w:type="auto"/>
                  <w:vAlign w:val="center"/>
                </w:tcPr>
                <w:p w:rsidR="008E551A" w:rsidRPr="00145439" w:rsidRDefault="0070571B" w:rsidP="008E16EF">
                  <w:pPr>
                    <w:jc w:val="center"/>
                    <w:rPr>
                      <w:sz w:val="18"/>
                      <w:szCs w:val="18"/>
                      <w:lang w:val="en-US"/>
                    </w:rPr>
                  </w:pPr>
                  <w:r>
                    <w:rPr>
                      <w:sz w:val="18"/>
                      <w:szCs w:val="18"/>
                      <w:lang w:val="en-US"/>
                    </w:rPr>
                    <w:t>0.</w:t>
                  </w:r>
                  <w:r w:rsidR="008E551A">
                    <w:rPr>
                      <w:sz w:val="18"/>
                      <w:szCs w:val="18"/>
                      <w:lang w:val="en-US"/>
                    </w:rPr>
                    <w:t>445*</w:t>
                  </w:r>
                  <w:r w:rsidR="00891A52">
                    <w:rPr>
                      <w:sz w:val="18"/>
                      <w:szCs w:val="18"/>
                      <w:lang w:val="en-US"/>
                    </w:rPr>
                    <w:t>*</w:t>
                  </w:r>
                </w:p>
              </w:tc>
              <w:tc>
                <w:tcPr>
                  <w:tcW w:w="0" w:type="auto"/>
                  <w:vAlign w:val="center"/>
                </w:tcPr>
                <w:p w:rsidR="008E551A" w:rsidRPr="00145439" w:rsidRDefault="005B4E73" w:rsidP="008E16EF">
                  <w:pPr>
                    <w:jc w:val="center"/>
                    <w:rPr>
                      <w:sz w:val="18"/>
                      <w:szCs w:val="18"/>
                      <w:lang w:val="en-US"/>
                    </w:rPr>
                  </w:pPr>
                  <w:r>
                    <w:rPr>
                      <w:sz w:val="18"/>
                      <w:szCs w:val="18"/>
                      <w:lang w:val="en-US"/>
                    </w:rPr>
                    <w:t>0.</w:t>
                  </w:r>
                  <w:r w:rsidR="008E551A">
                    <w:rPr>
                      <w:sz w:val="18"/>
                      <w:szCs w:val="18"/>
                      <w:lang w:val="en-US"/>
                    </w:rPr>
                    <w:t>207</w:t>
                  </w:r>
                </w:p>
              </w:tc>
            </w:tr>
            <w:tr w:rsidR="008E551A" w:rsidRPr="00404FEC" w:rsidTr="00CF3914">
              <w:trPr>
                <w:trHeight w:val="239"/>
                <w:jc w:val="center"/>
              </w:trPr>
              <w:tc>
                <w:tcPr>
                  <w:tcW w:w="0" w:type="auto"/>
                  <w:vAlign w:val="center"/>
                </w:tcPr>
                <w:p w:rsidR="008E551A" w:rsidRPr="007D0350" w:rsidRDefault="008E551A" w:rsidP="008E16EF">
                  <w:pPr>
                    <w:jc w:val="center"/>
                    <w:rPr>
                      <w:b/>
                      <w:sz w:val="18"/>
                      <w:szCs w:val="18"/>
                      <w:lang w:val="en-US"/>
                    </w:rPr>
                  </w:pPr>
                  <w:r w:rsidRPr="007D0350">
                    <w:rPr>
                      <w:b/>
                      <w:sz w:val="18"/>
                      <w:szCs w:val="18"/>
                      <w:lang w:val="en-US"/>
                    </w:rPr>
                    <w:t>Age</w:t>
                  </w:r>
                </w:p>
                <w:p w:rsidR="008E551A" w:rsidRPr="007D0350" w:rsidRDefault="008E551A" w:rsidP="008E16EF">
                  <w:pPr>
                    <w:jc w:val="center"/>
                    <w:rPr>
                      <w:b/>
                      <w:sz w:val="18"/>
                      <w:szCs w:val="18"/>
                      <w:lang w:val="en-US"/>
                    </w:rPr>
                  </w:pPr>
                </w:p>
              </w:tc>
              <w:tc>
                <w:tcPr>
                  <w:tcW w:w="0" w:type="auto"/>
                  <w:vAlign w:val="center"/>
                </w:tcPr>
                <w:p w:rsidR="008E551A" w:rsidRPr="00145439" w:rsidRDefault="008E551A" w:rsidP="008E16EF">
                  <w:pPr>
                    <w:jc w:val="center"/>
                    <w:rPr>
                      <w:sz w:val="18"/>
                      <w:szCs w:val="18"/>
                      <w:lang w:val="en-US"/>
                    </w:rPr>
                  </w:pPr>
                </w:p>
              </w:tc>
              <w:tc>
                <w:tcPr>
                  <w:tcW w:w="1037" w:type="dxa"/>
                  <w:vAlign w:val="center"/>
                </w:tcPr>
                <w:p w:rsidR="008E551A" w:rsidRPr="00145439" w:rsidRDefault="008E551A" w:rsidP="008E16EF">
                  <w:pPr>
                    <w:jc w:val="center"/>
                    <w:rPr>
                      <w:sz w:val="18"/>
                      <w:szCs w:val="18"/>
                      <w:lang w:val="en-US"/>
                    </w:rPr>
                  </w:pPr>
                </w:p>
              </w:tc>
              <w:tc>
                <w:tcPr>
                  <w:tcW w:w="0" w:type="auto"/>
                  <w:vAlign w:val="center"/>
                </w:tcPr>
                <w:p w:rsidR="008E551A" w:rsidRPr="00145439" w:rsidRDefault="008E551A" w:rsidP="008E16EF">
                  <w:pPr>
                    <w:jc w:val="center"/>
                    <w:rPr>
                      <w:sz w:val="18"/>
                      <w:szCs w:val="18"/>
                      <w:lang w:val="en-US"/>
                    </w:rPr>
                  </w:pPr>
                  <w:r w:rsidRPr="00145439">
                    <w:rPr>
                      <w:sz w:val="18"/>
                      <w:szCs w:val="18"/>
                      <w:lang w:val="en-US"/>
                    </w:rPr>
                    <w:t>1</w:t>
                  </w:r>
                </w:p>
              </w:tc>
              <w:tc>
                <w:tcPr>
                  <w:tcW w:w="0" w:type="auto"/>
                  <w:vAlign w:val="center"/>
                </w:tcPr>
                <w:p w:rsidR="008E551A" w:rsidRPr="00145439" w:rsidRDefault="005B4E73" w:rsidP="008E16EF">
                  <w:pPr>
                    <w:jc w:val="center"/>
                    <w:rPr>
                      <w:sz w:val="18"/>
                      <w:szCs w:val="18"/>
                      <w:lang w:val="en-US"/>
                    </w:rPr>
                  </w:pPr>
                  <w:r>
                    <w:rPr>
                      <w:sz w:val="18"/>
                      <w:szCs w:val="18"/>
                      <w:lang w:val="en-US"/>
                    </w:rPr>
                    <w:t>0.</w:t>
                  </w:r>
                  <w:r w:rsidR="008E551A">
                    <w:rPr>
                      <w:sz w:val="18"/>
                      <w:szCs w:val="18"/>
                      <w:lang w:val="en-US"/>
                    </w:rPr>
                    <w:t>285</w:t>
                  </w:r>
                </w:p>
              </w:tc>
            </w:tr>
            <w:tr w:rsidR="008E551A" w:rsidRPr="00404FEC" w:rsidTr="00CF3914">
              <w:trPr>
                <w:trHeight w:val="239"/>
                <w:jc w:val="center"/>
              </w:trPr>
              <w:tc>
                <w:tcPr>
                  <w:tcW w:w="0" w:type="auto"/>
                  <w:vAlign w:val="center"/>
                </w:tcPr>
                <w:p w:rsidR="008E551A" w:rsidRPr="007D0350" w:rsidRDefault="008E551A" w:rsidP="008E16EF">
                  <w:pPr>
                    <w:jc w:val="center"/>
                    <w:rPr>
                      <w:b/>
                      <w:sz w:val="18"/>
                      <w:szCs w:val="18"/>
                      <w:lang w:val="en-US"/>
                    </w:rPr>
                  </w:pPr>
                  <w:r w:rsidRPr="007D0350">
                    <w:rPr>
                      <w:b/>
                      <w:sz w:val="18"/>
                      <w:szCs w:val="18"/>
                      <w:lang w:val="en-US"/>
                    </w:rPr>
                    <w:t>Brand equity</w:t>
                  </w:r>
                </w:p>
                <w:p w:rsidR="008E551A" w:rsidRPr="007D0350" w:rsidRDefault="008E551A" w:rsidP="008E16EF">
                  <w:pPr>
                    <w:jc w:val="center"/>
                    <w:rPr>
                      <w:b/>
                      <w:sz w:val="18"/>
                      <w:szCs w:val="18"/>
                      <w:lang w:val="en-US"/>
                    </w:rPr>
                  </w:pPr>
                </w:p>
              </w:tc>
              <w:tc>
                <w:tcPr>
                  <w:tcW w:w="0" w:type="auto"/>
                  <w:vAlign w:val="center"/>
                </w:tcPr>
                <w:p w:rsidR="008E551A" w:rsidRPr="00145439" w:rsidRDefault="008E551A" w:rsidP="008E16EF">
                  <w:pPr>
                    <w:jc w:val="center"/>
                    <w:rPr>
                      <w:sz w:val="18"/>
                      <w:szCs w:val="18"/>
                      <w:lang w:val="en-US"/>
                    </w:rPr>
                  </w:pPr>
                </w:p>
              </w:tc>
              <w:tc>
                <w:tcPr>
                  <w:tcW w:w="1037" w:type="dxa"/>
                  <w:vAlign w:val="center"/>
                </w:tcPr>
                <w:p w:rsidR="008E551A" w:rsidRPr="00145439" w:rsidRDefault="008E551A" w:rsidP="008E16EF">
                  <w:pPr>
                    <w:jc w:val="center"/>
                    <w:rPr>
                      <w:sz w:val="18"/>
                      <w:szCs w:val="18"/>
                      <w:lang w:val="en-US"/>
                    </w:rPr>
                  </w:pPr>
                </w:p>
              </w:tc>
              <w:tc>
                <w:tcPr>
                  <w:tcW w:w="0" w:type="auto"/>
                  <w:vAlign w:val="center"/>
                </w:tcPr>
                <w:p w:rsidR="008E551A" w:rsidRPr="00145439" w:rsidRDefault="008E551A" w:rsidP="008E16EF">
                  <w:pPr>
                    <w:jc w:val="center"/>
                    <w:rPr>
                      <w:sz w:val="18"/>
                      <w:szCs w:val="18"/>
                      <w:lang w:val="en-US"/>
                    </w:rPr>
                  </w:pPr>
                </w:p>
              </w:tc>
              <w:tc>
                <w:tcPr>
                  <w:tcW w:w="0" w:type="auto"/>
                  <w:vAlign w:val="center"/>
                </w:tcPr>
                <w:p w:rsidR="008E551A" w:rsidRPr="00145439" w:rsidRDefault="008E551A" w:rsidP="008E16EF">
                  <w:pPr>
                    <w:jc w:val="center"/>
                    <w:rPr>
                      <w:sz w:val="18"/>
                      <w:szCs w:val="18"/>
                      <w:lang w:val="en-US"/>
                    </w:rPr>
                  </w:pPr>
                  <w:r w:rsidRPr="00145439">
                    <w:rPr>
                      <w:sz w:val="18"/>
                      <w:szCs w:val="18"/>
                      <w:lang w:val="en-US"/>
                    </w:rPr>
                    <w:t>1</w:t>
                  </w:r>
                </w:p>
              </w:tc>
            </w:tr>
          </w:tbl>
          <w:p w:rsidR="008E551A" w:rsidRDefault="008E551A" w:rsidP="008E16EF">
            <w:pPr>
              <w:rPr>
                <w:lang w:val="en-US"/>
              </w:rPr>
            </w:pPr>
            <w:r>
              <w:rPr>
                <w:lang w:val="en-US"/>
              </w:rPr>
              <w:t>* significant at the 1% level</w:t>
            </w:r>
          </w:p>
          <w:p w:rsidR="008E551A" w:rsidRPr="00956CAD" w:rsidRDefault="008E551A" w:rsidP="008E16EF">
            <w:pPr>
              <w:rPr>
                <w:lang w:val="en-US"/>
              </w:rPr>
            </w:pPr>
            <w:r w:rsidRPr="00956CAD">
              <w:rPr>
                <w:lang w:val="en-US"/>
              </w:rPr>
              <w:t>*</w:t>
            </w:r>
            <w:r w:rsidR="00891A52">
              <w:rPr>
                <w:lang w:val="en-US"/>
              </w:rPr>
              <w:t>*</w:t>
            </w:r>
            <w:r>
              <w:rPr>
                <w:lang w:val="en-US"/>
              </w:rPr>
              <w:t xml:space="preserve"> </w:t>
            </w:r>
            <w:r w:rsidRPr="00956CAD">
              <w:rPr>
                <w:lang w:val="en-US"/>
              </w:rPr>
              <w:t xml:space="preserve">Significant </w:t>
            </w:r>
            <w:r>
              <w:rPr>
                <w:lang w:val="en-US"/>
              </w:rPr>
              <w:t>at the 5</w:t>
            </w:r>
            <w:r w:rsidRPr="00956CAD">
              <w:rPr>
                <w:lang w:val="en-US"/>
              </w:rPr>
              <w:t>% level</w:t>
            </w:r>
          </w:p>
          <w:p w:rsidR="008E551A" w:rsidRPr="00956CAD" w:rsidRDefault="008E551A" w:rsidP="008E16EF">
            <w:pPr>
              <w:rPr>
                <w:lang w:val="en-US"/>
              </w:rPr>
            </w:pPr>
          </w:p>
        </w:tc>
        <w:tc>
          <w:tcPr>
            <w:tcW w:w="5168" w:type="dxa"/>
          </w:tcPr>
          <w:tbl>
            <w:tblPr>
              <w:tblStyle w:val="TableGrid"/>
              <w:tblpPr w:leftFromText="141" w:rightFromText="141" w:vertAnchor="text" w:horzAnchor="margin" w:tblpY="122"/>
              <w:tblW w:w="4944" w:type="dxa"/>
              <w:tblLook w:val="04A0"/>
            </w:tblPr>
            <w:tblGrid>
              <w:gridCol w:w="1116"/>
              <w:gridCol w:w="656"/>
              <w:gridCol w:w="939"/>
              <w:gridCol w:w="682"/>
              <w:gridCol w:w="811"/>
              <w:gridCol w:w="740"/>
            </w:tblGrid>
            <w:tr w:rsidR="008E551A" w:rsidRPr="005703E3" w:rsidTr="00CF3914">
              <w:trPr>
                <w:trHeight w:val="181"/>
              </w:trPr>
              <w:tc>
                <w:tcPr>
                  <w:tcW w:w="4942" w:type="dxa"/>
                  <w:gridSpan w:val="6"/>
                  <w:shd w:val="clear" w:color="auto" w:fill="4BACC6" w:themeFill="accent5"/>
                  <w:vAlign w:val="center"/>
                </w:tcPr>
                <w:p w:rsidR="008E551A" w:rsidRPr="006D775A" w:rsidRDefault="008E551A" w:rsidP="008E16EF">
                  <w:pPr>
                    <w:jc w:val="center"/>
                    <w:rPr>
                      <w:color w:val="FFFFFF" w:themeColor="background1"/>
                      <w:sz w:val="16"/>
                      <w:szCs w:val="16"/>
                      <w:lang w:val="en-US"/>
                    </w:rPr>
                  </w:pPr>
                </w:p>
                <w:p w:rsidR="008E551A" w:rsidRPr="006D775A" w:rsidRDefault="008E551A" w:rsidP="008E16EF">
                  <w:pPr>
                    <w:jc w:val="center"/>
                    <w:rPr>
                      <w:color w:val="FFFFFF" w:themeColor="background1"/>
                      <w:sz w:val="16"/>
                      <w:szCs w:val="16"/>
                      <w:lang w:val="en-US"/>
                    </w:rPr>
                  </w:pPr>
                  <w:r>
                    <w:rPr>
                      <w:color w:val="FFFFFF" w:themeColor="background1"/>
                      <w:sz w:val="16"/>
                      <w:szCs w:val="16"/>
                      <w:lang w:val="en-US"/>
                    </w:rPr>
                    <w:t>Durable goods</w:t>
                  </w:r>
                </w:p>
                <w:p w:rsidR="008E551A" w:rsidRPr="006D775A" w:rsidRDefault="008E551A" w:rsidP="008E16EF">
                  <w:pPr>
                    <w:jc w:val="center"/>
                    <w:rPr>
                      <w:color w:val="FFFFFF" w:themeColor="background1"/>
                      <w:sz w:val="16"/>
                      <w:szCs w:val="16"/>
                      <w:lang w:val="en-US"/>
                    </w:rPr>
                  </w:pPr>
                </w:p>
              </w:tc>
            </w:tr>
            <w:tr w:rsidR="008E551A" w:rsidRPr="005703E3" w:rsidTr="007D0350">
              <w:trPr>
                <w:trHeight w:val="181"/>
              </w:trPr>
              <w:tc>
                <w:tcPr>
                  <w:tcW w:w="0" w:type="auto"/>
                  <w:shd w:val="clear" w:color="auto" w:fill="4BACC6" w:themeFill="accent5"/>
                  <w:vAlign w:val="center"/>
                </w:tcPr>
                <w:p w:rsidR="008E551A" w:rsidRPr="007D0350" w:rsidRDefault="008E551A" w:rsidP="008E16EF">
                  <w:pPr>
                    <w:jc w:val="center"/>
                    <w:rPr>
                      <w:b/>
                      <w:sz w:val="16"/>
                      <w:szCs w:val="16"/>
                      <w:lang w:val="en-US"/>
                    </w:rPr>
                  </w:pPr>
                  <w:r w:rsidRPr="007D0350">
                    <w:rPr>
                      <w:b/>
                      <w:color w:val="FFFFFF" w:themeColor="background1"/>
                      <w:sz w:val="16"/>
                      <w:szCs w:val="16"/>
                      <w:lang w:val="en-US"/>
                    </w:rPr>
                    <w:t>Variables</w:t>
                  </w:r>
                </w:p>
              </w:tc>
              <w:tc>
                <w:tcPr>
                  <w:tcW w:w="0" w:type="auto"/>
                  <w:vAlign w:val="center"/>
                </w:tcPr>
                <w:p w:rsidR="008E551A" w:rsidRPr="007D0350" w:rsidRDefault="00350984" w:rsidP="008E16EF">
                  <w:pPr>
                    <w:jc w:val="center"/>
                    <w:rPr>
                      <w:b/>
                      <w:sz w:val="16"/>
                      <w:szCs w:val="16"/>
                      <w:lang w:val="en-US"/>
                    </w:rPr>
                  </w:pPr>
                  <w:r w:rsidRPr="007D0350">
                    <w:rPr>
                      <w:b/>
                      <w:sz w:val="16"/>
                      <w:szCs w:val="16"/>
                      <w:lang w:val="en-US"/>
                    </w:rPr>
                    <w:t>Firm value</w:t>
                  </w:r>
                </w:p>
              </w:tc>
              <w:tc>
                <w:tcPr>
                  <w:tcW w:w="922" w:type="dxa"/>
                  <w:vAlign w:val="center"/>
                </w:tcPr>
                <w:p w:rsidR="008E551A" w:rsidRPr="007D0350" w:rsidRDefault="008E551A" w:rsidP="008E16EF">
                  <w:pPr>
                    <w:jc w:val="center"/>
                    <w:rPr>
                      <w:b/>
                      <w:sz w:val="16"/>
                      <w:szCs w:val="16"/>
                      <w:lang w:val="en-US"/>
                    </w:rPr>
                  </w:pPr>
                  <w:r w:rsidRPr="007D0350">
                    <w:rPr>
                      <w:b/>
                      <w:sz w:val="16"/>
                      <w:szCs w:val="16"/>
                      <w:lang w:val="en-US"/>
                    </w:rPr>
                    <w:t>Number of employees</w:t>
                  </w:r>
                </w:p>
              </w:tc>
              <w:tc>
                <w:tcPr>
                  <w:tcW w:w="682" w:type="dxa"/>
                  <w:vAlign w:val="center"/>
                </w:tcPr>
                <w:p w:rsidR="008E551A" w:rsidRPr="007D0350" w:rsidRDefault="008E551A" w:rsidP="008E16EF">
                  <w:pPr>
                    <w:jc w:val="center"/>
                    <w:rPr>
                      <w:b/>
                      <w:sz w:val="16"/>
                      <w:szCs w:val="16"/>
                      <w:lang w:val="en-US"/>
                    </w:rPr>
                  </w:pPr>
                  <w:r w:rsidRPr="007D0350">
                    <w:rPr>
                      <w:b/>
                      <w:sz w:val="16"/>
                      <w:szCs w:val="16"/>
                      <w:lang w:val="en-US"/>
                    </w:rPr>
                    <w:t>Age</w:t>
                  </w:r>
                </w:p>
              </w:tc>
              <w:tc>
                <w:tcPr>
                  <w:tcW w:w="811" w:type="dxa"/>
                  <w:vAlign w:val="center"/>
                </w:tcPr>
                <w:p w:rsidR="008E551A" w:rsidRPr="007D0350" w:rsidRDefault="008E551A" w:rsidP="008E16EF">
                  <w:pPr>
                    <w:jc w:val="center"/>
                    <w:rPr>
                      <w:b/>
                      <w:sz w:val="16"/>
                      <w:szCs w:val="16"/>
                      <w:lang w:val="en-US"/>
                    </w:rPr>
                  </w:pPr>
                  <w:r w:rsidRPr="007D0350">
                    <w:rPr>
                      <w:b/>
                      <w:sz w:val="16"/>
                      <w:szCs w:val="16"/>
                      <w:lang w:val="en-US"/>
                    </w:rPr>
                    <w:t>Brand equity</w:t>
                  </w:r>
                </w:p>
              </w:tc>
              <w:tc>
                <w:tcPr>
                  <w:tcW w:w="740" w:type="dxa"/>
                  <w:shd w:val="clear" w:color="auto" w:fill="FFFFFF" w:themeFill="background1"/>
                </w:tcPr>
                <w:p w:rsidR="008E551A" w:rsidRPr="007D0350" w:rsidRDefault="008E551A" w:rsidP="008E16EF">
                  <w:pPr>
                    <w:jc w:val="center"/>
                    <w:rPr>
                      <w:b/>
                      <w:sz w:val="16"/>
                      <w:szCs w:val="16"/>
                      <w:lang w:val="en-US"/>
                    </w:rPr>
                  </w:pPr>
                </w:p>
                <w:p w:rsidR="008E551A" w:rsidRPr="007D0350" w:rsidRDefault="008E551A" w:rsidP="008E16EF">
                  <w:pPr>
                    <w:jc w:val="center"/>
                    <w:rPr>
                      <w:b/>
                      <w:sz w:val="16"/>
                      <w:szCs w:val="16"/>
                      <w:lang w:val="en-US"/>
                    </w:rPr>
                  </w:pPr>
                  <w:r w:rsidRPr="007D0350">
                    <w:rPr>
                      <w:b/>
                      <w:sz w:val="16"/>
                      <w:szCs w:val="16"/>
                      <w:lang w:val="en-US"/>
                    </w:rPr>
                    <w:t>R&amp;D</w:t>
                  </w:r>
                </w:p>
              </w:tc>
            </w:tr>
            <w:tr w:rsidR="008E551A" w:rsidRPr="00145439" w:rsidTr="00CF3914">
              <w:trPr>
                <w:trHeight w:val="61"/>
              </w:trPr>
              <w:tc>
                <w:tcPr>
                  <w:tcW w:w="0" w:type="auto"/>
                  <w:vAlign w:val="center"/>
                </w:tcPr>
                <w:p w:rsidR="008E551A" w:rsidRPr="007D0350" w:rsidRDefault="00350984" w:rsidP="008E16EF">
                  <w:pPr>
                    <w:jc w:val="center"/>
                    <w:rPr>
                      <w:b/>
                      <w:sz w:val="16"/>
                      <w:szCs w:val="16"/>
                      <w:lang w:val="en-US"/>
                    </w:rPr>
                  </w:pPr>
                  <w:r w:rsidRPr="007D0350">
                    <w:rPr>
                      <w:b/>
                      <w:sz w:val="16"/>
                      <w:szCs w:val="16"/>
                      <w:lang w:val="en-US"/>
                    </w:rPr>
                    <w:t>Firm value</w:t>
                  </w:r>
                </w:p>
                <w:p w:rsidR="008E551A" w:rsidRPr="007D0350" w:rsidRDefault="008E551A" w:rsidP="008E16EF">
                  <w:pPr>
                    <w:jc w:val="center"/>
                    <w:rPr>
                      <w:b/>
                      <w:sz w:val="16"/>
                      <w:szCs w:val="16"/>
                      <w:lang w:val="en-US"/>
                    </w:rPr>
                  </w:pPr>
                </w:p>
              </w:tc>
              <w:tc>
                <w:tcPr>
                  <w:tcW w:w="0" w:type="auto"/>
                  <w:vAlign w:val="center"/>
                </w:tcPr>
                <w:p w:rsidR="008E551A" w:rsidRPr="006D775A" w:rsidRDefault="008E551A" w:rsidP="008E16EF">
                  <w:pPr>
                    <w:jc w:val="center"/>
                    <w:rPr>
                      <w:sz w:val="16"/>
                      <w:szCs w:val="16"/>
                      <w:lang w:val="en-US"/>
                    </w:rPr>
                  </w:pPr>
                  <w:r w:rsidRPr="006D775A">
                    <w:rPr>
                      <w:sz w:val="16"/>
                      <w:szCs w:val="16"/>
                      <w:lang w:val="en-US"/>
                    </w:rPr>
                    <w:t>1</w:t>
                  </w:r>
                </w:p>
              </w:tc>
              <w:tc>
                <w:tcPr>
                  <w:tcW w:w="922" w:type="dxa"/>
                  <w:vAlign w:val="center"/>
                </w:tcPr>
                <w:p w:rsidR="008E551A" w:rsidRPr="006D775A" w:rsidRDefault="00891A52" w:rsidP="008E16EF">
                  <w:pPr>
                    <w:jc w:val="center"/>
                    <w:rPr>
                      <w:sz w:val="16"/>
                      <w:szCs w:val="16"/>
                      <w:lang w:val="en-US"/>
                    </w:rPr>
                  </w:pPr>
                  <w:r>
                    <w:rPr>
                      <w:sz w:val="16"/>
                      <w:szCs w:val="16"/>
                      <w:lang w:val="en-US"/>
                    </w:rPr>
                    <w:t>0.858</w:t>
                  </w:r>
                  <w:r w:rsidR="008E551A" w:rsidRPr="006D775A">
                    <w:rPr>
                      <w:sz w:val="16"/>
                      <w:szCs w:val="16"/>
                      <w:lang w:val="en-US"/>
                    </w:rPr>
                    <w:t>*</w:t>
                  </w:r>
                </w:p>
              </w:tc>
              <w:tc>
                <w:tcPr>
                  <w:tcW w:w="682" w:type="dxa"/>
                  <w:vAlign w:val="center"/>
                </w:tcPr>
                <w:p w:rsidR="008E551A" w:rsidRPr="006D775A" w:rsidRDefault="005B4E73" w:rsidP="008E16EF">
                  <w:pPr>
                    <w:jc w:val="center"/>
                    <w:rPr>
                      <w:sz w:val="16"/>
                      <w:szCs w:val="16"/>
                      <w:lang w:val="en-US"/>
                    </w:rPr>
                  </w:pPr>
                  <w:r>
                    <w:rPr>
                      <w:sz w:val="16"/>
                      <w:szCs w:val="16"/>
                      <w:lang w:val="en-US"/>
                    </w:rPr>
                    <w:t>-0.</w:t>
                  </w:r>
                  <w:r w:rsidR="008E551A" w:rsidRPr="006D775A">
                    <w:rPr>
                      <w:sz w:val="16"/>
                      <w:szCs w:val="16"/>
                      <w:lang w:val="en-US"/>
                    </w:rPr>
                    <w:t>121</w:t>
                  </w:r>
                </w:p>
              </w:tc>
              <w:tc>
                <w:tcPr>
                  <w:tcW w:w="811" w:type="dxa"/>
                  <w:vAlign w:val="center"/>
                </w:tcPr>
                <w:p w:rsidR="008E551A" w:rsidRPr="006D775A" w:rsidRDefault="005B4E73" w:rsidP="008E16EF">
                  <w:pPr>
                    <w:jc w:val="center"/>
                    <w:rPr>
                      <w:sz w:val="16"/>
                      <w:szCs w:val="16"/>
                      <w:lang w:val="en-US"/>
                    </w:rPr>
                  </w:pPr>
                  <w:r>
                    <w:rPr>
                      <w:sz w:val="16"/>
                      <w:szCs w:val="16"/>
                      <w:lang w:val="en-US"/>
                    </w:rPr>
                    <w:t>0.</w:t>
                  </w:r>
                  <w:r w:rsidR="008E551A" w:rsidRPr="006D775A">
                    <w:rPr>
                      <w:sz w:val="16"/>
                      <w:szCs w:val="16"/>
                      <w:lang w:val="en-US"/>
                    </w:rPr>
                    <w:t>248</w:t>
                  </w:r>
                </w:p>
              </w:tc>
              <w:tc>
                <w:tcPr>
                  <w:tcW w:w="740" w:type="dxa"/>
                  <w:shd w:val="clear" w:color="auto" w:fill="FFFFFF" w:themeFill="background1"/>
                </w:tcPr>
                <w:p w:rsidR="008E551A" w:rsidRPr="006D775A" w:rsidRDefault="008E551A" w:rsidP="008E16EF">
                  <w:pPr>
                    <w:jc w:val="center"/>
                    <w:rPr>
                      <w:sz w:val="16"/>
                      <w:szCs w:val="16"/>
                      <w:lang w:val="en-US"/>
                    </w:rPr>
                  </w:pPr>
                </w:p>
                <w:p w:rsidR="008E551A" w:rsidRPr="006D775A" w:rsidRDefault="008E551A" w:rsidP="005B4E73">
                  <w:pPr>
                    <w:jc w:val="center"/>
                    <w:rPr>
                      <w:sz w:val="16"/>
                      <w:szCs w:val="16"/>
                      <w:lang w:val="en-US"/>
                    </w:rPr>
                  </w:pPr>
                  <w:r w:rsidRPr="006D775A">
                    <w:rPr>
                      <w:sz w:val="16"/>
                      <w:szCs w:val="16"/>
                      <w:lang w:val="en-US"/>
                    </w:rPr>
                    <w:t>0</w:t>
                  </w:r>
                  <w:r w:rsidR="005B4E73">
                    <w:rPr>
                      <w:sz w:val="16"/>
                      <w:szCs w:val="16"/>
                      <w:lang w:val="en-US"/>
                    </w:rPr>
                    <w:t>.</w:t>
                  </w:r>
                  <w:r w:rsidR="00891A52">
                    <w:rPr>
                      <w:sz w:val="16"/>
                      <w:szCs w:val="16"/>
                      <w:lang w:val="en-US"/>
                    </w:rPr>
                    <w:t>810</w:t>
                  </w:r>
                  <w:r w:rsidRPr="006D775A">
                    <w:rPr>
                      <w:sz w:val="16"/>
                      <w:szCs w:val="16"/>
                      <w:lang w:val="en-US"/>
                    </w:rPr>
                    <w:t>*</w:t>
                  </w:r>
                </w:p>
              </w:tc>
            </w:tr>
            <w:tr w:rsidR="008E551A" w:rsidRPr="005B4E73" w:rsidTr="00CF3914">
              <w:trPr>
                <w:trHeight w:val="176"/>
              </w:trPr>
              <w:tc>
                <w:tcPr>
                  <w:tcW w:w="0" w:type="auto"/>
                  <w:vAlign w:val="center"/>
                </w:tcPr>
                <w:p w:rsidR="008E551A" w:rsidRPr="007D0350" w:rsidRDefault="008E551A" w:rsidP="008E16EF">
                  <w:pPr>
                    <w:jc w:val="center"/>
                    <w:rPr>
                      <w:b/>
                      <w:sz w:val="16"/>
                      <w:szCs w:val="16"/>
                      <w:lang w:val="en-US"/>
                    </w:rPr>
                  </w:pPr>
                  <w:r w:rsidRPr="007D0350">
                    <w:rPr>
                      <w:b/>
                      <w:sz w:val="16"/>
                      <w:szCs w:val="16"/>
                      <w:lang w:val="en-US"/>
                    </w:rPr>
                    <w:t>Number of employees</w:t>
                  </w:r>
                </w:p>
                <w:p w:rsidR="008E551A" w:rsidRPr="007D0350" w:rsidRDefault="008E551A" w:rsidP="008E16EF">
                  <w:pPr>
                    <w:jc w:val="center"/>
                    <w:rPr>
                      <w:b/>
                      <w:sz w:val="16"/>
                      <w:szCs w:val="16"/>
                      <w:lang w:val="en-US"/>
                    </w:rPr>
                  </w:pPr>
                </w:p>
              </w:tc>
              <w:tc>
                <w:tcPr>
                  <w:tcW w:w="0" w:type="auto"/>
                  <w:vAlign w:val="center"/>
                </w:tcPr>
                <w:p w:rsidR="008E551A" w:rsidRPr="006D775A" w:rsidRDefault="008E551A" w:rsidP="008E16EF">
                  <w:pPr>
                    <w:jc w:val="center"/>
                    <w:rPr>
                      <w:sz w:val="16"/>
                      <w:szCs w:val="16"/>
                      <w:lang w:val="en-US"/>
                    </w:rPr>
                  </w:pPr>
                </w:p>
              </w:tc>
              <w:tc>
                <w:tcPr>
                  <w:tcW w:w="922" w:type="dxa"/>
                  <w:vAlign w:val="center"/>
                </w:tcPr>
                <w:p w:rsidR="008E551A" w:rsidRPr="006D775A" w:rsidRDefault="008E551A" w:rsidP="008E16EF">
                  <w:pPr>
                    <w:jc w:val="center"/>
                    <w:rPr>
                      <w:sz w:val="16"/>
                      <w:szCs w:val="16"/>
                      <w:lang w:val="en-US"/>
                    </w:rPr>
                  </w:pPr>
                  <w:r w:rsidRPr="006D775A">
                    <w:rPr>
                      <w:sz w:val="16"/>
                      <w:szCs w:val="16"/>
                      <w:lang w:val="en-US"/>
                    </w:rPr>
                    <w:t>1</w:t>
                  </w:r>
                </w:p>
              </w:tc>
              <w:tc>
                <w:tcPr>
                  <w:tcW w:w="682" w:type="dxa"/>
                  <w:vAlign w:val="center"/>
                </w:tcPr>
                <w:p w:rsidR="008E551A" w:rsidRPr="006D775A" w:rsidRDefault="008E551A" w:rsidP="005B4E73">
                  <w:pPr>
                    <w:jc w:val="center"/>
                    <w:rPr>
                      <w:sz w:val="16"/>
                      <w:szCs w:val="16"/>
                      <w:lang w:val="en-US"/>
                    </w:rPr>
                  </w:pPr>
                  <w:r w:rsidRPr="006D775A">
                    <w:rPr>
                      <w:sz w:val="16"/>
                      <w:szCs w:val="16"/>
                      <w:lang w:val="en-US"/>
                    </w:rPr>
                    <w:t>0</w:t>
                  </w:r>
                  <w:r w:rsidR="005B4E73">
                    <w:rPr>
                      <w:sz w:val="16"/>
                      <w:szCs w:val="16"/>
                      <w:lang w:val="en-US"/>
                    </w:rPr>
                    <w:t>.</w:t>
                  </w:r>
                  <w:r w:rsidRPr="006D775A">
                    <w:rPr>
                      <w:sz w:val="16"/>
                      <w:szCs w:val="16"/>
                      <w:lang w:val="en-US"/>
                    </w:rPr>
                    <w:t>445*</w:t>
                  </w:r>
                </w:p>
              </w:tc>
              <w:tc>
                <w:tcPr>
                  <w:tcW w:w="811" w:type="dxa"/>
                  <w:vAlign w:val="center"/>
                </w:tcPr>
                <w:p w:rsidR="008E551A" w:rsidRPr="006D775A" w:rsidRDefault="008E551A" w:rsidP="005B4E73">
                  <w:pPr>
                    <w:jc w:val="center"/>
                    <w:rPr>
                      <w:sz w:val="16"/>
                      <w:szCs w:val="16"/>
                      <w:lang w:val="en-US"/>
                    </w:rPr>
                  </w:pPr>
                  <w:r w:rsidRPr="006D775A">
                    <w:rPr>
                      <w:sz w:val="16"/>
                      <w:szCs w:val="16"/>
                      <w:lang w:val="en-US"/>
                    </w:rPr>
                    <w:t>0</w:t>
                  </w:r>
                  <w:r w:rsidR="005B4E73">
                    <w:rPr>
                      <w:sz w:val="16"/>
                      <w:szCs w:val="16"/>
                      <w:lang w:val="en-US"/>
                    </w:rPr>
                    <w:t>.</w:t>
                  </w:r>
                  <w:r w:rsidRPr="006D775A">
                    <w:rPr>
                      <w:sz w:val="16"/>
                      <w:szCs w:val="16"/>
                      <w:lang w:val="en-US"/>
                    </w:rPr>
                    <w:t>046</w:t>
                  </w:r>
                </w:p>
              </w:tc>
              <w:tc>
                <w:tcPr>
                  <w:tcW w:w="740" w:type="dxa"/>
                  <w:shd w:val="clear" w:color="auto" w:fill="FFFFFF" w:themeFill="background1"/>
                </w:tcPr>
                <w:p w:rsidR="008E551A" w:rsidRPr="006D775A" w:rsidRDefault="008E551A" w:rsidP="008E16EF">
                  <w:pPr>
                    <w:jc w:val="center"/>
                    <w:rPr>
                      <w:sz w:val="16"/>
                      <w:szCs w:val="16"/>
                      <w:lang w:val="en-US"/>
                    </w:rPr>
                  </w:pPr>
                </w:p>
                <w:p w:rsidR="008E551A" w:rsidRPr="006D775A" w:rsidRDefault="005B4E73" w:rsidP="008E16EF">
                  <w:pPr>
                    <w:jc w:val="center"/>
                    <w:rPr>
                      <w:sz w:val="16"/>
                      <w:szCs w:val="16"/>
                      <w:lang w:val="en-US"/>
                    </w:rPr>
                  </w:pPr>
                  <w:r>
                    <w:rPr>
                      <w:sz w:val="16"/>
                      <w:szCs w:val="16"/>
                      <w:lang w:val="en-US"/>
                    </w:rPr>
                    <w:t>0.</w:t>
                  </w:r>
                  <w:r w:rsidR="00891A52">
                    <w:rPr>
                      <w:sz w:val="16"/>
                      <w:szCs w:val="16"/>
                      <w:lang w:val="en-US"/>
                    </w:rPr>
                    <w:t>769</w:t>
                  </w:r>
                  <w:r w:rsidR="008E551A" w:rsidRPr="006D775A">
                    <w:rPr>
                      <w:sz w:val="16"/>
                      <w:szCs w:val="16"/>
                      <w:lang w:val="en-US"/>
                    </w:rPr>
                    <w:t>*</w:t>
                  </w:r>
                </w:p>
                <w:p w:rsidR="008E551A" w:rsidRPr="006D775A" w:rsidRDefault="008E551A" w:rsidP="008E16EF">
                  <w:pPr>
                    <w:jc w:val="center"/>
                    <w:rPr>
                      <w:sz w:val="16"/>
                      <w:szCs w:val="16"/>
                      <w:lang w:val="en-US"/>
                    </w:rPr>
                  </w:pPr>
                </w:p>
              </w:tc>
            </w:tr>
            <w:tr w:rsidR="008E551A" w:rsidRPr="005B4E73" w:rsidTr="00CF3914">
              <w:trPr>
                <w:trHeight w:val="176"/>
              </w:trPr>
              <w:tc>
                <w:tcPr>
                  <w:tcW w:w="0" w:type="auto"/>
                  <w:vAlign w:val="center"/>
                </w:tcPr>
                <w:p w:rsidR="008E551A" w:rsidRPr="007D0350" w:rsidRDefault="008E551A" w:rsidP="008E16EF">
                  <w:pPr>
                    <w:jc w:val="center"/>
                    <w:rPr>
                      <w:b/>
                      <w:sz w:val="16"/>
                      <w:szCs w:val="16"/>
                      <w:lang w:val="en-US"/>
                    </w:rPr>
                  </w:pPr>
                  <w:r w:rsidRPr="007D0350">
                    <w:rPr>
                      <w:b/>
                      <w:sz w:val="16"/>
                      <w:szCs w:val="16"/>
                      <w:lang w:val="en-US"/>
                    </w:rPr>
                    <w:t>Age</w:t>
                  </w:r>
                </w:p>
                <w:p w:rsidR="008E551A" w:rsidRPr="007D0350" w:rsidRDefault="008E551A" w:rsidP="008E16EF">
                  <w:pPr>
                    <w:jc w:val="center"/>
                    <w:rPr>
                      <w:b/>
                      <w:sz w:val="16"/>
                      <w:szCs w:val="16"/>
                      <w:lang w:val="en-US"/>
                    </w:rPr>
                  </w:pPr>
                </w:p>
              </w:tc>
              <w:tc>
                <w:tcPr>
                  <w:tcW w:w="0" w:type="auto"/>
                  <w:vAlign w:val="center"/>
                </w:tcPr>
                <w:p w:rsidR="008E551A" w:rsidRPr="006D775A" w:rsidRDefault="008E551A" w:rsidP="008E16EF">
                  <w:pPr>
                    <w:jc w:val="center"/>
                    <w:rPr>
                      <w:sz w:val="16"/>
                      <w:szCs w:val="16"/>
                      <w:lang w:val="en-US"/>
                    </w:rPr>
                  </w:pPr>
                </w:p>
              </w:tc>
              <w:tc>
                <w:tcPr>
                  <w:tcW w:w="922" w:type="dxa"/>
                  <w:vAlign w:val="center"/>
                </w:tcPr>
                <w:p w:rsidR="008E551A" w:rsidRPr="006D775A" w:rsidRDefault="008E551A" w:rsidP="008E16EF">
                  <w:pPr>
                    <w:jc w:val="center"/>
                    <w:rPr>
                      <w:sz w:val="16"/>
                      <w:szCs w:val="16"/>
                      <w:lang w:val="en-US"/>
                    </w:rPr>
                  </w:pPr>
                </w:p>
              </w:tc>
              <w:tc>
                <w:tcPr>
                  <w:tcW w:w="682" w:type="dxa"/>
                  <w:vAlign w:val="center"/>
                </w:tcPr>
                <w:p w:rsidR="008E551A" w:rsidRPr="006D775A" w:rsidRDefault="008E551A" w:rsidP="008E16EF">
                  <w:pPr>
                    <w:jc w:val="center"/>
                    <w:rPr>
                      <w:sz w:val="16"/>
                      <w:szCs w:val="16"/>
                      <w:lang w:val="en-US"/>
                    </w:rPr>
                  </w:pPr>
                  <w:r w:rsidRPr="006D775A">
                    <w:rPr>
                      <w:sz w:val="16"/>
                      <w:szCs w:val="16"/>
                      <w:lang w:val="en-US"/>
                    </w:rPr>
                    <w:t>1</w:t>
                  </w:r>
                </w:p>
              </w:tc>
              <w:tc>
                <w:tcPr>
                  <w:tcW w:w="811" w:type="dxa"/>
                  <w:vAlign w:val="center"/>
                </w:tcPr>
                <w:p w:rsidR="008E551A" w:rsidRPr="006D775A" w:rsidRDefault="005B4E73" w:rsidP="008E16EF">
                  <w:pPr>
                    <w:jc w:val="center"/>
                    <w:rPr>
                      <w:sz w:val="16"/>
                      <w:szCs w:val="16"/>
                      <w:lang w:val="en-US"/>
                    </w:rPr>
                  </w:pPr>
                  <w:r>
                    <w:rPr>
                      <w:sz w:val="16"/>
                      <w:szCs w:val="16"/>
                      <w:lang w:val="en-US"/>
                    </w:rPr>
                    <w:t>-0.</w:t>
                  </w:r>
                  <w:r w:rsidR="008E551A" w:rsidRPr="006D775A">
                    <w:rPr>
                      <w:sz w:val="16"/>
                      <w:szCs w:val="16"/>
                      <w:lang w:val="en-US"/>
                    </w:rPr>
                    <w:t>144</w:t>
                  </w:r>
                </w:p>
              </w:tc>
              <w:tc>
                <w:tcPr>
                  <w:tcW w:w="740" w:type="dxa"/>
                  <w:shd w:val="clear" w:color="auto" w:fill="FFFFFF" w:themeFill="background1"/>
                </w:tcPr>
                <w:p w:rsidR="008E551A" w:rsidRPr="006D775A" w:rsidRDefault="008E551A" w:rsidP="008E16EF">
                  <w:pPr>
                    <w:jc w:val="center"/>
                    <w:rPr>
                      <w:sz w:val="16"/>
                      <w:szCs w:val="16"/>
                      <w:lang w:val="en-US"/>
                    </w:rPr>
                  </w:pPr>
                </w:p>
                <w:p w:rsidR="008E551A" w:rsidRPr="006D775A" w:rsidRDefault="008E551A" w:rsidP="008E16EF">
                  <w:pPr>
                    <w:jc w:val="center"/>
                    <w:rPr>
                      <w:sz w:val="16"/>
                      <w:szCs w:val="16"/>
                      <w:lang w:val="en-US"/>
                    </w:rPr>
                  </w:pPr>
                  <w:r w:rsidRPr="006D775A">
                    <w:rPr>
                      <w:sz w:val="16"/>
                      <w:szCs w:val="16"/>
                      <w:lang w:val="en-US"/>
                    </w:rPr>
                    <w:t>0</w:t>
                  </w:r>
                  <w:r w:rsidR="005B4E73">
                    <w:rPr>
                      <w:sz w:val="16"/>
                      <w:szCs w:val="16"/>
                      <w:lang w:val="en-US"/>
                    </w:rPr>
                    <w:t>.</w:t>
                  </w:r>
                  <w:r w:rsidRPr="006D775A">
                    <w:rPr>
                      <w:sz w:val="16"/>
                      <w:szCs w:val="16"/>
                      <w:lang w:val="en-US"/>
                    </w:rPr>
                    <w:t>141</w:t>
                  </w:r>
                </w:p>
                <w:p w:rsidR="008E551A" w:rsidRPr="006D775A" w:rsidRDefault="008E551A" w:rsidP="008E16EF">
                  <w:pPr>
                    <w:rPr>
                      <w:sz w:val="16"/>
                      <w:szCs w:val="16"/>
                      <w:lang w:val="en-US"/>
                    </w:rPr>
                  </w:pPr>
                </w:p>
              </w:tc>
            </w:tr>
            <w:tr w:rsidR="008E551A" w:rsidRPr="005B4E73" w:rsidTr="00CF3914">
              <w:trPr>
                <w:trHeight w:val="176"/>
              </w:trPr>
              <w:tc>
                <w:tcPr>
                  <w:tcW w:w="0" w:type="auto"/>
                  <w:vAlign w:val="center"/>
                </w:tcPr>
                <w:p w:rsidR="008E551A" w:rsidRPr="007D0350" w:rsidRDefault="008E551A" w:rsidP="008E16EF">
                  <w:pPr>
                    <w:jc w:val="center"/>
                    <w:rPr>
                      <w:b/>
                      <w:sz w:val="16"/>
                      <w:szCs w:val="16"/>
                      <w:lang w:val="en-US"/>
                    </w:rPr>
                  </w:pPr>
                  <w:r w:rsidRPr="007D0350">
                    <w:rPr>
                      <w:b/>
                      <w:sz w:val="16"/>
                      <w:szCs w:val="16"/>
                      <w:lang w:val="en-US"/>
                    </w:rPr>
                    <w:t>Brand equity</w:t>
                  </w:r>
                </w:p>
                <w:p w:rsidR="008E551A" w:rsidRPr="007D0350" w:rsidRDefault="008E551A" w:rsidP="008E16EF">
                  <w:pPr>
                    <w:jc w:val="center"/>
                    <w:rPr>
                      <w:b/>
                      <w:sz w:val="16"/>
                      <w:szCs w:val="16"/>
                      <w:lang w:val="en-US"/>
                    </w:rPr>
                  </w:pPr>
                </w:p>
              </w:tc>
              <w:tc>
                <w:tcPr>
                  <w:tcW w:w="0" w:type="auto"/>
                  <w:vAlign w:val="center"/>
                </w:tcPr>
                <w:p w:rsidR="008E551A" w:rsidRPr="006D775A" w:rsidRDefault="008E551A" w:rsidP="008E16EF">
                  <w:pPr>
                    <w:jc w:val="center"/>
                    <w:rPr>
                      <w:sz w:val="16"/>
                      <w:szCs w:val="16"/>
                      <w:lang w:val="en-US"/>
                    </w:rPr>
                  </w:pPr>
                </w:p>
              </w:tc>
              <w:tc>
                <w:tcPr>
                  <w:tcW w:w="922" w:type="dxa"/>
                  <w:vAlign w:val="center"/>
                </w:tcPr>
                <w:p w:rsidR="008E551A" w:rsidRPr="006D775A" w:rsidRDefault="008E551A" w:rsidP="008E16EF">
                  <w:pPr>
                    <w:jc w:val="center"/>
                    <w:rPr>
                      <w:sz w:val="16"/>
                      <w:szCs w:val="16"/>
                      <w:lang w:val="en-US"/>
                    </w:rPr>
                  </w:pPr>
                </w:p>
              </w:tc>
              <w:tc>
                <w:tcPr>
                  <w:tcW w:w="682" w:type="dxa"/>
                  <w:vAlign w:val="center"/>
                </w:tcPr>
                <w:p w:rsidR="008E551A" w:rsidRPr="006D775A" w:rsidRDefault="008E551A" w:rsidP="008E16EF">
                  <w:pPr>
                    <w:jc w:val="center"/>
                    <w:rPr>
                      <w:sz w:val="16"/>
                      <w:szCs w:val="16"/>
                      <w:lang w:val="en-US"/>
                    </w:rPr>
                  </w:pPr>
                </w:p>
              </w:tc>
              <w:tc>
                <w:tcPr>
                  <w:tcW w:w="811" w:type="dxa"/>
                  <w:vAlign w:val="center"/>
                </w:tcPr>
                <w:p w:rsidR="008E551A" w:rsidRPr="006D775A" w:rsidRDefault="008E551A" w:rsidP="008E16EF">
                  <w:pPr>
                    <w:jc w:val="center"/>
                    <w:rPr>
                      <w:sz w:val="16"/>
                      <w:szCs w:val="16"/>
                      <w:lang w:val="en-US"/>
                    </w:rPr>
                  </w:pPr>
                  <w:r w:rsidRPr="006D775A">
                    <w:rPr>
                      <w:sz w:val="16"/>
                      <w:szCs w:val="16"/>
                      <w:lang w:val="en-US"/>
                    </w:rPr>
                    <w:t>1</w:t>
                  </w:r>
                </w:p>
              </w:tc>
              <w:tc>
                <w:tcPr>
                  <w:tcW w:w="740" w:type="dxa"/>
                  <w:shd w:val="clear" w:color="auto" w:fill="FFFFFF" w:themeFill="background1"/>
                </w:tcPr>
                <w:p w:rsidR="008E551A" w:rsidRPr="006D775A" w:rsidRDefault="008E551A" w:rsidP="008E16EF">
                  <w:pPr>
                    <w:jc w:val="center"/>
                    <w:rPr>
                      <w:sz w:val="16"/>
                      <w:szCs w:val="16"/>
                      <w:lang w:val="en-US"/>
                    </w:rPr>
                  </w:pPr>
                </w:p>
                <w:p w:rsidR="008E551A" w:rsidRPr="006D775A" w:rsidRDefault="008E551A" w:rsidP="008E16EF">
                  <w:pPr>
                    <w:jc w:val="center"/>
                    <w:rPr>
                      <w:sz w:val="16"/>
                      <w:szCs w:val="16"/>
                      <w:lang w:val="en-US"/>
                    </w:rPr>
                  </w:pPr>
                  <w:r w:rsidRPr="006D775A">
                    <w:rPr>
                      <w:sz w:val="16"/>
                      <w:szCs w:val="16"/>
                      <w:lang w:val="en-US"/>
                    </w:rPr>
                    <w:t>0</w:t>
                  </w:r>
                  <w:r w:rsidR="005B4E73">
                    <w:rPr>
                      <w:sz w:val="16"/>
                      <w:szCs w:val="16"/>
                      <w:lang w:val="en-US"/>
                    </w:rPr>
                    <w:t>.</w:t>
                  </w:r>
                  <w:r w:rsidRPr="006D775A">
                    <w:rPr>
                      <w:sz w:val="16"/>
                      <w:szCs w:val="16"/>
                      <w:lang w:val="en-US"/>
                    </w:rPr>
                    <w:t>081</w:t>
                  </w:r>
                </w:p>
                <w:p w:rsidR="008E551A" w:rsidRPr="006D775A" w:rsidRDefault="008E551A" w:rsidP="008E16EF">
                  <w:pPr>
                    <w:jc w:val="center"/>
                    <w:rPr>
                      <w:sz w:val="16"/>
                      <w:szCs w:val="16"/>
                      <w:lang w:val="en-US"/>
                    </w:rPr>
                  </w:pPr>
                </w:p>
              </w:tc>
            </w:tr>
            <w:tr w:rsidR="008E551A" w:rsidRPr="005B4E73" w:rsidTr="00CF3914">
              <w:trPr>
                <w:trHeight w:val="176"/>
              </w:trPr>
              <w:tc>
                <w:tcPr>
                  <w:tcW w:w="0" w:type="auto"/>
                  <w:vAlign w:val="center"/>
                </w:tcPr>
                <w:p w:rsidR="008E551A" w:rsidRPr="007D0350" w:rsidRDefault="008E551A" w:rsidP="008E16EF">
                  <w:pPr>
                    <w:jc w:val="center"/>
                    <w:rPr>
                      <w:b/>
                      <w:sz w:val="16"/>
                      <w:szCs w:val="16"/>
                      <w:lang w:val="en-US"/>
                    </w:rPr>
                  </w:pPr>
                  <w:r w:rsidRPr="007D0350">
                    <w:rPr>
                      <w:b/>
                      <w:sz w:val="16"/>
                      <w:szCs w:val="16"/>
                      <w:lang w:val="en-US"/>
                    </w:rPr>
                    <w:t>R&amp;D</w:t>
                  </w:r>
                </w:p>
                <w:p w:rsidR="008E551A" w:rsidRPr="007D0350" w:rsidRDefault="008E551A" w:rsidP="008E16EF">
                  <w:pPr>
                    <w:jc w:val="center"/>
                    <w:rPr>
                      <w:b/>
                      <w:sz w:val="16"/>
                      <w:szCs w:val="16"/>
                      <w:lang w:val="en-US"/>
                    </w:rPr>
                  </w:pPr>
                </w:p>
              </w:tc>
              <w:tc>
                <w:tcPr>
                  <w:tcW w:w="0" w:type="auto"/>
                  <w:vAlign w:val="center"/>
                </w:tcPr>
                <w:p w:rsidR="008E551A" w:rsidRPr="006D775A" w:rsidRDefault="008E551A" w:rsidP="008E16EF">
                  <w:pPr>
                    <w:jc w:val="center"/>
                    <w:rPr>
                      <w:sz w:val="16"/>
                      <w:szCs w:val="16"/>
                      <w:lang w:val="en-US"/>
                    </w:rPr>
                  </w:pPr>
                </w:p>
              </w:tc>
              <w:tc>
                <w:tcPr>
                  <w:tcW w:w="922" w:type="dxa"/>
                  <w:vAlign w:val="center"/>
                </w:tcPr>
                <w:p w:rsidR="008E551A" w:rsidRPr="006D775A" w:rsidRDefault="008E551A" w:rsidP="008E16EF">
                  <w:pPr>
                    <w:jc w:val="center"/>
                    <w:rPr>
                      <w:sz w:val="16"/>
                      <w:szCs w:val="16"/>
                      <w:lang w:val="en-US"/>
                    </w:rPr>
                  </w:pPr>
                </w:p>
              </w:tc>
              <w:tc>
                <w:tcPr>
                  <w:tcW w:w="682" w:type="dxa"/>
                  <w:vAlign w:val="center"/>
                </w:tcPr>
                <w:p w:rsidR="008E551A" w:rsidRPr="006D775A" w:rsidRDefault="008E551A" w:rsidP="008E16EF">
                  <w:pPr>
                    <w:jc w:val="center"/>
                    <w:rPr>
                      <w:sz w:val="16"/>
                      <w:szCs w:val="16"/>
                      <w:lang w:val="en-US"/>
                    </w:rPr>
                  </w:pPr>
                </w:p>
              </w:tc>
              <w:tc>
                <w:tcPr>
                  <w:tcW w:w="811" w:type="dxa"/>
                  <w:vAlign w:val="center"/>
                </w:tcPr>
                <w:p w:rsidR="008E551A" w:rsidRPr="006D775A" w:rsidRDefault="008E551A" w:rsidP="008E16EF">
                  <w:pPr>
                    <w:jc w:val="center"/>
                    <w:rPr>
                      <w:sz w:val="16"/>
                      <w:szCs w:val="16"/>
                      <w:lang w:val="en-US"/>
                    </w:rPr>
                  </w:pPr>
                </w:p>
              </w:tc>
              <w:tc>
                <w:tcPr>
                  <w:tcW w:w="740" w:type="dxa"/>
                  <w:shd w:val="clear" w:color="auto" w:fill="FFFFFF" w:themeFill="background1"/>
                </w:tcPr>
                <w:p w:rsidR="008E551A" w:rsidRPr="006D775A" w:rsidRDefault="008E551A" w:rsidP="008E16EF">
                  <w:pPr>
                    <w:jc w:val="center"/>
                    <w:rPr>
                      <w:sz w:val="16"/>
                      <w:szCs w:val="16"/>
                      <w:lang w:val="en-US"/>
                    </w:rPr>
                  </w:pPr>
                </w:p>
                <w:p w:rsidR="008E551A" w:rsidRPr="006D775A" w:rsidRDefault="008E551A" w:rsidP="008E16EF">
                  <w:pPr>
                    <w:jc w:val="center"/>
                    <w:rPr>
                      <w:sz w:val="16"/>
                      <w:szCs w:val="16"/>
                      <w:lang w:val="en-US"/>
                    </w:rPr>
                  </w:pPr>
                  <w:r w:rsidRPr="006D775A">
                    <w:rPr>
                      <w:sz w:val="16"/>
                      <w:szCs w:val="16"/>
                      <w:lang w:val="en-US"/>
                    </w:rPr>
                    <w:t>1</w:t>
                  </w:r>
                </w:p>
                <w:p w:rsidR="008E551A" w:rsidRPr="006D775A" w:rsidRDefault="008E551A" w:rsidP="008E16EF">
                  <w:pPr>
                    <w:jc w:val="center"/>
                    <w:rPr>
                      <w:sz w:val="16"/>
                      <w:szCs w:val="16"/>
                      <w:lang w:val="en-US"/>
                    </w:rPr>
                  </w:pPr>
                </w:p>
              </w:tc>
            </w:tr>
          </w:tbl>
          <w:p w:rsidR="008E551A" w:rsidRDefault="008E551A" w:rsidP="008E16EF">
            <w:pPr>
              <w:rPr>
                <w:lang w:val="en-US"/>
              </w:rPr>
            </w:pPr>
          </w:p>
        </w:tc>
      </w:tr>
    </w:tbl>
    <w:p w:rsidR="003D7303" w:rsidRDefault="003D7303" w:rsidP="003D7303">
      <w:pPr>
        <w:pStyle w:val="Heading4"/>
        <w:rPr>
          <w:lang w:val="en-US"/>
        </w:rPr>
      </w:pPr>
      <w:r>
        <w:rPr>
          <w:lang w:val="en-US"/>
        </w:rPr>
        <w:t>Interpretation</w:t>
      </w:r>
    </w:p>
    <w:p w:rsidR="00C87AA3" w:rsidRPr="00CE45BF" w:rsidRDefault="00C87AA3" w:rsidP="00CE45BF">
      <w:pPr>
        <w:spacing w:line="360" w:lineRule="auto"/>
        <w:jc w:val="both"/>
        <w:rPr>
          <w:sz w:val="24"/>
          <w:szCs w:val="24"/>
          <w:lang w:val="en-US"/>
        </w:rPr>
      </w:pPr>
      <w:r w:rsidRPr="00CE45BF">
        <w:rPr>
          <w:sz w:val="24"/>
          <w:szCs w:val="24"/>
          <w:lang w:val="en-US"/>
        </w:rPr>
        <w:t xml:space="preserve">The correlations for both sectors show a significant (1% level) relationship for number of employees. </w:t>
      </w:r>
      <w:r w:rsidR="007D0350">
        <w:rPr>
          <w:sz w:val="24"/>
          <w:szCs w:val="24"/>
          <w:lang w:val="en-US"/>
        </w:rPr>
        <w:t xml:space="preserve">Based on this correlations </w:t>
      </w:r>
      <w:r w:rsidRPr="00CE45BF">
        <w:rPr>
          <w:sz w:val="24"/>
          <w:szCs w:val="24"/>
          <w:lang w:val="en-US"/>
        </w:rPr>
        <w:t>the durable goods sector</w:t>
      </w:r>
      <w:r w:rsidR="007D0350">
        <w:rPr>
          <w:sz w:val="24"/>
          <w:szCs w:val="24"/>
          <w:lang w:val="en-US"/>
        </w:rPr>
        <w:t xml:space="preserve"> analysis shows a significant relationship from</w:t>
      </w:r>
      <w:r w:rsidRPr="00CE45BF">
        <w:rPr>
          <w:sz w:val="24"/>
          <w:szCs w:val="24"/>
          <w:lang w:val="en-US"/>
        </w:rPr>
        <w:t xml:space="preserve"> re</w:t>
      </w:r>
      <w:r w:rsidR="007D0350">
        <w:rPr>
          <w:sz w:val="24"/>
          <w:szCs w:val="24"/>
          <w:lang w:val="en-US"/>
        </w:rPr>
        <w:t>search and development expenses (</w:t>
      </w:r>
      <w:r w:rsidRPr="00CE45BF">
        <w:rPr>
          <w:sz w:val="24"/>
          <w:szCs w:val="24"/>
          <w:lang w:val="en-US"/>
        </w:rPr>
        <w:t>at the 1% level</w:t>
      </w:r>
      <w:r w:rsidR="007D0350">
        <w:rPr>
          <w:sz w:val="24"/>
          <w:szCs w:val="24"/>
          <w:lang w:val="en-US"/>
        </w:rPr>
        <w:t>)</w:t>
      </w:r>
      <w:r w:rsidRPr="00CE45BF">
        <w:rPr>
          <w:sz w:val="24"/>
          <w:szCs w:val="24"/>
          <w:lang w:val="en-US"/>
        </w:rPr>
        <w:t xml:space="preserve"> to </w:t>
      </w:r>
      <w:r w:rsidR="00350984">
        <w:rPr>
          <w:sz w:val="24"/>
          <w:szCs w:val="24"/>
          <w:lang w:val="en-US"/>
        </w:rPr>
        <w:t>firm value</w:t>
      </w:r>
      <w:r w:rsidRPr="00CE45BF">
        <w:rPr>
          <w:sz w:val="24"/>
          <w:szCs w:val="24"/>
          <w:lang w:val="en-US"/>
        </w:rPr>
        <w:t xml:space="preserve">.  </w:t>
      </w:r>
      <w:r w:rsidR="00560874">
        <w:rPr>
          <w:sz w:val="24"/>
          <w:szCs w:val="24"/>
          <w:lang w:val="en-US"/>
        </w:rPr>
        <w:t xml:space="preserve">On the next page the results of all models are given. Again the best fitted model based on the R² is used for the conclusions. The models and are described on the next page. After giving the results of </w:t>
      </w:r>
      <w:r w:rsidR="007D0350">
        <w:rPr>
          <w:sz w:val="24"/>
          <w:szCs w:val="24"/>
          <w:lang w:val="en-US"/>
        </w:rPr>
        <w:t xml:space="preserve">the estimated </w:t>
      </w:r>
      <w:r w:rsidR="00560874">
        <w:rPr>
          <w:sz w:val="24"/>
          <w:szCs w:val="24"/>
          <w:lang w:val="en-US"/>
        </w:rPr>
        <w:t>mod</w:t>
      </w:r>
      <w:r w:rsidR="007D0350">
        <w:rPr>
          <w:sz w:val="24"/>
          <w:szCs w:val="24"/>
          <w:lang w:val="en-US"/>
        </w:rPr>
        <w:t>els for the non-durable and durable sector the interpretation of the regression analysis follows.</w:t>
      </w:r>
      <w:r w:rsidR="007448AC">
        <w:rPr>
          <w:sz w:val="24"/>
          <w:szCs w:val="24"/>
          <w:lang w:val="en-US"/>
        </w:rPr>
        <w:t xml:space="preserve"> </w:t>
      </w:r>
    </w:p>
    <w:p w:rsidR="00CA2B56" w:rsidRDefault="00CA2B56">
      <w:pPr>
        <w:rPr>
          <w:lang w:val="en-US"/>
        </w:rPr>
        <w:sectPr w:rsidR="00CA2B56" w:rsidSect="007C09F5">
          <w:pgSz w:w="11906" w:h="16838"/>
          <w:pgMar w:top="1417" w:right="1417" w:bottom="1417" w:left="1417" w:header="708" w:footer="708" w:gutter="0"/>
          <w:pgNumType w:start="28"/>
          <w:cols w:space="708"/>
          <w:titlePg/>
          <w:docGrid w:linePitch="360"/>
        </w:sectPr>
      </w:pPr>
    </w:p>
    <w:p w:rsidR="00CF3914" w:rsidRDefault="00CF3914" w:rsidP="00CF3914">
      <w:pPr>
        <w:pStyle w:val="Heading4"/>
        <w:rPr>
          <w:lang w:val="en-US"/>
        </w:rPr>
      </w:pPr>
      <w:r>
        <w:rPr>
          <w:lang w:val="en-US"/>
        </w:rPr>
        <w:lastRenderedPageBreak/>
        <w:t>Regression models for the non-durable goods sector</w:t>
      </w:r>
    </w:p>
    <w:tbl>
      <w:tblPr>
        <w:tblStyle w:val="TableGrid"/>
        <w:tblW w:w="0" w:type="auto"/>
        <w:tblLook w:val="04A0"/>
      </w:tblPr>
      <w:tblGrid>
        <w:gridCol w:w="1571"/>
        <w:gridCol w:w="1571"/>
        <w:gridCol w:w="1571"/>
        <w:gridCol w:w="1571"/>
        <w:gridCol w:w="1572"/>
        <w:gridCol w:w="1572"/>
        <w:gridCol w:w="1572"/>
        <w:gridCol w:w="1572"/>
        <w:gridCol w:w="1572"/>
      </w:tblGrid>
      <w:tr w:rsidR="00CA2B56" w:rsidTr="007943AB">
        <w:tc>
          <w:tcPr>
            <w:tcW w:w="1571" w:type="dxa"/>
            <w:shd w:val="clear" w:color="auto" w:fill="4BACC6" w:themeFill="accent5"/>
            <w:vAlign w:val="center"/>
          </w:tcPr>
          <w:p w:rsidR="00CA2B56" w:rsidRPr="00294E0D" w:rsidRDefault="00CA2B56" w:rsidP="007943AB">
            <w:pPr>
              <w:jc w:val="center"/>
              <w:rPr>
                <w:b/>
                <w:color w:val="FFFFFF" w:themeColor="background1"/>
                <w:sz w:val="18"/>
              </w:rPr>
            </w:pPr>
            <w:r w:rsidRPr="00294E0D">
              <w:rPr>
                <w:b/>
                <w:color w:val="FFFFFF" w:themeColor="background1"/>
                <w:sz w:val="18"/>
              </w:rPr>
              <w:t>Non-durable</w:t>
            </w:r>
          </w:p>
        </w:tc>
        <w:tc>
          <w:tcPr>
            <w:tcW w:w="3142" w:type="dxa"/>
            <w:gridSpan w:val="2"/>
            <w:shd w:val="clear" w:color="auto" w:fill="4BACC6" w:themeFill="accent5"/>
            <w:vAlign w:val="center"/>
          </w:tcPr>
          <w:p w:rsidR="00CA2B56" w:rsidRPr="00294E0D" w:rsidRDefault="00CA2B56" w:rsidP="007943AB">
            <w:pPr>
              <w:jc w:val="center"/>
              <w:rPr>
                <w:b/>
                <w:color w:val="FFFFFF" w:themeColor="background1"/>
                <w:sz w:val="18"/>
              </w:rPr>
            </w:pPr>
            <w:r w:rsidRPr="00294E0D">
              <w:rPr>
                <w:b/>
                <w:color w:val="FFFFFF" w:themeColor="background1"/>
                <w:sz w:val="18"/>
              </w:rPr>
              <w:t>Model 1</w:t>
            </w:r>
          </w:p>
        </w:tc>
        <w:tc>
          <w:tcPr>
            <w:tcW w:w="3143" w:type="dxa"/>
            <w:gridSpan w:val="2"/>
            <w:shd w:val="clear" w:color="auto" w:fill="4BACC6" w:themeFill="accent5"/>
            <w:vAlign w:val="center"/>
          </w:tcPr>
          <w:p w:rsidR="00CA2B56" w:rsidRPr="00294E0D" w:rsidRDefault="00CA2B56" w:rsidP="007943AB">
            <w:pPr>
              <w:jc w:val="center"/>
              <w:rPr>
                <w:b/>
                <w:color w:val="FFFFFF" w:themeColor="background1"/>
                <w:sz w:val="18"/>
              </w:rPr>
            </w:pPr>
            <w:r w:rsidRPr="00294E0D">
              <w:rPr>
                <w:b/>
                <w:color w:val="FFFFFF" w:themeColor="background1"/>
                <w:sz w:val="18"/>
              </w:rPr>
              <w:t>Model 2</w:t>
            </w:r>
          </w:p>
        </w:tc>
        <w:tc>
          <w:tcPr>
            <w:tcW w:w="3144" w:type="dxa"/>
            <w:gridSpan w:val="2"/>
            <w:shd w:val="clear" w:color="auto" w:fill="4BACC6" w:themeFill="accent5"/>
            <w:vAlign w:val="center"/>
          </w:tcPr>
          <w:p w:rsidR="00CA2B56" w:rsidRPr="00294E0D" w:rsidRDefault="00CA2B56" w:rsidP="007943AB">
            <w:pPr>
              <w:jc w:val="center"/>
              <w:rPr>
                <w:b/>
                <w:color w:val="FFFFFF" w:themeColor="background1"/>
                <w:sz w:val="18"/>
              </w:rPr>
            </w:pPr>
            <w:r w:rsidRPr="00294E0D">
              <w:rPr>
                <w:b/>
                <w:color w:val="FFFFFF" w:themeColor="background1"/>
                <w:sz w:val="18"/>
              </w:rPr>
              <w:t>Model 3</w:t>
            </w:r>
          </w:p>
        </w:tc>
        <w:tc>
          <w:tcPr>
            <w:tcW w:w="3144" w:type="dxa"/>
            <w:gridSpan w:val="2"/>
            <w:shd w:val="clear" w:color="auto" w:fill="4BACC6" w:themeFill="accent5"/>
            <w:vAlign w:val="center"/>
          </w:tcPr>
          <w:p w:rsidR="00CA2B56" w:rsidRPr="00294E0D" w:rsidRDefault="00CA2B56" w:rsidP="007943AB">
            <w:pPr>
              <w:jc w:val="center"/>
              <w:rPr>
                <w:b/>
                <w:color w:val="FFFFFF" w:themeColor="background1"/>
                <w:sz w:val="18"/>
              </w:rPr>
            </w:pPr>
            <w:r w:rsidRPr="00294E0D">
              <w:rPr>
                <w:b/>
                <w:color w:val="FFFFFF" w:themeColor="background1"/>
                <w:sz w:val="18"/>
              </w:rPr>
              <w:t>Model 4</w:t>
            </w:r>
          </w:p>
        </w:tc>
      </w:tr>
      <w:tr w:rsidR="00CA2B56" w:rsidTr="007943AB">
        <w:tc>
          <w:tcPr>
            <w:tcW w:w="1571" w:type="dxa"/>
            <w:shd w:val="clear" w:color="auto" w:fill="4BACC6" w:themeFill="accent5"/>
            <w:vAlign w:val="center"/>
          </w:tcPr>
          <w:p w:rsidR="00CA2B56" w:rsidRPr="00294E0D" w:rsidRDefault="00CA2B56" w:rsidP="007943AB">
            <w:pPr>
              <w:jc w:val="center"/>
              <w:rPr>
                <w:b/>
                <w:color w:val="FFFFFF" w:themeColor="background1"/>
                <w:sz w:val="18"/>
              </w:rPr>
            </w:pPr>
            <w:r w:rsidRPr="00294E0D">
              <w:rPr>
                <w:b/>
                <w:color w:val="FFFFFF" w:themeColor="background1"/>
                <w:sz w:val="18"/>
              </w:rPr>
              <w:t>Variables</w:t>
            </w:r>
          </w:p>
        </w:tc>
        <w:tc>
          <w:tcPr>
            <w:tcW w:w="1571" w:type="dxa"/>
            <w:shd w:val="clear" w:color="auto" w:fill="4BACC6" w:themeFill="accent5"/>
            <w:vAlign w:val="center"/>
          </w:tcPr>
          <w:p w:rsidR="00CA2B56" w:rsidRPr="00294E0D" w:rsidRDefault="00CA2B56" w:rsidP="007943AB">
            <w:pPr>
              <w:jc w:val="center"/>
              <w:rPr>
                <w:b/>
                <w:color w:val="FFFFFF" w:themeColor="background1"/>
                <w:sz w:val="18"/>
              </w:rPr>
            </w:pPr>
            <w:r w:rsidRPr="00294E0D">
              <w:rPr>
                <w:b/>
                <w:color w:val="FFFFFF" w:themeColor="background1"/>
                <w:sz w:val="18"/>
              </w:rPr>
              <w:t>Parameter estimate</w:t>
            </w:r>
          </w:p>
        </w:tc>
        <w:tc>
          <w:tcPr>
            <w:tcW w:w="1571" w:type="dxa"/>
            <w:shd w:val="clear" w:color="auto" w:fill="4BACC6" w:themeFill="accent5"/>
            <w:vAlign w:val="center"/>
          </w:tcPr>
          <w:p w:rsidR="00CA2B56" w:rsidRPr="00294E0D" w:rsidRDefault="00CA2B56" w:rsidP="007943AB">
            <w:pPr>
              <w:jc w:val="center"/>
              <w:rPr>
                <w:b/>
                <w:color w:val="FFFFFF" w:themeColor="background1"/>
                <w:sz w:val="18"/>
              </w:rPr>
            </w:pPr>
            <w:r w:rsidRPr="00294E0D">
              <w:rPr>
                <w:b/>
                <w:color w:val="FFFFFF" w:themeColor="background1"/>
                <w:sz w:val="18"/>
              </w:rPr>
              <w:t>Significance</w:t>
            </w:r>
          </w:p>
        </w:tc>
        <w:tc>
          <w:tcPr>
            <w:tcW w:w="1571" w:type="dxa"/>
            <w:shd w:val="clear" w:color="auto" w:fill="4BACC6" w:themeFill="accent5"/>
            <w:vAlign w:val="center"/>
          </w:tcPr>
          <w:p w:rsidR="00CA2B56" w:rsidRPr="00294E0D" w:rsidRDefault="00CA2B56" w:rsidP="007943AB">
            <w:pPr>
              <w:jc w:val="center"/>
              <w:rPr>
                <w:b/>
                <w:color w:val="FFFFFF" w:themeColor="background1"/>
                <w:sz w:val="18"/>
              </w:rPr>
            </w:pPr>
            <w:r w:rsidRPr="00294E0D">
              <w:rPr>
                <w:b/>
                <w:color w:val="FFFFFF" w:themeColor="background1"/>
                <w:sz w:val="18"/>
              </w:rPr>
              <w:t>Parameter estimate</w:t>
            </w:r>
          </w:p>
        </w:tc>
        <w:tc>
          <w:tcPr>
            <w:tcW w:w="1572" w:type="dxa"/>
            <w:shd w:val="clear" w:color="auto" w:fill="4BACC6" w:themeFill="accent5"/>
            <w:vAlign w:val="center"/>
          </w:tcPr>
          <w:p w:rsidR="00CA2B56" w:rsidRPr="00294E0D" w:rsidRDefault="00CA2B56" w:rsidP="007943AB">
            <w:pPr>
              <w:jc w:val="center"/>
              <w:rPr>
                <w:b/>
                <w:color w:val="FFFFFF" w:themeColor="background1"/>
                <w:sz w:val="18"/>
              </w:rPr>
            </w:pPr>
            <w:r w:rsidRPr="00294E0D">
              <w:rPr>
                <w:b/>
                <w:color w:val="FFFFFF" w:themeColor="background1"/>
                <w:sz w:val="18"/>
              </w:rPr>
              <w:t>Significance</w:t>
            </w:r>
          </w:p>
        </w:tc>
        <w:tc>
          <w:tcPr>
            <w:tcW w:w="1572" w:type="dxa"/>
            <w:shd w:val="clear" w:color="auto" w:fill="4BACC6" w:themeFill="accent5"/>
            <w:vAlign w:val="center"/>
          </w:tcPr>
          <w:p w:rsidR="00CA2B56" w:rsidRPr="00294E0D" w:rsidRDefault="00CA2B56" w:rsidP="007943AB">
            <w:pPr>
              <w:jc w:val="center"/>
              <w:rPr>
                <w:b/>
                <w:color w:val="FFFFFF" w:themeColor="background1"/>
                <w:sz w:val="18"/>
              </w:rPr>
            </w:pPr>
            <w:r w:rsidRPr="00294E0D">
              <w:rPr>
                <w:b/>
                <w:color w:val="FFFFFF" w:themeColor="background1"/>
                <w:sz w:val="18"/>
              </w:rPr>
              <w:t>Parameter estimate</w:t>
            </w:r>
          </w:p>
        </w:tc>
        <w:tc>
          <w:tcPr>
            <w:tcW w:w="1572" w:type="dxa"/>
            <w:shd w:val="clear" w:color="auto" w:fill="4BACC6" w:themeFill="accent5"/>
            <w:vAlign w:val="center"/>
          </w:tcPr>
          <w:p w:rsidR="00CA2B56" w:rsidRPr="00294E0D" w:rsidRDefault="00CA2B56" w:rsidP="007943AB">
            <w:pPr>
              <w:jc w:val="center"/>
              <w:rPr>
                <w:b/>
                <w:color w:val="FFFFFF" w:themeColor="background1"/>
                <w:sz w:val="18"/>
              </w:rPr>
            </w:pPr>
            <w:r w:rsidRPr="00294E0D">
              <w:rPr>
                <w:b/>
                <w:color w:val="FFFFFF" w:themeColor="background1"/>
                <w:sz w:val="18"/>
              </w:rPr>
              <w:t>Significance</w:t>
            </w:r>
          </w:p>
        </w:tc>
        <w:tc>
          <w:tcPr>
            <w:tcW w:w="1572" w:type="dxa"/>
            <w:shd w:val="clear" w:color="auto" w:fill="4BACC6" w:themeFill="accent5"/>
            <w:vAlign w:val="center"/>
          </w:tcPr>
          <w:p w:rsidR="00CA2B56" w:rsidRPr="00294E0D" w:rsidRDefault="00CA2B56" w:rsidP="007943AB">
            <w:pPr>
              <w:jc w:val="center"/>
              <w:rPr>
                <w:b/>
                <w:color w:val="FFFFFF" w:themeColor="background1"/>
                <w:sz w:val="18"/>
              </w:rPr>
            </w:pPr>
            <w:r w:rsidRPr="00294E0D">
              <w:rPr>
                <w:b/>
                <w:color w:val="FFFFFF" w:themeColor="background1"/>
                <w:sz w:val="18"/>
              </w:rPr>
              <w:t>Parameter estimate</w:t>
            </w:r>
          </w:p>
        </w:tc>
        <w:tc>
          <w:tcPr>
            <w:tcW w:w="1572" w:type="dxa"/>
            <w:shd w:val="clear" w:color="auto" w:fill="4BACC6" w:themeFill="accent5"/>
            <w:vAlign w:val="center"/>
          </w:tcPr>
          <w:p w:rsidR="00CA2B56" w:rsidRPr="00294E0D" w:rsidRDefault="00CA2B56" w:rsidP="007943AB">
            <w:pPr>
              <w:jc w:val="center"/>
              <w:rPr>
                <w:b/>
                <w:color w:val="FFFFFF" w:themeColor="background1"/>
                <w:sz w:val="18"/>
              </w:rPr>
            </w:pPr>
            <w:r w:rsidRPr="00294E0D">
              <w:rPr>
                <w:b/>
                <w:color w:val="FFFFFF" w:themeColor="background1"/>
                <w:sz w:val="18"/>
              </w:rPr>
              <w:t>Significance</w:t>
            </w:r>
          </w:p>
        </w:tc>
      </w:tr>
      <w:tr w:rsidR="00CA2B56" w:rsidTr="007943AB">
        <w:tc>
          <w:tcPr>
            <w:tcW w:w="1571" w:type="dxa"/>
            <w:vAlign w:val="center"/>
          </w:tcPr>
          <w:p w:rsidR="00CA2B56" w:rsidRPr="00294E0D" w:rsidRDefault="00CA2B56" w:rsidP="007943AB">
            <w:pPr>
              <w:jc w:val="center"/>
              <w:rPr>
                <w:b/>
                <w:sz w:val="18"/>
              </w:rPr>
            </w:pPr>
            <w:r w:rsidRPr="00294E0D">
              <w:rPr>
                <w:b/>
                <w:sz w:val="18"/>
              </w:rPr>
              <w:t>Number of employees</w:t>
            </w:r>
          </w:p>
        </w:tc>
        <w:tc>
          <w:tcPr>
            <w:tcW w:w="1571" w:type="dxa"/>
            <w:vAlign w:val="center"/>
          </w:tcPr>
          <w:p w:rsidR="00CA2B56" w:rsidRPr="00294E0D" w:rsidRDefault="00CA2B56" w:rsidP="007943AB">
            <w:pPr>
              <w:jc w:val="center"/>
              <w:rPr>
                <w:sz w:val="18"/>
              </w:rPr>
            </w:pPr>
            <w:r w:rsidRPr="00294E0D">
              <w:rPr>
                <w:sz w:val="18"/>
              </w:rPr>
              <w:t>0.883 (0.029)</w:t>
            </w:r>
          </w:p>
        </w:tc>
        <w:tc>
          <w:tcPr>
            <w:tcW w:w="1571" w:type="dxa"/>
            <w:vAlign w:val="center"/>
          </w:tcPr>
          <w:p w:rsidR="00CA2B56" w:rsidRPr="00294E0D" w:rsidRDefault="00CA2B56" w:rsidP="007943AB">
            <w:pPr>
              <w:jc w:val="center"/>
              <w:rPr>
                <w:sz w:val="18"/>
              </w:rPr>
            </w:pPr>
            <w:r w:rsidRPr="00294E0D">
              <w:rPr>
                <w:sz w:val="18"/>
              </w:rPr>
              <w:t>0.000*</w:t>
            </w:r>
          </w:p>
        </w:tc>
        <w:tc>
          <w:tcPr>
            <w:tcW w:w="1571" w:type="dxa"/>
            <w:vAlign w:val="center"/>
          </w:tcPr>
          <w:p w:rsidR="00CA2B56" w:rsidRPr="00294E0D" w:rsidRDefault="00CA2B56" w:rsidP="007943AB">
            <w:pPr>
              <w:jc w:val="center"/>
              <w:rPr>
                <w:sz w:val="18"/>
              </w:rPr>
            </w:pPr>
            <w:r w:rsidRPr="00294E0D">
              <w:rPr>
                <w:sz w:val="18"/>
              </w:rPr>
              <w:t>0.892 (0.030)</w:t>
            </w:r>
          </w:p>
        </w:tc>
        <w:tc>
          <w:tcPr>
            <w:tcW w:w="1572" w:type="dxa"/>
            <w:vAlign w:val="center"/>
          </w:tcPr>
          <w:p w:rsidR="00CA2B56" w:rsidRPr="00294E0D" w:rsidRDefault="00CA2B56" w:rsidP="007943AB">
            <w:pPr>
              <w:jc w:val="center"/>
              <w:rPr>
                <w:sz w:val="18"/>
              </w:rPr>
            </w:pPr>
            <w:r w:rsidRPr="00294E0D">
              <w:rPr>
                <w:sz w:val="18"/>
              </w:rPr>
              <w:t>0.000*</w:t>
            </w:r>
          </w:p>
        </w:tc>
        <w:tc>
          <w:tcPr>
            <w:tcW w:w="1572" w:type="dxa"/>
            <w:shd w:val="clear" w:color="auto" w:fill="4BACC6" w:themeFill="accent5"/>
            <w:vAlign w:val="center"/>
          </w:tcPr>
          <w:p w:rsidR="00CA2B56" w:rsidRPr="00294E0D" w:rsidRDefault="00CA2B56" w:rsidP="007943AB">
            <w:pPr>
              <w:jc w:val="center"/>
              <w:rPr>
                <w:sz w:val="18"/>
              </w:rPr>
            </w:pPr>
          </w:p>
        </w:tc>
        <w:tc>
          <w:tcPr>
            <w:tcW w:w="1572" w:type="dxa"/>
            <w:shd w:val="clear" w:color="auto" w:fill="4BACC6" w:themeFill="accent5"/>
            <w:vAlign w:val="center"/>
          </w:tcPr>
          <w:p w:rsidR="00CA2B56" w:rsidRPr="00294E0D" w:rsidRDefault="00CA2B56" w:rsidP="007943AB">
            <w:pPr>
              <w:jc w:val="center"/>
              <w:rPr>
                <w:sz w:val="18"/>
              </w:rPr>
            </w:pPr>
          </w:p>
        </w:tc>
        <w:tc>
          <w:tcPr>
            <w:tcW w:w="1572" w:type="dxa"/>
            <w:vAlign w:val="center"/>
          </w:tcPr>
          <w:p w:rsidR="00CA2B56" w:rsidRPr="00294E0D" w:rsidRDefault="00CA2B56" w:rsidP="007943AB">
            <w:pPr>
              <w:jc w:val="center"/>
              <w:rPr>
                <w:sz w:val="18"/>
              </w:rPr>
            </w:pPr>
            <w:r w:rsidRPr="00294E0D">
              <w:rPr>
                <w:sz w:val="18"/>
              </w:rPr>
              <w:t>0.844 (0.028)</w:t>
            </w:r>
          </w:p>
        </w:tc>
        <w:tc>
          <w:tcPr>
            <w:tcW w:w="1572" w:type="dxa"/>
            <w:vAlign w:val="center"/>
          </w:tcPr>
          <w:p w:rsidR="00CA2B56" w:rsidRPr="00294E0D" w:rsidRDefault="00CA2B56" w:rsidP="007943AB">
            <w:pPr>
              <w:jc w:val="center"/>
              <w:rPr>
                <w:sz w:val="18"/>
              </w:rPr>
            </w:pPr>
            <w:r w:rsidRPr="00294E0D">
              <w:rPr>
                <w:sz w:val="18"/>
              </w:rPr>
              <w:t>0.000*</w:t>
            </w:r>
          </w:p>
        </w:tc>
      </w:tr>
      <w:tr w:rsidR="00CA2B56" w:rsidTr="007943AB">
        <w:tc>
          <w:tcPr>
            <w:tcW w:w="1571" w:type="dxa"/>
            <w:vAlign w:val="center"/>
          </w:tcPr>
          <w:p w:rsidR="00CA2B56" w:rsidRPr="00294E0D" w:rsidRDefault="00CA2B56" w:rsidP="007943AB">
            <w:pPr>
              <w:jc w:val="center"/>
              <w:rPr>
                <w:b/>
                <w:sz w:val="18"/>
              </w:rPr>
            </w:pPr>
            <w:r w:rsidRPr="00294E0D">
              <w:rPr>
                <w:b/>
                <w:sz w:val="18"/>
              </w:rPr>
              <w:t>Age</w:t>
            </w:r>
          </w:p>
        </w:tc>
        <w:tc>
          <w:tcPr>
            <w:tcW w:w="1571" w:type="dxa"/>
            <w:vAlign w:val="center"/>
          </w:tcPr>
          <w:p w:rsidR="00CA2B56" w:rsidRPr="00294E0D" w:rsidRDefault="00CA2B56" w:rsidP="007943AB">
            <w:pPr>
              <w:jc w:val="center"/>
              <w:rPr>
                <w:sz w:val="18"/>
              </w:rPr>
            </w:pPr>
            <w:r w:rsidRPr="00294E0D">
              <w:rPr>
                <w:sz w:val="18"/>
              </w:rPr>
              <w:t>-0.235 (0.073)</w:t>
            </w:r>
          </w:p>
        </w:tc>
        <w:tc>
          <w:tcPr>
            <w:tcW w:w="1571" w:type="dxa"/>
            <w:vAlign w:val="center"/>
          </w:tcPr>
          <w:p w:rsidR="00CA2B56" w:rsidRPr="00294E0D" w:rsidRDefault="00CA2B56" w:rsidP="007943AB">
            <w:pPr>
              <w:jc w:val="center"/>
              <w:rPr>
                <w:sz w:val="18"/>
              </w:rPr>
            </w:pPr>
            <w:r w:rsidRPr="00294E0D">
              <w:rPr>
                <w:sz w:val="18"/>
              </w:rPr>
              <w:t>0.002*</w:t>
            </w:r>
          </w:p>
        </w:tc>
        <w:tc>
          <w:tcPr>
            <w:tcW w:w="1571" w:type="dxa"/>
            <w:vAlign w:val="center"/>
          </w:tcPr>
          <w:p w:rsidR="00CA2B56" w:rsidRPr="00294E0D" w:rsidRDefault="00CA2B56" w:rsidP="007943AB">
            <w:pPr>
              <w:jc w:val="center"/>
              <w:rPr>
                <w:sz w:val="18"/>
              </w:rPr>
            </w:pPr>
            <w:r w:rsidRPr="00294E0D">
              <w:rPr>
                <w:sz w:val="18"/>
              </w:rPr>
              <w:t>-0.183 (0.074)</w:t>
            </w:r>
          </w:p>
        </w:tc>
        <w:tc>
          <w:tcPr>
            <w:tcW w:w="1572" w:type="dxa"/>
            <w:vAlign w:val="center"/>
          </w:tcPr>
          <w:p w:rsidR="00CA2B56" w:rsidRPr="00294E0D" w:rsidRDefault="00CA2B56" w:rsidP="007943AB">
            <w:pPr>
              <w:jc w:val="center"/>
              <w:rPr>
                <w:sz w:val="18"/>
              </w:rPr>
            </w:pPr>
            <w:r w:rsidRPr="00294E0D">
              <w:rPr>
                <w:sz w:val="18"/>
              </w:rPr>
              <w:t>0.015**</w:t>
            </w:r>
          </w:p>
        </w:tc>
        <w:tc>
          <w:tcPr>
            <w:tcW w:w="1572" w:type="dxa"/>
            <w:vAlign w:val="center"/>
          </w:tcPr>
          <w:p w:rsidR="00CA2B56" w:rsidRPr="00294E0D" w:rsidRDefault="00CA2B56" w:rsidP="007943AB">
            <w:pPr>
              <w:jc w:val="center"/>
              <w:rPr>
                <w:sz w:val="18"/>
              </w:rPr>
            </w:pPr>
            <w:r w:rsidRPr="00294E0D">
              <w:rPr>
                <w:sz w:val="18"/>
              </w:rPr>
              <w:t>0.669 (0.200)</w:t>
            </w:r>
          </w:p>
        </w:tc>
        <w:tc>
          <w:tcPr>
            <w:tcW w:w="1572" w:type="dxa"/>
            <w:vAlign w:val="center"/>
          </w:tcPr>
          <w:p w:rsidR="00CA2B56" w:rsidRPr="00294E0D" w:rsidRDefault="00CA2B56" w:rsidP="007943AB">
            <w:pPr>
              <w:jc w:val="center"/>
              <w:rPr>
                <w:sz w:val="18"/>
              </w:rPr>
            </w:pPr>
            <w:r w:rsidRPr="00294E0D">
              <w:rPr>
                <w:sz w:val="18"/>
              </w:rPr>
              <w:t>0.001*</w:t>
            </w:r>
          </w:p>
        </w:tc>
        <w:tc>
          <w:tcPr>
            <w:tcW w:w="1572" w:type="dxa"/>
            <w:shd w:val="clear" w:color="auto" w:fill="4BACC6" w:themeFill="accent5"/>
            <w:vAlign w:val="center"/>
          </w:tcPr>
          <w:p w:rsidR="00CA2B56" w:rsidRPr="00294E0D" w:rsidRDefault="00CA2B56" w:rsidP="007943AB">
            <w:pPr>
              <w:jc w:val="center"/>
              <w:rPr>
                <w:sz w:val="18"/>
              </w:rPr>
            </w:pPr>
          </w:p>
        </w:tc>
        <w:tc>
          <w:tcPr>
            <w:tcW w:w="1572" w:type="dxa"/>
            <w:shd w:val="clear" w:color="auto" w:fill="4BACC6" w:themeFill="accent5"/>
            <w:vAlign w:val="center"/>
          </w:tcPr>
          <w:p w:rsidR="00CA2B56" w:rsidRPr="00294E0D" w:rsidRDefault="00CA2B56" w:rsidP="007943AB">
            <w:pPr>
              <w:jc w:val="center"/>
              <w:rPr>
                <w:sz w:val="18"/>
              </w:rPr>
            </w:pPr>
          </w:p>
        </w:tc>
      </w:tr>
      <w:tr w:rsidR="00CA2B56" w:rsidTr="007943AB">
        <w:tc>
          <w:tcPr>
            <w:tcW w:w="1571" w:type="dxa"/>
            <w:vAlign w:val="center"/>
          </w:tcPr>
          <w:p w:rsidR="00CA2B56" w:rsidRPr="00294E0D" w:rsidRDefault="00CA2B56" w:rsidP="007943AB">
            <w:pPr>
              <w:jc w:val="center"/>
              <w:rPr>
                <w:b/>
                <w:sz w:val="18"/>
              </w:rPr>
            </w:pPr>
            <w:r w:rsidRPr="00294E0D">
              <w:rPr>
                <w:b/>
                <w:sz w:val="18"/>
              </w:rPr>
              <w:t>Brand Equity</w:t>
            </w:r>
          </w:p>
        </w:tc>
        <w:tc>
          <w:tcPr>
            <w:tcW w:w="1571" w:type="dxa"/>
            <w:vAlign w:val="center"/>
          </w:tcPr>
          <w:p w:rsidR="00CA2B56" w:rsidRPr="00294E0D" w:rsidRDefault="00CA2B56" w:rsidP="007943AB">
            <w:pPr>
              <w:jc w:val="center"/>
              <w:rPr>
                <w:sz w:val="18"/>
              </w:rPr>
            </w:pPr>
            <w:r w:rsidRPr="00294E0D">
              <w:rPr>
                <w:sz w:val="18"/>
              </w:rPr>
              <w:t>1.530 (0.480)</w:t>
            </w:r>
          </w:p>
        </w:tc>
        <w:tc>
          <w:tcPr>
            <w:tcW w:w="1571" w:type="dxa"/>
            <w:vAlign w:val="center"/>
          </w:tcPr>
          <w:p w:rsidR="00CA2B56" w:rsidRPr="00294E0D" w:rsidRDefault="00CA2B56" w:rsidP="007943AB">
            <w:pPr>
              <w:jc w:val="center"/>
              <w:rPr>
                <w:sz w:val="18"/>
              </w:rPr>
            </w:pPr>
            <w:r w:rsidRPr="00294E0D">
              <w:rPr>
                <w:sz w:val="18"/>
              </w:rPr>
              <w:t>0.002*</w:t>
            </w:r>
          </w:p>
        </w:tc>
        <w:tc>
          <w:tcPr>
            <w:tcW w:w="1571" w:type="dxa"/>
            <w:shd w:val="clear" w:color="auto" w:fill="4BACC6" w:themeFill="accent5"/>
            <w:vAlign w:val="center"/>
          </w:tcPr>
          <w:p w:rsidR="00CA2B56" w:rsidRPr="00294E0D" w:rsidRDefault="00CA2B56" w:rsidP="007943AB">
            <w:pPr>
              <w:jc w:val="center"/>
              <w:rPr>
                <w:sz w:val="18"/>
              </w:rPr>
            </w:pPr>
          </w:p>
        </w:tc>
        <w:tc>
          <w:tcPr>
            <w:tcW w:w="1572" w:type="dxa"/>
            <w:shd w:val="clear" w:color="auto" w:fill="4BACC6" w:themeFill="accent5"/>
            <w:vAlign w:val="center"/>
          </w:tcPr>
          <w:p w:rsidR="00CA2B56" w:rsidRPr="00294E0D" w:rsidRDefault="00CA2B56" w:rsidP="007943AB">
            <w:pPr>
              <w:jc w:val="center"/>
              <w:rPr>
                <w:sz w:val="18"/>
              </w:rPr>
            </w:pPr>
          </w:p>
        </w:tc>
        <w:tc>
          <w:tcPr>
            <w:tcW w:w="1572" w:type="dxa"/>
            <w:vAlign w:val="center"/>
          </w:tcPr>
          <w:p w:rsidR="00CA2B56" w:rsidRPr="00294E0D" w:rsidRDefault="00CA2B56" w:rsidP="007943AB">
            <w:pPr>
              <w:jc w:val="center"/>
              <w:rPr>
                <w:sz w:val="18"/>
              </w:rPr>
            </w:pPr>
            <w:r w:rsidRPr="00294E0D">
              <w:rPr>
                <w:sz w:val="18"/>
              </w:rPr>
              <w:t>2.878 (1.430)</w:t>
            </w:r>
          </w:p>
        </w:tc>
        <w:tc>
          <w:tcPr>
            <w:tcW w:w="1572" w:type="dxa"/>
            <w:vAlign w:val="center"/>
          </w:tcPr>
          <w:p w:rsidR="00CA2B56" w:rsidRPr="00294E0D" w:rsidRDefault="00CA2B56" w:rsidP="007943AB">
            <w:pPr>
              <w:jc w:val="center"/>
              <w:rPr>
                <w:sz w:val="18"/>
              </w:rPr>
            </w:pPr>
            <w:r w:rsidRPr="00294E0D">
              <w:rPr>
                <w:sz w:val="18"/>
              </w:rPr>
              <w:t>0.046*</w:t>
            </w:r>
          </w:p>
        </w:tc>
        <w:tc>
          <w:tcPr>
            <w:tcW w:w="1572" w:type="dxa"/>
            <w:vAlign w:val="center"/>
          </w:tcPr>
          <w:p w:rsidR="00CA2B56" w:rsidRPr="00294E0D" w:rsidRDefault="00CA2B56" w:rsidP="007943AB">
            <w:pPr>
              <w:jc w:val="center"/>
              <w:rPr>
                <w:sz w:val="18"/>
              </w:rPr>
            </w:pPr>
            <w:r w:rsidRPr="00294E0D">
              <w:rPr>
                <w:sz w:val="18"/>
              </w:rPr>
              <w:t>1.193 (0.487)</w:t>
            </w:r>
          </w:p>
        </w:tc>
        <w:tc>
          <w:tcPr>
            <w:tcW w:w="1572" w:type="dxa"/>
            <w:vAlign w:val="center"/>
          </w:tcPr>
          <w:p w:rsidR="00CA2B56" w:rsidRPr="00294E0D" w:rsidRDefault="00CA2B56" w:rsidP="007943AB">
            <w:pPr>
              <w:jc w:val="center"/>
              <w:rPr>
                <w:sz w:val="18"/>
              </w:rPr>
            </w:pPr>
            <w:r w:rsidRPr="00294E0D">
              <w:rPr>
                <w:sz w:val="18"/>
              </w:rPr>
              <w:t>0.016**</w:t>
            </w:r>
          </w:p>
        </w:tc>
      </w:tr>
      <w:tr w:rsidR="00CA2B56" w:rsidTr="007943AB">
        <w:tc>
          <w:tcPr>
            <w:tcW w:w="1571" w:type="dxa"/>
            <w:vAlign w:val="center"/>
          </w:tcPr>
          <w:p w:rsidR="00CA2B56" w:rsidRPr="00294E0D" w:rsidRDefault="00CA2B56" w:rsidP="007943AB">
            <w:pPr>
              <w:jc w:val="center"/>
              <w:rPr>
                <w:b/>
                <w:sz w:val="18"/>
              </w:rPr>
            </w:pPr>
            <w:r w:rsidRPr="00294E0D">
              <w:rPr>
                <w:b/>
                <w:sz w:val="18"/>
              </w:rPr>
              <w:t>Year 2011</w:t>
            </w:r>
          </w:p>
        </w:tc>
        <w:tc>
          <w:tcPr>
            <w:tcW w:w="1571" w:type="dxa"/>
            <w:vAlign w:val="center"/>
          </w:tcPr>
          <w:p w:rsidR="00CA2B56" w:rsidRPr="00294E0D" w:rsidRDefault="00CA2B56" w:rsidP="007943AB">
            <w:pPr>
              <w:jc w:val="center"/>
              <w:rPr>
                <w:sz w:val="18"/>
              </w:rPr>
            </w:pPr>
            <w:r w:rsidRPr="00294E0D">
              <w:rPr>
                <w:sz w:val="18"/>
              </w:rPr>
              <w:t>0.098 (0.173)</w:t>
            </w:r>
          </w:p>
        </w:tc>
        <w:tc>
          <w:tcPr>
            <w:tcW w:w="1571" w:type="dxa"/>
            <w:vAlign w:val="center"/>
          </w:tcPr>
          <w:p w:rsidR="00CA2B56" w:rsidRPr="00294E0D" w:rsidRDefault="00CA2B56" w:rsidP="007943AB">
            <w:pPr>
              <w:jc w:val="center"/>
              <w:rPr>
                <w:sz w:val="18"/>
              </w:rPr>
            </w:pPr>
            <w:r w:rsidRPr="00294E0D">
              <w:rPr>
                <w:sz w:val="18"/>
              </w:rPr>
              <w:t>0.570</w:t>
            </w:r>
          </w:p>
        </w:tc>
        <w:tc>
          <w:tcPr>
            <w:tcW w:w="1571" w:type="dxa"/>
            <w:vAlign w:val="center"/>
          </w:tcPr>
          <w:p w:rsidR="00CA2B56" w:rsidRPr="00294E0D" w:rsidRDefault="00CA2B56" w:rsidP="007943AB">
            <w:pPr>
              <w:jc w:val="center"/>
              <w:rPr>
                <w:sz w:val="18"/>
              </w:rPr>
            </w:pPr>
            <w:r w:rsidRPr="00294E0D">
              <w:rPr>
                <w:sz w:val="18"/>
              </w:rPr>
              <w:t>0.092 (0.180)</w:t>
            </w:r>
          </w:p>
        </w:tc>
        <w:tc>
          <w:tcPr>
            <w:tcW w:w="1572" w:type="dxa"/>
            <w:vAlign w:val="center"/>
          </w:tcPr>
          <w:p w:rsidR="00CA2B56" w:rsidRPr="00294E0D" w:rsidRDefault="00CA2B56" w:rsidP="007943AB">
            <w:pPr>
              <w:jc w:val="center"/>
              <w:rPr>
                <w:sz w:val="18"/>
              </w:rPr>
            </w:pPr>
            <w:r w:rsidRPr="00294E0D">
              <w:rPr>
                <w:sz w:val="18"/>
              </w:rPr>
              <w:t>0.608</w:t>
            </w:r>
          </w:p>
        </w:tc>
        <w:tc>
          <w:tcPr>
            <w:tcW w:w="1572" w:type="dxa"/>
            <w:vAlign w:val="center"/>
          </w:tcPr>
          <w:p w:rsidR="00CA2B56" w:rsidRPr="00294E0D" w:rsidRDefault="00CA2B56" w:rsidP="007943AB">
            <w:pPr>
              <w:jc w:val="center"/>
              <w:rPr>
                <w:sz w:val="18"/>
              </w:rPr>
            </w:pPr>
            <w:r w:rsidRPr="00294E0D">
              <w:rPr>
                <w:sz w:val="18"/>
              </w:rPr>
              <w:t>0.109 (0.517)</w:t>
            </w:r>
          </w:p>
        </w:tc>
        <w:tc>
          <w:tcPr>
            <w:tcW w:w="1572" w:type="dxa"/>
            <w:vAlign w:val="center"/>
          </w:tcPr>
          <w:p w:rsidR="00CA2B56" w:rsidRPr="00294E0D" w:rsidRDefault="00CA2B56" w:rsidP="007943AB">
            <w:pPr>
              <w:jc w:val="center"/>
              <w:rPr>
                <w:sz w:val="18"/>
              </w:rPr>
            </w:pPr>
            <w:r w:rsidRPr="00294E0D">
              <w:rPr>
                <w:sz w:val="18"/>
              </w:rPr>
              <w:t>0.834</w:t>
            </w:r>
          </w:p>
        </w:tc>
        <w:tc>
          <w:tcPr>
            <w:tcW w:w="1572" w:type="dxa"/>
            <w:vAlign w:val="center"/>
          </w:tcPr>
          <w:p w:rsidR="00CA2B56" w:rsidRPr="00294E0D" w:rsidRDefault="00CA2B56" w:rsidP="007943AB">
            <w:pPr>
              <w:jc w:val="center"/>
              <w:rPr>
                <w:sz w:val="18"/>
              </w:rPr>
            </w:pPr>
            <w:r w:rsidRPr="00294E0D">
              <w:rPr>
                <w:sz w:val="18"/>
              </w:rPr>
              <w:t>0.080 (0.179)</w:t>
            </w:r>
          </w:p>
        </w:tc>
        <w:tc>
          <w:tcPr>
            <w:tcW w:w="1572" w:type="dxa"/>
            <w:vAlign w:val="center"/>
          </w:tcPr>
          <w:p w:rsidR="00CA2B56" w:rsidRPr="00294E0D" w:rsidRDefault="00CA2B56" w:rsidP="007943AB">
            <w:pPr>
              <w:jc w:val="center"/>
              <w:rPr>
                <w:sz w:val="18"/>
              </w:rPr>
            </w:pPr>
            <w:r w:rsidRPr="00294E0D">
              <w:rPr>
                <w:sz w:val="18"/>
              </w:rPr>
              <w:t>0.657</w:t>
            </w:r>
          </w:p>
        </w:tc>
      </w:tr>
      <w:tr w:rsidR="00CA2B56" w:rsidTr="007943AB">
        <w:tc>
          <w:tcPr>
            <w:tcW w:w="1571" w:type="dxa"/>
            <w:vAlign w:val="center"/>
          </w:tcPr>
          <w:p w:rsidR="00CA2B56" w:rsidRPr="00294E0D" w:rsidRDefault="00CA2B56" w:rsidP="007943AB">
            <w:pPr>
              <w:jc w:val="center"/>
              <w:rPr>
                <w:b/>
                <w:sz w:val="18"/>
              </w:rPr>
            </w:pPr>
            <w:r w:rsidRPr="00294E0D">
              <w:rPr>
                <w:b/>
                <w:sz w:val="18"/>
              </w:rPr>
              <w:t>Year 2010</w:t>
            </w:r>
          </w:p>
        </w:tc>
        <w:tc>
          <w:tcPr>
            <w:tcW w:w="1571" w:type="dxa"/>
            <w:vAlign w:val="center"/>
          </w:tcPr>
          <w:p w:rsidR="00CA2B56" w:rsidRPr="00294E0D" w:rsidRDefault="00CA2B56" w:rsidP="007943AB">
            <w:pPr>
              <w:jc w:val="center"/>
              <w:rPr>
                <w:sz w:val="18"/>
              </w:rPr>
            </w:pPr>
            <w:r w:rsidRPr="00294E0D">
              <w:rPr>
                <w:sz w:val="18"/>
              </w:rPr>
              <w:t>0.077 (0.173)</w:t>
            </w:r>
          </w:p>
        </w:tc>
        <w:tc>
          <w:tcPr>
            <w:tcW w:w="1571" w:type="dxa"/>
            <w:vAlign w:val="center"/>
          </w:tcPr>
          <w:p w:rsidR="00CA2B56" w:rsidRPr="00294E0D" w:rsidRDefault="00CA2B56" w:rsidP="007943AB">
            <w:pPr>
              <w:jc w:val="center"/>
              <w:rPr>
                <w:sz w:val="18"/>
              </w:rPr>
            </w:pPr>
            <w:r w:rsidRPr="00294E0D">
              <w:rPr>
                <w:sz w:val="18"/>
              </w:rPr>
              <w:t>0.654</w:t>
            </w:r>
          </w:p>
        </w:tc>
        <w:tc>
          <w:tcPr>
            <w:tcW w:w="1571" w:type="dxa"/>
            <w:vAlign w:val="center"/>
          </w:tcPr>
          <w:p w:rsidR="00CA2B56" w:rsidRPr="00294E0D" w:rsidRDefault="00CA2B56" w:rsidP="007943AB">
            <w:pPr>
              <w:jc w:val="center"/>
              <w:rPr>
                <w:sz w:val="18"/>
              </w:rPr>
            </w:pPr>
            <w:r w:rsidRPr="00294E0D">
              <w:rPr>
                <w:sz w:val="18"/>
              </w:rPr>
              <w:t>0.073 (0.179)</w:t>
            </w:r>
          </w:p>
        </w:tc>
        <w:tc>
          <w:tcPr>
            <w:tcW w:w="1572" w:type="dxa"/>
            <w:vAlign w:val="center"/>
          </w:tcPr>
          <w:p w:rsidR="00CA2B56" w:rsidRPr="00294E0D" w:rsidRDefault="00CA2B56" w:rsidP="007943AB">
            <w:pPr>
              <w:jc w:val="center"/>
              <w:rPr>
                <w:sz w:val="18"/>
              </w:rPr>
            </w:pPr>
            <w:r w:rsidRPr="00294E0D">
              <w:rPr>
                <w:sz w:val="18"/>
              </w:rPr>
              <w:t>0.684</w:t>
            </w:r>
          </w:p>
        </w:tc>
        <w:tc>
          <w:tcPr>
            <w:tcW w:w="1572" w:type="dxa"/>
            <w:vAlign w:val="center"/>
          </w:tcPr>
          <w:p w:rsidR="00CA2B56" w:rsidRPr="00294E0D" w:rsidRDefault="00CA2B56" w:rsidP="007943AB">
            <w:pPr>
              <w:jc w:val="center"/>
              <w:rPr>
                <w:sz w:val="18"/>
              </w:rPr>
            </w:pPr>
            <w:r w:rsidRPr="00294E0D">
              <w:rPr>
                <w:sz w:val="18"/>
              </w:rPr>
              <w:t>0.105 (0.517)</w:t>
            </w:r>
          </w:p>
        </w:tc>
        <w:tc>
          <w:tcPr>
            <w:tcW w:w="1572" w:type="dxa"/>
            <w:vAlign w:val="center"/>
          </w:tcPr>
          <w:p w:rsidR="00CA2B56" w:rsidRPr="00294E0D" w:rsidRDefault="00CA2B56" w:rsidP="007943AB">
            <w:pPr>
              <w:jc w:val="center"/>
              <w:rPr>
                <w:sz w:val="18"/>
              </w:rPr>
            </w:pPr>
            <w:r w:rsidRPr="00294E0D">
              <w:rPr>
                <w:sz w:val="18"/>
              </w:rPr>
              <w:t>0.839</w:t>
            </w:r>
          </w:p>
        </w:tc>
        <w:tc>
          <w:tcPr>
            <w:tcW w:w="1572" w:type="dxa"/>
            <w:vAlign w:val="center"/>
          </w:tcPr>
          <w:p w:rsidR="00CA2B56" w:rsidRPr="00294E0D" w:rsidRDefault="00CA2B56" w:rsidP="007943AB">
            <w:pPr>
              <w:jc w:val="center"/>
              <w:rPr>
                <w:sz w:val="18"/>
              </w:rPr>
            </w:pPr>
            <w:r w:rsidRPr="00294E0D">
              <w:rPr>
                <w:sz w:val="18"/>
              </w:rPr>
              <w:t>0.066 (0.179)</w:t>
            </w:r>
          </w:p>
        </w:tc>
        <w:tc>
          <w:tcPr>
            <w:tcW w:w="1572" w:type="dxa"/>
            <w:vAlign w:val="center"/>
          </w:tcPr>
          <w:p w:rsidR="00CA2B56" w:rsidRPr="00294E0D" w:rsidRDefault="00CA2B56" w:rsidP="007943AB">
            <w:pPr>
              <w:jc w:val="center"/>
              <w:rPr>
                <w:sz w:val="18"/>
              </w:rPr>
            </w:pPr>
            <w:r w:rsidRPr="00294E0D">
              <w:rPr>
                <w:sz w:val="18"/>
              </w:rPr>
              <w:t>0.715</w:t>
            </w:r>
          </w:p>
        </w:tc>
      </w:tr>
      <w:tr w:rsidR="00CA2B56" w:rsidTr="007943AB">
        <w:tc>
          <w:tcPr>
            <w:tcW w:w="1571" w:type="dxa"/>
            <w:vAlign w:val="center"/>
          </w:tcPr>
          <w:p w:rsidR="00CA2B56" w:rsidRPr="00294E0D" w:rsidRDefault="00CA2B56" w:rsidP="007943AB">
            <w:pPr>
              <w:jc w:val="center"/>
              <w:rPr>
                <w:b/>
                <w:sz w:val="18"/>
              </w:rPr>
            </w:pPr>
            <w:r w:rsidRPr="00294E0D">
              <w:rPr>
                <w:b/>
                <w:sz w:val="18"/>
              </w:rPr>
              <w:t>Year 2009</w:t>
            </w:r>
          </w:p>
        </w:tc>
        <w:tc>
          <w:tcPr>
            <w:tcW w:w="1571" w:type="dxa"/>
            <w:vAlign w:val="center"/>
          </w:tcPr>
          <w:p w:rsidR="00CA2B56" w:rsidRPr="00294E0D" w:rsidRDefault="00CA2B56" w:rsidP="007943AB">
            <w:pPr>
              <w:jc w:val="center"/>
              <w:rPr>
                <w:sz w:val="18"/>
              </w:rPr>
            </w:pPr>
            <w:r w:rsidRPr="00294E0D">
              <w:rPr>
                <w:sz w:val="18"/>
              </w:rPr>
              <w:t>0.037 (0.173)</w:t>
            </w:r>
          </w:p>
        </w:tc>
        <w:tc>
          <w:tcPr>
            <w:tcW w:w="1571" w:type="dxa"/>
            <w:vAlign w:val="center"/>
          </w:tcPr>
          <w:p w:rsidR="00CA2B56" w:rsidRPr="00294E0D" w:rsidRDefault="00CA2B56" w:rsidP="007943AB">
            <w:pPr>
              <w:jc w:val="center"/>
              <w:rPr>
                <w:sz w:val="18"/>
              </w:rPr>
            </w:pPr>
            <w:r w:rsidRPr="00294E0D">
              <w:rPr>
                <w:sz w:val="18"/>
              </w:rPr>
              <w:t>0.830</w:t>
            </w:r>
          </w:p>
        </w:tc>
        <w:tc>
          <w:tcPr>
            <w:tcW w:w="1571" w:type="dxa"/>
            <w:vAlign w:val="center"/>
          </w:tcPr>
          <w:p w:rsidR="00CA2B56" w:rsidRPr="00294E0D" w:rsidRDefault="00CA2B56" w:rsidP="007943AB">
            <w:pPr>
              <w:jc w:val="center"/>
              <w:rPr>
                <w:sz w:val="18"/>
              </w:rPr>
            </w:pPr>
            <w:r w:rsidRPr="00294E0D">
              <w:rPr>
                <w:sz w:val="18"/>
              </w:rPr>
              <w:t>0.035 (0.179)</w:t>
            </w:r>
          </w:p>
        </w:tc>
        <w:tc>
          <w:tcPr>
            <w:tcW w:w="1572" w:type="dxa"/>
            <w:vAlign w:val="center"/>
          </w:tcPr>
          <w:p w:rsidR="00CA2B56" w:rsidRPr="00294E0D" w:rsidRDefault="00CA2B56" w:rsidP="007943AB">
            <w:pPr>
              <w:jc w:val="center"/>
              <w:rPr>
                <w:sz w:val="18"/>
                <w:lang w:val="en-US"/>
              </w:rPr>
            </w:pPr>
            <w:r w:rsidRPr="00294E0D">
              <w:rPr>
                <w:sz w:val="18"/>
                <w:lang w:val="en-US"/>
              </w:rPr>
              <w:t>0.846</w:t>
            </w:r>
          </w:p>
        </w:tc>
        <w:tc>
          <w:tcPr>
            <w:tcW w:w="1572" w:type="dxa"/>
            <w:vAlign w:val="center"/>
          </w:tcPr>
          <w:p w:rsidR="00CA2B56" w:rsidRPr="00294E0D" w:rsidRDefault="00CA2B56" w:rsidP="007943AB">
            <w:pPr>
              <w:jc w:val="center"/>
              <w:rPr>
                <w:sz w:val="18"/>
              </w:rPr>
            </w:pPr>
            <w:r w:rsidRPr="00294E0D">
              <w:rPr>
                <w:sz w:val="18"/>
              </w:rPr>
              <w:t>0.044 (0.517)</w:t>
            </w:r>
          </w:p>
        </w:tc>
        <w:tc>
          <w:tcPr>
            <w:tcW w:w="1572" w:type="dxa"/>
            <w:vAlign w:val="center"/>
          </w:tcPr>
          <w:p w:rsidR="00CA2B56" w:rsidRPr="00294E0D" w:rsidRDefault="00CA2B56" w:rsidP="007943AB">
            <w:pPr>
              <w:jc w:val="center"/>
              <w:rPr>
                <w:sz w:val="18"/>
              </w:rPr>
            </w:pPr>
            <w:r w:rsidRPr="00294E0D">
              <w:rPr>
                <w:sz w:val="18"/>
              </w:rPr>
              <w:t>0.932</w:t>
            </w:r>
          </w:p>
        </w:tc>
        <w:tc>
          <w:tcPr>
            <w:tcW w:w="1572" w:type="dxa"/>
            <w:vAlign w:val="center"/>
          </w:tcPr>
          <w:p w:rsidR="00CA2B56" w:rsidRPr="00294E0D" w:rsidRDefault="00CA2B56" w:rsidP="007943AB">
            <w:pPr>
              <w:jc w:val="center"/>
              <w:rPr>
                <w:sz w:val="18"/>
              </w:rPr>
            </w:pPr>
            <w:r w:rsidRPr="00294E0D">
              <w:rPr>
                <w:sz w:val="18"/>
              </w:rPr>
              <w:t>0.031 (0.179)</w:t>
            </w:r>
          </w:p>
        </w:tc>
        <w:tc>
          <w:tcPr>
            <w:tcW w:w="1572" w:type="dxa"/>
            <w:vAlign w:val="center"/>
          </w:tcPr>
          <w:p w:rsidR="00CA2B56" w:rsidRPr="00294E0D" w:rsidRDefault="00CA2B56" w:rsidP="007943AB">
            <w:pPr>
              <w:jc w:val="center"/>
              <w:rPr>
                <w:sz w:val="18"/>
              </w:rPr>
            </w:pPr>
            <w:r w:rsidRPr="00294E0D">
              <w:rPr>
                <w:sz w:val="18"/>
              </w:rPr>
              <w:t>0.865</w:t>
            </w:r>
          </w:p>
        </w:tc>
      </w:tr>
      <w:tr w:rsidR="00CA2B56" w:rsidRPr="00243967" w:rsidTr="007943AB">
        <w:tc>
          <w:tcPr>
            <w:tcW w:w="1571" w:type="dxa"/>
            <w:vAlign w:val="center"/>
          </w:tcPr>
          <w:p w:rsidR="00CA2B56" w:rsidRPr="00294E0D" w:rsidRDefault="00CA2B56" w:rsidP="007943AB">
            <w:pPr>
              <w:jc w:val="center"/>
              <w:rPr>
                <w:b/>
                <w:sz w:val="18"/>
              </w:rPr>
            </w:pPr>
            <w:r w:rsidRPr="00294E0D">
              <w:rPr>
                <w:b/>
                <w:sz w:val="18"/>
              </w:rPr>
              <w:t>Year 2008</w:t>
            </w:r>
          </w:p>
        </w:tc>
        <w:tc>
          <w:tcPr>
            <w:tcW w:w="1571" w:type="dxa"/>
            <w:vAlign w:val="center"/>
          </w:tcPr>
          <w:p w:rsidR="00CA2B56" w:rsidRPr="00294E0D" w:rsidRDefault="00CA2B56" w:rsidP="007943AB">
            <w:pPr>
              <w:jc w:val="center"/>
              <w:rPr>
                <w:sz w:val="18"/>
                <w:lang w:val="en-US"/>
              </w:rPr>
            </w:pPr>
            <w:r w:rsidRPr="00294E0D">
              <w:rPr>
                <w:sz w:val="18"/>
                <w:lang w:val="en-US"/>
              </w:rPr>
              <w:t xml:space="preserve">-0.023 </w:t>
            </w:r>
            <w:r w:rsidRPr="00294E0D">
              <w:rPr>
                <w:sz w:val="18"/>
              </w:rPr>
              <w:t>(0.173)</w:t>
            </w:r>
          </w:p>
        </w:tc>
        <w:tc>
          <w:tcPr>
            <w:tcW w:w="1571" w:type="dxa"/>
            <w:vAlign w:val="center"/>
          </w:tcPr>
          <w:p w:rsidR="00CA2B56" w:rsidRPr="00294E0D" w:rsidRDefault="00CA2B56" w:rsidP="007943AB">
            <w:pPr>
              <w:jc w:val="center"/>
              <w:rPr>
                <w:sz w:val="18"/>
                <w:lang w:val="en-US"/>
              </w:rPr>
            </w:pPr>
            <w:r w:rsidRPr="00294E0D">
              <w:rPr>
                <w:sz w:val="18"/>
                <w:lang w:val="en-US"/>
              </w:rPr>
              <w:t>0.892</w:t>
            </w:r>
          </w:p>
        </w:tc>
        <w:tc>
          <w:tcPr>
            <w:tcW w:w="1571" w:type="dxa"/>
            <w:vAlign w:val="center"/>
          </w:tcPr>
          <w:p w:rsidR="00CA2B56" w:rsidRPr="00294E0D" w:rsidRDefault="00CA2B56" w:rsidP="007943AB">
            <w:pPr>
              <w:jc w:val="center"/>
              <w:rPr>
                <w:sz w:val="18"/>
                <w:lang w:val="en-US"/>
              </w:rPr>
            </w:pPr>
            <w:r w:rsidRPr="00294E0D">
              <w:rPr>
                <w:sz w:val="18"/>
                <w:lang w:val="en-US"/>
              </w:rPr>
              <w:t>-0.022 (0.179)</w:t>
            </w:r>
          </w:p>
        </w:tc>
        <w:tc>
          <w:tcPr>
            <w:tcW w:w="1572" w:type="dxa"/>
            <w:vAlign w:val="center"/>
          </w:tcPr>
          <w:p w:rsidR="00CA2B56" w:rsidRPr="00294E0D" w:rsidRDefault="00CA2B56" w:rsidP="007943AB">
            <w:pPr>
              <w:jc w:val="center"/>
              <w:rPr>
                <w:sz w:val="18"/>
                <w:lang w:val="en-US"/>
              </w:rPr>
            </w:pPr>
            <w:r w:rsidRPr="00294E0D">
              <w:rPr>
                <w:sz w:val="18"/>
                <w:lang w:val="en-US"/>
              </w:rPr>
              <w:t>0.903</w:t>
            </w:r>
          </w:p>
        </w:tc>
        <w:tc>
          <w:tcPr>
            <w:tcW w:w="1572" w:type="dxa"/>
            <w:vAlign w:val="center"/>
          </w:tcPr>
          <w:p w:rsidR="00CA2B56" w:rsidRPr="00294E0D" w:rsidRDefault="00CA2B56" w:rsidP="007943AB">
            <w:pPr>
              <w:jc w:val="center"/>
              <w:rPr>
                <w:sz w:val="18"/>
                <w:lang w:val="en-US"/>
              </w:rPr>
            </w:pPr>
            <w:r w:rsidRPr="00294E0D">
              <w:rPr>
                <w:sz w:val="18"/>
                <w:lang w:val="en-US"/>
              </w:rPr>
              <w:t xml:space="preserve">0.006 </w:t>
            </w:r>
            <w:r w:rsidRPr="00294E0D">
              <w:rPr>
                <w:sz w:val="18"/>
              </w:rPr>
              <w:t>(0.517)</w:t>
            </w:r>
          </w:p>
        </w:tc>
        <w:tc>
          <w:tcPr>
            <w:tcW w:w="1572" w:type="dxa"/>
            <w:vAlign w:val="center"/>
          </w:tcPr>
          <w:p w:rsidR="00CA2B56" w:rsidRPr="00294E0D" w:rsidRDefault="00CA2B56" w:rsidP="007943AB">
            <w:pPr>
              <w:jc w:val="center"/>
              <w:rPr>
                <w:sz w:val="18"/>
                <w:lang w:val="en-US"/>
              </w:rPr>
            </w:pPr>
            <w:r w:rsidRPr="00294E0D">
              <w:rPr>
                <w:sz w:val="18"/>
                <w:lang w:val="en-US"/>
              </w:rPr>
              <w:t>0.991</w:t>
            </w:r>
          </w:p>
        </w:tc>
        <w:tc>
          <w:tcPr>
            <w:tcW w:w="1572" w:type="dxa"/>
            <w:vAlign w:val="center"/>
          </w:tcPr>
          <w:p w:rsidR="00CA2B56" w:rsidRPr="00294E0D" w:rsidRDefault="00CA2B56" w:rsidP="007943AB">
            <w:pPr>
              <w:jc w:val="center"/>
              <w:rPr>
                <w:sz w:val="18"/>
                <w:lang w:val="en-US"/>
              </w:rPr>
            </w:pPr>
            <w:r w:rsidRPr="00294E0D">
              <w:rPr>
                <w:sz w:val="18"/>
              </w:rPr>
              <w:t>-0.016 (0.179)</w:t>
            </w:r>
          </w:p>
        </w:tc>
        <w:tc>
          <w:tcPr>
            <w:tcW w:w="1572" w:type="dxa"/>
            <w:vAlign w:val="center"/>
          </w:tcPr>
          <w:p w:rsidR="00CA2B56" w:rsidRPr="00294E0D" w:rsidRDefault="00CA2B56" w:rsidP="007943AB">
            <w:pPr>
              <w:jc w:val="center"/>
              <w:rPr>
                <w:sz w:val="18"/>
                <w:lang w:val="en-US"/>
              </w:rPr>
            </w:pPr>
            <w:r w:rsidRPr="00294E0D">
              <w:rPr>
                <w:sz w:val="18"/>
                <w:lang w:val="en-US"/>
              </w:rPr>
              <w:t>0.927</w:t>
            </w:r>
          </w:p>
        </w:tc>
      </w:tr>
      <w:tr w:rsidR="00CA2B56" w:rsidRPr="00243967" w:rsidTr="007943AB">
        <w:tc>
          <w:tcPr>
            <w:tcW w:w="1571" w:type="dxa"/>
            <w:vAlign w:val="center"/>
          </w:tcPr>
          <w:p w:rsidR="00CA2B56" w:rsidRPr="00294E0D" w:rsidRDefault="00CA2B56" w:rsidP="007943AB">
            <w:pPr>
              <w:jc w:val="center"/>
              <w:rPr>
                <w:b/>
                <w:sz w:val="18"/>
                <w:lang w:val="en-US"/>
              </w:rPr>
            </w:pPr>
            <w:r w:rsidRPr="00294E0D">
              <w:rPr>
                <w:b/>
                <w:sz w:val="18"/>
                <w:lang w:val="en-US"/>
              </w:rPr>
              <w:t>R²</w:t>
            </w:r>
          </w:p>
        </w:tc>
        <w:tc>
          <w:tcPr>
            <w:tcW w:w="1571" w:type="dxa"/>
            <w:vAlign w:val="center"/>
          </w:tcPr>
          <w:p w:rsidR="00CA2B56" w:rsidRPr="00294E0D" w:rsidRDefault="00CA2B56" w:rsidP="007943AB">
            <w:pPr>
              <w:jc w:val="center"/>
              <w:rPr>
                <w:sz w:val="18"/>
                <w:lang w:val="en-US"/>
              </w:rPr>
            </w:pPr>
            <w:r w:rsidRPr="00294E0D">
              <w:rPr>
                <w:sz w:val="18"/>
                <w:lang w:val="en-US"/>
              </w:rPr>
              <w:t>0.901</w:t>
            </w:r>
          </w:p>
        </w:tc>
        <w:tc>
          <w:tcPr>
            <w:tcW w:w="1571" w:type="dxa"/>
            <w:vAlign w:val="center"/>
          </w:tcPr>
          <w:p w:rsidR="00CA2B56" w:rsidRPr="00294E0D" w:rsidRDefault="00CA2B56" w:rsidP="007943AB">
            <w:pPr>
              <w:jc w:val="center"/>
              <w:rPr>
                <w:sz w:val="18"/>
                <w:lang w:val="en-US"/>
              </w:rPr>
            </w:pPr>
            <w:r w:rsidRPr="00294E0D">
              <w:rPr>
                <w:sz w:val="18"/>
                <w:lang w:val="en-US"/>
              </w:rPr>
              <w:t>0.000*</w:t>
            </w:r>
          </w:p>
        </w:tc>
        <w:tc>
          <w:tcPr>
            <w:tcW w:w="1571" w:type="dxa"/>
            <w:vAlign w:val="center"/>
          </w:tcPr>
          <w:p w:rsidR="00CA2B56" w:rsidRPr="00294E0D" w:rsidRDefault="00CA2B56" w:rsidP="007943AB">
            <w:pPr>
              <w:jc w:val="center"/>
              <w:rPr>
                <w:sz w:val="18"/>
                <w:lang w:val="en-US"/>
              </w:rPr>
            </w:pPr>
            <w:r w:rsidRPr="00294E0D">
              <w:rPr>
                <w:sz w:val="18"/>
                <w:lang w:val="en-US"/>
              </w:rPr>
              <w:t>0.893</w:t>
            </w:r>
          </w:p>
        </w:tc>
        <w:tc>
          <w:tcPr>
            <w:tcW w:w="1572" w:type="dxa"/>
            <w:vAlign w:val="center"/>
          </w:tcPr>
          <w:p w:rsidR="00CA2B56" w:rsidRPr="00294E0D" w:rsidRDefault="00CA2B56" w:rsidP="007943AB">
            <w:pPr>
              <w:jc w:val="center"/>
              <w:rPr>
                <w:sz w:val="18"/>
                <w:lang w:val="en-US"/>
              </w:rPr>
            </w:pPr>
            <w:r w:rsidRPr="00294E0D">
              <w:rPr>
                <w:sz w:val="18"/>
                <w:lang w:val="en-US"/>
              </w:rPr>
              <w:t>0.000*</w:t>
            </w:r>
          </w:p>
        </w:tc>
        <w:tc>
          <w:tcPr>
            <w:tcW w:w="1572" w:type="dxa"/>
            <w:vAlign w:val="center"/>
          </w:tcPr>
          <w:p w:rsidR="00CA2B56" w:rsidRPr="00294E0D" w:rsidRDefault="00CA2B56" w:rsidP="007943AB">
            <w:pPr>
              <w:jc w:val="center"/>
              <w:rPr>
                <w:sz w:val="18"/>
                <w:lang w:val="en-US"/>
              </w:rPr>
            </w:pPr>
            <w:r w:rsidRPr="00294E0D">
              <w:rPr>
                <w:sz w:val="18"/>
                <w:lang w:val="en-US"/>
              </w:rPr>
              <w:t>0.112</w:t>
            </w:r>
          </w:p>
        </w:tc>
        <w:tc>
          <w:tcPr>
            <w:tcW w:w="1572" w:type="dxa"/>
            <w:vAlign w:val="center"/>
          </w:tcPr>
          <w:p w:rsidR="00CA2B56" w:rsidRPr="00294E0D" w:rsidRDefault="00CA2B56" w:rsidP="007943AB">
            <w:pPr>
              <w:jc w:val="center"/>
              <w:rPr>
                <w:sz w:val="18"/>
                <w:lang w:val="en-US"/>
              </w:rPr>
            </w:pPr>
            <w:r w:rsidRPr="00294E0D">
              <w:rPr>
                <w:sz w:val="18"/>
                <w:lang w:val="en-US"/>
              </w:rPr>
              <w:t>0.003*</w:t>
            </w:r>
          </w:p>
        </w:tc>
        <w:tc>
          <w:tcPr>
            <w:tcW w:w="1572" w:type="dxa"/>
            <w:shd w:val="clear" w:color="auto" w:fill="FFFFFF" w:themeFill="background1"/>
            <w:vAlign w:val="center"/>
          </w:tcPr>
          <w:p w:rsidR="00CA2B56" w:rsidRPr="00294E0D" w:rsidRDefault="00CA2B56" w:rsidP="007943AB">
            <w:pPr>
              <w:jc w:val="center"/>
              <w:rPr>
                <w:sz w:val="18"/>
                <w:lang w:val="en-US"/>
              </w:rPr>
            </w:pPr>
            <w:r w:rsidRPr="00294E0D">
              <w:rPr>
                <w:sz w:val="18"/>
                <w:lang w:val="en-US"/>
              </w:rPr>
              <w:t>0.893</w:t>
            </w:r>
          </w:p>
        </w:tc>
        <w:tc>
          <w:tcPr>
            <w:tcW w:w="1572" w:type="dxa"/>
            <w:shd w:val="clear" w:color="auto" w:fill="FFFFFF" w:themeFill="background1"/>
            <w:vAlign w:val="center"/>
          </w:tcPr>
          <w:p w:rsidR="00CA2B56" w:rsidRPr="00294E0D" w:rsidRDefault="00CA2B56" w:rsidP="007943AB">
            <w:pPr>
              <w:jc w:val="center"/>
              <w:rPr>
                <w:sz w:val="18"/>
                <w:lang w:val="en-US"/>
              </w:rPr>
            </w:pPr>
            <w:r w:rsidRPr="00294E0D">
              <w:rPr>
                <w:sz w:val="18"/>
                <w:lang w:val="en-US"/>
              </w:rPr>
              <w:t>0.000*</w:t>
            </w:r>
          </w:p>
        </w:tc>
      </w:tr>
    </w:tbl>
    <w:p w:rsidR="00CA2B56" w:rsidRPr="0049099C" w:rsidRDefault="00CA2B56" w:rsidP="00CA2B56">
      <w:pPr>
        <w:pStyle w:val="Heading4"/>
        <w:rPr>
          <w:lang w:val="en-US"/>
        </w:rPr>
      </w:pPr>
      <w:r>
        <w:rPr>
          <w:lang w:val="en-US"/>
        </w:rPr>
        <w:t>Regression models for the durable goods sector</w:t>
      </w:r>
    </w:p>
    <w:tbl>
      <w:tblPr>
        <w:tblStyle w:val="Tabelraster1"/>
        <w:tblW w:w="0" w:type="auto"/>
        <w:tblLook w:val="04A0"/>
      </w:tblPr>
      <w:tblGrid>
        <w:gridCol w:w="1408"/>
        <w:gridCol w:w="1256"/>
        <w:gridCol w:w="1339"/>
        <w:gridCol w:w="1255"/>
        <w:gridCol w:w="1339"/>
        <w:gridCol w:w="1255"/>
        <w:gridCol w:w="1339"/>
        <w:gridCol w:w="1255"/>
        <w:gridCol w:w="1339"/>
        <w:gridCol w:w="1163"/>
        <w:gridCol w:w="1272"/>
      </w:tblGrid>
      <w:tr w:rsidR="00321D57" w:rsidRPr="00321D57" w:rsidTr="007943AB">
        <w:tc>
          <w:tcPr>
            <w:tcW w:w="1408" w:type="dxa"/>
            <w:shd w:val="clear" w:color="auto" w:fill="4BACC6" w:themeFill="accent5"/>
            <w:vAlign w:val="center"/>
          </w:tcPr>
          <w:p w:rsidR="00321D57" w:rsidRPr="00294E0D" w:rsidRDefault="00321D57" w:rsidP="007943AB">
            <w:pPr>
              <w:jc w:val="center"/>
              <w:rPr>
                <w:b/>
                <w:color w:val="FFFFFF" w:themeColor="background1"/>
                <w:sz w:val="18"/>
                <w:lang w:val="en-US"/>
              </w:rPr>
            </w:pPr>
            <w:r w:rsidRPr="00294E0D">
              <w:rPr>
                <w:b/>
                <w:color w:val="FFFFFF" w:themeColor="background1"/>
                <w:sz w:val="18"/>
                <w:lang w:val="en-US"/>
              </w:rPr>
              <w:t>Durable</w:t>
            </w:r>
          </w:p>
        </w:tc>
        <w:tc>
          <w:tcPr>
            <w:tcW w:w="2595" w:type="dxa"/>
            <w:gridSpan w:val="2"/>
            <w:shd w:val="clear" w:color="auto" w:fill="4BACC6" w:themeFill="accent5"/>
            <w:vAlign w:val="center"/>
          </w:tcPr>
          <w:p w:rsidR="00321D57" w:rsidRPr="00294E0D" w:rsidRDefault="00321D57" w:rsidP="007943AB">
            <w:pPr>
              <w:jc w:val="center"/>
              <w:rPr>
                <w:b/>
                <w:color w:val="FFFFFF" w:themeColor="background1"/>
                <w:sz w:val="18"/>
                <w:lang w:val="en-US"/>
              </w:rPr>
            </w:pPr>
            <w:r w:rsidRPr="00294E0D">
              <w:rPr>
                <w:b/>
                <w:color w:val="FFFFFF" w:themeColor="background1"/>
                <w:sz w:val="18"/>
                <w:lang w:val="en-US"/>
              </w:rPr>
              <w:t>Model 1</w:t>
            </w:r>
          </w:p>
        </w:tc>
        <w:tc>
          <w:tcPr>
            <w:tcW w:w="2594" w:type="dxa"/>
            <w:gridSpan w:val="2"/>
            <w:shd w:val="clear" w:color="auto" w:fill="4BACC6" w:themeFill="accent5"/>
            <w:vAlign w:val="center"/>
          </w:tcPr>
          <w:p w:rsidR="00321D57" w:rsidRPr="00294E0D" w:rsidRDefault="00321D57" w:rsidP="007943AB">
            <w:pPr>
              <w:jc w:val="center"/>
              <w:rPr>
                <w:b/>
                <w:color w:val="FFFFFF" w:themeColor="background1"/>
                <w:sz w:val="18"/>
                <w:lang w:val="en-US"/>
              </w:rPr>
            </w:pPr>
            <w:r w:rsidRPr="00294E0D">
              <w:rPr>
                <w:b/>
                <w:color w:val="FFFFFF" w:themeColor="background1"/>
                <w:sz w:val="18"/>
                <w:lang w:val="en-US"/>
              </w:rPr>
              <w:t>Model 2</w:t>
            </w:r>
          </w:p>
        </w:tc>
        <w:tc>
          <w:tcPr>
            <w:tcW w:w="2594" w:type="dxa"/>
            <w:gridSpan w:val="2"/>
            <w:shd w:val="clear" w:color="auto" w:fill="4BACC6" w:themeFill="accent5"/>
            <w:vAlign w:val="center"/>
          </w:tcPr>
          <w:p w:rsidR="00321D57" w:rsidRPr="00294E0D" w:rsidRDefault="00321D57" w:rsidP="007943AB">
            <w:pPr>
              <w:jc w:val="center"/>
              <w:rPr>
                <w:b/>
                <w:color w:val="FFFFFF" w:themeColor="background1"/>
                <w:sz w:val="18"/>
                <w:lang w:val="en-US"/>
              </w:rPr>
            </w:pPr>
            <w:r w:rsidRPr="00294E0D">
              <w:rPr>
                <w:b/>
                <w:color w:val="FFFFFF" w:themeColor="background1"/>
                <w:sz w:val="18"/>
                <w:lang w:val="en-US"/>
              </w:rPr>
              <w:t>Model 3</w:t>
            </w:r>
          </w:p>
        </w:tc>
        <w:tc>
          <w:tcPr>
            <w:tcW w:w="2594" w:type="dxa"/>
            <w:gridSpan w:val="2"/>
            <w:shd w:val="clear" w:color="auto" w:fill="4BACC6" w:themeFill="accent5"/>
            <w:vAlign w:val="center"/>
          </w:tcPr>
          <w:p w:rsidR="00321D57" w:rsidRPr="00294E0D" w:rsidRDefault="00321D57" w:rsidP="007943AB">
            <w:pPr>
              <w:jc w:val="center"/>
              <w:rPr>
                <w:b/>
                <w:color w:val="FFFFFF" w:themeColor="background1"/>
                <w:sz w:val="18"/>
                <w:lang w:val="en-US"/>
              </w:rPr>
            </w:pPr>
            <w:r w:rsidRPr="00294E0D">
              <w:rPr>
                <w:b/>
                <w:color w:val="FFFFFF" w:themeColor="background1"/>
                <w:sz w:val="18"/>
                <w:lang w:val="en-US"/>
              </w:rPr>
              <w:t>Model 4</w:t>
            </w:r>
          </w:p>
        </w:tc>
        <w:tc>
          <w:tcPr>
            <w:tcW w:w="2435" w:type="dxa"/>
            <w:gridSpan w:val="2"/>
            <w:shd w:val="clear" w:color="auto" w:fill="4BACC6" w:themeFill="accent5"/>
            <w:vAlign w:val="center"/>
          </w:tcPr>
          <w:p w:rsidR="00321D57" w:rsidRPr="00294E0D" w:rsidRDefault="00321D57" w:rsidP="007943AB">
            <w:pPr>
              <w:jc w:val="center"/>
              <w:rPr>
                <w:b/>
                <w:color w:val="FFFFFF" w:themeColor="background1"/>
                <w:sz w:val="18"/>
                <w:lang w:val="en-US"/>
              </w:rPr>
            </w:pPr>
            <w:r w:rsidRPr="00294E0D">
              <w:rPr>
                <w:b/>
                <w:color w:val="FFFFFF" w:themeColor="background1"/>
                <w:sz w:val="18"/>
                <w:lang w:val="en-US"/>
              </w:rPr>
              <w:t>Model 5</w:t>
            </w:r>
          </w:p>
        </w:tc>
      </w:tr>
      <w:tr w:rsidR="00321D57" w:rsidRPr="00321D57" w:rsidTr="007943AB">
        <w:tc>
          <w:tcPr>
            <w:tcW w:w="1408" w:type="dxa"/>
            <w:shd w:val="clear" w:color="auto" w:fill="4BACC6" w:themeFill="accent5"/>
            <w:vAlign w:val="center"/>
          </w:tcPr>
          <w:p w:rsidR="00321D57" w:rsidRPr="00294E0D" w:rsidRDefault="00321D57" w:rsidP="007943AB">
            <w:pPr>
              <w:jc w:val="center"/>
              <w:rPr>
                <w:b/>
                <w:color w:val="FFFFFF" w:themeColor="background1"/>
                <w:sz w:val="18"/>
                <w:lang w:val="en-US"/>
              </w:rPr>
            </w:pPr>
            <w:r w:rsidRPr="00294E0D">
              <w:rPr>
                <w:b/>
                <w:color w:val="FFFFFF" w:themeColor="background1"/>
                <w:sz w:val="18"/>
                <w:lang w:val="en-US"/>
              </w:rPr>
              <w:t>Variables</w:t>
            </w:r>
          </w:p>
        </w:tc>
        <w:tc>
          <w:tcPr>
            <w:tcW w:w="1256" w:type="dxa"/>
            <w:shd w:val="clear" w:color="auto" w:fill="4BACC6" w:themeFill="accent5"/>
            <w:vAlign w:val="center"/>
          </w:tcPr>
          <w:p w:rsidR="00321D57" w:rsidRPr="00294E0D" w:rsidRDefault="00321D57" w:rsidP="007943AB">
            <w:pPr>
              <w:jc w:val="center"/>
              <w:rPr>
                <w:b/>
                <w:color w:val="FFFFFF" w:themeColor="background1"/>
                <w:sz w:val="18"/>
                <w:lang w:val="en-US"/>
              </w:rPr>
            </w:pPr>
            <w:r w:rsidRPr="00294E0D">
              <w:rPr>
                <w:b/>
                <w:color w:val="FFFFFF" w:themeColor="background1"/>
                <w:sz w:val="18"/>
                <w:lang w:val="en-US"/>
              </w:rPr>
              <w:t>Parameter estimate</w:t>
            </w:r>
          </w:p>
        </w:tc>
        <w:tc>
          <w:tcPr>
            <w:tcW w:w="1339" w:type="dxa"/>
            <w:shd w:val="clear" w:color="auto" w:fill="4BACC6" w:themeFill="accent5"/>
            <w:vAlign w:val="center"/>
          </w:tcPr>
          <w:p w:rsidR="00321D57" w:rsidRPr="00294E0D" w:rsidRDefault="00321D57" w:rsidP="007943AB">
            <w:pPr>
              <w:jc w:val="center"/>
              <w:rPr>
                <w:b/>
                <w:color w:val="FFFFFF" w:themeColor="background1"/>
                <w:sz w:val="18"/>
              </w:rPr>
            </w:pPr>
            <w:r w:rsidRPr="00294E0D">
              <w:rPr>
                <w:b/>
                <w:color w:val="FFFFFF" w:themeColor="background1"/>
                <w:sz w:val="18"/>
                <w:lang w:val="en-US"/>
              </w:rPr>
              <w:t>S</w:t>
            </w:r>
            <w:r w:rsidRPr="00294E0D">
              <w:rPr>
                <w:b/>
                <w:color w:val="FFFFFF" w:themeColor="background1"/>
                <w:sz w:val="18"/>
              </w:rPr>
              <w:t>ignificance</w:t>
            </w:r>
          </w:p>
        </w:tc>
        <w:tc>
          <w:tcPr>
            <w:tcW w:w="1255" w:type="dxa"/>
            <w:shd w:val="clear" w:color="auto" w:fill="4BACC6" w:themeFill="accent5"/>
            <w:vAlign w:val="center"/>
          </w:tcPr>
          <w:p w:rsidR="00321D57" w:rsidRPr="00294E0D" w:rsidRDefault="00321D57" w:rsidP="007943AB">
            <w:pPr>
              <w:jc w:val="center"/>
              <w:rPr>
                <w:b/>
                <w:color w:val="FFFFFF" w:themeColor="background1"/>
                <w:sz w:val="18"/>
              </w:rPr>
            </w:pPr>
            <w:r w:rsidRPr="00294E0D">
              <w:rPr>
                <w:b/>
                <w:color w:val="FFFFFF" w:themeColor="background1"/>
                <w:sz w:val="18"/>
              </w:rPr>
              <w:t>Parameter estimate</w:t>
            </w:r>
          </w:p>
        </w:tc>
        <w:tc>
          <w:tcPr>
            <w:tcW w:w="1339" w:type="dxa"/>
            <w:shd w:val="clear" w:color="auto" w:fill="4BACC6" w:themeFill="accent5"/>
            <w:vAlign w:val="center"/>
          </w:tcPr>
          <w:p w:rsidR="00321D57" w:rsidRPr="00294E0D" w:rsidRDefault="00321D57" w:rsidP="007943AB">
            <w:pPr>
              <w:jc w:val="center"/>
              <w:rPr>
                <w:b/>
                <w:color w:val="FFFFFF" w:themeColor="background1"/>
                <w:sz w:val="18"/>
              </w:rPr>
            </w:pPr>
            <w:r w:rsidRPr="00294E0D">
              <w:rPr>
                <w:b/>
                <w:color w:val="FFFFFF" w:themeColor="background1"/>
                <w:sz w:val="18"/>
              </w:rPr>
              <w:t>Significance</w:t>
            </w:r>
          </w:p>
        </w:tc>
        <w:tc>
          <w:tcPr>
            <w:tcW w:w="1255" w:type="dxa"/>
            <w:shd w:val="clear" w:color="auto" w:fill="4BACC6" w:themeFill="accent5"/>
            <w:vAlign w:val="center"/>
          </w:tcPr>
          <w:p w:rsidR="00321D57" w:rsidRPr="00294E0D" w:rsidRDefault="00321D57" w:rsidP="007943AB">
            <w:pPr>
              <w:jc w:val="center"/>
              <w:rPr>
                <w:b/>
                <w:color w:val="FFFFFF" w:themeColor="background1"/>
                <w:sz w:val="18"/>
              </w:rPr>
            </w:pPr>
            <w:r w:rsidRPr="00294E0D">
              <w:rPr>
                <w:b/>
                <w:color w:val="FFFFFF" w:themeColor="background1"/>
                <w:sz w:val="18"/>
              </w:rPr>
              <w:t>Parameter estimate</w:t>
            </w:r>
          </w:p>
        </w:tc>
        <w:tc>
          <w:tcPr>
            <w:tcW w:w="1339" w:type="dxa"/>
            <w:shd w:val="clear" w:color="auto" w:fill="4BACC6" w:themeFill="accent5"/>
            <w:vAlign w:val="center"/>
          </w:tcPr>
          <w:p w:rsidR="00321D57" w:rsidRPr="00294E0D" w:rsidRDefault="00321D57" w:rsidP="007943AB">
            <w:pPr>
              <w:jc w:val="center"/>
              <w:rPr>
                <w:b/>
                <w:color w:val="FFFFFF" w:themeColor="background1"/>
                <w:sz w:val="18"/>
              </w:rPr>
            </w:pPr>
            <w:r w:rsidRPr="00294E0D">
              <w:rPr>
                <w:b/>
                <w:color w:val="FFFFFF" w:themeColor="background1"/>
                <w:sz w:val="18"/>
              </w:rPr>
              <w:t>Significance</w:t>
            </w:r>
          </w:p>
        </w:tc>
        <w:tc>
          <w:tcPr>
            <w:tcW w:w="1255" w:type="dxa"/>
            <w:shd w:val="clear" w:color="auto" w:fill="4BACC6" w:themeFill="accent5"/>
            <w:vAlign w:val="center"/>
          </w:tcPr>
          <w:p w:rsidR="00321D57" w:rsidRPr="00294E0D" w:rsidRDefault="00321D57" w:rsidP="007943AB">
            <w:pPr>
              <w:jc w:val="center"/>
              <w:rPr>
                <w:b/>
                <w:color w:val="FFFFFF" w:themeColor="background1"/>
                <w:sz w:val="18"/>
              </w:rPr>
            </w:pPr>
            <w:r w:rsidRPr="00294E0D">
              <w:rPr>
                <w:b/>
                <w:color w:val="FFFFFF" w:themeColor="background1"/>
                <w:sz w:val="18"/>
              </w:rPr>
              <w:t>Parameter estimate</w:t>
            </w:r>
          </w:p>
        </w:tc>
        <w:tc>
          <w:tcPr>
            <w:tcW w:w="1339" w:type="dxa"/>
            <w:shd w:val="clear" w:color="auto" w:fill="4BACC6" w:themeFill="accent5"/>
            <w:vAlign w:val="center"/>
          </w:tcPr>
          <w:p w:rsidR="00321D57" w:rsidRPr="00294E0D" w:rsidRDefault="00321D57" w:rsidP="007943AB">
            <w:pPr>
              <w:jc w:val="center"/>
              <w:rPr>
                <w:b/>
                <w:color w:val="FFFFFF" w:themeColor="background1"/>
                <w:sz w:val="18"/>
              </w:rPr>
            </w:pPr>
            <w:r w:rsidRPr="00294E0D">
              <w:rPr>
                <w:b/>
                <w:color w:val="FFFFFF" w:themeColor="background1"/>
                <w:sz w:val="18"/>
              </w:rPr>
              <w:t>Significance</w:t>
            </w:r>
          </w:p>
        </w:tc>
        <w:tc>
          <w:tcPr>
            <w:tcW w:w="1163" w:type="dxa"/>
            <w:shd w:val="clear" w:color="auto" w:fill="4BACC6" w:themeFill="accent5"/>
            <w:vAlign w:val="center"/>
          </w:tcPr>
          <w:p w:rsidR="00321D57" w:rsidRPr="00294E0D" w:rsidRDefault="00321D57" w:rsidP="007943AB">
            <w:pPr>
              <w:jc w:val="center"/>
              <w:rPr>
                <w:b/>
                <w:color w:val="FFFFFF" w:themeColor="background1"/>
                <w:sz w:val="18"/>
              </w:rPr>
            </w:pPr>
            <w:r w:rsidRPr="00294E0D">
              <w:rPr>
                <w:b/>
                <w:color w:val="FFFFFF" w:themeColor="background1"/>
                <w:sz w:val="18"/>
              </w:rPr>
              <w:t>Parameter estimate</w:t>
            </w:r>
          </w:p>
        </w:tc>
        <w:tc>
          <w:tcPr>
            <w:tcW w:w="1272" w:type="dxa"/>
            <w:shd w:val="clear" w:color="auto" w:fill="4BACC6" w:themeFill="accent5"/>
            <w:vAlign w:val="center"/>
          </w:tcPr>
          <w:p w:rsidR="00321D57" w:rsidRPr="00294E0D" w:rsidRDefault="00321D57" w:rsidP="007943AB">
            <w:pPr>
              <w:jc w:val="center"/>
              <w:rPr>
                <w:b/>
                <w:color w:val="FFFFFF" w:themeColor="background1"/>
                <w:sz w:val="18"/>
              </w:rPr>
            </w:pPr>
            <w:r w:rsidRPr="00294E0D">
              <w:rPr>
                <w:b/>
                <w:color w:val="FFFFFF" w:themeColor="background1"/>
                <w:sz w:val="18"/>
              </w:rPr>
              <w:t>Significance</w:t>
            </w:r>
          </w:p>
        </w:tc>
      </w:tr>
      <w:tr w:rsidR="00321D57" w:rsidRPr="00321D57" w:rsidTr="007943AB">
        <w:tc>
          <w:tcPr>
            <w:tcW w:w="1408" w:type="dxa"/>
            <w:vAlign w:val="center"/>
          </w:tcPr>
          <w:p w:rsidR="00321D57" w:rsidRPr="007D0350" w:rsidRDefault="00321D57" w:rsidP="007943AB">
            <w:pPr>
              <w:jc w:val="center"/>
              <w:rPr>
                <w:b/>
                <w:sz w:val="18"/>
              </w:rPr>
            </w:pPr>
            <w:r w:rsidRPr="007D0350">
              <w:rPr>
                <w:b/>
                <w:sz w:val="18"/>
              </w:rPr>
              <w:t>Number of employees</w:t>
            </w:r>
          </w:p>
        </w:tc>
        <w:tc>
          <w:tcPr>
            <w:tcW w:w="1256" w:type="dxa"/>
            <w:vAlign w:val="center"/>
          </w:tcPr>
          <w:p w:rsidR="00321D57" w:rsidRPr="00321D57" w:rsidRDefault="00321D57" w:rsidP="007943AB">
            <w:pPr>
              <w:jc w:val="center"/>
              <w:rPr>
                <w:sz w:val="18"/>
              </w:rPr>
            </w:pPr>
            <w:r w:rsidRPr="00321D57">
              <w:rPr>
                <w:sz w:val="18"/>
              </w:rPr>
              <w:t>0.478 (0.060)</w:t>
            </w:r>
          </w:p>
        </w:tc>
        <w:tc>
          <w:tcPr>
            <w:tcW w:w="1339" w:type="dxa"/>
            <w:shd w:val="clear" w:color="auto" w:fill="FFFFFF" w:themeFill="background1"/>
            <w:vAlign w:val="center"/>
          </w:tcPr>
          <w:p w:rsidR="00321D57" w:rsidRPr="00321D57" w:rsidRDefault="00321D57" w:rsidP="007943AB">
            <w:pPr>
              <w:jc w:val="center"/>
              <w:rPr>
                <w:sz w:val="18"/>
              </w:rPr>
            </w:pPr>
            <w:r w:rsidRPr="00321D57">
              <w:rPr>
                <w:sz w:val="18"/>
              </w:rPr>
              <w:t>0.000</w:t>
            </w:r>
            <w:r w:rsidR="00F41063">
              <w:rPr>
                <w:sz w:val="18"/>
              </w:rPr>
              <w:t>*</w:t>
            </w:r>
          </w:p>
        </w:tc>
        <w:tc>
          <w:tcPr>
            <w:tcW w:w="1255" w:type="dxa"/>
            <w:shd w:val="clear" w:color="auto" w:fill="4BACC6" w:themeFill="accent5"/>
            <w:vAlign w:val="center"/>
          </w:tcPr>
          <w:p w:rsidR="00321D57" w:rsidRPr="00321D57" w:rsidRDefault="00321D57" w:rsidP="007943AB">
            <w:pPr>
              <w:jc w:val="center"/>
              <w:rPr>
                <w:sz w:val="18"/>
              </w:rPr>
            </w:pPr>
          </w:p>
        </w:tc>
        <w:tc>
          <w:tcPr>
            <w:tcW w:w="1339" w:type="dxa"/>
            <w:shd w:val="clear" w:color="auto" w:fill="4BACC6" w:themeFill="accent5"/>
            <w:vAlign w:val="center"/>
          </w:tcPr>
          <w:p w:rsidR="00321D57" w:rsidRPr="00321D57" w:rsidRDefault="00321D57" w:rsidP="007943AB">
            <w:pPr>
              <w:jc w:val="center"/>
              <w:rPr>
                <w:sz w:val="18"/>
              </w:rPr>
            </w:pPr>
          </w:p>
        </w:tc>
        <w:tc>
          <w:tcPr>
            <w:tcW w:w="1255" w:type="dxa"/>
            <w:shd w:val="clear" w:color="auto" w:fill="FFFFFF" w:themeFill="background1"/>
            <w:vAlign w:val="center"/>
          </w:tcPr>
          <w:p w:rsidR="00321D57" w:rsidRPr="00321D57" w:rsidRDefault="00321D57" w:rsidP="007943AB">
            <w:pPr>
              <w:jc w:val="center"/>
              <w:rPr>
                <w:sz w:val="18"/>
              </w:rPr>
            </w:pPr>
            <w:r w:rsidRPr="00321D57">
              <w:rPr>
                <w:sz w:val="18"/>
              </w:rPr>
              <w:t>0.459</w:t>
            </w:r>
          </w:p>
        </w:tc>
        <w:tc>
          <w:tcPr>
            <w:tcW w:w="1339" w:type="dxa"/>
            <w:shd w:val="clear" w:color="auto" w:fill="FFFFFF" w:themeFill="background1"/>
            <w:vAlign w:val="center"/>
          </w:tcPr>
          <w:p w:rsidR="00321D57" w:rsidRPr="00321D57" w:rsidRDefault="00321D57" w:rsidP="007943AB">
            <w:pPr>
              <w:jc w:val="center"/>
              <w:rPr>
                <w:sz w:val="18"/>
              </w:rPr>
            </w:pPr>
            <w:r w:rsidRPr="00321D57">
              <w:rPr>
                <w:sz w:val="18"/>
              </w:rPr>
              <w:t>0.000*</w:t>
            </w:r>
          </w:p>
        </w:tc>
        <w:tc>
          <w:tcPr>
            <w:tcW w:w="1255" w:type="dxa"/>
            <w:shd w:val="clear" w:color="auto" w:fill="FFFFFF" w:themeFill="background1"/>
            <w:vAlign w:val="center"/>
          </w:tcPr>
          <w:p w:rsidR="00321D57" w:rsidRPr="00321D57" w:rsidRDefault="00321D57" w:rsidP="007943AB">
            <w:pPr>
              <w:jc w:val="center"/>
              <w:rPr>
                <w:sz w:val="18"/>
              </w:rPr>
            </w:pPr>
            <w:r w:rsidRPr="00321D57">
              <w:rPr>
                <w:sz w:val="18"/>
              </w:rPr>
              <w:t>0.762 (0.042)</w:t>
            </w:r>
          </w:p>
        </w:tc>
        <w:tc>
          <w:tcPr>
            <w:tcW w:w="1339" w:type="dxa"/>
            <w:shd w:val="clear" w:color="auto" w:fill="FFFFFF" w:themeFill="background1"/>
            <w:vAlign w:val="center"/>
          </w:tcPr>
          <w:p w:rsidR="00321D57" w:rsidRPr="00321D57" w:rsidRDefault="00F41063" w:rsidP="007943AB">
            <w:pPr>
              <w:jc w:val="center"/>
              <w:rPr>
                <w:sz w:val="18"/>
              </w:rPr>
            </w:pPr>
            <w:r>
              <w:rPr>
                <w:sz w:val="18"/>
              </w:rPr>
              <w:t>0.000</w:t>
            </w:r>
            <w:r w:rsidR="00321D57" w:rsidRPr="00321D57">
              <w:rPr>
                <w:sz w:val="18"/>
              </w:rPr>
              <w:t>*</w:t>
            </w:r>
          </w:p>
        </w:tc>
        <w:tc>
          <w:tcPr>
            <w:tcW w:w="1163" w:type="dxa"/>
            <w:shd w:val="clear" w:color="auto" w:fill="FFFFFF" w:themeFill="background1"/>
            <w:vAlign w:val="center"/>
          </w:tcPr>
          <w:p w:rsidR="00321D57" w:rsidRPr="00321D57" w:rsidRDefault="00321D57" w:rsidP="007943AB">
            <w:pPr>
              <w:jc w:val="center"/>
              <w:rPr>
                <w:sz w:val="18"/>
              </w:rPr>
            </w:pPr>
            <w:r w:rsidRPr="00321D57">
              <w:rPr>
                <w:sz w:val="18"/>
              </w:rPr>
              <w:t>0.521</w:t>
            </w:r>
          </w:p>
          <w:p w:rsidR="00321D57" w:rsidRPr="00321D57" w:rsidRDefault="00321D57" w:rsidP="007943AB">
            <w:pPr>
              <w:jc w:val="center"/>
              <w:rPr>
                <w:sz w:val="18"/>
              </w:rPr>
            </w:pPr>
            <w:r w:rsidRPr="00321D57">
              <w:rPr>
                <w:sz w:val="18"/>
              </w:rPr>
              <w:t>(0.057)</w:t>
            </w:r>
          </w:p>
        </w:tc>
        <w:tc>
          <w:tcPr>
            <w:tcW w:w="1272" w:type="dxa"/>
            <w:shd w:val="clear" w:color="auto" w:fill="FFFFFF" w:themeFill="background1"/>
            <w:vAlign w:val="center"/>
          </w:tcPr>
          <w:p w:rsidR="00321D57" w:rsidRPr="00321D57" w:rsidRDefault="00321D57" w:rsidP="007943AB">
            <w:pPr>
              <w:jc w:val="center"/>
              <w:rPr>
                <w:sz w:val="18"/>
              </w:rPr>
            </w:pPr>
            <w:r w:rsidRPr="00321D57">
              <w:rPr>
                <w:sz w:val="18"/>
              </w:rPr>
              <w:t>0.000</w:t>
            </w:r>
            <w:r w:rsidR="00F41063">
              <w:rPr>
                <w:sz w:val="18"/>
              </w:rPr>
              <w:t>*</w:t>
            </w:r>
          </w:p>
        </w:tc>
      </w:tr>
      <w:tr w:rsidR="00321D57" w:rsidRPr="00321D57" w:rsidTr="007943AB">
        <w:tc>
          <w:tcPr>
            <w:tcW w:w="1408" w:type="dxa"/>
            <w:vAlign w:val="center"/>
          </w:tcPr>
          <w:p w:rsidR="00321D57" w:rsidRPr="007D0350" w:rsidRDefault="00321D57" w:rsidP="007943AB">
            <w:pPr>
              <w:jc w:val="center"/>
              <w:rPr>
                <w:b/>
                <w:sz w:val="18"/>
              </w:rPr>
            </w:pPr>
            <w:r w:rsidRPr="007D0350">
              <w:rPr>
                <w:b/>
                <w:sz w:val="18"/>
              </w:rPr>
              <w:t>Age</w:t>
            </w:r>
          </w:p>
        </w:tc>
        <w:tc>
          <w:tcPr>
            <w:tcW w:w="1256" w:type="dxa"/>
            <w:vAlign w:val="center"/>
          </w:tcPr>
          <w:p w:rsidR="00321D57" w:rsidRPr="00321D57" w:rsidRDefault="00321D57" w:rsidP="007943AB">
            <w:pPr>
              <w:jc w:val="center"/>
              <w:rPr>
                <w:sz w:val="18"/>
              </w:rPr>
            </w:pPr>
            <w:r w:rsidRPr="00321D57">
              <w:rPr>
                <w:sz w:val="18"/>
              </w:rPr>
              <w:t>-0.150 (0.076)</w:t>
            </w:r>
          </w:p>
        </w:tc>
        <w:tc>
          <w:tcPr>
            <w:tcW w:w="1339" w:type="dxa"/>
            <w:shd w:val="clear" w:color="auto" w:fill="FFFFFF" w:themeFill="background1"/>
            <w:vAlign w:val="center"/>
          </w:tcPr>
          <w:p w:rsidR="00321D57" w:rsidRPr="00321D57" w:rsidRDefault="00321D57" w:rsidP="007943AB">
            <w:pPr>
              <w:jc w:val="center"/>
              <w:rPr>
                <w:sz w:val="18"/>
              </w:rPr>
            </w:pPr>
            <w:r w:rsidRPr="00321D57">
              <w:rPr>
                <w:sz w:val="18"/>
              </w:rPr>
              <w:t>0.051</w:t>
            </w:r>
          </w:p>
        </w:tc>
        <w:tc>
          <w:tcPr>
            <w:tcW w:w="1255" w:type="dxa"/>
            <w:shd w:val="clear" w:color="auto" w:fill="FFFFFF" w:themeFill="background1"/>
            <w:vAlign w:val="center"/>
          </w:tcPr>
          <w:p w:rsidR="00321D57" w:rsidRPr="00321D57" w:rsidRDefault="00321D57" w:rsidP="007943AB">
            <w:pPr>
              <w:jc w:val="center"/>
              <w:rPr>
                <w:sz w:val="18"/>
              </w:rPr>
            </w:pPr>
            <w:r w:rsidRPr="00321D57">
              <w:rPr>
                <w:sz w:val="18"/>
              </w:rPr>
              <w:t>-0.3670 (0.088)</w:t>
            </w:r>
          </w:p>
        </w:tc>
        <w:tc>
          <w:tcPr>
            <w:tcW w:w="1339" w:type="dxa"/>
            <w:shd w:val="clear" w:color="auto" w:fill="FFFFFF" w:themeFill="background1"/>
            <w:vAlign w:val="center"/>
          </w:tcPr>
          <w:p w:rsidR="00321D57" w:rsidRPr="00321D57" w:rsidRDefault="00F41063" w:rsidP="007943AB">
            <w:pPr>
              <w:jc w:val="center"/>
              <w:rPr>
                <w:sz w:val="18"/>
              </w:rPr>
            </w:pPr>
            <w:r>
              <w:rPr>
                <w:sz w:val="18"/>
              </w:rPr>
              <w:t>0.000*</w:t>
            </w:r>
          </w:p>
        </w:tc>
        <w:tc>
          <w:tcPr>
            <w:tcW w:w="1255" w:type="dxa"/>
            <w:shd w:val="clear" w:color="auto" w:fill="FFFFFF" w:themeFill="background1"/>
            <w:vAlign w:val="center"/>
          </w:tcPr>
          <w:p w:rsidR="00321D57" w:rsidRPr="00321D57" w:rsidRDefault="00321D57" w:rsidP="007943AB">
            <w:pPr>
              <w:jc w:val="center"/>
              <w:rPr>
                <w:sz w:val="18"/>
              </w:rPr>
            </w:pPr>
            <w:r w:rsidRPr="00321D57">
              <w:rPr>
                <w:sz w:val="18"/>
              </w:rPr>
              <w:t>-0.204</w:t>
            </w:r>
          </w:p>
        </w:tc>
        <w:tc>
          <w:tcPr>
            <w:tcW w:w="1339" w:type="dxa"/>
            <w:shd w:val="clear" w:color="auto" w:fill="FFFFFF" w:themeFill="background1"/>
            <w:vAlign w:val="center"/>
          </w:tcPr>
          <w:p w:rsidR="00321D57" w:rsidRPr="00321D57" w:rsidRDefault="00321D57" w:rsidP="007943AB">
            <w:pPr>
              <w:jc w:val="center"/>
              <w:rPr>
                <w:sz w:val="18"/>
              </w:rPr>
            </w:pPr>
            <w:r w:rsidRPr="00321D57">
              <w:rPr>
                <w:sz w:val="18"/>
              </w:rPr>
              <w:t>0.012*</w:t>
            </w:r>
            <w:r w:rsidR="00F41063">
              <w:rPr>
                <w:sz w:val="18"/>
              </w:rPr>
              <w:t>*</w:t>
            </w:r>
          </w:p>
        </w:tc>
        <w:tc>
          <w:tcPr>
            <w:tcW w:w="1255" w:type="dxa"/>
            <w:shd w:val="clear" w:color="auto" w:fill="FFFFFF" w:themeFill="background1"/>
            <w:vAlign w:val="center"/>
          </w:tcPr>
          <w:p w:rsidR="00321D57" w:rsidRPr="00321D57" w:rsidRDefault="00321D57" w:rsidP="007943AB">
            <w:pPr>
              <w:jc w:val="center"/>
              <w:rPr>
                <w:sz w:val="18"/>
              </w:rPr>
            </w:pPr>
            <w:r w:rsidRPr="00321D57">
              <w:rPr>
                <w:sz w:val="18"/>
              </w:rPr>
              <w:t>0.020</w:t>
            </w:r>
          </w:p>
          <w:p w:rsidR="00321D57" w:rsidRPr="00321D57" w:rsidRDefault="00321D57" w:rsidP="007943AB">
            <w:pPr>
              <w:jc w:val="center"/>
              <w:rPr>
                <w:sz w:val="18"/>
              </w:rPr>
            </w:pPr>
            <w:r w:rsidRPr="00321D57">
              <w:rPr>
                <w:sz w:val="18"/>
              </w:rPr>
              <w:t>(0.080)</w:t>
            </w:r>
          </w:p>
        </w:tc>
        <w:tc>
          <w:tcPr>
            <w:tcW w:w="1339" w:type="dxa"/>
            <w:shd w:val="clear" w:color="auto" w:fill="FFFFFF" w:themeFill="background1"/>
            <w:vAlign w:val="center"/>
          </w:tcPr>
          <w:p w:rsidR="00321D57" w:rsidRPr="00321D57" w:rsidRDefault="00321D57" w:rsidP="007943AB">
            <w:pPr>
              <w:jc w:val="center"/>
              <w:rPr>
                <w:sz w:val="18"/>
              </w:rPr>
            </w:pPr>
            <w:r w:rsidRPr="00321D57">
              <w:rPr>
                <w:sz w:val="18"/>
              </w:rPr>
              <w:t>0.801</w:t>
            </w:r>
          </w:p>
        </w:tc>
        <w:tc>
          <w:tcPr>
            <w:tcW w:w="1163" w:type="dxa"/>
            <w:shd w:val="clear" w:color="auto" w:fill="4BACC6" w:themeFill="accent5"/>
            <w:vAlign w:val="center"/>
          </w:tcPr>
          <w:p w:rsidR="00321D57" w:rsidRPr="00321D57" w:rsidRDefault="00321D57" w:rsidP="007943AB">
            <w:pPr>
              <w:jc w:val="center"/>
              <w:rPr>
                <w:sz w:val="18"/>
              </w:rPr>
            </w:pPr>
          </w:p>
        </w:tc>
        <w:tc>
          <w:tcPr>
            <w:tcW w:w="1272" w:type="dxa"/>
            <w:shd w:val="clear" w:color="auto" w:fill="4BACC6" w:themeFill="accent5"/>
            <w:vAlign w:val="center"/>
          </w:tcPr>
          <w:p w:rsidR="00321D57" w:rsidRPr="00321D57" w:rsidRDefault="00321D57" w:rsidP="007943AB">
            <w:pPr>
              <w:jc w:val="center"/>
              <w:rPr>
                <w:sz w:val="18"/>
              </w:rPr>
            </w:pPr>
          </w:p>
        </w:tc>
      </w:tr>
      <w:tr w:rsidR="00321D57" w:rsidRPr="00321D57" w:rsidTr="007943AB">
        <w:tc>
          <w:tcPr>
            <w:tcW w:w="1408" w:type="dxa"/>
            <w:vAlign w:val="center"/>
          </w:tcPr>
          <w:p w:rsidR="00321D57" w:rsidRPr="007D0350" w:rsidRDefault="00321D57" w:rsidP="007943AB">
            <w:pPr>
              <w:jc w:val="center"/>
              <w:rPr>
                <w:b/>
                <w:sz w:val="18"/>
              </w:rPr>
            </w:pPr>
            <w:r w:rsidRPr="007D0350">
              <w:rPr>
                <w:b/>
                <w:sz w:val="18"/>
              </w:rPr>
              <w:t>Brand Equity</w:t>
            </w:r>
          </w:p>
        </w:tc>
        <w:tc>
          <w:tcPr>
            <w:tcW w:w="1256" w:type="dxa"/>
            <w:vAlign w:val="center"/>
          </w:tcPr>
          <w:p w:rsidR="00321D57" w:rsidRPr="00321D57" w:rsidRDefault="00321D57" w:rsidP="007943AB">
            <w:pPr>
              <w:jc w:val="center"/>
              <w:rPr>
                <w:sz w:val="18"/>
              </w:rPr>
            </w:pPr>
            <w:r w:rsidRPr="00321D57">
              <w:rPr>
                <w:sz w:val="18"/>
              </w:rPr>
              <w:t>1.372 (0.331)</w:t>
            </w:r>
          </w:p>
        </w:tc>
        <w:tc>
          <w:tcPr>
            <w:tcW w:w="1339" w:type="dxa"/>
            <w:shd w:val="clear" w:color="auto" w:fill="FFFFFF" w:themeFill="background1"/>
            <w:vAlign w:val="center"/>
          </w:tcPr>
          <w:p w:rsidR="00321D57" w:rsidRPr="00321D57" w:rsidRDefault="00321D57" w:rsidP="007943AB">
            <w:pPr>
              <w:jc w:val="center"/>
              <w:rPr>
                <w:sz w:val="18"/>
              </w:rPr>
            </w:pPr>
            <w:r w:rsidRPr="00321D57">
              <w:rPr>
                <w:sz w:val="18"/>
              </w:rPr>
              <w:t>0.000</w:t>
            </w:r>
            <w:r w:rsidR="00F41063">
              <w:rPr>
                <w:sz w:val="18"/>
              </w:rPr>
              <w:t>*</w:t>
            </w:r>
          </w:p>
        </w:tc>
        <w:tc>
          <w:tcPr>
            <w:tcW w:w="1255" w:type="dxa"/>
            <w:shd w:val="clear" w:color="auto" w:fill="FFFFFF" w:themeFill="background1"/>
            <w:vAlign w:val="center"/>
          </w:tcPr>
          <w:p w:rsidR="00321D57" w:rsidRPr="00321D57" w:rsidRDefault="00321D57" w:rsidP="007943AB">
            <w:pPr>
              <w:jc w:val="center"/>
              <w:rPr>
                <w:sz w:val="18"/>
              </w:rPr>
            </w:pPr>
            <w:r w:rsidRPr="00321D57">
              <w:rPr>
                <w:sz w:val="18"/>
              </w:rPr>
              <w:t>1.170</w:t>
            </w:r>
          </w:p>
          <w:p w:rsidR="00321D57" w:rsidRPr="00321D57" w:rsidRDefault="00321D57" w:rsidP="007943AB">
            <w:pPr>
              <w:jc w:val="center"/>
              <w:rPr>
                <w:sz w:val="18"/>
              </w:rPr>
            </w:pPr>
            <w:r w:rsidRPr="00321D57">
              <w:rPr>
                <w:sz w:val="18"/>
              </w:rPr>
              <w:t>(0.412)</w:t>
            </w:r>
          </w:p>
        </w:tc>
        <w:tc>
          <w:tcPr>
            <w:tcW w:w="1339" w:type="dxa"/>
            <w:shd w:val="clear" w:color="auto" w:fill="FFFFFF" w:themeFill="background1"/>
            <w:vAlign w:val="center"/>
          </w:tcPr>
          <w:p w:rsidR="00321D57" w:rsidRPr="00321D57" w:rsidRDefault="00321D57" w:rsidP="007943AB">
            <w:pPr>
              <w:jc w:val="center"/>
              <w:rPr>
                <w:sz w:val="18"/>
              </w:rPr>
            </w:pPr>
            <w:r w:rsidRPr="00321D57">
              <w:rPr>
                <w:sz w:val="18"/>
              </w:rPr>
              <w:t>0.005*</w:t>
            </w:r>
          </w:p>
        </w:tc>
        <w:tc>
          <w:tcPr>
            <w:tcW w:w="1255" w:type="dxa"/>
            <w:shd w:val="clear" w:color="auto" w:fill="4BACC6" w:themeFill="accent5"/>
            <w:vAlign w:val="center"/>
          </w:tcPr>
          <w:p w:rsidR="00321D57" w:rsidRPr="00321D57" w:rsidRDefault="00321D57" w:rsidP="007943AB">
            <w:pPr>
              <w:jc w:val="center"/>
              <w:rPr>
                <w:sz w:val="18"/>
              </w:rPr>
            </w:pPr>
          </w:p>
        </w:tc>
        <w:tc>
          <w:tcPr>
            <w:tcW w:w="1339" w:type="dxa"/>
            <w:shd w:val="clear" w:color="auto" w:fill="4BACC6" w:themeFill="accent5"/>
            <w:vAlign w:val="center"/>
          </w:tcPr>
          <w:p w:rsidR="00321D57" w:rsidRPr="00321D57" w:rsidRDefault="00321D57" w:rsidP="007943AB">
            <w:pPr>
              <w:jc w:val="center"/>
              <w:rPr>
                <w:sz w:val="18"/>
              </w:rPr>
            </w:pPr>
          </w:p>
        </w:tc>
        <w:tc>
          <w:tcPr>
            <w:tcW w:w="1255" w:type="dxa"/>
            <w:shd w:val="clear" w:color="auto" w:fill="FFFFFF" w:themeFill="background1"/>
            <w:vAlign w:val="center"/>
          </w:tcPr>
          <w:p w:rsidR="00321D57" w:rsidRPr="00321D57" w:rsidRDefault="00321D57" w:rsidP="007943AB">
            <w:pPr>
              <w:jc w:val="center"/>
              <w:rPr>
                <w:sz w:val="18"/>
              </w:rPr>
            </w:pPr>
            <w:r w:rsidRPr="00321D57">
              <w:rPr>
                <w:sz w:val="18"/>
              </w:rPr>
              <w:t>1.604</w:t>
            </w:r>
          </w:p>
          <w:p w:rsidR="00321D57" w:rsidRPr="00321D57" w:rsidRDefault="00321D57" w:rsidP="007943AB">
            <w:pPr>
              <w:jc w:val="center"/>
              <w:rPr>
                <w:sz w:val="18"/>
              </w:rPr>
            </w:pPr>
            <w:r w:rsidRPr="00321D57">
              <w:rPr>
                <w:sz w:val="18"/>
              </w:rPr>
              <w:t>(0.376)</w:t>
            </w:r>
          </w:p>
        </w:tc>
        <w:tc>
          <w:tcPr>
            <w:tcW w:w="1339" w:type="dxa"/>
            <w:shd w:val="clear" w:color="auto" w:fill="FFFFFF" w:themeFill="background1"/>
            <w:vAlign w:val="center"/>
          </w:tcPr>
          <w:p w:rsidR="00321D57" w:rsidRPr="00321D57" w:rsidRDefault="00F41063" w:rsidP="007943AB">
            <w:pPr>
              <w:jc w:val="center"/>
              <w:rPr>
                <w:sz w:val="18"/>
              </w:rPr>
            </w:pPr>
            <w:r>
              <w:rPr>
                <w:sz w:val="18"/>
              </w:rPr>
              <w:t>0.000</w:t>
            </w:r>
            <w:r w:rsidR="00321D57" w:rsidRPr="00321D57">
              <w:rPr>
                <w:sz w:val="18"/>
              </w:rPr>
              <w:t>*</w:t>
            </w:r>
          </w:p>
        </w:tc>
        <w:tc>
          <w:tcPr>
            <w:tcW w:w="1163" w:type="dxa"/>
            <w:shd w:val="clear" w:color="auto" w:fill="FFFFFF" w:themeFill="background1"/>
            <w:vAlign w:val="center"/>
          </w:tcPr>
          <w:p w:rsidR="00321D57" w:rsidRPr="00321D57" w:rsidRDefault="00321D57" w:rsidP="007943AB">
            <w:pPr>
              <w:jc w:val="center"/>
              <w:rPr>
                <w:sz w:val="18"/>
              </w:rPr>
            </w:pPr>
            <w:r w:rsidRPr="00321D57">
              <w:rPr>
                <w:sz w:val="18"/>
              </w:rPr>
              <w:t>1.485 (0.330)</w:t>
            </w:r>
          </w:p>
        </w:tc>
        <w:tc>
          <w:tcPr>
            <w:tcW w:w="1272" w:type="dxa"/>
            <w:shd w:val="clear" w:color="auto" w:fill="FFFFFF" w:themeFill="background1"/>
            <w:vAlign w:val="center"/>
          </w:tcPr>
          <w:p w:rsidR="00321D57" w:rsidRPr="00321D57" w:rsidRDefault="00321D57" w:rsidP="007943AB">
            <w:pPr>
              <w:jc w:val="center"/>
              <w:rPr>
                <w:sz w:val="18"/>
              </w:rPr>
            </w:pPr>
            <w:r w:rsidRPr="00321D57">
              <w:rPr>
                <w:sz w:val="18"/>
              </w:rPr>
              <w:t>0.000</w:t>
            </w:r>
            <w:r w:rsidR="00F41063">
              <w:rPr>
                <w:sz w:val="18"/>
              </w:rPr>
              <w:t>*</w:t>
            </w:r>
          </w:p>
        </w:tc>
      </w:tr>
      <w:tr w:rsidR="00321D57" w:rsidRPr="00321D57" w:rsidTr="007943AB">
        <w:tc>
          <w:tcPr>
            <w:tcW w:w="1408" w:type="dxa"/>
            <w:vAlign w:val="center"/>
          </w:tcPr>
          <w:p w:rsidR="00321D57" w:rsidRPr="007D0350" w:rsidRDefault="00321D57" w:rsidP="007943AB">
            <w:pPr>
              <w:jc w:val="center"/>
              <w:rPr>
                <w:b/>
                <w:sz w:val="18"/>
              </w:rPr>
            </w:pPr>
            <w:r w:rsidRPr="007D0350">
              <w:rPr>
                <w:b/>
                <w:sz w:val="18"/>
              </w:rPr>
              <w:t>Research and development</w:t>
            </w:r>
          </w:p>
        </w:tc>
        <w:tc>
          <w:tcPr>
            <w:tcW w:w="1256" w:type="dxa"/>
            <w:vAlign w:val="center"/>
          </w:tcPr>
          <w:p w:rsidR="00321D57" w:rsidRPr="00321D57" w:rsidRDefault="00321D57" w:rsidP="007943AB">
            <w:pPr>
              <w:jc w:val="center"/>
              <w:rPr>
                <w:sz w:val="18"/>
              </w:rPr>
            </w:pPr>
            <w:r w:rsidRPr="00321D57">
              <w:rPr>
                <w:sz w:val="18"/>
              </w:rPr>
              <w:t>0.376 (0.063)</w:t>
            </w:r>
          </w:p>
        </w:tc>
        <w:tc>
          <w:tcPr>
            <w:tcW w:w="1339" w:type="dxa"/>
            <w:shd w:val="clear" w:color="auto" w:fill="FFFFFF" w:themeFill="background1"/>
            <w:vAlign w:val="center"/>
          </w:tcPr>
          <w:p w:rsidR="00321D57" w:rsidRPr="00321D57" w:rsidRDefault="00321D57" w:rsidP="007943AB">
            <w:pPr>
              <w:jc w:val="center"/>
              <w:rPr>
                <w:sz w:val="18"/>
              </w:rPr>
            </w:pPr>
            <w:r w:rsidRPr="00321D57">
              <w:rPr>
                <w:sz w:val="18"/>
              </w:rPr>
              <w:t>0.000</w:t>
            </w:r>
            <w:r w:rsidR="00F41063">
              <w:rPr>
                <w:sz w:val="18"/>
              </w:rPr>
              <w:t>*</w:t>
            </w:r>
          </w:p>
        </w:tc>
        <w:tc>
          <w:tcPr>
            <w:tcW w:w="1255" w:type="dxa"/>
            <w:shd w:val="clear" w:color="auto" w:fill="FFFFFF" w:themeFill="background1"/>
            <w:vAlign w:val="center"/>
          </w:tcPr>
          <w:p w:rsidR="00321D57" w:rsidRPr="00321D57" w:rsidRDefault="00321D57" w:rsidP="007943AB">
            <w:pPr>
              <w:jc w:val="center"/>
              <w:rPr>
                <w:sz w:val="18"/>
              </w:rPr>
            </w:pPr>
            <w:r w:rsidRPr="00321D57">
              <w:rPr>
                <w:sz w:val="18"/>
              </w:rPr>
              <w:t>0.773</w:t>
            </w:r>
          </w:p>
          <w:p w:rsidR="00321D57" w:rsidRPr="00321D57" w:rsidRDefault="00321D57" w:rsidP="007943AB">
            <w:pPr>
              <w:jc w:val="center"/>
              <w:rPr>
                <w:sz w:val="18"/>
              </w:rPr>
            </w:pPr>
            <w:r w:rsidRPr="00321D57">
              <w:rPr>
                <w:sz w:val="18"/>
              </w:rPr>
              <w:t>(0.048)</w:t>
            </w:r>
          </w:p>
        </w:tc>
        <w:tc>
          <w:tcPr>
            <w:tcW w:w="1339" w:type="dxa"/>
            <w:shd w:val="clear" w:color="auto" w:fill="FFFFFF" w:themeFill="background1"/>
            <w:vAlign w:val="center"/>
          </w:tcPr>
          <w:p w:rsidR="00321D57" w:rsidRPr="00321D57" w:rsidRDefault="00321D57" w:rsidP="007943AB">
            <w:pPr>
              <w:jc w:val="center"/>
              <w:rPr>
                <w:sz w:val="18"/>
              </w:rPr>
            </w:pPr>
            <w:r w:rsidRPr="00321D57">
              <w:rPr>
                <w:sz w:val="18"/>
              </w:rPr>
              <w:t>0.000*</w:t>
            </w:r>
          </w:p>
        </w:tc>
        <w:tc>
          <w:tcPr>
            <w:tcW w:w="1255" w:type="dxa"/>
            <w:shd w:val="clear" w:color="auto" w:fill="FFFFFF" w:themeFill="background1"/>
            <w:vAlign w:val="center"/>
          </w:tcPr>
          <w:p w:rsidR="00321D57" w:rsidRPr="00321D57" w:rsidRDefault="00321D57" w:rsidP="007943AB">
            <w:pPr>
              <w:jc w:val="center"/>
              <w:rPr>
                <w:sz w:val="18"/>
              </w:rPr>
            </w:pPr>
            <w:r w:rsidRPr="00321D57">
              <w:rPr>
                <w:sz w:val="18"/>
              </w:rPr>
              <w:t>0.407 (0.133)</w:t>
            </w:r>
          </w:p>
        </w:tc>
        <w:tc>
          <w:tcPr>
            <w:tcW w:w="1339" w:type="dxa"/>
            <w:shd w:val="clear" w:color="auto" w:fill="FFFFFF" w:themeFill="background1"/>
            <w:vAlign w:val="center"/>
          </w:tcPr>
          <w:p w:rsidR="00321D57" w:rsidRPr="00321D57" w:rsidRDefault="00F41063" w:rsidP="007943AB">
            <w:pPr>
              <w:jc w:val="center"/>
              <w:rPr>
                <w:sz w:val="18"/>
              </w:rPr>
            </w:pPr>
            <w:r>
              <w:rPr>
                <w:sz w:val="18"/>
              </w:rPr>
              <w:t>0.000*</w:t>
            </w:r>
          </w:p>
        </w:tc>
        <w:tc>
          <w:tcPr>
            <w:tcW w:w="1255" w:type="dxa"/>
            <w:shd w:val="clear" w:color="auto" w:fill="4BACC6" w:themeFill="accent5"/>
            <w:vAlign w:val="center"/>
          </w:tcPr>
          <w:p w:rsidR="00321D57" w:rsidRPr="00321D57" w:rsidRDefault="00321D57" w:rsidP="007943AB">
            <w:pPr>
              <w:jc w:val="center"/>
              <w:rPr>
                <w:sz w:val="18"/>
              </w:rPr>
            </w:pPr>
          </w:p>
        </w:tc>
        <w:tc>
          <w:tcPr>
            <w:tcW w:w="1339" w:type="dxa"/>
            <w:shd w:val="clear" w:color="auto" w:fill="4BACC6" w:themeFill="accent5"/>
            <w:vAlign w:val="center"/>
          </w:tcPr>
          <w:p w:rsidR="00321D57" w:rsidRPr="00321D57" w:rsidRDefault="00321D57" w:rsidP="007943AB">
            <w:pPr>
              <w:jc w:val="center"/>
              <w:rPr>
                <w:sz w:val="18"/>
              </w:rPr>
            </w:pPr>
          </w:p>
        </w:tc>
        <w:tc>
          <w:tcPr>
            <w:tcW w:w="1163" w:type="dxa"/>
            <w:shd w:val="clear" w:color="auto" w:fill="FFFFFF" w:themeFill="background1"/>
            <w:vAlign w:val="center"/>
          </w:tcPr>
          <w:p w:rsidR="00321D57" w:rsidRPr="00321D57" w:rsidRDefault="00321D57" w:rsidP="007943AB">
            <w:pPr>
              <w:jc w:val="center"/>
              <w:rPr>
                <w:sz w:val="18"/>
              </w:rPr>
            </w:pPr>
            <w:r w:rsidRPr="00321D57">
              <w:rPr>
                <w:sz w:val="18"/>
              </w:rPr>
              <w:t>0.330</w:t>
            </w:r>
          </w:p>
          <w:p w:rsidR="00321D57" w:rsidRPr="00321D57" w:rsidRDefault="00321D57" w:rsidP="007943AB">
            <w:pPr>
              <w:jc w:val="center"/>
              <w:rPr>
                <w:sz w:val="18"/>
              </w:rPr>
            </w:pPr>
            <w:r w:rsidRPr="00321D57">
              <w:rPr>
                <w:sz w:val="18"/>
              </w:rPr>
              <w:t>(0.059)</w:t>
            </w:r>
          </w:p>
        </w:tc>
        <w:tc>
          <w:tcPr>
            <w:tcW w:w="1272" w:type="dxa"/>
            <w:shd w:val="clear" w:color="auto" w:fill="FFFFFF" w:themeFill="background1"/>
            <w:vAlign w:val="center"/>
          </w:tcPr>
          <w:p w:rsidR="00321D57" w:rsidRPr="00321D57" w:rsidRDefault="00321D57" w:rsidP="007943AB">
            <w:pPr>
              <w:jc w:val="center"/>
              <w:rPr>
                <w:sz w:val="18"/>
              </w:rPr>
            </w:pPr>
            <w:r w:rsidRPr="00321D57">
              <w:rPr>
                <w:sz w:val="18"/>
              </w:rPr>
              <w:t>0.000</w:t>
            </w:r>
            <w:r w:rsidR="00F41063">
              <w:rPr>
                <w:sz w:val="18"/>
              </w:rPr>
              <w:t>*</w:t>
            </w:r>
          </w:p>
        </w:tc>
      </w:tr>
      <w:tr w:rsidR="00321D57" w:rsidRPr="00321D57" w:rsidTr="007943AB">
        <w:tc>
          <w:tcPr>
            <w:tcW w:w="1408" w:type="dxa"/>
            <w:vAlign w:val="center"/>
          </w:tcPr>
          <w:p w:rsidR="00321D57" w:rsidRPr="007D0350" w:rsidRDefault="00321D57" w:rsidP="007943AB">
            <w:pPr>
              <w:jc w:val="center"/>
              <w:rPr>
                <w:b/>
                <w:sz w:val="18"/>
              </w:rPr>
            </w:pPr>
            <w:r w:rsidRPr="007D0350">
              <w:rPr>
                <w:b/>
                <w:sz w:val="18"/>
              </w:rPr>
              <w:t>Year 2011</w:t>
            </w:r>
          </w:p>
        </w:tc>
        <w:tc>
          <w:tcPr>
            <w:tcW w:w="1256" w:type="dxa"/>
            <w:vAlign w:val="center"/>
          </w:tcPr>
          <w:p w:rsidR="00321D57" w:rsidRPr="00321D57" w:rsidRDefault="00321D57" w:rsidP="007943AB">
            <w:pPr>
              <w:jc w:val="center"/>
              <w:rPr>
                <w:sz w:val="18"/>
              </w:rPr>
            </w:pPr>
            <w:r w:rsidRPr="00321D57">
              <w:rPr>
                <w:sz w:val="18"/>
              </w:rPr>
              <w:t>-0.009 (0.125)</w:t>
            </w:r>
          </w:p>
        </w:tc>
        <w:tc>
          <w:tcPr>
            <w:tcW w:w="1339" w:type="dxa"/>
            <w:shd w:val="clear" w:color="auto" w:fill="FFFFFF" w:themeFill="background1"/>
            <w:vAlign w:val="center"/>
          </w:tcPr>
          <w:p w:rsidR="00321D57" w:rsidRPr="00321D57" w:rsidRDefault="00321D57" w:rsidP="007943AB">
            <w:pPr>
              <w:jc w:val="center"/>
              <w:rPr>
                <w:sz w:val="18"/>
              </w:rPr>
            </w:pPr>
            <w:r w:rsidRPr="00321D57">
              <w:rPr>
                <w:sz w:val="18"/>
              </w:rPr>
              <w:t>0.942</w:t>
            </w:r>
          </w:p>
        </w:tc>
        <w:tc>
          <w:tcPr>
            <w:tcW w:w="1255" w:type="dxa"/>
            <w:shd w:val="clear" w:color="auto" w:fill="FFFFFF" w:themeFill="background1"/>
            <w:vAlign w:val="center"/>
          </w:tcPr>
          <w:p w:rsidR="00321D57" w:rsidRPr="00321D57" w:rsidRDefault="00321D57" w:rsidP="007943AB">
            <w:pPr>
              <w:jc w:val="center"/>
              <w:rPr>
                <w:sz w:val="18"/>
              </w:rPr>
            </w:pPr>
            <w:r w:rsidRPr="00321D57">
              <w:rPr>
                <w:sz w:val="18"/>
              </w:rPr>
              <w:t>-0.026</w:t>
            </w:r>
          </w:p>
          <w:p w:rsidR="00321D57" w:rsidRPr="00321D57" w:rsidRDefault="00321D57" w:rsidP="007943AB">
            <w:pPr>
              <w:jc w:val="center"/>
              <w:rPr>
                <w:sz w:val="18"/>
              </w:rPr>
            </w:pPr>
            <w:r w:rsidRPr="00321D57">
              <w:rPr>
                <w:sz w:val="18"/>
              </w:rPr>
              <w:t>(0.156)</w:t>
            </w:r>
          </w:p>
        </w:tc>
        <w:tc>
          <w:tcPr>
            <w:tcW w:w="1339" w:type="dxa"/>
            <w:shd w:val="clear" w:color="auto" w:fill="FFFFFF" w:themeFill="background1"/>
            <w:vAlign w:val="center"/>
          </w:tcPr>
          <w:p w:rsidR="00321D57" w:rsidRPr="00321D57" w:rsidRDefault="00321D57" w:rsidP="007943AB">
            <w:pPr>
              <w:jc w:val="center"/>
              <w:rPr>
                <w:sz w:val="18"/>
              </w:rPr>
            </w:pPr>
            <w:r w:rsidRPr="00321D57">
              <w:rPr>
                <w:sz w:val="18"/>
              </w:rPr>
              <w:t>0.867</w:t>
            </w:r>
          </w:p>
        </w:tc>
        <w:tc>
          <w:tcPr>
            <w:tcW w:w="1255" w:type="dxa"/>
            <w:shd w:val="clear" w:color="auto" w:fill="FFFFFF" w:themeFill="background1"/>
            <w:vAlign w:val="center"/>
          </w:tcPr>
          <w:p w:rsidR="00321D57" w:rsidRPr="00321D57" w:rsidRDefault="00321D57" w:rsidP="007943AB">
            <w:pPr>
              <w:jc w:val="center"/>
              <w:rPr>
                <w:sz w:val="18"/>
              </w:rPr>
            </w:pPr>
            <w:r w:rsidRPr="00321D57">
              <w:rPr>
                <w:sz w:val="18"/>
              </w:rPr>
              <w:t>-0.010</w:t>
            </w:r>
          </w:p>
          <w:p w:rsidR="00321D57" w:rsidRPr="00321D57" w:rsidRDefault="00321D57" w:rsidP="007943AB">
            <w:pPr>
              <w:jc w:val="center"/>
              <w:rPr>
                <w:sz w:val="18"/>
              </w:rPr>
            </w:pPr>
            <w:r w:rsidRPr="00321D57">
              <w:rPr>
                <w:sz w:val="18"/>
              </w:rPr>
              <w:t>(0.133)</w:t>
            </w:r>
          </w:p>
        </w:tc>
        <w:tc>
          <w:tcPr>
            <w:tcW w:w="1339" w:type="dxa"/>
            <w:shd w:val="clear" w:color="auto" w:fill="FFFFFF" w:themeFill="background1"/>
            <w:vAlign w:val="center"/>
          </w:tcPr>
          <w:p w:rsidR="00321D57" w:rsidRPr="00321D57" w:rsidRDefault="00321D57" w:rsidP="007943AB">
            <w:pPr>
              <w:jc w:val="center"/>
              <w:rPr>
                <w:sz w:val="18"/>
              </w:rPr>
            </w:pPr>
            <w:r w:rsidRPr="00321D57">
              <w:rPr>
                <w:sz w:val="18"/>
              </w:rPr>
              <w:t>0.939</w:t>
            </w:r>
          </w:p>
        </w:tc>
        <w:tc>
          <w:tcPr>
            <w:tcW w:w="1255" w:type="dxa"/>
            <w:shd w:val="clear" w:color="auto" w:fill="FFFFFF" w:themeFill="background1"/>
            <w:vAlign w:val="center"/>
          </w:tcPr>
          <w:p w:rsidR="00321D57" w:rsidRPr="00321D57" w:rsidRDefault="00321D57" w:rsidP="007943AB">
            <w:pPr>
              <w:jc w:val="center"/>
              <w:rPr>
                <w:sz w:val="18"/>
              </w:rPr>
            </w:pPr>
            <w:r w:rsidRPr="00321D57">
              <w:rPr>
                <w:sz w:val="18"/>
              </w:rPr>
              <w:t>0.029</w:t>
            </w:r>
          </w:p>
          <w:p w:rsidR="00321D57" w:rsidRPr="00321D57" w:rsidRDefault="00321D57" w:rsidP="007943AB">
            <w:pPr>
              <w:jc w:val="center"/>
              <w:rPr>
                <w:sz w:val="18"/>
              </w:rPr>
            </w:pPr>
            <w:r w:rsidRPr="00321D57">
              <w:rPr>
                <w:sz w:val="18"/>
                <w:lang w:val="en-US"/>
              </w:rPr>
              <w:t>(0.143)</w:t>
            </w:r>
          </w:p>
        </w:tc>
        <w:tc>
          <w:tcPr>
            <w:tcW w:w="1339" w:type="dxa"/>
            <w:shd w:val="clear" w:color="auto" w:fill="FFFFFF" w:themeFill="background1"/>
            <w:vAlign w:val="center"/>
          </w:tcPr>
          <w:p w:rsidR="00321D57" w:rsidRPr="00321D57" w:rsidRDefault="00321D57" w:rsidP="007943AB">
            <w:pPr>
              <w:jc w:val="center"/>
              <w:rPr>
                <w:sz w:val="18"/>
              </w:rPr>
            </w:pPr>
            <w:r w:rsidRPr="00321D57">
              <w:rPr>
                <w:sz w:val="18"/>
              </w:rPr>
              <w:t>0.838</w:t>
            </w:r>
          </w:p>
        </w:tc>
        <w:tc>
          <w:tcPr>
            <w:tcW w:w="1163" w:type="dxa"/>
            <w:shd w:val="clear" w:color="auto" w:fill="FFFFFF" w:themeFill="background1"/>
            <w:vAlign w:val="center"/>
          </w:tcPr>
          <w:p w:rsidR="00321D57" w:rsidRPr="00321D57" w:rsidRDefault="00321D57" w:rsidP="007943AB">
            <w:pPr>
              <w:jc w:val="center"/>
              <w:rPr>
                <w:sz w:val="18"/>
              </w:rPr>
            </w:pPr>
            <w:r w:rsidRPr="00321D57">
              <w:rPr>
                <w:sz w:val="18"/>
              </w:rPr>
              <w:t>-0.013</w:t>
            </w:r>
          </w:p>
          <w:p w:rsidR="00321D57" w:rsidRPr="00321D57" w:rsidRDefault="00321D57" w:rsidP="007943AB">
            <w:pPr>
              <w:jc w:val="center"/>
              <w:rPr>
                <w:sz w:val="18"/>
              </w:rPr>
            </w:pPr>
            <w:r w:rsidRPr="00321D57">
              <w:rPr>
                <w:sz w:val="18"/>
              </w:rPr>
              <w:t>(0.126)</w:t>
            </w:r>
          </w:p>
        </w:tc>
        <w:tc>
          <w:tcPr>
            <w:tcW w:w="1272" w:type="dxa"/>
            <w:shd w:val="clear" w:color="auto" w:fill="FFFFFF" w:themeFill="background1"/>
            <w:vAlign w:val="center"/>
          </w:tcPr>
          <w:p w:rsidR="00321D57" w:rsidRPr="00321D57" w:rsidRDefault="00321D57" w:rsidP="007943AB">
            <w:pPr>
              <w:jc w:val="center"/>
              <w:rPr>
                <w:sz w:val="18"/>
              </w:rPr>
            </w:pPr>
            <w:r w:rsidRPr="00321D57">
              <w:rPr>
                <w:sz w:val="18"/>
              </w:rPr>
              <w:t>0.918</w:t>
            </w:r>
          </w:p>
        </w:tc>
      </w:tr>
      <w:tr w:rsidR="00321D57" w:rsidRPr="00321D57" w:rsidTr="007943AB">
        <w:tc>
          <w:tcPr>
            <w:tcW w:w="1408" w:type="dxa"/>
            <w:vAlign w:val="center"/>
          </w:tcPr>
          <w:p w:rsidR="00321D57" w:rsidRPr="007D0350" w:rsidRDefault="00321D57" w:rsidP="007943AB">
            <w:pPr>
              <w:jc w:val="center"/>
              <w:rPr>
                <w:b/>
                <w:sz w:val="18"/>
              </w:rPr>
            </w:pPr>
            <w:r w:rsidRPr="007D0350">
              <w:rPr>
                <w:b/>
                <w:sz w:val="18"/>
              </w:rPr>
              <w:t>Year 2010</w:t>
            </w:r>
          </w:p>
        </w:tc>
        <w:tc>
          <w:tcPr>
            <w:tcW w:w="1256" w:type="dxa"/>
            <w:vAlign w:val="center"/>
          </w:tcPr>
          <w:p w:rsidR="00321D57" w:rsidRPr="00321D57" w:rsidRDefault="00321D57" w:rsidP="007943AB">
            <w:pPr>
              <w:jc w:val="center"/>
              <w:rPr>
                <w:sz w:val="18"/>
              </w:rPr>
            </w:pPr>
            <w:r w:rsidRPr="00321D57">
              <w:rPr>
                <w:sz w:val="18"/>
              </w:rPr>
              <w:t>0.016 (0.125)</w:t>
            </w:r>
          </w:p>
        </w:tc>
        <w:tc>
          <w:tcPr>
            <w:tcW w:w="1339" w:type="dxa"/>
            <w:shd w:val="clear" w:color="auto" w:fill="FFFFFF" w:themeFill="background1"/>
            <w:vAlign w:val="center"/>
          </w:tcPr>
          <w:p w:rsidR="00321D57" w:rsidRPr="00321D57" w:rsidRDefault="00321D57" w:rsidP="007943AB">
            <w:pPr>
              <w:jc w:val="center"/>
              <w:rPr>
                <w:sz w:val="18"/>
              </w:rPr>
            </w:pPr>
            <w:r w:rsidRPr="00321D57">
              <w:rPr>
                <w:sz w:val="18"/>
              </w:rPr>
              <w:t>0.897</w:t>
            </w:r>
          </w:p>
        </w:tc>
        <w:tc>
          <w:tcPr>
            <w:tcW w:w="1255" w:type="dxa"/>
            <w:shd w:val="clear" w:color="auto" w:fill="FFFFFF" w:themeFill="background1"/>
            <w:vAlign w:val="center"/>
          </w:tcPr>
          <w:p w:rsidR="00321D57" w:rsidRPr="00321D57" w:rsidRDefault="00321D57" w:rsidP="007943AB">
            <w:pPr>
              <w:jc w:val="center"/>
              <w:rPr>
                <w:sz w:val="18"/>
              </w:rPr>
            </w:pPr>
            <w:r w:rsidRPr="00321D57">
              <w:rPr>
                <w:sz w:val="18"/>
              </w:rPr>
              <w:t>-0.001</w:t>
            </w:r>
          </w:p>
          <w:p w:rsidR="00321D57" w:rsidRPr="00321D57" w:rsidRDefault="00321D57" w:rsidP="007943AB">
            <w:pPr>
              <w:jc w:val="center"/>
              <w:rPr>
                <w:sz w:val="18"/>
              </w:rPr>
            </w:pPr>
            <w:r w:rsidRPr="00321D57">
              <w:rPr>
                <w:sz w:val="18"/>
              </w:rPr>
              <w:t>(0.156)</w:t>
            </w:r>
          </w:p>
        </w:tc>
        <w:tc>
          <w:tcPr>
            <w:tcW w:w="1339" w:type="dxa"/>
            <w:shd w:val="clear" w:color="auto" w:fill="FFFFFF" w:themeFill="background1"/>
            <w:vAlign w:val="center"/>
          </w:tcPr>
          <w:p w:rsidR="00321D57" w:rsidRPr="00321D57" w:rsidRDefault="00321D57" w:rsidP="007943AB">
            <w:pPr>
              <w:jc w:val="center"/>
              <w:rPr>
                <w:sz w:val="18"/>
              </w:rPr>
            </w:pPr>
            <w:r w:rsidRPr="00321D57">
              <w:rPr>
                <w:sz w:val="18"/>
              </w:rPr>
              <w:t>0.995</w:t>
            </w:r>
          </w:p>
        </w:tc>
        <w:tc>
          <w:tcPr>
            <w:tcW w:w="1255" w:type="dxa"/>
            <w:shd w:val="clear" w:color="auto" w:fill="FFFFFF" w:themeFill="background1"/>
            <w:vAlign w:val="center"/>
          </w:tcPr>
          <w:p w:rsidR="00321D57" w:rsidRPr="00321D57" w:rsidRDefault="00321D57" w:rsidP="007943AB">
            <w:pPr>
              <w:jc w:val="center"/>
              <w:rPr>
                <w:sz w:val="18"/>
              </w:rPr>
            </w:pPr>
            <w:r w:rsidRPr="00321D57">
              <w:rPr>
                <w:sz w:val="18"/>
              </w:rPr>
              <w:t>0.015</w:t>
            </w:r>
          </w:p>
          <w:p w:rsidR="00321D57" w:rsidRPr="00321D57" w:rsidRDefault="00321D57" w:rsidP="007943AB">
            <w:pPr>
              <w:jc w:val="center"/>
              <w:rPr>
                <w:sz w:val="18"/>
              </w:rPr>
            </w:pPr>
            <w:r w:rsidRPr="00321D57">
              <w:rPr>
                <w:sz w:val="18"/>
              </w:rPr>
              <w:t>(0.133)</w:t>
            </w:r>
          </w:p>
        </w:tc>
        <w:tc>
          <w:tcPr>
            <w:tcW w:w="1339" w:type="dxa"/>
            <w:shd w:val="clear" w:color="auto" w:fill="FFFFFF" w:themeFill="background1"/>
            <w:vAlign w:val="center"/>
          </w:tcPr>
          <w:p w:rsidR="00321D57" w:rsidRPr="00321D57" w:rsidRDefault="00321D57" w:rsidP="007943AB">
            <w:pPr>
              <w:jc w:val="center"/>
              <w:rPr>
                <w:sz w:val="18"/>
              </w:rPr>
            </w:pPr>
            <w:r w:rsidRPr="00321D57">
              <w:rPr>
                <w:sz w:val="18"/>
              </w:rPr>
              <w:t>0.913</w:t>
            </w:r>
          </w:p>
        </w:tc>
        <w:tc>
          <w:tcPr>
            <w:tcW w:w="1255" w:type="dxa"/>
            <w:shd w:val="clear" w:color="auto" w:fill="FFFFFF" w:themeFill="background1"/>
            <w:vAlign w:val="center"/>
          </w:tcPr>
          <w:p w:rsidR="00321D57" w:rsidRPr="00321D57" w:rsidRDefault="00321D57" w:rsidP="007943AB">
            <w:pPr>
              <w:jc w:val="center"/>
              <w:rPr>
                <w:sz w:val="18"/>
              </w:rPr>
            </w:pPr>
            <w:r w:rsidRPr="00321D57">
              <w:rPr>
                <w:sz w:val="18"/>
              </w:rPr>
              <w:t>0.051</w:t>
            </w:r>
          </w:p>
          <w:p w:rsidR="00321D57" w:rsidRPr="00321D57" w:rsidRDefault="00321D57" w:rsidP="007943AB">
            <w:pPr>
              <w:jc w:val="center"/>
              <w:rPr>
                <w:sz w:val="18"/>
              </w:rPr>
            </w:pPr>
            <w:r w:rsidRPr="00321D57">
              <w:rPr>
                <w:sz w:val="18"/>
                <w:lang w:val="en-US"/>
              </w:rPr>
              <w:t>(0.142)</w:t>
            </w:r>
          </w:p>
        </w:tc>
        <w:tc>
          <w:tcPr>
            <w:tcW w:w="1339" w:type="dxa"/>
            <w:shd w:val="clear" w:color="auto" w:fill="FFFFFF" w:themeFill="background1"/>
            <w:vAlign w:val="center"/>
          </w:tcPr>
          <w:p w:rsidR="00321D57" w:rsidRPr="00321D57" w:rsidRDefault="00321D57" w:rsidP="007943AB">
            <w:pPr>
              <w:jc w:val="center"/>
              <w:rPr>
                <w:sz w:val="18"/>
              </w:rPr>
            </w:pPr>
            <w:r w:rsidRPr="00321D57">
              <w:rPr>
                <w:sz w:val="18"/>
              </w:rPr>
              <w:t>0.721</w:t>
            </w:r>
          </w:p>
        </w:tc>
        <w:tc>
          <w:tcPr>
            <w:tcW w:w="1163" w:type="dxa"/>
            <w:shd w:val="clear" w:color="auto" w:fill="FFFFFF" w:themeFill="background1"/>
            <w:vAlign w:val="center"/>
          </w:tcPr>
          <w:p w:rsidR="00321D57" w:rsidRPr="00321D57" w:rsidRDefault="00321D57" w:rsidP="007943AB">
            <w:pPr>
              <w:jc w:val="center"/>
              <w:rPr>
                <w:sz w:val="18"/>
              </w:rPr>
            </w:pPr>
            <w:r w:rsidRPr="00321D57">
              <w:rPr>
                <w:sz w:val="18"/>
              </w:rPr>
              <w:t>0.015</w:t>
            </w:r>
          </w:p>
          <w:p w:rsidR="00321D57" w:rsidRPr="00321D57" w:rsidRDefault="00321D57" w:rsidP="007943AB">
            <w:pPr>
              <w:jc w:val="center"/>
              <w:rPr>
                <w:sz w:val="18"/>
              </w:rPr>
            </w:pPr>
            <w:r w:rsidRPr="00321D57">
              <w:rPr>
                <w:sz w:val="18"/>
              </w:rPr>
              <w:t>(0.126)</w:t>
            </w:r>
          </w:p>
        </w:tc>
        <w:tc>
          <w:tcPr>
            <w:tcW w:w="1272" w:type="dxa"/>
            <w:shd w:val="clear" w:color="auto" w:fill="FFFFFF" w:themeFill="background1"/>
            <w:vAlign w:val="center"/>
          </w:tcPr>
          <w:p w:rsidR="00321D57" w:rsidRPr="00321D57" w:rsidRDefault="00321D57" w:rsidP="007943AB">
            <w:pPr>
              <w:jc w:val="center"/>
              <w:rPr>
                <w:sz w:val="18"/>
              </w:rPr>
            </w:pPr>
            <w:r w:rsidRPr="00321D57">
              <w:rPr>
                <w:sz w:val="18"/>
              </w:rPr>
              <w:t>0.909</w:t>
            </w:r>
          </w:p>
        </w:tc>
      </w:tr>
      <w:tr w:rsidR="00321D57" w:rsidRPr="00321D57" w:rsidTr="007943AB">
        <w:tc>
          <w:tcPr>
            <w:tcW w:w="1408" w:type="dxa"/>
            <w:vAlign w:val="center"/>
          </w:tcPr>
          <w:p w:rsidR="00321D57" w:rsidRPr="007D0350" w:rsidRDefault="00321D57" w:rsidP="007943AB">
            <w:pPr>
              <w:jc w:val="center"/>
              <w:rPr>
                <w:b/>
                <w:sz w:val="18"/>
              </w:rPr>
            </w:pPr>
            <w:r w:rsidRPr="007D0350">
              <w:rPr>
                <w:b/>
                <w:sz w:val="18"/>
              </w:rPr>
              <w:t>Year 2009</w:t>
            </w:r>
          </w:p>
        </w:tc>
        <w:tc>
          <w:tcPr>
            <w:tcW w:w="1256" w:type="dxa"/>
            <w:vAlign w:val="center"/>
          </w:tcPr>
          <w:p w:rsidR="00321D57" w:rsidRPr="00321D57" w:rsidRDefault="00321D57" w:rsidP="007943AB">
            <w:pPr>
              <w:jc w:val="center"/>
              <w:rPr>
                <w:sz w:val="18"/>
              </w:rPr>
            </w:pPr>
            <w:r w:rsidRPr="00321D57">
              <w:rPr>
                <w:sz w:val="18"/>
              </w:rPr>
              <w:t>0.062 (0.124)</w:t>
            </w:r>
          </w:p>
        </w:tc>
        <w:tc>
          <w:tcPr>
            <w:tcW w:w="1339" w:type="dxa"/>
            <w:shd w:val="clear" w:color="auto" w:fill="FFFFFF" w:themeFill="background1"/>
            <w:vAlign w:val="center"/>
          </w:tcPr>
          <w:p w:rsidR="00321D57" w:rsidRPr="00321D57" w:rsidRDefault="00321D57" w:rsidP="007943AB">
            <w:pPr>
              <w:jc w:val="center"/>
              <w:rPr>
                <w:sz w:val="18"/>
              </w:rPr>
            </w:pPr>
            <w:r w:rsidRPr="00321D57">
              <w:rPr>
                <w:sz w:val="18"/>
              </w:rPr>
              <w:t>0.621</w:t>
            </w:r>
          </w:p>
        </w:tc>
        <w:tc>
          <w:tcPr>
            <w:tcW w:w="1255" w:type="dxa"/>
            <w:shd w:val="clear" w:color="auto" w:fill="FFFFFF" w:themeFill="background1"/>
            <w:vAlign w:val="center"/>
          </w:tcPr>
          <w:p w:rsidR="00321D57" w:rsidRPr="00321D57" w:rsidRDefault="00321D57" w:rsidP="007943AB">
            <w:pPr>
              <w:jc w:val="center"/>
              <w:rPr>
                <w:sz w:val="18"/>
              </w:rPr>
            </w:pPr>
            <w:r w:rsidRPr="00321D57">
              <w:rPr>
                <w:sz w:val="18"/>
              </w:rPr>
              <w:t>0.048</w:t>
            </w:r>
          </w:p>
          <w:p w:rsidR="00321D57" w:rsidRPr="00321D57" w:rsidRDefault="00321D57" w:rsidP="007943AB">
            <w:pPr>
              <w:jc w:val="center"/>
              <w:rPr>
                <w:sz w:val="18"/>
              </w:rPr>
            </w:pPr>
            <w:r w:rsidRPr="00321D57">
              <w:rPr>
                <w:sz w:val="18"/>
              </w:rPr>
              <w:t>(0.156)</w:t>
            </w:r>
          </w:p>
        </w:tc>
        <w:tc>
          <w:tcPr>
            <w:tcW w:w="1339" w:type="dxa"/>
            <w:shd w:val="clear" w:color="auto" w:fill="FFFFFF" w:themeFill="background1"/>
            <w:vAlign w:val="center"/>
          </w:tcPr>
          <w:p w:rsidR="00321D57" w:rsidRPr="00321D57" w:rsidRDefault="00321D57" w:rsidP="007943AB">
            <w:pPr>
              <w:jc w:val="center"/>
              <w:rPr>
                <w:sz w:val="18"/>
                <w:lang w:val="en-US"/>
              </w:rPr>
            </w:pPr>
            <w:r w:rsidRPr="00321D57">
              <w:rPr>
                <w:sz w:val="18"/>
                <w:lang w:val="en-US"/>
              </w:rPr>
              <w:t>0.760</w:t>
            </w:r>
          </w:p>
        </w:tc>
        <w:tc>
          <w:tcPr>
            <w:tcW w:w="1255" w:type="dxa"/>
            <w:shd w:val="clear" w:color="auto" w:fill="FFFFFF" w:themeFill="background1"/>
            <w:vAlign w:val="center"/>
          </w:tcPr>
          <w:p w:rsidR="00321D57" w:rsidRPr="00321D57" w:rsidRDefault="00321D57" w:rsidP="007943AB">
            <w:pPr>
              <w:jc w:val="center"/>
              <w:rPr>
                <w:sz w:val="18"/>
              </w:rPr>
            </w:pPr>
            <w:r w:rsidRPr="00321D57">
              <w:rPr>
                <w:sz w:val="18"/>
              </w:rPr>
              <w:t>0.061</w:t>
            </w:r>
          </w:p>
          <w:p w:rsidR="00321D57" w:rsidRPr="00321D57" w:rsidRDefault="00321D57" w:rsidP="007943AB">
            <w:pPr>
              <w:jc w:val="center"/>
              <w:rPr>
                <w:sz w:val="18"/>
              </w:rPr>
            </w:pPr>
            <w:r w:rsidRPr="00321D57">
              <w:rPr>
                <w:sz w:val="18"/>
              </w:rPr>
              <w:t>(0.133)</w:t>
            </w:r>
          </w:p>
        </w:tc>
        <w:tc>
          <w:tcPr>
            <w:tcW w:w="1339" w:type="dxa"/>
            <w:shd w:val="clear" w:color="auto" w:fill="FFFFFF" w:themeFill="background1"/>
            <w:vAlign w:val="center"/>
          </w:tcPr>
          <w:p w:rsidR="00321D57" w:rsidRPr="00321D57" w:rsidRDefault="00321D57" w:rsidP="007943AB">
            <w:pPr>
              <w:jc w:val="center"/>
              <w:rPr>
                <w:sz w:val="18"/>
              </w:rPr>
            </w:pPr>
            <w:r w:rsidRPr="00321D57">
              <w:rPr>
                <w:sz w:val="18"/>
              </w:rPr>
              <w:t>0.649</w:t>
            </w:r>
          </w:p>
        </w:tc>
        <w:tc>
          <w:tcPr>
            <w:tcW w:w="1255" w:type="dxa"/>
            <w:shd w:val="clear" w:color="auto" w:fill="FFFFFF" w:themeFill="background1"/>
            <w:vAlign w:val="center"/>
          </w:tcPr>
          <w:p w:rsidR="00321D57" w:rsidRPr="00321D57" w:rsidRDefault="00321D57" w:rsidP="007943AB">
            <w:pPr>
              <w:jc w:val="center"/>
              <w:rPr>
                <w:sz w:val="18"/>
              </w:rPr>
            </w:pPr>
            <w:r w:rsidRPr="00321D57">
              <w:rPr>
                <w:sz w:val="18"/>
              </w:rPr>
              <w:t>0.083</w:t>
            </w:r>
          </w:p>
          <w:p w:rsidR="00321D57" w:rsidRPr="00321D57" w:rsidRDefault="00321D57" w:rsidP="007943AB">
            <w:pPr>
              <w:jc w:val="center"/>
              <w:rPr>
                <w:sz w:val="18"/>
              </w:rPr>
            </w:pPr>
            <w:r w:rsidRPr="00321D57">
              <w:rPr>
                <w:sz w:val="18"/>
                <w:lang w:val="en-US"/>
              </w:rPr>
              <w:t>(0.142)</w:t>
            </w:r>
          </w:p>
        </w:tc>
        <w:tc>
          <w:tcPr>
            <w:tcW w:w="1339" w:type="dxa"/>
            <w:shd w:val="clear" w:color="auto" w:fill="FFFFFF" w:themeFill="background1"/>
            <w:vAlign w:val="center"/>
          </w:tcPr>
          <w:p w:rsidR="00321D57" w:rsidRPr="00321D57" w:rsidRDefault="00321D57" w:rsidP="007943AB">
            <w:pPr>
              <w:jc w:val="center"/>
              <w:rPr>
                <w:sz w:val="18"/>
              </w:rPr>
            </w:pPr>
            <w:r w:rsidRPr="00321D57">
              <w:rPr>
                <w:sz w:val="18"/>
              </w:rPr>
              <w:t>0.560</w:t>
            </w:r>
          </w:p>
        </w:tc>
        <w:tc>
          <w:tcPr>
            <w:tcW w:w="1163" w:type="dxa"/>
            <w:shd w:val="clear" w:color="auto" w:fill="FFFFFF" w:themeFill="background1"/>
            <w:vAlign w:val="center"/>
          </w:tcPr>
          <w:p w:rsidR="00321D57" w:rsidRPr="00321D57" w:rsidRDefault="00321D57" w:rsidP="007943AB">
            <w:pPr>
              <w:jc w:val="center"/>
              <w:rPr>
                <w:sz w:val="18"/>
              </w:rPr>
            </w:pPr>
            <w:r w:rsidRPr="00321D57">
              <w:rPr>
                <w:sz w:val="18"/>
              </w:rPr>
              <w:t>0.061</w:t>
            </w:r>
          </w:p>
          <w:p w:rsidR="00321D57" w:rsidRPr="00321D57" w:rsidRDefault="00321D57" w:rsidP="007943AB">
            <w:pPr>
              <w:jc w:val="center"/>
              <w:rPr>
                <w:sz w:val="18"/>
              </w:rPr>
            </w:pPr>
            <w:r w:rsidRPr="00321D57">
              <w:rPr>
                <w:sz w:val="18"/>
              </w:rPr>
              <w:t>(0.126)</w:t>
            </w:r>
          </w:p>
        </w:tc>
        <w:tc>
          <w:tcPr>
            <w:tcW w:w="1272" w:type="dxa"/>
            <w:shd w:val="clear" w:color="auto" w:fill="FFFFFF" w:themeFill="background1"/>
            <w:vAlign w:val="center"/>
          </w:tcPr>
          <w:p w:rsidR="00321D57" w:rsidRPr="00321D57" w:rsidRDefault="00321D57" w:rsidP="007943AB">
            <w:pPr>
              <w:jc w:val="center"/>
              <w:rPr>
                <w:sz w:val="18"/>
              </w:rPr>
            </w:pPr>
            <w:r w:rsidRPr="00321D57">
              <w:rPr>
                <w:sz w:val="18"/>
              </w:rPr>
              <w:t>0.627</w:t>
            </w:r>
          </w:p>
        </w:tc>
      </w:tr>
      <w:tr w:rsidR="00321D57" w:rsidRPr="00321D57" w:rsidTr="007943AB">
        <w:tc>
          <w:tcPr>
            <w:tcW w:w="1408" w:type="dxa"/>
            <w:vAlign w:val="center"/>
          </w:tcPr>
          <w:p w:rsidR="00321D57" w:rsidRPr="007D0350" w:rsidRDefault="00321D57" w:rsidP="007943AB">
            <w:pPr>
              <w:jc w:val="center"/>
              <w:rPr>
                <w:b/>
                <w:sz w:val="18"/>
              </w:rPr>
            </w:pPr>
            <w:r w:rsidRPr="007D0350">
              <w:rPr>
                <w:b/>
                <w:sz w:val="18"/>
              </w:rPr>
              <w:t>Year 2008</w:t>
            </w:r>
          </w:p>
        </w:tc>
        <w:tc>
          <w:tcPr>
            <w:tcW w:w="1256" w:type="dxa"/>
            <w:vAlign w:val="center"/>
          </w:tcPr>
          <w:p w:rsidR="00321D57" w:rsidRPr="00321D57" w:rsidRDefault="00321D57" w:rsidP="007943AB">
            <w:pPr>
              <w:jc w:val="center"/>
              <w:rPr>
                <w:sz w:val="18"/>
                <w:lang w:val="en-US"/>
              </w:rPr>
            </w:pPr>
            <w:r w:rsidRPr="00321D57">
              <w:rPr>
                <w:sz w:val="18"/>
                <w:lang w:val="en-US"/>
              </w:rPr>
              <w:t>0.041 (0.124)</w:t>
            </w:r>
          </w:p>
        </w:tc>
        <w:tc>
          <w:tcPr>
            <w:tcW w:w="1339" w:type="dxa"/>
            <w:vAlign w:val="center"/>
          </w:tcPr>
          <w:p w:rsidR="00321D57" w:rsidRPr="00321D57" w:rsidRDefault="00321D57" w:rsidP="007943AB">
            <w:pPr>
              <w:jc w:val="center"/>
              <w:rPr>
                <w:sz w:val="18"/>
                <w:lang w:val="en-US"/>
              </w:rPr>
            </w:pPr>
            <w:r w:rsidRPr="00321D57">
              <w:rPr>
                <w:sz w:val="18"/>
                <w:lang w:val="en-US"/>
              </w:rPr>
              <w:t>0.740</w:t>
            </w:r>
          </w:p>
        </w:tc>
        <w:tc>
          <w:tcPr>
            <w:tcW w:w="1255" w:type="dxa"/>
            <w:vAlign w:val="center"/>
          </w:tcPr>
          <w:p w:rsidR="00321D57" w:rsidRPr="00321D57" w:rsidRDefault="00321D57" w:rsidP="007943AB">
            <w:pPr>
              <w:jc w:val="center"/>
              <w:rPr>
                <w:sz w:val="18"/>
                <w:lang w:val="en-US"/>
              </w:rPr>
            </w:pPr>
            <w:r w:rsidRPr="00321D57">
              <w:rPr>
                <w:sz w:val="18"/>
                <w:lang w:val="en-US"/>
              </w:rPr>
              <w:t>0.008</w:t>
            </w:r>
          </w:p>
          <w:p w:rsidR="00321D57" w:rsidRPr="00321D57" w:rsidRDefault="00321D57" w:rsidP="007943AB">
            <w:pPr>
              <w:jc w:val="center"/>
              <w:rPr>
                <w:sz w:val="18"/>
                <w:lang w:val="en-US"/>
              </w:rPr>
            </w:pPr>
            <w:r w:rsidRPr="00321D57">
              <w:rPr>
                <w:sz w:val="18"/>
              </w:rPr>
              <w:t>(0.156)</w:t>
            </w:r>
          </w:p>
        </w:tc>
        <w:tc>
          <w:tcPr>
            <w:tcW w:w="1339" w:type="dxa"/>
            <w:vAlign w:val="center"/>
          </w:tcPr>
          <w:p w:rsidR="00321D57" w:rsidRPr="00321D57" w:rsidRDefault="00321D57" w:rsidP="007943AB">
            <w:pPr>
              <w:jc w:val="center"/>
              <w:rPr>
                <w:sz w:val="18"/>
                <w:lang w:val="en-US"/>
              </w:rPr>
            </w:pPr>
            <w:r w:rsidRPr="00321D57">
              <w:rPr>
                <w:sz w:val="18"/>
                <w:lang w:val="en-US"/>
              </w:rPr>
              <w:t>0.958</w:t>
            </w:r>
          </w:p>
        </w:tc>
        <w:tc>
          <w:tcPr>
            <w:tcW w:w="1255" w:type="dxa"/>
            <w:vAlign w:val="center"/>
          </w:tcPr>
          <w:p w:rsidR="00321D57" w:rsidRPr="00321D57" w:rsidRDefault="00321D57" w:rsidP="007943AB">
            <w:pPr>
              <w:jc w:val="center"/>
              <w:rPr>
                <w:sz w:val="18"/>
                <w:lang w:val="en-US"/>
              </w:rPr>
            </w:pPr>
            <w:r w:rsidRPr="00321D57">
              <w:rPr>
                <w:sz w:val="18"/>
                <w:lang w:val="en-US"/>
              </w:rPr>
              <w:t>0.039</w:t>
            </w:r>
          </w:p>
          <w:p w:rsidR="00321D57" w:rsidRPr="00321D57" w:rsidRDefault="00321D57" w:rsidP="007943AB">
            <w:pPr>
              <w:jc w:val="center"/>
              <w:rPr>
                <w:sz w:val="18"/>
                <w:lang w:val="en-US"/>
              </w:rPr>
            </w:pPr>
            <w:r w:rsidRPr="00321D57">
              <w:rPr>
                <w:sz w:val="18"/>
                <w:lang w:val="en-US"/>
              </w:rPr>
              <w:t>(0.133)</w:t>
            </w:r>
          </w:p>
        </w:tc>
        <w:tc>
          <w:tcPr>
            <w:tcW w:w="1339" w:type="dxa"/>
            <w:vAlign w:val="center"/>
          </w:tcPr>
          <w:p w:rsidR="00321D57" w:rsidRPr="00321D57" w:rsidRDefault="00321D57" w:rsidP="007943AB">
            <w:pPr>
              <w:jc w:val="center"/>
              <w:rPr>
                <w:sz w:val="18"/>
                <w:lang w:val="en-US"/>
              </w:rPr>
            </w:pPr>
            <w:r w:rsidRPr="00321D57">
              <w:rPr>
                <w:sz w:val="18"/>
                <w:lang w:val="en-US"/>
              </w:rPr>
              <w:t>0.770</w:t>
            </w:r>
          </w:p>
        </w:tc>
        <w:tc>
          <w:tcPr>
            <w:tcW w:w="1255" w:type="dxa"/>
            <w:vAlign w:val="center"/>
          </w:tcPr>
          <w:p w:rsidR="00321D57" w:rsidRPr="00321D57" w:rsidRDefault="00321D57" w:rsidP="007943AB">
            <w:pPr>
              <w:jc w:val="center"/>
              <w:rPr>
                <w:sz w:val="18"/>
                <w:lang w:val="en-US"/>
              </w:rPr>
            </w:pPr>
            <w:r w:rsidRPr="00321D57">
              <w:rPr>
                <w:sz w:val="18"/>
                <w:lang w:val="en-US"/>
              </w:rPr>
              <w:t>0.063</w:t>
            </w:r>
          </w:p>
          <w:p w:rsidR="00321D57" w:rsidRPr="00321D57" w:rsidRDefault="00321D57" w:rsidP="007943AB">
            <w:pPr>
              <w:jc w:val="center"/>
              <w:rPr>
                <w:sz w:val="18"/>
                <w:lang w:val="en-US"/>
              </w:rPr>
            </w:pPr>
            <w:r w:rsidRPr="00321D57">
              <w:rPr>
                <w:sz w:val="18"/>
                <w:lang w:val="en-US"/>
              </w:rPr>
              <w:t>(0.142)</w:t>
            </w:r>
          </w:p>
        </w:tc>
        <w:tc>
          <w:tcPr>
            <w:tcW w:w="1339" w:type="dxa"/>
            <w:vAlign w:val="center"/>
          </w:tcPr>
          <w:p w:rsidR="00321D57" w:rsidRPr="00321D57" w:rsidRDefault="00321D57" w:rsidP="007943AB">
            <w:pPr>
              <w:jc w:val="center"/>
              <w:rPr>
                <w:sz w:val="18"/>
                <w:lang w:val="en-US"/>
              </w:rPr>
            </w:pPr>
            <w:r w:rsidRPr="00321D57">
              <w:rPr>
                <w:sz w:val="18"/>
                <w:lang w:val="en-US"/>
              </w:rPr>
              <w:t>0.659</w:t>
            </w:r>
          </w:p>
        </w:tc>
        <w:tc>
          <w:tcPr>
            <w:tcW w:w="1163" w:type="dxa"/>
            <w:vAlign w:val="center"/>
          </w:tcPr>
          <w:p w:rsidR="00321D57" w:rsidRPr="00321D57" w:rsidRDefault="00321D57" w:rsidP="007943AB">
            <w:pPr>
              <w:jc w:val="center"/>
              <w:rPr>
                <w:sz w:val="18"/>
                <w:lang w:val="en-US"/>
              </w:rPr>
            </w:pPr>
            <w:r w:rsidRPr="00321D57">
              <w:rPr>
                <w:sz w:val="18"/>
                <w:lang w:val="en-US"/>
              </w:rPr>
              <w:t>0.047</w:t>
            </w:r>
          </w:p>
          <w:p w:rsidR="00321D57" w:rsidRPr="00321D57" w:rsidRDefault="00321D57" w:rsidP="007943AB">
            <w:pPr>
              <w:jc w:val="center"/>
              <w:rPr>
                <w:sz w:val="18"/>
                <w:lang w:val="en-US"/>
              </w:rPr>
            </w:pPr>
            <w:r w:rsidRPr="00321D57">
              <w:rPr>
                <w:sz w:val="18"/>
              </w:rPr>
              <w:t>(0.126)</w:t>
            </w:r>
          </w:p>
        </w:tc>
        <w:tc>
          <w:tcPr>
            <w:tcW w:w="1272" w:type="dxa"/>
            <w:vAlign w:val="center"/>
          </w:tcPr>
          <w:p w:rsidR="00321D57" w:rsidRPr="00321D57" w:rsidRDefault="00321D57" w:rsidP="007943AB">
            <w:pPr>
              <w:jc w:val="center"/>
              <w:rPr>
                <w:sz w:val="18"/>
                <w:lang w:val="en-US"/>
              </w:rPr>
            </w:pPr>
            <w:r w:rsidRPr="00321D57">
              <w:rPr>
                <w:sz w:val="18"/>
                <w:lang w:val="en-US"/>
              </w:rPr>
              <w:t>0.708</w:t>
            </w:r>
          </w:p>
        </w:tc>
      </w:tr>
      <w:tr w:rsidR="00321D57" w:rsidRPr="00321D57" w:rsidTr="007943AB">
        <w:tc>
          <w:tcPr>
            <w:tcW w:w="1408" w:type="dxa"/>
            <w:vAlign w:val="center"/>
          </w:tcPr>
          <w:p w:rsidR="00321D57" w:rsidRPr="00321D57" w:rsidRDefault="00321D57" w:rsidP="007943AB">
            <w:pPr>
              <w:jc w:val="center"/>
              <w:rPr>
                <w:b/>
                <w:sz w:val="18"/>
                <w:lang w:val="en-US"/>
              </w:rPr>
            </w:pPr>
            <w:r w:rsidRPr="00321D57">
              <w:rPr>
                <w:b/>
                <w:sz w:val="18"/>
                <w:lang w:val="en-US"/>
              </w:rPr>
              <w:t>R²</w:t>
            </w:r>
          </w:p>
        </w:tc>
        <w:tc>
          <w:tcPr>
            <w:tcW w:w="1256" w:type="dxa"/>
            <w:vAlign w:val="center"/>
          </w:tcPr>
          <w:p w:rsidR="00321D57" w:rsidRPr="00321D57" w:rsidRDefault="00321D57" w:rsidP="007943AB">
            <w:pPr>
              <w:jc w:val="center"/>
              <w:rPr>
                <w:sz w:val="18"/>
                <w:lang w:val="en-US"/>
              </w:rPr>
            </w:pPr>
            <w:r w:rsidRPr="00321D57">
              <w:rPr>
                <w:sz w:val="18"/>
                <w:lang w:val="en-US"/>
              </w:rPr>
              <w:t>0.808</w:t>
            </w:r>
          </w:p>
        </w:tc>
        <w:tc>
          <w:tcPr>
            <w:tcW w:w="1339" w:type="dxa"/>
            <w:vAlign w:val="center"/>
          </w:tcPr>
          <w:p w:rsidR="00321D57" w:rsidRPr="00321D57" w:rsidRDefault="00321D57" w:rsidP="007943AB">
            <w:pPr>
              <w:jc w:val="center"/>
              <w:rPr>
                <w:sz w:val="18"/>
                <w:lang w:val="en-US"/>
              </w:rPr>
            </w:pPr>
            <w:r w:rsidRPr="00321D57">
              <w:rPr>
                <w:sz w:val="18"/>
                <w:lang w:val="en-US"/>
              </w:rPr>
              <w:t>0.000*</w:t>
            </w:r>
          </w:p>
        </w:tc>
        <w:tc>
          <w:tcPr>
            <w:tcW w:w="1255" w:type="dxa"/>
            <w:vAlign w:val="center"/>
          </w:tcPr>
          <w:p w:rsidR="00321D57" w:rsidRPr="00321D57" w:rsidRDefault="00321D57" w:rsidP="007943AB">
            <w:pPr>
              <w:jc w:val="center"/>
              <w:rPr>
                <w:sz w:val="18"/>
                <w:lang w:val="en-US"/>
              </w:rPr>
            </w:pPr>
            <w:r w:rsidRPr="00321D57">
              <w:rPr>
                <w:sz w:val="18"/>
                <w:lang w:val="en-US"/>
              </w:rPr>
              <w:t>0.700</w:t>
            </w:r>
          </w:p>
        </w:tc>
        <w:tc>
          <w:tcPr>
            <w:tcW w:w="1339" w:type="dxa"/>
            <w:vAlign w:val="center"/>
          </w:tcPr>
          <w:p w:rsidR="00321D57" w:rsidRPr="00321D57" w:rsidRDefault="00321D57" w:rsidP="007943AB">
            <w:pPr>
              <w:jc w:val="center"/>
              <w:rPr>
                <w:sz w:val="18"/>
                <w:lang w:val="en-US"/>
              </w:rPr>
            </w:pPr>
            <w:r w:rsidRPr="00321D57">
              <w:rPr>
                <w:sz w:val="18"/>
                <w:lang w:val="en-US"/>
              </w:rPr>
              <w:t>0.000*</w:t>
            </w:r>
          </w:p>
        </w:tc>
        <w:tc>
          <w:tcPr>
            <w:tcW w:w="1255" w:type="dxa"/>
            <w:vAlign w:val="center"/>
          </w:tcPr>
          <w:p w:rsidR="00321D57" w:rsidRPr="00321D57" w:rsidRDefault="00321D57" w:rsidP="007943AB">
            <w:pPr>
              <w:jc w:val="center"/>
              <w:rPr>
                <w:sz w:val="18"/>
                <w:lang w:val="en-US"/>
              </w:rPr>
            </w:pPr>
            <w:r w:rsidRPr="00321D57">
              <w:rPr>
                <w:sz w:val="18"/>
                <w:lang w:val="en-US"/>
              </w:rPr>
              <w:t>0.780</w:t>
            </w:r>
          </w:p>
        </w:tc>
        <w:tc>
          <w:tcPr>
            <w:tcW w:w="1339" w:type="dxa"/>
            <w:vAlign w:val="center"/>
          </w:tcPr>
          <w:p w:rsidR="00321D57" w:rsidRPr="00321D57" w:rsidRDefault="00321D57" w:rsidP="007943AB">
            <w:pPr>
              <w:jc w:val="center"/>
              <w:rPr>
                <w:sz w:val="18"/>
                <w:lang w:val="en-US"/>
              </w:rPr>
            </w:pPr>
            <w:r w:rsidRPr="00321D57">
              <w:rPr>
                <w:sz w:val="18"/>
                <w:lang w:val="en-US"/>
              </w:rPr>
              <w:t>0.000*</w:t>
            </w:r>
          </w:p>
        </w:tc>
        <w:tc>
          <w:tcPr>
            <w:tcW w:w="1255" w:type="dxa"/>
            <w:shd w:val="clear" w:color="auto" w:fill="FFFFFF" w:themeFill="background1"/>
            <w:vAlign w:val="center"/>
          </w:tcPr>
          <w:p w:rsidR="00321D57" w:rsidRPr="00321D57" w:rsidRDefault="00321D57" w:rsidP="007943AB">
            <w:pPr>
              <w:jc w:val="center"/>
              <w:rPr>
                <w:sz w:val="18"/>
                <w:lang w:val="en-US"/>
              </w:rPr>
            </w:pPr>
            <w:r w:rsidRPr="00321D57">
              <w:rPr>
                <w:sz w:val="18"/>
                <w:lang w:val="en-US"/>
              </w:rPr>
              <w:t>0.748</w:t>
            </w:r>
          </w:p>
        </w:tc>
        <w:tc>
          <w:tcPr>
            <w:tcW w:w="1339" w:type="dxa"/>
            <w:shd w:val="clear" w:color="auto" w:fill="FFFFFF" w:themeFill="background1"/>
            <w:vAlign w:val="center"/>
          </w:tcPr>
          <w:p w:rsidR="00321D57" w:rsidRPr="00321D57" w:rsidRDefault="00F41063" w:rsidP="007943AB">
            <w:pPr>
              <w:jc w:val="center"/>
              <w:rPr>
                <w:sz w:val="18"/>
                <w:lang w:val="en-US"/>
              </w:rPr>
            </w:pPr>
            <w:r>
              <w:rPr>
                <w:sz w:val="18"/>
                <w:lang w:val="en-US"/>
              </w:rPr>
              <w:t>0.000*</w:t>
            </w:r>
          </w:p>
        </w:tc>
        <w:tc>
          <w:tcPr>
            <w:tcW w:w="1163" w:type="dxa"/>
            <w:shd w:val="clear" w:color="auto" w:fill="FFFFFF" w:themeFill="background1"/>
            <w:vAlign w:val="center"/>
          </w:tcPr>
          <w:p w:rsidR="00321D57" w:rsidRPr="00321D57" w:rsidRDefault="00321D57" w:rsidP="007943AB">
            <w:pPr>
              <w:jc w:val="center"/>
              <w:rPr>
                <w:sz w:val="18"/>
                <w:lang w:val="en-US"/>
              </w:rPr>
            </w:pPr>
            <w:r w:rsidRPr="00321D57">
              <w:rPr>
                <w:sz w:val="18"/>
                <w:lang w:val="en-US"/>
              </w:rPr>
              <w:t>0.803</w:t>
            </w:r>
          </w:p>
        </w:tc>
        <w:tc>
          <w:tcPr>
            <w:tcW w:w="1272" w:type="dxa"/>
            <w:shd w:val="clear" w:color="auto" w:fill="FFFFFF" w:themeFill="background1"/>
            <w:vAlign w:val="center"/>
          </w:tcPr>
          <w:p w:rsidR="00321D57" w:rsidRPr="00321D57" w:rsidRDefault="00F41063" w:rsidP="007943AB">
            <w:pPr>
              <w:jc w:val="center"/>
              <w:rPr>
                <w:sz w:val="18"/>
                <w:lang w:val="en-US"/>
              </w:rPr>
            </w:pPr>
            <w:r>
              <w:rPr>
                <w:sz w:val="18"/>
                <w:lang w:val="en-US"/>
              </w:rPr>
              <w:t>0.000</w:t>
            </w:r>
            <w:r w:rsidR="00321D57" w:rsidRPr="00321D57">
              <w:rPr>
                <w:sz w:val="18"/>
                <w:lang w:val="en-US"/>
              </w:rPr>
              <w:t>*</w:t>
            </w:r>
          </w:p>
        </w:tc>
      </w:tr>
    </w:tbl>
    <w:p w:rsidR="00321D57" w:rsidRDefault="00321D57" w:rsidP="00321D57">
      <w:pPr>
        <w:rPr>
          <w:lang w:val="en-US"/>
        </w:rPr>
      </w:pPr>
      <w:r>
        <w:rPr>
          <w:lang w:val="en-US"/>
        </w:rPr>
        <w:t xml:space="preserve">* significant at the 1% level </w:t>
      </w:r>
      <w:r>
        <w:rPr>
          <w:lang w:val="en-US"/>
        </w:rPr>
        <w:tab/>
        <w:t>** significant at the 5% level</w:t>
      </w:r>
    </w:p>
    <w:p w:rsidR="00321D57" w:rsidRDefault="00321D57" w:rsidP="00321D57">
      <w:pPr>
        <w:pStyle w:val="Heading4"/>
        <w:rPr>
          <w:lang w:val="en-US"/>
        </w:rPr>
        <w:sectPr w:rsidR="00321D57" w:rsidSect="007C09F5">
          <w:pgSz w:w="16838" w:h="11906" w:orient="landscape"/>
          <w:pgMar w:top="1417" w:right="1417" w:bottom="1417" w:left="1417" w:header="708" w:footer="708" w:gutter="0"/>
          <w:pgNumType w:start="30"/>
          <w:cols w:space="708"/>
          <w:titlePg/>
          <w:docGrid w:linePitch="360"/>
        </w:sectPr>
      </w:pPr>
    </w:p>
    <w:p w:rsidR="00321D57" w:rsidRPr="002F69F6" w:rsidRDefault="00535998" w:rsidP="00321D57">
      <w:pPr>
        <w:pStyle w:val="Heading4"/>
        <w:rPr>
          <w:lang w:val="en-US"/>
        </w:rPr>
      </w:pPr>
      <w:r>
        <w:rPr>
          <w:lang w:val="en-US"/>
        </w:rPr>
        <w:lastRenderedPageBreak/>
        <w:t>Interpretation non-</w:t>
      </w:r>
      <w:r w:rsidR="00321D57" w:rsidRPr="002F69F6">
        <w:rPr>
          <w:lang w:val="en-US"/>
        </w:rPr>
        <w:t>durable goods sector</w:t>
      </w:r>
    </w:p>
    <w:p w:rsidR="00321D57" w:rsidRDefault="00891A52" w:rsidP="005D1AD0">
      <w:pPr>
        <w:spacing w:line="360" w:lineRule="auto"/>
        <w:jc w:val="both"/>
        <w:rPr>
          <w:sz w:val="24"/>
          <w:szCs w:val="24"/>
          <w:lang w:val="en-US"/>
        </w:rPr>
      </w:pPr>
      <w:r>
        <w:rPr>
          <w:sz w:val="24"/>
          <w:szCs w:val="24"/>
          <w:lang w:val="en-US"/>
        </w:rPr>
        <w:t xml:space="preserve">Brand equity, </w:t>
      </w:r>
      <w:r w:rsidR="00321D57">
        <w:rPr>
          <w:sz w:val="24"/>
          <w:szCs w:val="24"/>
          <w:lang w:val="en-US"/>
        </w:rPr>
        <w:t xml:space="preserve">Age </w:t>
      </w:r>
      <w:r>
        <w:rPr>
          <w:sz w:val="24"/>
          <w:szCs w:val="24"/>
          <w:lang w:val="en-US"/>
        </w:rPr>
        <w:t xml:space="preserve">and the number of employees are in all models </w:t>
      </w:r>
      <w:r w:rsidR="00321D57">
        <w:rPr>
          <w:sz w:val="24"/>
          <w:szCs w:val="24"/>
          <w:lang w:val="en-US"/>
        </w:rPr>
        <w:t>significant. M</w:t>
      </w:r>
      <w:r w:rsidR="00321D57" w:rsidRPr="00D035DD">
        <w:rPr>
          <w:sz w:val="24"/>
          <w:szCs w:val="24"/>
          <w:lang w:val="en-US"/>
        </w:rPr>
        <w:t xml:space="preserve">odel </w:t>
      </w:r>
      <w:r w:rsidR="007943AB">
        <w:rPr>
          <w:sz w:val="24"/>
          <w:szCs w:val="24"/>
          <w:lang w:val="en-US"/>
        </w:rPr>
        <w:t>1</w:t>
      </w:r>
      <w:r w:rsidR="00321D57">
        <w:rPr>
          <w:sz w:val="24"/>
          <w:szCs w:val="24"/>
          <w:lang w:val="en-US"/>
        </w:rPr>
        <w:t xml:space="preserve"> is chosen for interpretation because of the best fit according to</w:t>
      </w:r>
      <w:r w:rsidR="00321D57" w:rsidRPr="00D035DD">
        <w:rPr>
          <w:sz w:val="24"/>
          <w:szCs w:val="24"/>
          <w:lang w:val="en-US"/>
        </w:rPr>
        <w:t xml:space="preserve"> the </w:t>
      </w:r>
      <w:r w:rsidR="00321D57">
        <w:rPr>
          <w:sz w:val="24"/>
          <w:szCs w:val="24"/>
          <w:lang w:val="en-US"/>
        </w:rPr>
        <w:t xml:space="preserve">adjusted R squared. Adding age to model 4 (model 1) is </w:t>
      </w:r>
      <w:r>
        <w:rPr>
          <w:sz w:val="24"/>
          <w:szCs w:val="24"/>
          <w:lang w:val="en-US"/>
        </w:rPr>
        <w:t xml:space="preserve">a </w:t>
      </w:r>
      <w:r w:rsidR="00321D57">
        <w:rPr>
          <w:sz w:val="24"/>
          <w:szCs w:val="24"/>
          <w:lang w:val="en-US"/>
        </w:rPr>
        <w:t>significant</w:t>
      </w:r>
      <w:r>
        <w:rPr>
          <w:sz w:val="24"/>
          <w:szCs w:val="24"/>
          <w:lang w:val="en-US"/>
        </w:rPr>
        <w:t xml:space="preserve"> contribution (p=0.002*</w:t>
      </w:r>
      <w:r w:rsidR="00321D57">
        <w:rPr>
          <w:sz w:val="24"/>
          <w:szCs w:val="24"/>
          <w:lang w:val="en-US"/>
        </w:rPr>
        <w:t xml:space="preserve">). The full model is significant and explains </w:t>
      </w:r>
      <w:r w:rsidR="00BE594A">
        <w:rPr>
          <w:sz w:val="24"/>
          <w:szCs w:val="24"/>
          <w:lang w:val="en-US"/>
        </w:rPr>
        <w:t>90,1</w:t>
      </w:r>
      <w:r w:rsidR="00321D57">
        <w:rPr>
          <w:sz w:val="24"/>
          <w:szCs w:val="24"/>
          <w:lang w:val="en-US"/>
        </w:rPr>
        <w:t xml:space="preserve">% of the variance in </w:t>
      </w:r>
      <w:r w:rsidR="00350984">
        <w:rPr>
          <w:sz w:val="24"/>
          <w:szCs w:val="24"/>
          <w:lang w:val="en-US"/>
        </w:rPr>
        <w:t>firm value</w:t>
      </w:r>
      <w:r w:rsidR="00321D57">
        <w:rPr>
          <w:sz w:val="24"/>
          <w:szCs w:val="24"/>
          <w:lang w:val="en-US"/>
        </w:rPr>
        <w:t xml:space="preserve">. </w:t>
      </w:r>
      <w:r w:rsidR="007448AC">
        <w:rPr>
          <w:sz w:val="24"/>
          <w:szCs w:val="24"/>
          <w:lang w:val="en-US"/>
        </w:rPr>
        <w:t xml:space="preserve">Furthermore the results show high consistency among the models. </w:t>
      </w:r>
    </w:p>
    <w:p w:rsidR="00321D57" w:rsidRDefault="00321D57" w:rsidP="005D1AD0">
      <w:pPr>
        <w:spacing w:line="360" w:lineRule="auto"/>
        <w:jc w:val="both"/>
        <w:rPr>
          <w:sz w:val="24"/>
          <w:szCs w:val="24"/>
          <w:lang w:val="en-US"/>
        </w:rPr>
      </w:pPr>
      <w:r w:rsidRPr="00D035DD">
        <w:rPr>
          <w:sz w:val="24"/>
          <w:szCs w:val="24"/>
          <w:lang w:val="en-US"/>
        </w:rPr>
        <w:t xml:space="preserve">The conclusions drawn from the regression are the same for the durable goods sector.  Number of employees proves to be a significant </w:t>
      </w:r>
      <w:r>
        <w:rPr>
          <w:sz w:val="24"/>
          <w:szCs w:val="24"/>
          <w:lang w:val="en-US"/>
        </w:rPr>
        <w:t>explanatory variable for</w:t>
      </w:r>
      <w:r w:rsidRPr="00D035DD">
        <w:rPr>
          <w:sz w:val="24"/>
          <w:szCs w:val="24"/>
          <w:lang w:val="en-US"/>
        </w:rPr>
        <w:t xml:space="preserve"> </w:t>
      </w:r>
      <w:r w:rsidR="00350984">
        <w:rPr>
          <w:sz w:val="24"/>
          <w:szCs w:val="24"/>
          <w:lang w:val="en-US"/>
        </w:rPr>
        <w:t>firm value</w:t>
      </w:r>
      <w:r w:rsidRPr="00D035DD">
        <w:rPr>
          <w:sz w:val="24"/>
          <w:szCs w:val="24"/>
          <w:lang w:val="en-US"/>
        </w:rPr>
        <w:t xml:space="preserve">. </w:t>
      </w:r>
      <w:r>
        <w:rPr>
          <w:sz w:val="24"/>
          <w:szCs w:val="24"/>
          <w:lang w:val="en-US"/>
        </w:rPr>
        <w:t xml:space="preserve">An 1% increase in the number of employees explains a 0,843% increase in </w:t>
      </w:r>
      <w:r w:rsidR="00350984">
        <w:rPr>
          <w:sz w:val="24"/>
          <w:szCs w:val="24"/>
          <w:lang w:val="en-US"/>
        </w:rPr>
        <w:t>firm value</w:t>
      </w:r>
      <w:r>
        <w:rPr>
          <w:sz w:val="24"/>
          <w:szCs w:val="24"/>
          <w:lang w:val="en-US"/>
        </w:rPr>
        <w:t xml:space="preserve">, ceteris paribus. </w:t>
      </w:r>
      <w:r w:rsidR="005C05BB">
        <w:rPr>
          <w:sz w:val="24"/>
          <w:szCs w:val="24"/>
          <w:lang w:val="en-US"/>
        </w:rPr>
        <w:t xml:space="preserve">An </w:t>
      </w:r>
      <w:r w:rsidR="00891A52">
        <w:rPr>
          <w:sz w:val="24"/>
          <w:szCs w:val="24"/>
          <w:lang w:val="en-US"/>
        </w:rPr>
        <w:t xml:space="preserve">increase of 1% </w:t>
      </w:r>
      <w:r w:rsidR="005C05BB">
        <w:rPr>
          <w:sz w:val="24"/>
          <w:szCs w:val="24"/>
          <w:lang w:val="en-US"/>
        </w:rPr>
        <w:t xml:space="preserve">in the attitudinal measures </w:t>
      </w:r>
      <w:r w:rsidR="00891A52">
        <w:rPr>
          <w:sz w:val="24"/>
          <w:szCs w:val="24"/>
          <w:lang w:val="en-US"/>
        </w:rPr>
        <w:t xml:space="preserve">explains an increase of 1.53% in </w:t>
      </w:r>
      <w:r w:rsidR="00350984">
        <w:rPr>
          <w:sz w:val="24"/>
          <w:szCs w:val="24"/>
          <w:lang w:val="en-US"/>
        </w:rPr>
        <w:t>firm value</w:t>
      </w:r>
      <w:r w:rsidR="00891A52">
        <w:rPr>
          <w:sz w:val="24"/>
          <w:szCs w:val="24"/>
          <w:lang w:val="en-US"/>
        </w:rPr>
        <w:t xml:space="preserve">. </w:t>
      </w:r>
      <w:r w:rsidR="005C05BB">
        <w:rPr>
          <w:sz w:val="24"/>
          <w:szCs w:val="24"/>
          <w:lang w:val="en-US"/>
        </w:rPr>
        <w:t>Again</w:t>
      </w:r>
      <w:r w:rsidR="00891A52">
        <w:rPr>
          <w:sz w:val="24"/>
          <w:szCs w:val="24"/>
          <w:lang w:val="en-US"/>
        </w:rPr>
        <w:t xml:space="preserve"> age seems to have a negative relationship to </w:t>
      </w:r>
      <w:r w:rsidR="00350984">
        <w:rPr>
          <w:sz w:val="24"/>
          <w:szCs w:val="24"/>
          <w:lang w:val="en-US"/>
        </w:rPr>
        <w:t>firm value</w:t>
      </w:r>
      <w:r w:rsidR="00891A52">
        <w:rPr>
          <w:sz w:val="24"/>
          <w:szCs w:val="24"/>
          <w:lang w:val="en-US"/>
        </w:rPr>
        <w:t xml:space="preserve">. </w:t>
      </w:r>
    </w:p>
    <w:p w:rsidR="0049099C" w:rsidRDefault="00560874" w:rsidP="00560874">
      <w:pPr>
        <w:pStyle w:val="Heading4"/>
        <w:rPr>
          <w:lang w:val="en-US"/>
        </w:rPr>
      </w:pPr>
      <w:r>
        <w:rPr>
          <w:lang w:val="en-US"/>
        </w:rPr>
        <w:t>Interpretation</w:t>
      </w:r>
      <w:r w:rsidR="003D7303">
        <w:rPr>
          <w:lang w:val="en-US"/>
        </w:rPr>
        <w:t xml:space="preserve"> </w:t>
      </w:r>
      <w:r w:rsidR="00321D57">
        <w:rPr>
          <w:lang w:val="en-US"/>
        </w:rPr>
        <w:t>for the durable goods sector</w:t>
      </w:r>
    </w:p>
    <w:p w:rsidR="00E464B2" w:rsidRDefault="00A62140" w:rsidP="001A1D59">
      <w:pPr>
        <w:spacing w:line="360" w:lineRule="auto"/>
        <w:jc w:val="both"/>
        <w:rPr>
          <w:sz w:val="24"/>
          <w:szCs w:val="24"/>
          <w:lang w:val="en-US"/>
        </w:rPr>
      </w:pPr>
      <w:r>
        <w:rPr>
          <w:sz w:val="24"/>
          <w:szCs w:val="24"/>
          <w:lang w:val="en-US"/>
        </w:rPr>
        <w:t xml:space="preserve">The model with the best fit </w:t>
      </w:r>
      <w:r w:rsidR="00A91BC3">
        <w:rPr>
          <w:sz w:val="24"/>
          <w:szCs w:val="24"/>
          <w:lang w:val="en-US"/>
        </w:rPr>
        <w:t xml:space="preserve">based on the R² </w:t>
      </w:r>
      <w:r>
        <w:rPr>
          <w:sz w:val="24"/>
          <w:szCs w:val="24"/>
          <w:lang w:val="en-US"/>
        </w:rPr>
        <w:t xml:space="preserve">is chosen for interpretation. </w:t>
      </w:r>
      <w:r w:rsidR="007448AC">
        <w:rPr>
          <w:sz w:val="24"/>
          <w:szCs w:val="24"/>
          <w:lang w:val="en-US"/>
        </w:rPr>
        <w:t xml:space="preserve">Again the models among show high consistency in outcomes. </w:t>
      </w:r>
      <w:r w:rsidR="00A91BC3">
        <w:rPr>
          <w:sz w:val="24"/>
          <w:szCs w:val="24"/>
          <w:lang w:val="en-US"/>
        </w:rPr>
        <w:t>The outcomes of the models while dropping and adding variables is quite consistent.</w:t>
      </w:r>
      <w:r w:rsidR="00F41063">
        <w:rPr>
          <w:sz w:val="24"/>
          <w:szCs w:val="24"/>
          <w:lang w:val="en-US"/>
        </w:rPr>
        <w:t xml:space="preserve"> For interpretation the best fitted model is used based on the R². Therefore </w:t>
      </w:r>
      <w:r w:rsidR="00E464B2">
        <w:rPr>
          <w:sz w:val="24"/>
          <w:szCs w:val="24"/>
          <w:lang w:val="en-US"/>
        </w:rPr>
        <w:t>Model 5</w:t>
      </w:r>
      <w:r w:rsidR="00CF3894">
        <w:rPr>
          <w:sz w:val="24"/>
          <w:szCs w:val="24"/>
          <w:lang w:val="en-US"/>
        </w:rPr>
        <w:t xml:space="preserve"> is chosen. </w:t>
      </w:r>
      <w:r w:rsidR="00F41063">
        <w:rPr>
          <w:sz w:val="24"/>
          <w:szCs w:val="24"/>
          <w:lang w:val="en-US"/>
        </w:rPr>
        <w:t>The full model is significant and explains 80.8% of the variance in firm value.</w:t>
      </w:r>
      <w:r w:rsidR="00E464B2">
        <w:rPr>
          <w:sz w:val="24"/>
          <w:szCs w:val="24"/>
          <w:lang w:val="en-US"/>
        </w:rPr>
        <w:t xml:space="preserve"> </w:t>
      </w:r>
      <w:r w:rsidR="00A91BC3">
        <w:rPr>
          <w:sz w:val="24"/>
          <w:szCs w:val="24"/>
          <w:lang w:val="en-US"/>
        </w:rPr>
        <w:t xml:space="preserve">Number of employees </w:t>
      </w:r>
      <w:r w:rsidR="00BE594A">
        <w:rPr>
          <w:sz w:val="24"/>
          <w:szCs w:val="24"/>
          <w:lang w:val="en-US"/>
        </w:rPr>
        <w:t xml:space="preserve">and brand equity still explain </w:t>
      </w:r>
      <w:r w:rsidR="00350984">
        <w:rPr>
          <w:sz w:val="24"/>
          <w:szCs w:val="24"/>
          <w:lang w:val="en-US"/>
        </w:rPr>
        <w:t>firm value</w:t>
      </w:r>
      <w:r w:rsidR="00BE594A">
        <w:rPr>
          <w:sz w:val="24"/>
          <w:szCs w:val="24"/>
          <w:lang w:val="en-US"/>
        </w:rPr>
        <w:t xml:space="preserve"> </w:t>
      </w:r>
      <w:r w:rsidR="00F41063">
        <w:rPr>
          <w:sz w:val="24"/>
          <w:szCs w:val="24"/>
          <w:lang w:val="en-US"/>
        </w:rPr>
        <w:t>very well and are highly significant</w:t>
      </w:r>
      <w:r w:rsidR="00BE594A">
        <w:rPr>
          <w:sz w:val="24"/>
          <w:szCs w:val="24"/>
          <w:lang w:val="en-US"/>
        </w:rPr>
        <w:t xml:space="preserve">. </w:t>
      </w:r>
      <w:r w:rsidR="00E464B2">
        <w:rPr>
          <w:sz w:val="24"/>
          <w:szCs w:val="24"/>
          <w:lang w:val="en-US"/>
        </w:rPr>
        <w:t xml:space="preserve">An increase of 1% in the number of employees explains a 0.521% increase in firm value. </w:t>
      </w:r>
      <w:r w:rsidR="00BE594A">
        <w:rPr>
          <w:sz w:val="24"/>
          <w:szCs w:val="24"/>
          <w:lang w:val="en-US"/>
        </w:rPr>
        <w:t>Age is not a significant predictor</w:t>
      </w:r>
      <w:r w:rsidR="00E464B2">
        <w:rPr>
          <w:sz w:val="24"/>
          <w:szCs w:val="24"/>
          <w:lang w:val="en-US"/>
        </w:rPr>
        <w:t xml:space="preserve"> (p=0.051)</w:t>
      </w:r>
      <w:r w:rsidR="00BE594A">
        <w:rPr>
          <w:sz w:val="24"/>
          <w:szCs w:val="24"/>
          <w:lang w:val="en-US"/>
        </w:rPr>
        <w:t xml:space="preserve"> for the durable goods sector</w:t>
      </w:r>
      <w:r w:rsidR="00F41063">
        <w:rPr>
          <w:sz w:val="24"/>
          <w:szCs w:val="24"/>
          <w:lang w:val="en-US"/>
        </w:rPr>
        <w:t xml:space="preserve">, although </w:t>
      </w:r>
      <w:r w:rsidR="00E464B2">
        <w:rPr>
          <w:sz w:val="24"/>
          <w:szCs w:val="24"/>
          <w:lang w:val="en-US"/>
        </w:rPr>
        <w:t xml:space="preserve">again </w:t>
      </w:r>
      <w:r w:rsidR="00F41063">
        <w:rPr>
          <w:sz w:val="24"/>
          <w:szCs w:val="24"/>
          <w:lang w:val="en-US"/>
        </w:rPr>
        <w:t>showing a negative relationship</w:t>
      </w:r>
      <w:r w:rsidR="00BE594A">
        <w:rPr>
          <w:sz w:val="24"/>
          <w:szCs w:val="24"/>
          <w:lang w:val="en-US"/>
        </w:rPr>
        <w:t xml:space="preserve">. </w:t>
      </w:r>
    </w:p>
    <w:p w:rsidR="001A1D59" w:rsidRDefault="00BE594A" w:rsidP="001A1D59">
      <w:pPr>
        <w:spacing w:line="360" w:lineRule="auto"/>
        <w:jc w:val="both"/>
        <w:rPr>
          <w:sz w:val="24"/>
          <w:szCs w:val="24"/>
          <w:lang w:val="en-US"/>
        </w:rPr>
      </w:pPr>
      <w:r>
        <w:rPr>
          <w:sz w:val="24"/>
          <w:szCs w:val="24"/>
          <w:lang w:val="en-US"/>
        </w:rPr>
        <w:t xml:space="preserve">The addition of </w:t>
      </w:r>
      <w:r w:rsidR="00A91BC3">
        <w:rPr>
          <w:sz w:val="24"/>
          <w:szCs w:val="24"/>
          <w:lang w:val="en-US"/>
        </w:rPr>
        <w:t>Research and development e</w:t>
      </w:r>
      <w:r>
        <w:rPr>
          <w:sz w:val="24"/>
          <w:szCs w:val="24"/>
          <w:lang w:val="en-US"/>
        </w:rPr>
        <w:t>xpenses</w:t>
      </w:r>
      <w:r w:rsidR="00F41063">
        <w:rPr>
          <w:sz w:val="24"/>
          <w:szCs w:val="24"/>
          <w:lang w:val="en-US"/>
        </w:rPr>
        <w:t xml:space="preserve"> prove to be significant. </w:t>
      </w:r>
      <w:r w:rsidR="001A1D59" w:rsidRPr="00E41B44">
        <w:rPr>
          <w:sz w:val="24"/>
          <w:szCs w:val="24"/>
          <w:lang w:val="en-US"/>
        </w:rPr>
        <w:t>I</w:t>
      </w:r>
      <w:r w:rsidR="001A1D59">
        <w:rPr>
          <w:sz w:val="24"/>
          <w:szCs w:val="24"/>
          <w:lang w:val="en-US"/>
        </w:rPr>
        <w:t xml:space="preserve">n the analysis on durable goods </w:t>
      </w:r>
      <w:r w:rsidR="001A1D59" w:rsidRPr="00E41B44">
        <w:rPr>
          <w:sz w:val="24"/>
          <w:szCs w:val="24"/>
          <w:lang w:val="en-US"/>
        </w:rPr>
        <w:t xml:space="preserve">An increase of </w:t>
      </w:r>
      <w:r w:rsidR="001A1D59">
        <w:rPr>
          <w:sz w:val="24"/>
          <w:szCs w:val="24"/>
          <w:lang w:val="en-US"/>
        </w:rPr>
        <w:t xml:space="preserve">1% in </w:t>
      </w:r>
      <w:r w:rsidR="001A1D59" w:rsidRPr="00E41B44">
        <w:rPr>
          <w:sz w:val="24"/>
          <w:szCs w:val="24"/>
          <w:lang w:val="en-US"/>
        </w:rPr>
        <w:t xml:space="preserve">R&amp;D explains an increase in </w:t>
      </w:r>
      <w:r w:rsidR="00350984">
        <w:rPr>
          <w:sz w:val="24"/>
          <w:szCs w:val="24"/>
          <w:lang w:val="en-US"/>
        </w:rPr>
        <w:t>firm value</w:t>
      </w:r>
      <w:r w:rsidR="001A1D59" w:rsidRPr="00E41B44">
        <w:rPr>
          <w:sz w:val="24"/>
          <w:szCs w:val="24"/>
          <w:lang w:val="en-US"/>
        </w:rPr>
        <w:t xml:space="preserve">s of </w:t>
      </w:r>
      <w:r w:rsidR="0070571B">
        <w:rPr>
          <w:sz w:val="24"/>
          <w:szCs w:val="24"/>
          <w:lang w:val="en-US"/>
        </w:rPr>
        <w:t>approximately 0.</w:t>
      </w:r>
      <w:r w:rsidR="001A1D59">
        <w:rPr>
          <w:sz w:val="24"/>
          <w:szCs w:val="24"/>
          <w:lang w:val="en-US"/>
        </w:rPr>
        <w:t xml:space="preserve">324%, ceteris paribus. </w:t>
      </w:r>
      <w:r w:rsidR="005C05BB">
        <w:rPr>
          <w:b/>
          <w:sz w:val="24"/>
          <w:szCs w:val="24"/>
          <w:lang w:val="en-US"/>
        </w:rPr>
        <w:t>H</w:t>
      </w:r>
      <w:r w:rsidR="001A1D59" w:rsidRPr="00DA75B1">
        <w:rPr>
          <w:b/>
          <w:sz w:val="24"/>
          <w:szCs w:val="24"/>
          <w:lang w:val="en-US"/>
        </w:rPr>
        <w:t>4</w:t>
      </w:r>
      <w:r w:rsidR="001A1D59">
        <w:rPr>
          <w:b/>
          <w:sz w:val="24"/>
          <w:szCs w:val="24"/>
          <w:lang w:val="en-US"/>
        </w:rPr>
        <w:t>b</w:t>
      </w:r>
      <w:r w:rsidR="001A1D59" w:rsidRPr="00DA75B1">
        <w:rPr>
          <w:b/>
          <w:sz w:val="24"/>
          <w:szCs w:val="24"/>
          <w:lang w:val="en-US"/>
        </w:rPr>
        <w:t xml:space="preserve"> is accepted</w:t>
      </w:r>
      <w:r w:rsidR="005C05BB">
        <w:rPr>
          <w:b/>
          <w:sz w:val="24"/>
          <w:szCs w:val="24"/>
          <w:lang w:val="en-US"/>
        </w:rPr>
        <w:t>: ‘Research and development</w:t>
      </w:r>
      <w:r w:rsidR="001A1D59">
        <w:rPr>
          <w:b/>
          <w:sz w:val="24"/>
          <w:szCs w:val="24"/>
          <w:lang w:val="en-US"/>
        </w:rPr>
        <w:t xml:space="preserve"> expenses have a positive relationship with </w:t>
      </w:r>
      <w:r w:rsidR="00350984">
        <w:rPr>
          <w:b/>
          <w:sz w:val="24"/>
          <w:szCs w:val="24"/>
          <w:lang w:val="en-US"/>
        </w:rPr>
        <w:t>firm value</w:t>
      </w:r>
      <w:r w:rsidR="005C05BB">
        <w:rPr>
          <w:b/>
          <w:sz w:val="24"/>
          <w:szCs w:val="24"/>
          <w:lang w:val="en-US"/>
        </w:rPr>
        <w:t>’</w:t>
      </w:r>
      <w:r w:rsidR="001A1D59">
        <w:rPr>
          <w:b/>
          <w:sz w:val="24"/>
          <w:szCs w:val="24"/>
          <w:lang w:val="en-US"/>
        </w:rPr>
        <w:t>.</w:t>
      </w:r>
    </w:p>
    <w:p w:rsidR="00676207" w:rsidRDefault="005C05BB" w:rsidP="00321D57">
      <w:pPr>
        <w:spacing w:line="360" w:lineRule="auto"/>
        <w:jc w:val="both"/>
        <w:rPr>
          <w:sz w:val="24"/>
          <w:szCs w:val="24"/>
          <w:lang w:val="en-US"/>
        </w:rPr>
      </w:pPr>
      <w:r>
        <w:rPr>
          <w:sz w:val="24"/>
          <w:szCs w:val="24"/>
          <w:lang w:val="en-US"/>
        </w:rPr>
        <w:t>To conclude the analysis: The attitudinal measures</w:t>
      </w:r>
      <w:r w:rsidR="001A1D59" w:rsidRPr="00E41B44">
        <w:rPr>
          <w:sz w:val="24"/>
          <w:szCs w:val="24"/>
          <w:lang w:val="en-US"/>
        </w:rPr>
        <w:t xml:space="preserve"> </w:t>
      </w:r>
      <w:r>
        <w:rPr>
          <w:sz w:val="24"/>
          <w:szCs w:val="24"/>
          <w:u w:val="single"/>
          <w:lang w:val="en-US"/>
        </w:rPr>
        <w:t>do</w:t>
      </w:r>
      <w:r w:rsidR="001A1D59" w:rsidRPr="00E41B44">
        <w:rPr>
          <w:sz w:val="24"/>
          <w:szCs w:val="24"/>
          <w:lang w:val="en-US"/>
        </w:rPr>
        <w:t xml:space="preserve"> </w:t>
      </w:r>
      <w:r w:rsidR="001A1D59">
        <w:rPr>
          <w:sz w:val="24"/>
          <w:szCs w:val="24"/>
          <w:lang w:val="en-US"/>
        </w:rPr>
        <w:t>significantly predict</w:t>
      </w:r>
      <w:r w:rsidR="001A1D59" w:rsidRPr="00E41B44">
        <w:rPr>
          <w:sz w:val="24"/>
          <w:szCs w:val="24"/>
          <w:lang w:val="en-US"/>
        </w:rPr>
        <w:t xml:space="preserve"> </w:t>
      </w:r>
      <w:r w:rsidR="00350984">
        <w:rPr>
          <w:sz w:val="24"/>
          <w:szCs w:val="24"/>
          <w:lang w:val="en-US"/>
        </w:rPr>
        <w:t>firm value</w:t>
      </w:r>
      <w:r w:rsidR="00321D57">
        <w:rPr>
          <w:sz w:val="24"/>
          <w:szCs w:val="24"/>
          <w:lang w:val="en-US"/>
        </w:rPr>
        <w:t xml:space="preserve"> in all analysis. For the durable goods sector</w:t>
      </w:r>
      <w:r w:rsidR="001A1D59">
        <w:rPr>
          <w:sz w:val="24"/>
          <w:szCs w:val="24"/>
          <w:lang w:val="en-US"/>
        </w:rPr>
        <w:t>: an overall increase of the international brand equity of 1% stands for an increase in</w:t>
      </w:r>
      <w:r w:rsidR="0070571B">
        <w:rPr>
          <w:sz w:val="24"/>
          <w:szCs w:val="24"/>
          <w:lang w:val="en-US"/>
        </w:rPr>
        <w:t xml:space="preserve"> </w:t>
      </w:r>
      <w:r w:rsidR="00350984">
        <w:rPr>
          <w:sz w:val="24"/>
          <w:szCs w:val="24"/>
          <w:lang w:val="en-US"/>
        </w:rPr>
        <w:t>firm value</w:t>
      </w:r>
      <w:r>
        <w:rPr>
          <w:sz w:val="24"/>
          <w:szCs w:val="24"/>
          <w:lang w:val="en-US"/>
        </w:rPr>
        <w:t xml:space="preserve"> </w:t>
      </w:r>
      <w:r w:rsidR="0070571B">
        <w:rPr>
          <w:sz w:val="24"/>
          <w:szCs w:val="24"/>
          <w:lang w:val="en-US"/>
        </w:rPr>
        <w:t>of nearly 1.</w:t>
      </w:r>
      <w:r w:rsidR="001A1D59">
        <w:rPr>
          <w:sz w:val="24"/>
          <w:szCs w:val="24"/>
          <w:lang w:val="en-US"/>
        </w:rPr>
        <w:t xml:space="preserve">5%. </w:t>
      </w:r>
    </w:p>
    <w:p w:rsidR="00676207" w:rsidRDefault="00676207">
      <w:pPr>
        <w:rPr>
          <w:rFonts w:asciiTheme="majorHAnsi" w:eastAsiaTheme="majorEastAsia" w:hAnsiTheme="majorHAnsi" w:cstheme="majorBidi"/>
          <w:b/>
          <w:bCs/>
          <w:color w:val="4F81BD" w:themeColor="accent1"/>
          <w:lang w:val="en-US"/>
        </w:rPr>
      </w:pPr>
      <w:r>
        <w:rPr>
          <w:lang w:val="en-US"/>
        </w:rPr>
        <w:br w:type="page"/>
      </w:r>
    </w:p>
    <w:p w:rsidR="00535998" w:rsidRDefault="0047648D" w:rsidP="0047648D">
      <w:pPr>
        <w:pStyle w:val="Heading2"/>
        <w:rPr>
          <w:lang w:val="en-US"/>
        </w:rPr>
      </w:pPr>
      <w:bookmarkStart w:id="56" w:name="_Toc393365061"/>
      <w:r>
        <w:rPr>
          <w:lang w:val="en-US"/>
        </w:rPr>
        <w:lastRenderedPageBreak/>
        <w:t>6.</w:t>
      </w:r>
      <w:r w:rsidR="00535998">
        <w:rPr>
          <w:lang w:val="en-US"/>
        </w:rPr>
        <w:t>3 Post hoc results</w:t>
      </w:r>
      <w:bookmarkEnd w:id="56"/>
      <w:r w:rsidR="00535998">
        <w:rPr>
          <w:lang w:val="en-US"/>
        </w:rPr>
        <w:t xml:space="preserve"> </w:t>
      </w:r>
    </w:p>
    <w:p w:rsidR="00676207" w:rsidRDefault="00535998" w:rsidP="00535998">
      <w:pPr>
        <w:pStyle w:val="Heading3"/>
        <w:rPr>
          <w:lang w:val="en-US"/>
        </w:rPr>
      </w:pPr>
      <w:bookmarkStart w:id="57" w:name="_Toc393365062"/>
      <w:r>
        <w:rPr>
          <w:lang w:val="en-US"/>
        </w:rPr>
        <w:t xml:space="preserve">6.3.1 </w:t>
      </w:r>
      <w:r w:rsidR="00676207">
        <w:rPr>
          <w:lang w:val="en-US"/>
        </w:rPr>
        <w:t>Purchase intention levels</w:t>
      </w:r>
      <w:bookmarkEnd w:id="57"/>
      <w:r w:rsidR="00676207">
        <w:rPr>
          <w:lang w:val="en-US"/>
        </w:rPr>
        <w:t xml:space="preserve"> </w:t>
      </w:r>
    </w:p>
    <w:p w:rsidR="00676207" w:rsidRDefault="00676207" w:rsidP="00676207">
      <w:pPr>
        <w:spacing w:line="360" w:lineRule="auto"/>
        <w:jc w:val="both"/>
        <w:rPr>
          <w:sz w:val="24"/>
          <w:szCs w:val="24"/>
          <w:lang w:val="en-US"/>
        </w:rPr>
      </w:pPr>
      <w:r w:rsidRPr="00D21D2D">
        <w:rPr>
          <w:sz w:val="24"/>
          <w:szCs w:val="24"/>
          <w:lang w:val="en-US"/>
        </w:rPr>
        <w:t xml:space="preserve">At first sight only number of employees does significantly </w:t>
      </w:r>
      <w:r>
        <w:rPr>
          <w:sz w:val="24"/>
          <w:szCs w:val="24"/>
          <w:lang w:val="en-US"/>
        </w:rPr>
        <w:t xml:space="preserve">explains the differences in </w:t>
      </w:r>
      <w:r w:rsidRPr="00D21D2D">
        <w:rPr>
          <w:sz w:val="24"/>
          <w:szCs w:val="24"/>
          <w:lang w:val="en-US"/>
        </w:rPr>
        <w:t xml:space="preserve">operating revenue using the one factor solution generated. </w:t>
      </w:r>
      <w:r w:rsidRPr="00582C96">
        <w:rPr>
          <w:sz w:val="24"/>
          <w:szCs w:val="24"/>
          <w:lang w:val="en-US"/>
        </w:rPr>
        <w:t xml:space="preserve">In contrast to </w:t>
      </w:r>
      <w:r>
        <w:rPr>
          <w:sz w:val="24"/>
          <w:szCs w:val="24"/>
          <w:lang w:val="en-US"/>
        </w:rPr>
        <w:t xml:space="preserve">the </w:t>
      </w:r>
      <w:r w:rsidRPr="00582C96">
        <w:rPr>
          <w:sz w:val="24"/>
          <w:szCs w:val="24"/>
          <w:lang w:val="en-US"/>
        </w:rPr>
        <w:t xml:space="preserve">factor analysis </w:t>
      </w:r>
      <w:r>
        <w:rPr>
          <w:sz w:val="24"/>
          <w:szCs w:val="24"/>
          <w:lang w:val="en-US"/>
        </w:rPr>
        <w:t xml:space="preserve">solution </w:t>
      </w:r>
      <w:r w:rsidRPr="00582C96">
        <w:rPr>
          <w:sz w:val="24"/>
          <w:szCs w:val="24"/>
          <w:lang w:val="en-US"/>
        </w:rPr>
        <w:t xml:space="preserve">an additional calculation </w:t>
      </w:r>
      <w:r>
        <w:rPr>
          <w:sz w:val="24"/>
          <w:szCs w:val="24"/>
          <w:lang w:val="en-US"/>
        </w:rPr>
        <w:t xml:space="preserve">is done </w:t>
      </w:r>
      <w:r w:rsidRPr="00582C96">
        <w:rPr>
          <w:sz w:val="24"/>
          <w:szCs w:val="24"/>
          <w:lang w:val="en-US"/>
        </w:rPr>
        <w:t>using purchase i</w:t>
      </w:r>
      <w:r>
        <w:rPr>
          <w:sz w:val="24"/>
          <w:szCs w:val="24"/>
          <w:lang w:val="en-US"/>
        </w:rPr>
        <w:t xml:space="preserve">ntention used as grouping variable to explain the relationship between brand equity and operating revenue. </w:t>
      </w:r>
    </w:p>
    <w:p w:rsidR="00676207" w:rsidRPr="00D21D2D" w:rsidRDefault="00676207" w:rsidP="00676207">
      <w:pPr>
        <w:spacing w:line="360" w:lineRule="auto"/>
        <w:jc w:val="both"/>
        <w:rPr>
          <w:sz w:val="24"/>
          <w:szCs w:val="24"/>
          <w:lang w:val="en-US"/>
        </w:rPr>
      </w:pPr>
      <w:r>
        <w:rPr>
          <w:sz w:val="24"/>
          <w:szCs w:val="24"/>
          <w:lang w:val="en-US"/>
        </w:rPr>
        <w:t xml:space="preserve">This has been done by </w:t>
      </w:r>
      <w:r w:rsidRPr="00582C96">
        <w:rPr>
          <w:sz w:val="24"/>
          <w:szCs w:val="24"/>
          <w:lang w:val="en-US"/>
        </w:rPr>
        <w:t>calculating the average for brand equity using t</w:t>
      </w:r>
      <w:r>
        <w:rPr>
          <w:sz w:val="24"/>
          <w:szCs w:val="24"/>
          <w:lang w:val="en-US"/>
        </w:rPr>
        <w:t>he ratings on the questions for six dimensions and p</w:t>
      </w:r>
      <w:r w:rsidRPr="00582C96">
        <w:rPr>
          <w:sz w:val="24"/>
          <w:szCs w:val="24"/>
          <w:lang w:val="en-US"/>
        </w:rPr>
        <w:t>urchase intention have been calculated using the two remaining question ratings.</w:t>
      </w:r>
      <w:r>
        <w:rPr>
          <w:sz w:val="24"/>
          <w:szCs w:val="24"/>
          <w:lang w:val="en-US"/>
        </w:rPr>
        <w:t xml:space="preserve"> For this analysis purchase intent</w:t>
      </w:r>
      <w:r w:rsidRPr="00D21D2D">
        <w:rPr>
          <w:sz w:val="24"/>
          <w:szCs w:val="24"/>
          <w:lang w:val="en-US"/>
        </w:rPr>
        <w:t xml:space="preserve">ion </w:t>
      </w:r>
      <w:r>
        <w:rPr>
          <w:sz w:val="24"/>
          <w:szCs w:val="24"/>
          <w:lang w:val="en-US"/>
        </w:rPr>
        <w:t xml:space="preserve">have been ranked by the numbers one, two and </w:t>
      </w:r>
      <w:r w:rsidRPr="00D21D2D">
        <w:rPr>
          <w:sz w:val="24"/>
          <w:szCs w:val="24"/>
          <w:lang w:val="en-US"/>
        </w:rPr>
        <w:t xml:space="preserve">three. One stands for low purchase intention, two stands for medium purchase intention and the value three stands for high purchase intention. In the following graph the correlation lines </w:t>
      </w:r>
      <w:r>
        <w:rPr>
          <w:sz w:val="24"/>
          <w:szCs w:val="24"/>
          <w:lang w:val="en-US"/>
        </w:rPr>
        <w:t xml:space="preserve">are </w:t>
      </w:r>
      <w:r w:rsidRPr="00D21D2D">
        <w:rPr>
          <w:sz w:val="24"/>
          <w:szCs w:val="24"/>
          <w:lang w:val="en-US"/>
        </w:rPr>
        <w:t xml:space="preserve">drawn with brand equity on the X-as and Operating revenue on the Y-as </w:t>
      </w:r>
      <w:r>
        <w:rPr>
          <w:sz w:val="24"/>
          <w:szCs w:val="24"/>
          <w:lang w:val="en-US"/>
        </w:rPr>
        <w:t xml:space="preserve">regressed </w:t>
      </w:r>
      <w:r w:rsidRPr="00D21D2D">
        <w:rPr>
          <w:sz w:val="24"/>
          <w:szCs w:val="24"/>
          <w:lang w:val="en-US"/>
        </w:rPr>
        <w:t xml:space="preserve">for low, medium and high purchase intention. </w:t>
      </w:r>
    </w:p>
    <w:p w:rsidR="00676207" w:rsidRDefault="007E1800" w:rsidP="00676207">
      <w:pPr>
        <w:autoSpaceDE w:val="0"/>
        <w:autoSpaceDN w:val="0"/>
        <w:adjustRightInd w:val="0"/>
        <w:spacing w:after="0" w:line="400" w:lineRule="atLeast"/>
        <w:jc w:val="both"/>
        <w:rPr>
          <w:rFonts w:ascii="Times New Roman" w:hAnsi="Times New Roman" w:cs="Times New Roman"/>
          <w:sz w:val="24"/>
          <w:szCs w:val="24"/>
          <w:lang w:val="en-US"/>
        </w:rPr>
      </w:pPr>
      <w:r w:rsidRPr="007E1800">
        <w:rPr>
          <w:rFonts w:ascii="Times New Roman" w:hAnsi="Times New Roman" w:cs="Times New Roman"/>
          <w:noProof/>
          <w:sz w:val="24"/>
          <w:szCs w:val="24"/>
        </w:rPr>
        <w:pict>
          <v:shape id="_x0000_s1031" type="#_x0000_t202" style="position:absolute;left:0;text-align:left;margin-left:308.65pt;margin-top:231.55pt;width:132.75pt;height:21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" stroked="f">
            <v:textbox>
              <w:txbxContent>
                <w:p w:rsidR="00871303" w:rsidRPr="0019662A" w:rsidRDefault="00871303" w:rsidP="00676207">
                  <w:pPr>
                    <w:rPr>
                      <w:sz w:val="18"/>
                    </w:rPr>
                  </w:pPr>
                  <w:r>
                    <w:rPr>
                      <w:sz w:val="18"/>
                    </w:rPr>
                    <w:t>** significicant at the 1% level</w:t>
                  </w:r>
                </w:p>
              </w:txbxContent>
            </v:textbox>
          </v:shape>
        </w:pict>
      </w:r>
      <w:r w:rsidRPr="007E1800">
        <w:rPr>
          <w:rFonts w:ascii="Times New Roman" w:hAnsi="Times New Roman" w:cs="Times New Roman"/>
          <w:noProof/>
          <w:sz w:val="24"/>
          <w:szCs w:val="24"/>
        </w:rPr>
        <w:pict>
          <v:shape id="_x0000_s1032" type="#_x0000_t202" style="position:absolute;left:0;text-align:left;margin-left:308.65pt;margin-top:177.55pt;width:132.75pt;height:31.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" stroked="f">
            <v:textbox>
              <w:txbxContent>
                <w:p w:rsidR="00871303" w:rsidRPr="0019662A" w:rsidRDefault="00871303" w:rsidP="00676207">
                  <w:pPr>
                    <w:rPr>
                      <w:sz w:val="18"/>
                    </w:rPr>
                  </w:pPr>
                  <w:r>
                    <w:rPr>
                      <w:sz w:val="18"/>
                    </w:rPr>
                    <w:t>R²: 0.505</w:t>
                  </w:r>
                  <w:r>
                    <w:rPr>
                      <w:sz w:val="18"/>
                    </w:rPr>
                    <w:br/>
                    <w:t>Correlation: 0.711**</w:t>
                  </w:r>
                </w:p>
              </w:txbxContent>
            </v:textbox>
          </v:shape>
        </w:pict>
      </w:r>
      <w:r w:rsidRPr="007E1800">
        <w:rPr>
          <w:rFonts w:ascii="Times New Roman" w:hAnsi="Times New Roman" w:cs="Times New Roman"/>
          <w:noProof/>
          <w:sz w:val="24"/>
          <w:szCs w:val="24"/>
        </w:rPr>
        <w:pict>
          <v:shape id="_x0000_s1033" type="#_x0000_t202" style="position:absolute;left:0;text-align:left;margin-left:308.65pt;margin-top:115.3pt;width:132.75pt;height:31.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" stroked="f">
            <v:textbox>
              <w:txbxContent>
                <w:p w:rsidR="00871303" w:rsidRPr="0019662A" w:rsidRDefault="00871303" w:rsidP="00676207">
                  <w:pPr>
                    <w:rPr>
                      <w:sz w:val="18"/>
                    </w:rPr>
                  </w:pPr>
                  <w:r>
                    <w:rPr>
                      <w:sz w:val="18"/>
                    </w:rPr>
                    <w:t>R²: 0.006</w:t>
                  </w:r>
                  <w:r>
                    <w:rPr>
                      <w:sz w:val="18"/>
                    </w:rPr>
                    <w:br/>
                    <w:t>Correlation: 0.077</w:t>
                  </w:r>
                </w:p>
              </w:txbxContent>
            </v:textbox>
          </v:shape>
        </w:pict>
      </w:r>
      <w:r w:rsidRPr="007E1800">
        <w:rPr>
          <w:rFonts w:ascii="Times New Roman" w:hAnsi="Times New Roman" w:cs="Times New Roman"/>
          <w:noProof/>
          <w:sz w:val="24"/>
          <w:szCs w:val="24"/>
        </w:rPr>
        <w:pict>
          <v:shape id="_x0000_s1034" type="#_x0000_t202" style="position:absolute;left:0;text-align:left;margin-left:308.65pt;margin-top:50.05pt;width:132.75pt;height:31.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" stroked="f">
            <v:textbox>
              <w:txbxContent>
                <w:p w:rsidR="00871303" w:rsidRPr="0019662A" w:rsidRDefault="00871303" w:rsidP="00676207">
                  <w:pPr>
                    <w:rPr>
                      <w:sz w:val="18"/>
                    </w:rPr>
                  </w:pPr>
                  <w:r>
                    <w:rPr>
                      <w:sz w:val="18"/>
                    </w:rPr>
                    <w:t xml:space="preserve">R²: 0.1 </w:t>
                  </w:r>
                  <w:r>
                    <w:rPr>
                      <w:sz w:val="18"/>
                    </w:rPr>
                    <w:br/>
                    <w:t>Correlation: 0.</w:t>
                  </w:r>
                  <w:r w:rsidRPr="0019662A">
                    <w:rPr>
                      <w:sz w:val="18"/>
                    </w:rPr>
                    <w:t>320</w:t>
                  </w:r>
                </w:p>
              </w:txbxContent>
            </v:textbox>
          </v:shape>
        </w:pict>
      </w:r>
      <w:r w:rsidR="00676207">
        <w:rPr>
          <w:rFonts w:ascii="Times New Roman" w:hAnsi="Times New Roman" w:cs="Times New Roman"/>
          <w:noProof/>
          <w:sz w:val="24"/>
          <w:szCs w:val="24"/>
          <w:lang w:val="en-US" w:eastAsia="en-US"/>
        </w:rPr>
        <w:drawing>
          <wp:inline distT="0" distB="0" distL="0" distR="0">
            <wp:extent cx="5762625" cy="3276600"/>
            <wp:effectExtent l="0" t="0" r="9525" b="19050"/>
            <wp:docPr id="9" name="Grafiek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676207" w:rsidRDefault="00676207" w:rsidP="00676207">
      <w:pPr>
        <w:jc w:val="both"/>
        <w:rPr>
          <w:rFonts w:ascii="Times New Roman" w:hAnsi="Times New Roman" w:cs="Times New Roman"/>
          <w:sz w:val="24"/>
          <w:szCs w:val="24"/>
          <w:lang w:val="en-US"/>
        </w:rPr>
      </w:pPr>
    </w:p>
    <w:p w:rsidR="00676207" w:rsidRDefault="00676207" w:rsidP="00676207">
      <w:pPr>
        <w:spacing w:line="360" w:lineRule="auto"/>
        <w:jc w:val="both"/>
        <w:rPr>
          <w:sz w:val="24"/>
          <w:szCs w:val="24"/>
          <w:lang w:val="en-US"/>
        </w:rPr>
      </w:pPr>
      <w:r w:rsidRPr="00D21D2D">
        <w:rPr>
          <w:sz w:val="24"/>
          <w:szCs w:val="24"/>
          <w:lang w:val="en-US"/>
        </w:rPr>
        <w:t xml:space="preserve">As can be </w:t>
      </w:r>
      <w:r>
        <w:rPr>
          <w:sz w:val="24"/>
          <w:szCs w:val="24"/>
          <w:lang w:val="en-US"/>
        </w:rPr>
        <w:t>derived</w:t>
      </w:r>
      <w:r w:rsidRPr="00D21D2D">
        <w:rPr>
          <w:sz w:val="24"/>
          <w:szCs w:val="24"/>
          <w:lang w:val="en-US"/>
        </w:rPr>
        <w:t xml:space="preserve"> from the figu</w:t>
      </w:r>
      <w:r>
        <w:rPr>
          <w:sz w:val="24"/>
          <w:szCs w:val="24"/>
          <w:lang w:val="en-US"/>
        </w:rPr>
        <w:t>re, no significant correla</w:t>
      </w:r>
      <w:r w:rsidRPr="00D21D2D">
        <w:rPr>
          <w:sz w:val="24"/>
          <w:szCs w:val="24"/>
          <w:lang w:val="en-US"/>
        </w:rPr>
        <w:t>tions can be found for lo</w:t>
      </w:r>
      <w:r>
        <w:rPr>
          <w:sz w:val="24"/>
          <w:szCs w:val="24"/>
          <w:lang w:val="en-US"/>
        </w:rPr>
        <w:t>w and medium purchase intention, although positive.</w:t>
      </w:r>
      <w:r w:rsidRPr="00D21D2D">
        <w:rPr>
          <w:sz w:val="24"/>
          <w:szCs w:val="24"/>
          <w:lang w:val="en-US"/>
        </w:rPr>
        <w:t xml:space="preserve"> </w:t>
      </w:r>
      <w:r>
        <w:rPr>
          <w:sz w:val="24"/>
          <w:szCs w:val="24"/>
          <w:lang w:val="en-US"/>
        </w:rPr>
        <w:t>For high purchase intention however</w:t>
      </w:r>
      <w:r w:rsidRPr="00D21D2D">
        <w:rPr>
          <w:sz w:val="24"/>
          <w:szCs w:val="24"/>
          <w:lang w:val="en-US"/>
        </w:rPr>
        <w:t xml:space="preserve">, brand equity is a significant </w:t>
      </w:r>
      <w:r>
        <w:rPr>
          <w:sz w:val="24"/>
          <w:szCs w:val="24"/>
          <w:lang w:val="en-US"/>
        </w:rPr>
        <w:t>explanatory variable</w:t>
      </w:r>
      <w:r w:rsidRPr="00D21D2D">
        <w:rPr>
          <w:sz w:val="24"/>
          <w:szCs w:val="24"/>
          <w:lang w:val="en-US"/>
        </w:rPr>
        <w:t xml:space="preserve"> of operating revenue. In other words: if the average consumer has a ‘real’ intention to buy a particular brand (e.g. high ratings on </w:t>
      </w:r>
      <w:r w:rsidRPr="00D21D2D">
        <w:rPr>
          <w:sz w:val="24"/>
          <w:szCs w:val="24"/>
          <w:lang w:val="en-US"/>
        </w:rPr>
        <w:lastRenderedPageBreak/>
        <w:t xml:space="preserve">purchase intention), the differences in attitudinal measures for brand equity are a good </w:t>
      </w:r>
      <w:r>
        <w:rPr>
          <w:sz w:val="24"/>
          <w:szCs w:val="24"/>
          <w:lang w:val="en-US"/>
        </w:rPr>
        <w:t>predicter</w:t>
      </w:r>
      <w:r w:rsidRPr="00D21D2D">
        <w:rPr>
          <w:sz w:val="24"/>
          <w:szCs w:val="24"/>
          <w:lang w:val="en-US"/>
        </w:rPr>
        <w:t xml:space="preserve"> for the differences in operating revenue. </w:t>
      </w:r>
    </w:p>
    <w:p w:rsidR="00676207" w:rsidRDefault="00676207" w:rsidP="00676207">
      <w:pPr>
        <w:spacing w:line="360" w:lineRule="auto"/>
        <w:jc w:val="both"/>
        <w:rPr>
          <w:sz w:val="24"/>
          <w:szCs w:val="24"/>
          <w:lang w:val="en-US"/>
        </w:rPr>
      </w:pPr>
      <w:r w:rsidRPr="00321D57">
        <w:rPr>
          <w:sz w:val="24"/>
          <w:szCs w:val="24"/>
          <w:lang w:val="en-US"/>
        </w:rPr>
        <w:t>In the next section the limitations and suggestions for further research are discussed. After this section an answer is given to the main question in the conclusion.</w:t>
      </w:r>
    </w:p>
    <w:p w:rsidR="00535998" w:rsidRDefault="00535998" w:rsidP="00535998">
      <w:pPr>
        <w:pStyle w:val="Heading3"/>
        <w:rPr>
          <w:lang w:val="en-US"/>
        </w:rPr>
      </w:pPr>
      <w:bookmarkStart w:id="58" w:name="_Toc393365063"/>
      <w:r>
        <w:rPr>
          <w:lang w:val="en-US"/>
        </w:rPr>
        <w:t>6.3.2 Estimated models using the average</w:t>
      </w:r>
      <w:bookmarkEnd w:id="58"/>
    </w:p>
    <w:p w:rsidR="00535998" w:rsidRDefault="00535998" w:rsidP="00676207">
      <w:pPr>
        <w:spacing w:line="360" w:lineRule="auto"/>
        <w:jc w:val="both"/>
        <w:rPr>
          <w:sz w:val="24"/>
          <w:szCs w:val="24"/>
          <w:lang w:val="en-US"/>
        </w:rPr>
      </w:pPr>
      <w:r>
        <w:rPr>
          <w:sz w:val="24"/>
          <w:szCs w:val="24"/>
          <w:lang w:val="en-US"/>
        </w:rPr>
        <w:t xml:space="preserve">In addition to the analysis performed before, an additional analysis has been done using the averages of the company variables and dependent variable. This method reduced the amount of independent observations at the subject level to 48. In comparing the non-durable goods sector  with the durable goods sector only 24 observations are left. This makes it very hard to </w:t>
      </w:r>
      <w:r w:rsidR="005C05BB">
        <w:rPr>
          <w:sz w:val="24"/>
          <w:szCs w:val="24"/>
          <w:lang w:val="en-US"/>
        </w:rPr>
        <w:t>get</w:t>
      </w:r>
      <w:r>
        <w:rPr>
          <w:sz w:val="24"/>
          <w:szCs w:val="24"/>
          <w:lang w:val="en-US"/>
        </w:rPr>
        <w:t xml:space="preserve"> significant results. </w:t>
      </w:r>
    </w:p>
    <w:p w:rsidR="00535998" w:rsidRDefault="00535998" w:rsidP="00676207">
      <w:pPr>
        <w:spacing w:line="360" w:lineRule="auto"/>
        <w:jc w:val="both"/>
        <w:rPr>
          <w:sz w:val="24"/>
          <w:szCs w:val="24"/>
          <w:lang w:val="en-US"/>
        </w:rPr>
      </w:pPr>
      <w:r>
        <w:rPr>
          <w:sz w:val="24"/>
          <w:szCs w:val="24"/>
          <w:lang w:val="en-US"/>
        </w:rPr>
        <w:t xml:space="preserve">Although having low number of observations, the all brands analysis on 48 </w:t>
      </w:r>
      <w:r w:rsidR="005C05BB">
        <w:rPr>
          <w:sz w:val="24"/>
          <w:szCs w:val="24"/>
          <w:lang w:val="en-US"/>
        </w:rPr>
        <w:t xml:space="preserve">international brands have still </w:t>
      </w:r>
      <w:r>
        <w:rPr>
          <w:sz w:val="24"/>
          <w:szCs w:val="24"/>
          <w:lang w:val="en-US"/>
        </w:rPr>
        <w:t xml:space="preserve">led to a significant relationship </w:t>
      </w:r>
      <w:r w:rsidR="005C05BB">
        <w:rPr>
          <w:sz w:val="24"/>
          <w:szCs w:val="24"/>
          <w:lang w:val="en-US"/>
        </w:rPr>
        <w:t xml:space="preserve">for the number of employees on firm value </w:t>
      </w:r>
      <w:r w:rsidR="00C63234">
        <w:rPr>
          <w:sz w:val="24"/>
          <w:szCs w:val="24"/>
          <w:lang w:val="en-US"/>
        </w:rPr>
        <w:t>(p=0.000*)</w:t>
      </w:r>
      <w:r w:rsidR="005C05BB">
        <w:rPr>
          <w:sz w:val="24"/>
          <w:szCs w:val="24"/>
          <w:lang w:val="en-US"/>
        </w:rPr>
        <w:t>.</w:t>
      </w:r>
      <w:r>
        <w:rPr>
          <w:sz w:val="24"/>
          <w:szCs w:val="24"/>
          <w:lang w:val="en-US"/>
        </w:rPr>
        <w:t xml:space="preserve"> For the durable goods industry research and development expenses</w:t>
      </w:r>
      <w:r w:rsidR="00C63234">
        <w:rPr>
          <w:sz w:val="24"/>
          <w:szCs w:val="24"/>
          <w:lang w:val="en-US"/>
        </w:rPr>
        <w:t xml:space="preserve"> (p=0.027**)</w:t>
      </w:r>
      <w:r>
        <w:rPr>
          <w:sz w:val="24"/>
          <w:szCs w:val="24"/>
          <w:lang w:val="en-US"/>
        </w:rPr>
        <w:t xml:space="preserve"> are a significant predictor and also the attitudinal measures</w:t>
      </w:r>
      <w:r w:rsidR="00C63234">
        <w:rPr>
          <w:sz w:val="24"/>
          <w:szCs w:val="24"/>
          <w:lang w:val="en-US"/>
        </w:rPr>
        <w:t xml:space="preserve"> on brand equity (p=0.05**)</w:t>
      </w:r>
      <w:r>
        <w:rPr>
          <w:sz w:val="24"/>
          <w:szCs w:val="24"/>
          <w:lang w:val="en-US"/>
        </w:rPr>
        <w:t xml:space="preserve"> significantly predict firm value. </w:t>
      </w:r>
      <w:r w:rsidR="00C63234">
        <w:rPr>
          <w:sz w:val="24"/>
          <w:szCs w:val="24"/>
          <w:lang w:val="en-US"/>
        </w:rPr>
        <w:t>(* significant at the 1% level, ** significant at the 5% level)</w:t>
      </w:r>
    </w:p>
    <w:p w:rsidR="005D42B7" w:rsidRDefault="008D7A07" w:rsidP="00AA323D">
      <w:pPr>
        <w:pStyle w:val="Heading1"/>
        <w:rPr>
          <w:lang w:val="en-US"/>
        </w:rPr>
      </w:pPr>
      <w:bookmarkStart w:id="59" w:name="_Toc393365064"/>
      <w:r>
        <w:rPr>
          <w:lang w:val="en-US"/>
        </w:rPr>
        <w:t xml:space="preserve">7. </w:t>
      </w:r>
      <w:bookmarkEnd w:id="49"/>
      <w:bookmarkEnd w:id="50"/>
      <w:r w:rsidR="005D42B7">
        <w:rPr>
          <w:lang w:val="en-US"/>
        </w:rPr>
        <w:t>Limitations and suggestions for future research</w:t>
      </w:r>
      <w:bookmarkEnd w:id="59"/>
    </w:p>
    <w:p w:rsidR="005D42B7" w:rsidRPr="008A44AD" w:rsidRDefault="005D42B7" w:rsidP="005D42B7">
      <w:pPr>
        <w:spacing w:line="360" w:lineRule="auto"/>
        <w:jc w:val="both"/>
        <w:rPr>
          <w:lang w:val="en-US"/>
        </w:rPr>
      </w:pPr>
      <w:r w:rsidRPr="00227B25">
        <w:rPr>
          <w:sz w:val="24"/>
          <w:lang w:val="en-US"/>
        </w:rPr>
        <w:t xml:space="preserve">The </w:t>
      </w:r>
      <w:r>
        <w:rPr>
          <w:sz w:val="24"/>
          <w:lang w:val="en-US"/>
        </w:rPr>
        <w:t>aim</w:t>
      </w:r>
      <w:r w:rsidRPr="00227B25">
        <w:rPr>
          <w:sz w:val="24"/>
          <w:lang w:val="en-US"/>
        </w:rPr>
        <w:t xml:space="preserve"> of this paper </w:t>
      </w:r>
      <w:r>
        <w:rPr>
          <w:sz w:val="24"/>
          <w:lang w:val="en-US"/>
        </w:rPr>
        <w:t>is</w:t>
      </w:r>
      <w:r w:rsidRPr="00227B25">
        <w:rPr>
          <w:sz w:val="24"/>
          <w:lang w:val="en-US"/>
        </w:rPr>
        <w:t xml:space="preserve"> to </w:t>
      </w:r>
      <w:r>
        <w:rPr>
          <w:sz w:val="24"/>
          <w:lang w:val="en-US"/>
        </w:rPr>
        <w:t xml:space="preserve">provide, in addition to the literature, </w:t>
      </w:r>
      <w:r w:rsidRPr="00227B25">
        <w:rPr>
          <w:sz w:val="24"/>
          <w:lang w:val="en-US"/>
        </w:rPr>
        <w:t xml:space="preserve">in depth understanding of the </w:t>
      </w:r>
      <w:r w:rsidR="00C63234">
        <w:rPr>
          <w:sz w:val="24"/>
          <w:lang w:val="en-US"/>
        </w:rPr>
        <w:t>attitudinal measures</w:t>
      </w:r>
      <w:r w:rsidRPr="00227B25">
        <w:rPr>
          <w:sz w:val="24"/>
          <w:lang w:val="en-US"/>
        </w:rPr>
        <w:t xml:space="preserve"> and its relationship with </w:t>
      </w:r>
      <w:r w:rsidR="00350984">
        <w:rPr>
          <w:sz w:val="24"/>
          <w:lang w:val="en-US"/>
        </w:rPr>
        <w:t>firm value</w:t>
      </w:r>
      <w:r w:rsidRPr="00227B25">
        <w:rPr>
          <w:sz w:val="24"/>
          <w:lang w:val="en-US"/>
        </w:rPr>
        <w:t>s</w:t>
      </w:r>
      <w:r>
        <w:rPr>
          <w:sz w:val="24"/>
          <w:lang w:val="en-US"/>
        </w:rPr>
        <w:t xml:space="preserve"> in an international context.</w:t>
      </w:r>
      <w:r w:rsidRPr="00227B25">
        <w:rPr>
          <w:sz w:val="24"/>
          <w:lang w:val="en-US"/>
        </w:rPr>
        <w:t xml:space="preserve"> </w:t>
      </w:r>
      <w:r>
        <w:rPr>
          <w:sz w:val="24"/>
          <w:lang w:val="en-US"/>
        </w:rPr>
        <w:t xml:space="preserve">This paper proves that for international brands, brand equity can be seen as one construct and it would be most appropriate to treat it as such. Influencing brand equity could impact a brands’ </w:t>
      </w:r>
      <w:r w:rsidR="00350984">
        <w:rPr>
          <w:sz w:val="24"/>
          <w:lang w:val="en-US"/>
        </w:rPr>
        <w:t>firm value</w:t>
      </w:r>
      <w:r>
        <w:rPr>
          <w:sz w:val="24"/>
          <w:lang w:val="en-US"/>
        </w:rPr>
        <w:t xml:space="preserve"> significantly. Research and development expenditures and number of employees are also good indicators for a brands’ </w:t>
      </w:r>
      <w:r w:rsidR="00350984">
        <w:rPr>
          <w:sz w:val="24"/>
          <w:lang w:val="en-US"/>
        </w:rPr>
        <w:t>firm value</w:t>
      </w:r>
      <w:r>
        <w:rPr>
          <w:sz w:val="24"/>
          <w:lang w:val="en-US"/>
        </w:rPr>
        <w:t xml:space="preserve"> but are not reflecting a </w:t>
      </w:r>
      <w:r w:rsidRPr="000F1E28">
        <w:rPr>
          <w:b/>
          <w:sz w:val="24"/>
          <w:lang w:val="en-US"/>
        </w:rPr>
        <w:t>causal direction</w:t>
      </w:r>
      <w:r>
        <w:rPr>
          <w:sz w:val="24"/>
          <w:lang w:val="en-US"/>
        </w:rPr>
        <w:t xml:space="preserve">. In other words, the direction of influence is not clear. </w:t>
      </w:r>
    </w:p>
    <w:p w:rsidR="005D42B7" w:rsidRDefault="005D42B7" w:rsidP="005D42B7">
      <w:pPr>
        <w:pStyle w:val="Heading4"/>
        <w:rPr>
          <w:lang w:val="en-US"/>
        </w:rPr>
      </w:pPr>
      <w:r>
        <w:rPr>
          <w:lang w:val="en-US"/>
        </w:rPr>
        <w:t>Causality</w:t>
      </w:r>
    </w:p>
    <w:p w:rsidR="005D42B7" w:rsidRPr="006845C4" w:rsidRDefault="005D42B7" w:rsidP="005D42B7">
      <w:pPr>
        <w:spacing w:line="360" w:lineRule="auto"/>
        <w:jc w:val="both"/>
        <w:rPr>
          <w:sz w:val="24"/>
          <w:lang w:val="en-US"/>
        </w:rPr>
      </w:pPr>
      <w:r>
        <w:rPr>
          <w:sz w:val="24"/>
          <w:lang w:val="en-US"/>
        </w:rPr>
        <w:t>To examine this causality and its influence</w:t>
      </w:r>
      <w:r w:rsidRPr="006845C4">
        <w:rPr>
          <w:sz w:val="24"/>
          <w:lang w:val="en-US"/>
        </w:rPr>
        <w:t xml:space="preserve"> brand equity </w:t>
      </w:r>
      <w:r>
        <w:rPr>
          <w:sz w:val="24"/>
          <w:lang w:val="en-US"/>
        </w:rPr>
        <w:t>need to be measured multiple times, pr</w:t>
      </w:r>
      <w:r w:rsidRPr="006845C4">
        <w:rPr>
          <w:sz w:val="24"/>
          <w:lang w:val="en-US"/>
        </w:rPr>
        <w:t xml:space="preserve">eferably each </w:t>
      </w:r>
      <w:r>
        <w:rPr>
          <w:sz w:val="24"/>
          <w:lang w:val="en-US"/>
        </w:rPr>
        <w:t xml:space="preserve">year. Combined with the yearly data on company variables such as research and development expenses and number of employees </w:t>
      </w:r>
      <w:r w:rsidRPr="006845C4">
        <w:rPr>
          <w:sz w:val="24"/>
          <w:lang w:val="en-US"/>
        </w:rPr>
        <w:t xml:space="preserve">would be an extension </w:t>
      </w:r>
      <w:r>
        <w:rPr>
          <w:sz w:val="24"/>
          <w:lang w:val="en-US"/>
        </w:rPr>
        <w:t>that could be of benefit for</w:t>
      </w:r>
      <w:r w:rsidRPr="006845C4">
        <w:rPr>
          <w:sz w:val="24"/>
          <w:lang w:val="en-US"/>
        </w:rPr>
        <w:t xml:space="preserve"> managers </w:t>
      </w:r>
      <w:r>
        <w:rPr>
          <w:sz w:val="24"/>
          <w:lang w:val="en-US"/>
        </w:rPr>
        <w:t>from</w:t>
      </w:r>
      <w:r w:rsidRPr="006845C4">
        <w:rPr>
          <w:sz w:val="24"/>
          <w:lang w:val="en-US"/>
        </w:rPr>
        <w:t xml:space="preserve"> international </w:t>
      </w:r>
      <w:r>
        <w:rPr>
          <w:sz w:val="24"/>
          <w:lang w:val="en-US"/>
        </w:rPr>
        <w:t xml:space="preserve">brands. The </w:t>
      </w:r>
      <w:r w:rsidRPr="006845C4">
        <w:rPr>
          <w:sz w:val="24"/>
          <w:lang w:val="en-US"/>
        </w:rPr>
        <w:t xml:space="preserve">changes </w:t>
      </w:r>
      <w:r>
        <w:rPr>
          <w:sz w:val="24"/>
          <w:lang w:val="en-US"/>
        </w:rPr>
        <w:t>international brand managers</w:t>
      </w:r>
      <w:r w:rsidRPr="006845C4">
        <w:rPr>
          <w:sz w:val="24"/>
          <w:lang w:val="en-US"/>
        </w:rPr>
        <w:t xml:space="preserve"> implemented in </w:t>
      </w:r>
      <w:r>
        <w:rPr>
          <w:sz w:val="24"/>
          <w:lang w:val="en-US"/>
        </w:rPr>
        <w:t xml:space="preserve">the </w:t>
      </w:r>
      <w:r w:rsidRPr="006845C4">
        <w:rPr>
          <w:sz w:val="24"/>
          <w:lang w:val="en-US"/>
        </w:rPr>
        <w:t>years</w:t>
      </w:r>
      <w:r>
        <w:rPr>
          <w:sz w:val="24"/>
          <w:lang w:val="en-US"/>
        </w:rPr>
        <w:t xml:space="preserve"> examined could then ultimately be seen in terms of a causal connection from brand equity to </w:t>
      </w:r>
      <w:r w:rsidR="00350984">
        <w:rPr>
          <w:sz w:val="24"/>
          <w:lang w:val="en-US"/>
        </w:rPr>
        <w:t>firm value</w:t>
      </w:r>
      <w:r>
        <w:rPr>
          <w:sz w:val="24"/>
          <w:lang w:val="en-US"/>
        </w:rPr>
        <w:t xml:space="preserve">s or the other way around. In addition it </w:t>
      </w:r>
      <w:r>
        <w:rPr>
          <w:sz w:val="24"/>
          <w:lang w:val="en-US"/>
        </w:rPr>
        <w:lastRenderedPageBreak/>
        <w:t xml:space="preserve">could be there are some autoregressive effects. A big growth in </w:t>
      </w:r>
      <w:r w:rsidR="00350984">
        <w:rPr>
          <w:sz w:val="24"/>
          <w:lang w:val="en-US"/>
        </w:rPr>
        <w:t>firm value</w:t>
      </w:r>
      <w:r>
        <w:rPr>
          <w:sz w:val="24"/>
          <w:lang w:val="en-US"/>
        </w:rPr>
        <w:t xml:space="preserve"> could have an effect of budgets spend next year for hiring the number of employees, R&amp;D expenditures or the budget to influence brand equity (marketing mix).  </w:t>
      </w:r>
    </w:p>
    <w:p w:rsidR="005D42B7" w:rsidRDefault="005D42B7" w:rsidP="005D42B7">
      <w:pPr>
        <w:pStyle w:val="Heading4"/>
        <w:rPr>
          <w:lang w:val="en-US"/>
        </w:rPr>
      </w:pPr>
      <w:r>
        <w:rPr>
          <w:lang w:val="en-US"/>
        </w:rPr>
        <w:t>Country and industry differences</w:t>
      </w:r>
    </w:p>
    <w:p w:rsidR="005D42B7" w:rsidRDefault="005D42B7" w:rsidP="005D42B7">
      <w:pPr>
        <w:spacing w:line="360" w:lineRule="auto"/>
        <w:jc w:val="both"/>
        <w:rPr>
          <w:sz w:val="24"/>
          <w:lang w:val="en-US"/>
        </w:rPr>
      </w:pPr>
      <w:r>
        <w:rPr>
          <w:sz w:val="24"/>
          <w:lang w:val="en-US"/>
        </w:rPr>
        <w:t xml:space="preserve">This paper includes international companies and it would be interesting if the relationship between brand equity and </w:t>
      </w:r>
      <w:r w:rsidR="00350984">
        <w:rPr>
          <w:sz w:val="24"/>
          <w:lang w:val="en-US"/>
        </w:rPr>
        <w:t>firm value</w:t>
      </w:r>
      <w:r>
        <w:rPr>
          <w:sz w:val="24"/>
          <w:lang w:val="en-US"/>
        </w:rPr>
        <w:t xml:space="preserve"> could be further examined between cultures. Company managers can get additional insight in dealing with different cultures for implementing </w:t>
      </w:r>
      <w:r w:rsidR="0080575A">
        <w:rPr>
          <w:sz w:val="24"/>
          <w:lang w:val="en-US"/>
        </w:rPr>
        <w:t xml:space="preserve">marketing </w:t>
      </w:r>
      <w:r>
        <w:rPr>
          <w:sz w:val="24"/>
          <w:lang w:val="en-US"/>
        </w:rPr>
        <w:t xml:space="preserve">strategy. </w:t>
      </w:r>
    </w:p>
    <w:p w:rsidR="005D42B7" w:rsidRDefault="005D42B7" w:rsidP="005D42B7">
      <w:pPr>
        <w:pStyle w:val="Heading4"/>
        <w:rPr>
          <w:lang w:val="en-US"/>
        </w:rPr>
      </w:pPr>
      <w:r>
        <w:rPr>
          <w:lang w:val="en-US"/>
        </w:rPr>
        <w:t>Representativeness</w:t>
      </w:r>
    </w:p>
    <w:p w:rsidR="005D42B7" w:rsidRDefault="005D42B7" w:rsidP="005D42B7">
      <w:pPr>
        <w:spacing w:line="360" w:lineRule="auto"/>
        <w:jc w:val="both"/>
        <w:rPr>
          <w:sz w:val="24"/>
          <w:lang w:val="en-US"/>
        </w:rPr>
      </w:pPr>
      <w:r>
        <w:rPr>
          <w:sz w:val="24"/>
          <w:lang w:val="en-US"/>
        </w:rPr>
        <w:t xml:space="preserve">A limitation is that the 16 nationalities that are included are not representative for the inhabitants and influence per country on brand equity. Because no differences between countries are examined this is not a major </w:t>
      </w:r>
      <w:r w:rsidR="00137D71">
        <w:rPr>
          <w:sz w:val="24"/>
          <w:lang w:val="en-US"/>
        </w:rPr>
        <w:t>limitation</w:t>
      </w:r>
      <w:r>
        <w:rPr>
          <w:sz w:val="24"/>
          <w:lang w:val="en-US"/>
        </w:rPr>
        <w:t xml:space="preserve">. </w:t>
      </w:r>
    </w:p>
    <w:p w:rsidR="005D42B7" w:rsidRDefault="005D42B7" w:rsidP="005D42B7">
      <w:pPr>
        <w:pStyle w:val="Heading4"/>
        <w:rPr>
          <w:lang w:val="en-US"/>
        </w:rPr>
      </w:pPr>
      <w:r>
        <w:rPr>
          <w:lang w:val="en-US"/>
        </w:rPr>
        <w:t>Last  note</w:t>
      </w:r>
    </w:p>
    <w:p w:rsidR="005D42B7" w:rsidRDefault="00464FA7" w:rsidP="005D42B7">
      <w:pPr>
        <w:spacing w:line="360" w:lineRule="auto"/>
        <w:jc w:val="both"/>
        <w:rPr>
          <w:sz w:val="24"/>
          <w:lang w:val="en-US"/>
        </w:rPr>
      </w:pPr>
      <w:r>
        <w:rPr>
          <w:sz w:val="24"/>
          <w:lang w:val="en-US"/>
        </w:rPr>
        <w:t xml:space="preserve">A minor limitation was that the respondent panel was not representative for the population. </w:t>
      </w:r>
      <w:r w:rsidR="00DF00AA">
        <w:rPr>
          <w:sz w:val="24"/>
          <w:lang w:val="en-US"/>
        </w:rPr>
        <w:t>Although chosen for an in-depth view on attitudinal measures for this paper, f</w:t>
      </w:r>
      <w:r w:rsidR="005D42B7">
        <w:rPr>
          <w:sz w:val="24"/>
          <w:lang w:val="en-US"/>
        </w:rPr>
        <w:t xml:space="preserve">uture research extensions </w:t>
      </w:r>
      <w:r w:rsidR="00DF00AA">
        <w:rPr>
          <w:sz w:val="24"/>
          <w:lang w:val="en-US"/>
        </w:rPr>
        <w:t>could implement more product categories and more international brands to examine. They could</w:t>
      </w:r>
      <w:r w:rsidR="005D42B7">
        <w:rPr>
          <w:sz w:val="24"/>
          <w:lang w:val="en-US"/>
        </w:rPr>
        <w:t xml:space="preserve"> </w:t>
      </w:r>
      <w:r w:rsidR="00DF00AA">
        <w:rPr>
          <w:sz w:val="24"/>
          <w:lang w:val="en-US"/>
        </w:rPr>
        <w:t>elaborate on differences between</w:t>
      </w:r>
      <w:r w:rsidR="005D42B7">
        <w:rPr>
          <w:sz w:val="24"/>
          <w:lang w:val="en-US"/>
        </w:rPr>
        <w:t xml:space="preserve"> industries to examine the relationship of brand</w:t>
      </w:r>
      <w:r w:rsidR="00DF00AA">
        <w:rPr>
          <w:sz w:val="24"/>
          <w:lang w:val="en-US"/>
        </w:rPr>
        <w:t xml:space="preserve"> equity with </w:t>
      </w:r>
      <w:r w:rsidR="00350984">
        <w:rPr>
          <w:sz w:val="24"/>
          <w:lang w:val="en-US"/>
        </w:rPr>
        <w:t>firm value</w:t>
      </w:r>
      <w:r w:rsidR="00DF00AA">
        <w:rPr>
          <w:sz w:val="24"/>
          <w:lang w:val="en-US"/>
        </w:rPr>
        <w:t xml:space="preserve">s for international brands. </w:t>
      </w:r>
    </w:p>
    <w:p w:rsidR="00E71115" w:rsidRDefault="00E71115" w:rsidP="00E71115">
      <w:pPr>
        <w:spacing w:line="360" w:lineRule="auto"/>
        <w:jc w:val="both"/>
        <w:rPr>
          <w:rFonts w:asciiTheme="majorHAnsi" w:eastAsiaTheme="majorEastAsia" w:hAnsiTheme="majorHAnsi" w:cstheme="majorBidi"/>
          <w:b/>
          <w:bCs/>
          <w:color w:val="365F91" w:themeColor="accent1" w:themeShade="BF"/>
          <w:sz w:val="28"/>
          <w:szCs w:val="28"/>
          <w:lang w:val="en-US"/>
        </w:rPr>
      </w:pPr>
      <w:r>
        <w:rPr>
          <w:lang w:val="en-US"/>
        </w:rPr>
        <w:br w:type="page"/>
      </w:r>
    </w:p>
    <w:p w:rsidR="005D42B7" w:rsidRDefault="00F03A7E" w:rsidP="00AA323D">
      <w:pPr>
        <w:pStyle w:val="Heading1"/>
        <w:rPr>
          <w:lang w:val="en-US"/>
        </w:rPr>
      </w:pPr>
      <w:bookmarkStart w:id="60" w:name="_Ref393032455"/>
      <w:bookmarkStart w:id="61" w:name="_Toc393365065"/>
      <w:r w:rsidRPr="00F03A7E">
        <w:rPr>
          <w:lang w:val="en-US"/>
        </w:rPr>
        <w:lastRenderedPageBreak/>
        <w:t>8</w:t>
      </w:r>
      <w:r w:rsidR="00AA323D" w:rsidRPr="00F03A7E">
        <w:rPr>
          <w:lang w:val="en-US"/>
        </w:rPr>
        <w:t>.</w:t>
      </w:r>
      <w:r w:rsidR="00AA323D">
        <w:rPr>
          <w:lang w:val="en-US"/>
        </w:rPr>
        <w:t xml:space="preserve"> Conclusion</w:t>
      </w:r>
      <w:bookmarkEnd w:id="60"/>
      <w:r w:rsidR="00955996">
        <w:rPr>
          <w:lang w:val="en-US"/>
        </w:rPr>
        <w:t xml:space="preserve"> and managerial implications</w:t>
      </w:r>
      <w:bookmarkEnd w:id="61"/>
    </w:p>
    <w:p w:rsidR="00E7478D" w:rsidRDefault="005D42B7" w:rsidP="00B161D9">
      <w:pPr>
        <w:rPr>
          <w:i/>
          <w:sz w:val="24"/>
          <w:lang w:val="en-US"/>
        </w:rPr>
      </w:pPr>
      <w:r>
        <w:rPr>
          <w:sz w:val="24"/>
          <w:lang w:val="en-US"/>
        </w:rPr>
        <w:t>The main question of the paper</w:t>
      </w:r>
      <w:r w:rsidR="00E7478D" w:rsidRPr="006C7878">
        <w:rPr>
          <w:sz w:val="24"/>
          <w:lang w:val="en-US"/>
        </w:rPr>
        <w:t xml:space="preserve">: </w:t>
      </w:r>
      <w:r w:rsidR="00B161D9" w:rsidRPr="00B161D9">
        <w:rPr>
          <w:i/>
          <w:sz w:val="24"/>
          <w:lang w:val="en-US"/>
        </w:rPr>
        <w:t>‘</w:t>
      </w:r>
      <w:r w:rsidR="00B161D9" w:rsidRPr="004D152C">
        <w:rPr>
          <w:i/>
          <w:sz w:val="24"/>
          <w:lang w:val="en-US"/>
        </w:rPr>
        <w:t xml:space="preserve">What is the relationship </w:t>
      </w:r>
      <w:r w:rsidR="00B161D9" w:rsidRPr="00B161D9">
        <w:rPr>
          <w:i/>
          <w:sz w:val="24"/>
          <w:lang w:val="en-US"/>
        </w:rPr>
        <w:t xml:space="preserve">between attitudinal measures and </w:t>
      </w:r>
      <w:r w:rsidR="00350984">
        <w:rPr>
          <w:i/>
          <w:sz w:val="24"/>
          <w:lang w:val="en-US"/>
        </w:rPr>
        <w:t>firm value</w:t>
      </w:r>
      <w:r w:rsidR="00B161D9" w:rsidRPr="00B161D9">
        <w:rPr>
          <w:i/>
          <w:sz w:val="24"/>
          <w:lang w:val="en-US"/>
        </w:rPr>
        <w:t xml:space="preserve"> for international brands</w:t>
      </w:r>
      <w:r w:rsidR="00B161D9">
        <w:rPr>
          <w:i/>
          <w:sz w:val="24"/>
          <w:lang w:val="en-US"/>
        </w:rPr>
        <w:t>?</w:t>
      </w:r>
      <w:r>
        <w:rPr>
          <w:i/>
          <w:sz w:val="24"/>
          <w:lang w:val="en-US"/>
        </w:rPr>
        <w:t xml:space="preserve"> </w:t>
      </w:r>
    </w:p>
    <w:p w:rsidR="002379C5" w:rsidRDefault="00693E1D" w:rsidP="00AA323D">
      <w:pPr>
        <w:pStyle w:val="Heading4"/>
        <w:rPr>
          <w:lang w:val="en-US"/>
        </w:rPr>
      </w:pPr>
      <w:r>
        <w:rPr>
          <w:lang w:val="en-US"/>
        </w:rPr>
        <w:t>Definition</w:t>
      </w:r>
      <w:r w:rsidR="002379C5">
        <w:rPr>
          <w:lang w:val="en-US"/>
        </w:rPr>
        <w:t xml:space="preserve"> brand equity </w:t>
      </w:r>
    </w:p>
    <w:p w:rsidR="002379C5" w:rsidRPr="006C7878" w:rsidRDefault="000F4A87" w:rsidP="002379C5">
      <w:pPr>
        <w:spacing w:line="360" w:lineRule="auto"/>
        <w:jc w:val="both"/>
        <w:rPr>
          <w:sz w:val="24"/>
          <w:lang w:val="en-US"/>
        </w:rPr>
      </w:pPr>
      <w:r w:rsidRPr="006C7878">
        <w:rPr>
          <w:sz w:val="24"/>
          <w:lang w:val="en-US"/>
        </w:rPr>
        <w:t xml:space="preserve">Different definitions are given </w:t>
      </w:r>
      <w:r w:rsidR="002D0514" w:rsidRPr="006C7878">
        <w:rPr>
          <w:sz w:val="24"/>
          <w:lang w:val="en-US"/>
        </w:rPr>
        <w:t>for</w:t>
      </w:r>
      <w:r w:rsidRPr="006C7878">
        <w:rPr>
          <w:sz w:val="24"/>
          <w:lang w:val="en-US"/>
        </w:rPr>
        <w:t xml:space="preserve"> brand equity in the literature. Using these </w:t>
      </w:r>
      <w:r w:rsidR="003B17CF" w:rsidRPr="006C7878">
        <w:rPr>
          <w:sz w:val="24"/>
          <w:lang w:val="en-US"/>
        </w:rPr>
        <w:t xml:space="preserve">descriptions </w:t>
      </w:r>
      <w:r w:rsidRPr="006C7878">
        <w:rPr>
          <w:sz w:val="24"/>
          <w:lang w:val="en-US"/>
        </w:rPr>
        <w:t xml:space="preserve">this paper defines brand equity as: </w:t>
      </w:r>
      <w:r w:rsidR="003B17CF" w:rsidRPr="006C7878">
        <w:rPr>
          <w:i/>
          <w:sz w:val="24"/>
          <w:lang w:val="en-US"/>
        </w:rPr>
        <w:t>‘The multidimensional concept of the thoughts, feelings, perceptions and experiences linked to the brand in the mind of the actual of potential customer and the relationship to the brand and what actions a firm can take to capitalize on the potential offered by these structures formed’.</w:t>
      </w:r>
      <w:r w:rsidR="003B17CF" w:rsidRPr="006C7878">
        <w:rPr>
          <w:sz w:val="24"/>
          <w:lang w:val="en-US"/>
        </w:rPr>
        <w:t xml:space="preserve"> Brand equity consist</w:t>
      </w:r>
      <w:r w:rsidR="00A14F90" w:rsidRPr="006C7878">
        <w:rPr>
          <w:sz w:val="24"/>
          <w:lang w:val="en-US"/>
        </w:rPr>
        <w:t>s</w:t>
      </w:r>
      <w:r w:rsidR="003B17CF" w:rsidRPr="006C7878">
        <w:rPr>
          <w:sz w:val="24"/>
          <w:lang w:val="en-US"/>
        </w:rPr>
        <w:t xml:space="preserve"> according to the literature out of multiple dimensions which could be seen as independent dimensions underlying the brand equity construct. Field research of this paper shows that a one-dimensional concept for brand equity is more appropriate in an international </w:t>
      </w:r>
      <w:r w:rsidR="00A14F90" w:rsidRPr="006C7878">
        <w:rPr>
          <w:sz w:val="24"/>
          <w:lang w:val="en-US"/>
        </w:rPr>
        <w:t xml:space="preserve">brand </w:t>
      </w:r>
      <w:r w:rsidR="003B17CF" w:rsidRPr="006C7878">
        <w:rPr>
          <w:sz w:val="24"/>
          <w:lang w:val="en-US"/>
        </w:rPr>
        <w:t xml:space="preserve">context. </w:t>
      </w:r>
    </w:p>
    <w:p w:rsidR="002379C5" w:rsidRDefault="002379C5" w:rsidP="00AA323D">
      <w:pPr>
        <w:pStyle w:val="Heading4"/>
        <w:rPr>
          <w:lang w:val="en-US"/>
        </w:rPr>
      </w:pPr>
      <w:r>
        <w:rPr>
          <w:lang w:val="en-US"/>
        </w:rPr>
        <w:t xml:space="preserve">Attitudinal measures </w:t>
      </w:r>
      <w:r w:rsidR="00693E1D">
        <w:rPr>
          <w:lang w:val="en-US"/>
        </w:rPr>
        <w:t xml:space="preserve">and </w:t>
      </w:r>
      <w:r w:rsidR="00350984">
        <w:rPr>
          <w:lang w:val="en-US"/>
        </w:rPr>
        <w:t>firm value</w:t>
      </w:r>
    </w:p>
    <w:p w:rsidR="00C90B69" w:rsidRDefault="00FE664B" w:rsidP="003B17CF">
      <w:pPr>
        <w:spacing w:line="360" w:lineRule="auto"/>
        <w:jc w:val="both"/>
        <w:rPr>
          <w:sz w:val="24"/>
          <w:lang w:val="en-US"/>
        </w:rPr>
      </w:pPr>
      <w:r>
        <w:rPr>
          <w:sz w:val="24"/>
          <w:lang w:val="en-US"/>
        </w:rPr>
        <w:t>B</w:t>
      </w:r>
      <w:r w:rsidR="00A350D5">
        <w:rPr>
          <w:sz w:val="24"/>
          <w:lang w:val="en-US"/>
        </w:rPr>
        <w:t xml:space="preserve">rand equity does prove to have a positive relationship with </w:t>
      </w:r>
      <w:r w:rsidR="00350984">
        <w:rPr>
          <w:sz w:val="24"/>
          <w:lang w:val="en-US"/>
        </w:rPr>
        <w:t>firm value</w:t>
      </w:r>
      <w:r w:rsidR="00A350D5">
        <w:rPr>
          <w:sz w:val="24"/>
          <w:lang w:val="en-US"/>
        </w:rPr>
        <w:t xml:space="preserve"> for the all brands analysis</w:t>
      </w:r>
      <w:r>
        <w:rPr>
          <w:sz w:val="24"/>
          <w:lang w:val="en-US"/>
        </w:rPr>
        <w:t>. Furthermore</w:t>
      </w:r>
      <w:r w:rsidR="002F577F">
        <w:rPr>
          <w:sz w:val="24"/>
          <w:lang w:val="en-US"/>
        </w:rPr>
        <w:t xml:space="preserve"> t</w:t>
      </w:r>
      <w:r w:rsidR="00C90B69">
        <w:rPr>
          <w:sz w:val="24"/>
          <w:lang w:val="en-US"/>
        </w:rPr>
        <w:t xml:space="preserve">he positive relationship does exist for the </w:t>
      </w:r>
      <w:r>
        <w:rPr>
          <w:sz w:val="24"/>
          <w:lang w:val="en-US"/>
        </w:rPr>
        <w:t xml:space="preserve">non-durable and the </w:t>
      </w:r>
      <w:r w:rsidR="00C90B69">
        <w:rPr>
          <w:sz w:val="24"/>
          <w:lang w:val="en-US"/>
        </w:rPr>
        <w:t xml:space="preserve">durable goods industry. </w:t>
      </w:r>
      <w:r w:rsidR="00C90B69">
        <w:rPr>
          <w:sz w:val="24"/>
          <w:szCs w:val="24"/>
          <w:lang w:val="en-US"/>
        </w:rPr>
        <w:t>Attitudinal measures thus ref</w:t>
      </w:r>
      <w:r w:rsidR="00C90B69" w:rsidRPr="00E41B44">
        <w:rPr>
          <w:sz w:val="24"/>
          <w:szCs w:val="24"/>
          <w:lang w:val="en-US"/>
        </w:rPr>
        <w:t xml:space="preserve">lects the consumers’ behavior </w:t>
      </w:r>
      <w:r>
        <w:rPr>
          <w:sz w:val="24"/>
          <w:szCs w:val="24"/>
          <w:lang w:val="en-US"/>
        </w:rPr>
        <w:t>in buying these brands and therefore its relationship to firm value</w:t>
      </w:r>
    </w:p>
    <w:p w:rsidR="00C90B69" w:rsidRDefault="002379C5" w:rsidP="003B17CF">
      <w:pPr>
        <w:spacing w:line="360" w:lineRule="auto"/>
        <w:jc w:val="both"/>
        <w:rPr>
          <w:sz w:val="24"/>
          <w:lang w:val="en-US"/>
        </w:rPr>
      </w:pPr>
      <w:r w:rsidRPr="00A350D5">
        <w:rPr>
          <w:sz w:val="24"/>
          <w:lang w:val="en-US"/>
        </w:rPr>
        <w:t>The positive relationship assumed in the literature between brand equity and purchase intention also exist in the relationship for internatio</w:t>
      </w:r>
      <w:r w:rsidR="00A350D5">
        <w:rPr>
          <w:sz w:val="24"/>
          <w:lang w:val="en-US"/>
        </w:rPr>
        <w:t>nal brands</w:t>
      </w:r>
      <w:r w:rsidR="00FE664B">
        <w:rPr>
          <w:sz w:val="24"/>
          <w:lang w:val="en-US"/>
        </w:rPr>
        <w:t xml:space="preserve"> according to the correlation matrix (correlation: 0.308) and factor analysis</w:t>
      </w:r>
      <w:r w:rsidR="00A350D5">
        <w:rPr>
          <w:sz w:val="24"/>
          <w:lang w:val="en-US"/>
        </w:rPr>
        <w:t xml:space="preserve">. </w:t>
      </w:r>
      <w:r w:rsidR="00C90B69">
        <w:rPr>
          <w:sz w:val="24"/>
          <w:lang w:val="en-US"/>
        </w:rPr>
        <w:t xml:space="preserve">The relationship from purchase intention can manifest in different ways. The first </w:t>
      </w:r>
      <w:r w:rsidR="00137D71">
        <w:rPr>
          <w:sz w:val="24"/>
          <w:lang w:val="en-US"/>
        </w:rPr>
        <w:t xml:space="preserve">one </w:t>
      </w:r>
      <w:r w:rsidR="00C90B69">
        <w:rPr>
          <w:sz w:val="24"/>
          <w:lang w:val="en-US"/>
        </w:rPr>
        <w:t>is through budget constraints and a second relationship is seen through recency. Indeed an</w:t>
      </w:r>
      <w:r w:rsidR="00FE664B">
        <w:rPr>
          <w:sz w:val="24"/>
          <w:lang w:val="en-US"/>
        </w:rPr>
        <w:t xml:space="preserve"> post hoc</w:t>
      </w:r>
      <w:r w:rsidR="00C90B69">
        <w:rPr>
          <w:sz w:val="24"/>
          <w:lang w:val="en-US"/>
        </w:rPr>
        <w:t xml:space="preserve"> analysis on different purchase intention levels (low, medium and high) results in a positive relationship from brand equity to </w:t>
      </w:r>
      <w:r w:rsidR="00350984">
        <w:rPr>
          <w:sz w:val="24"/>
          <w:lang w:val="en-US"/>
        </w:rPr>
        <w:t>firm value</w:t>
      </w:r>
      <w:r w:rsidR="00FE664B">
        <w:rPr>
          <w:sz w:val="24"/>
          <w:lang w:val="en-US"/>
        </w:rPr>
        <w:t xml:space="preserve"> for high purchase intentions</w:t>
      </w:r>
      <w:r w:rsidR="00C90B69">
        <w:rPr>
          <w:sz w:val="24"/>
          <w:lang w:val="en-US"/>
        </w:rPr>
        <w:t xml:space="preserve">. </w:t>
      </w:r>
      <w:r w:rsidR="00BA10E0">
        <w:rPr>
          <w:sz w:val="24"/>
          <w:lang w:val="en-US"/>
        </w:rPr>
        <w:t>R</w:t>
      </w:r>
      <w:r w:rsidR="00FE664B">
        <w:rPr>
          <w:sz w:val="24"/>
          <w:lang w:val="en-US"/>
        </w:rPr>
        <w:t xml:space="preserve">ecent </w:t>
      </w:r>
      <w:r w:rsidR="00BA10E0">
        <w:rPr>
          <w:sz w:val="24"/>
          <w:lang w:val="en-US"/>
        </w:rPr>
        <w:t xml:space="preserve">customers of a brand have </w:t>
      </w:r>
      <w:r w:rsidR="00FE664B">
        <w:rPr>
          <w:sz w:val="24"/>
          <w:lang w:val="en-US"/>
        </w:rPr>
        <w:t xml:space="preserve">the highest </w:t>
      </w:r>
      <w:r w:rsidR="00BA10E0">
        <w:rPr>
          <w:sz w:val="24"/>
          <w:lang w:val="en-US"/>
        </w:rPr>
        <w:t>probability of buying again, and therefore have the highest purchase intentions</w:t>
      </w:r>
      <w:r w:rsidR="00FE664B">
        <w:rPr>
          <w:sz w:val="24"/>
          <w:lang w:val="en-US"/>
        </w:rPr>
        <w:t xml:space="preserve">. </w:t>
      </w:r>
      <w:r w:rsidR="00C90B69">
        <w:rPr>
          <w:sz w:val="24"/>
          <w:lang w:val="en-US"/>
        </w:rPr>
        <w:t xml:space="preserve">This indicates that the most recent customers best reflect the relationship from brand equity to </w:t>
      </w:r>
      <w:r w:rsidR="00350984">
        <w:rPr>
          <w:sz w:val="24"/>
          <w:lang w:val="en-US"/>
        </w:rPr>
        <w:t>firm value</w:t>
      </w:r>
      <w:r w:rsidR="00C90B69">
        <w:rPr>
          <w:sz w:val="24"/>
          <w:lang w:val="en-US"/>
        </w:rPr>
        <w:t xml:space="preserve">. </w:t>
      </w:r>
    </w:p>
    <w:p w:rsidR="00955996" w:rsidRDefault="00955996" w:rsidP="00955996">
      <w:pPr>
        <w:pStyle w:val="Heading4"/>
        <w:rPr>
          <w:lang w:val="en-US"/>
        </w:rPr>
      </w:pPr>
      <w:r>
        <w:rPr>
          <w:lang w:val="en-US"/>
        </w:rPr>
        <w:t xml:space="preserve">Managerial implications on attitudinal measures versus </w:t>
      </w:r>
      <w:r w:rsidR="00350984">
        <w:rPr>
          <w:lang w:val="en-US"/>
        </w:rPr>
        <w:t>firm value</w:t>
      </w:r>
    </w:p>
    <w:p w:rsidR="00955996" w:rsidRDefault="00955996" w:rsidP="00955996">
      <w:pPr>
        <w:spacing w:line="360" w:lineRule="auto"/>
        <w:jc w:val="both"/>
        <w:rPr>
          <w:sz w:val="24"/>
          <w:lang w:val="en-US"/>
        </w:rPr>
      </w:pPr>
      <w:r>
        <w:rPr>
          <w:sz w:val="24"/>
          <w:lang w:val="en-US"/>
        </w:rPr>
        <w:t xml:space="preserve">For managers the one construct concept of brand equity is easier to interpret in its relationship with </w:t>
      </w:r>
      <w:r w:rsidR="00BA10E0">
        <w:rPr>
          <w:sz w:val="24"/>
          <w:lang w:val="en-US"/>
        </w:rPr>
        <w:t>firm value</w:t>
      </w:r>
      <w:r>
        <w:rPr>
          <w:sz w:val="24"/>
          <w:lang w:val="en-US"/>
        </w:rPr>
        <w:t xml:space="preserve">, as opposed to the use of different dimensions. </w:t>
      </w:r>
      <w:r w:rsidR="00BA10E0">
        <w:rPr>
          <w:sz w:val="24"/>
          <w:lang w:val="en-US"/>
        </w:rPr>
        <w:t xml:space="preserve">It is essential to understand this concept of linking attitude to behavior to revenues. Millions on advertising </w:t>
      </w:r>
      <w:r w:rsidR="00BA10E0">
        <w:rPr>
          <w:sz w:val="24"/>
          <w:lang w:val="en-US"/>
        </w:rPr>
        <w:lastRenderedPageBreak/>
        <w:t>and other marketing expenses flow, but is this money well spend? This link is often missing and is of great importance in creating or maintaining firm value</w:t>
      </w:r>
      <w:r w:rsidR="00BA10E0" w:rsidRPr="00BA10E0">
        <w:rPr>
          <w:sz w:val="24"/>
          <w:lang w:val="en-US"/>
        </w:rPr>
        <w:t xml:space="preserve"> </w:t>
      </w:r>
      <w:r w:rsidR="00BA10E0">
        <w:rPr>
          <w:sz w:val="24"/>
          <w:lang w:val="en-US"/>
        </w:rPr>
        <w:t xml:space="preserve">for international brands. </w:t>
      </w:r>
    </w:p>
    <w:p w:rsidR="00693E1D" w:rsidRDefault="00693E1D" w:rsidP="00AA323D">
      <w:pPr>
        <w:pStyle w:val="Heading4"/>
        <w:rPr>
          <w:lang w:val="en-US"/>
        </w:rPr>
      </w:pPr>
      <w:r>
        <w:rPr>
          <w:lang w:val="en-US"/>
        </w:rPr>
        <w:t>Company variables</w:t>
      </w:r>
      <w:r w:rsidR="00AA323D">
        <w:rPr>
          <w:lang w:val="en-US"/>
        </w:rPr>
        <w:t xml:space="preserve"> on </w:t>
      </w:r>
      <w:r w:rsidR="00350984">
        <w:rPr>
          <w:lang w:val="en-US"/>
        </w:rPr>
        <w:t>firm value</w:t>
      </w:r>
    </w:p>
    <w:p w:rsidR="00D21B6C" w:rsidRDefault="00BA10E0" w:rsidP="003B17CF">
      <w:pPr>
        <w:spacing w:line="360" w:lineRule="auto"/>
        <w:jc w:val="both"/>
        <w:rPr>
          <w:sz w:val="24"/>
          <w:lang w:val="en-US"/>
        </w:rPr>
      </w:pPr>
      <w:r>
        <w:rPr>
          <w:sz w:val="24"/>
          <w:lang w:val="en-US"/>
        </w:rPr>
        <w:t>An indicator for such value could be t</w:t>
      </w:r>
      <w:r w:rsidR="002379C5">
        <w:rPr>
          <w:sz w:val="24"/>
          <w:lang w:val="en-US"/>
        </w:rPr>
        <w:t>he n</w:t>
      </w:r>
      <w:r w:rsidR="008647B3" w:rsidRPr="006C7878">
        <w:rPr>
          <w:sz w:val="24"/>
          <w:lang w:val="en-US"/>
        </w:rPr>
        <w:t>umber of employees</w:t>
      </w:r>
      <w:r>
        <w:rPr>
          <w:sz w:val="24"/>
          <w:lang w:val="en-US"/>
        </w:rPr>
        <w:t>. The number of employees</w:t>
      </w:r>
      <w:r w:rsidR="00B00FF0">
        <w:rPr>
          <w:sz w:val="24"/>
          <w:lang w:val="en-US"/>
        </w:rPr>
        <w:t xml:space="preserve"> </w:t>
      </w:r>
      <w:r w:rsidR="006F5E44" w:rsidRPr="006C7878">
        <w:rPr>
          <w:sz w:val="24"/>
          <w:lang w:val="en-US"/>
        </w:rPr>
        <w:t>s</w:t>
      </w:r>
      <w:r w:rsidR="008647B3" w:rsidRPr="006C7878">
        <w:rPr>
          <w:sz w:val="24"/>
          <w:lang w:val="en-US"/>
        </w:rPr>
        <w:t xml:space="preserve">howed a highly significant positive relationship to </w:t>
      </w:r>
      <w:r w:rsidR="00350984">
        <w:rPr>
          <w:sz w:val="24"/>
          <w:lang w:val="en-US"/>
        </w:rPr>
        <w:t>firm value</w:t>
      </w:r>
      <w:r>
        <w:rPr>
          <w:sz w:val="24"/>
          <w:lang w:val="en-US"/>
        </w:rPr>
        <w:t xml:space="preserve"> in the all brands and the non-durable versus durable goods analysis. Age was a significant predictor and showed a negative correlation.</w:t>
      </w:r>
    </w:p>
    <w:p w:rsidR="00693E1D" w:rsidRDefault="00693E1D" w:rsidP="00AA323D">
      <w:pPr>
        <w:pStyle w:val="Heading4"/>
        <w:rPr>
          <w:lang w:val="en-US"/>
        </w:rPr>
      </w:pPr>
      <w:r>
        <w:rPr>
          <w:lang w:val="en-US"/>
        </w:rPr>
        <w:t>Comparison non-durable goods versus durable goods</w:t>
      </w:r>
    </w:p>
    <w:p w:rsidR="00A14F90" w:rsidRDefault="006F5E44" w:rsidP="003B17CF">
      <w:pPr>
        <w:spacing w:line="360" w:lineRule="auto"/>
        <w:jc w:val="both"/>
        <w:rPr>
          <w:sz w:val="24"/>
          <w:lang w:val="en-US"/>
        </w:rPr>
      </w:pPr>
      <w:r w:rsidRPr="006C7878">
        <w:rPr>
          <w:sz w:val="24"/>
          <w:lang w:val="en-US"/>
        </w:rPr>
        <w:t>In addition in comparing the non-durable goods (fast consuming goods and sports-wear) industry versus the durable goods industries (electronics and motorized vehicles) significant evidence is found for research and development expenses</w:t>
      </w:r>
      <w:r w:rsidR="00A14F90" w:rsidRPr="006C7878">
        <w:rPr>
          <w:sz w:val="24"/>
          <w:lang w:val="en-US"/>
        </w:rPr>
        <w:t xml:space="preserve"> as predictor for </w:t>
      </w:r>
      <w:r w:rsidR="00350984">
        <w:rPr>
          <w:sz w:val="24"/>
          <w:lang w:val="en-US"/>
        </w:rPr>
        <w:t>firm value</w:t>
      </w:r>
      <w:r w:rsidR="00A14F90" w:rsidRPr="006C7878">
        <w:rPr>
          <w:sz w:val="24"/>
          <w:lang w:val="en-US"/>
        </w:rPr>
        <w:t>s</w:t>
      </w:r>
      <w:r w:rsidRPr="006C7878">
        <w:rPr>
          <w:sz w:val="24"/>
          <w:lang w:val="en-US"/>
        </w:rPr>
        <w:t xml:space="preserve">. </w:t>
      </w:r>
      <w:r w:rsidR="00A14F90" w:rsidRPr="006C7878">
        <w:rPr>
          <w:sz w:val="24"/>
          <w:lang w:val="en-US"/>
        </w:rPr>
        <w:t>To conclude</w:t>
      </w:r>
      <w:r w:rsidRPr="006C7878">
        <w:rPr>
          <w:sz w:val="24"/>
          <w:lang w:val="en-US"/>
        </w:rPr>
        <w:t xml:space="preserve"> this analysis</w:t>
      </w:r>
      <w:r w:rsidR="00A14F90" w:rsidRPr="006C7878">
        <w:rPr>
          <w:sz w:val="24"/>
          <w:lang w:val="en-US"/>
        </w:rPr>
        <w:t>: a significant relationship has been found for</w:t>
      </w:r>
      <w:r w:rsidRPr="006C7878">
        <w:rPr>
          <w:sz w:val="24"/>
          <w:lang w:val="en-US"/>
        </w:rPr>
        <w:t xml:space="preserve"> international brand equity </w:t>
      </w:r>
      <w:r w:rsidR="00A14F90" w:rsidRPr="006C7878">
        <w:rPr>
          <w:sz w:val="24"/>
          <w:lang w:val="en-US"/>
        </w:rPr>
        <w:t xml:space="preserve">and its </w:t>
      </w:r>
      <w:r w:rsidRPr="006C7878">
        <w:rPr>
          <w:sz w:val="24"/>
          <w:lang w:val="en-US"/>
        </w:rPr>
        <w:t xml:space="preserve">relationship to </w:t>
      </w:r>
      <w:r w:rsidR="00350984">
        <w:rPr>
          <w:sz w:val="24"/>
          <w:lang w:val="en-US"/>
        </w:rPr>
        <w:t>firm value</w:t>
      </w:r>
      <w:r w:rsidR="00A14F90" w:rsidRPr="006C7878">
        <w:rPr>
          <w:sz w:val="24"/>
          <w:lang w:val="en-US"/>
        </w:rPr>
        <w:t xml:space="preserve"> for durable goods. </w:t>
      </w:r>
    </w:p>
    <w:p w:rsidR="00955996" w:rsidRDefault="00955996" w:rsidP="00955996">
      <w:pPr>
        <w:pStyle w:val="Heading4"/>
        <w:rPr>
          <w:lang w:val="en-US"/>
        </w:rPr>
      </w:pPr>
      <w:r>
        <w:rPr>
          <w:lang w:val="en-US"/>
        </w:rPr>
        <w:t>Managerial implication</w:t>
      </w:r>
    </w:p>
    <w:p w:rsidR="00955996" w:rsidRDefault="00955996" w:rsidP="00955996">
      <w:pPr>
        <w:spacing w:line="360" w:lineRule="auto"/>
        <w:jc w:val="both"/>
        <w:rPr>
          <w:sz w:val="24"/>
          <w:lang w:val="en-US"/>
        </w:rPr>
      </w:pPr>
      <w:r>
        <w:rPr>
          <w:sz w:val="24"/>
          <w:lang w:val="en-US"/>
        </w:rPr>
        <w:t>Especially in the durable goods industries</w:t>
      </w:r>
      <w:r w:rsidR="00A80B4F">
        <w:rPr>
          <w:sz w:val="24"/>
          <w:lang w:val="en-US"/>
        </w:rPr>
        <w:t>,</w:t>
      </w:r>
      <w:r>
        <w:rPr>
          <w:sz w:val="24"/>
          <w:lang w:val="en-US"/>
        </w:rPr>
        <w:t xml:space="preserve"> where a more difficult choice process is involved,  managers could rely on the relationship from brand equity measures in relationship to financial measures. Small changes in brand equity can explain big differences in millions of dollars in </w:t>
      </w:r>
      <w:r w:rsidR="00350984">
        <w:rPr>
          <w:sz w:val="24"/>
          <w:lang w:val="en-US"/>
        </w:rPr>
        <w:t>firm value</w:t>
      </w:r>
      <w:r>
        <w:rPr>
          <w:sz w:val="24"/>
          <w:lang w:val="en-US"/>
        </w:rPr>
        <w:t xml:space="preserve"> for international brands. The </w:t>
      </w:r>
      <w:r w:rsidR="005C05BB">
        <w:rPr>
          <w:sz w:val="24"/>
          <w:lang w:val="en-US"/>
        </w:rPr>
        <w:t>company</w:t>
      </w:r>
      <w:r>
        <w:rPr>
          <w:sz w:val="24"/>
          <w:lang w:val="en-US"/>
        </w:rPr>
        <w:t xml:space="preserve"> measures including number of employees and the research and development expenses, could be used as good indicators of a firms’ performance in </w:t>
      </w:r>
      <w:r w:rsidR="00350984">
        <w:rPr>
          <w:sz w:val="24"/>
          <w:lang w:val="en-US"/>
        </w:rPr>
        <w:t>firm value</w:t>
      </w:r>
      <w:r>
        <w:rPr>
          <w:sz w:val="24"/>
          <w:lang w:val="en-US"/>
        </w:rPr>
        <w:t xml:space="preserve">. </w:t>
      </w:r>
    </w:p>
    <w:p w:rsidR="00F03A7E" w:rsidRDefault="00955996" w:rsidP="00F03A7E">
      <w:pPr>
        <w:spacing w:line="360" w:lineRule="auto"/>
        <w:jc w:val="both"/>
        <w:rPr>
          <w:sz w:val="24"/>
          <w:lang w:val="en-US"/>
        </w:rPr>
      </w:pPr>
      <w:r>
        <w:rPr>
          <w:sz w:val="24"/>
          <w:lang w:val="en-US"/>
        </w:rPr>
        <w:t>F</w:t>
      </w:r>
      <w:r w:rsidR="00F03A7E">
        <w:rPr>
          <w:sz w:val="24"/>
          <w:lang w:val="en-US"/>
        </w:rPr>
        <w:t xml:space="preserve">or managers of international brands this paper provides support for the relation between attitudinal measures and </w:t>
      </w:r>
      <w:r w:rsidR="00350984">
        <w:rPr>
          <w:sz w:val="24"/>
          <w:lang w:val="en-US"/>
        </w:rPr>
        <w:t>firm value</w:t>
      </w:r>
      <w:r w:rsidR="00F03A7E">
        <w:rPr>
          <w:sz w:val="24"/>
          <w:lang w:val="en-US"/>
        </w:rPr>
        <w:t xml:space="preserve">. It underlines that brand equity management is essential </w:t>
      </w:r>
      <w:r w:rsidR="0047648D">
        <w:rPr>
          <w:sz w:val="24"/>
          <w:lang w:val="en-US"/>
        </w:rPr>
        <w:t>in maintaining or creating firm value for</w:t>
      </w:r>
      <w:r w:rsidR="00F03A7E">
        <w:rPr>
          <w:sz w:val="24"/>
          <w:lang w:val="en-US"/>
        </w:rPr>
        <w:t xml:space="preserve"> international brands.</w:t>
      </w:r>
    </w:p>
    <w:p w:rsidR="0070571B" w:rsidRDefault="007E1800" w:rsidP="0070571B">
      <w:pPr>
        <w:pStyle w:val="Heading4"/>
        <w:rPr>
          <w:lang w:val="en-US"/>
        </w:rPr>
      </w:pPr>
      <w:bookmarkStart w:id="62" w:name="_Ref391448905"/>
      <w:r w:rsidRPr="007E1800">
        <w:rPr>
          <w:noProof/>
          <w:sz w:val="24"/>
        </w:rPr>
        <w:pict>
          <v:rect id="Rechthoek 13" o:spid="_x0000_s1035" style="position:absolute;margin-left:-3.05pt;margin-top:-.35pt;width:462.1pt;height:63.65pt;z-index:-251612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" fillcolor="white [3201]" strokecolor="#4bacc6 [3208]" strokeweight="2pt"/>
        </w:pict>
      </w:r>
      <w:r w:rsidR="00967011">
        <w:rPr>
          <w:lang w:val="en-US"/>
        </w:rPr>
        <w:t>Concluding answer</w:t>
      </w:r>
    </w:p>
    <w:p w:rsidR="0070571B" w:rsidRPr="006C7878" w:rsidRDefault="0070571B" w:rsidP="0070571B">
      <w:pPr>
        <w:spacing w:line="360" w:lineRule="auto"/>
        <w:jc w:val="both"/>
        <w:rPr>
          <w:sz w:val="24"/>
          <w:lang w:val="en-US"/>
        </w:rPr>
      </w:pPr>
      <w:r w:rsidRPr="00100E26">
        <w:rPr>
          <w:sz w:val="24"/>
          <w:lang w:val="en-US"/>
        </w:rPr>
        <w:t>To conclude with an answer to the main question: The attitudinal measures ha</w:t>
      </w:r>
      <w:r>
        <w:rPr>
          <w:sz w:val="24"/>
          <w:lang w:val="en-US"/>
        </w:rPr>
        <w:t>ve</w:t>
      </w:r>
      <w:r w:rsidRPr="00100E26">
        <w:rPr>
          <w:sz w:val="24"/>
          <w:lang w:val="en-US"/>
        </w:rPr>
        <w:t xml:space="preserve"> a positive relationship to </w:t>
      </w:r>
      <w:r w:rsidR="00350984">
        <w:rPr>
          <w:sz w:val="24"/>
          <w:lang w:val="en-US"/>
        </w:rPr>
        <w:t>firm value</w:t>
      </w:r>
      <w:r w:rsidR="00C63234">
        <w:rPr>
          <w:sz w:val="24"/>
          <w:lang w:val="en-US"/>
        </w:rPr>
        <w:t xml:space="preserve"> for international brands</w:t>
      </w:r>
      <w:r w:rsidRPr="00100E26">
        <w:rPr>
          <w:sz w:val="24"/>
          <w:lang w:val="en-US"/>
        </w:rPr>
        <w:t xml:space="preserve">. </w:t>
      </w:r>
    </w:p>
    <w:bookmarkEnd w:id="62"/>
    <w:p w:rsidR="00F03A7E" w:rsidRDefault="00F03A7E">
      <w:pPr>
        <w:rPr>
          <w:lang w:val="en-US"/>
        </w:rPr>
      </w:pPr>
      <w:r>
        <w:rPr>
          <w:lang w:val="en-US"/>
        </w:rPr>
        <w:br w:type="page"/>
      </w:r>
    </w:p>
    <w:bookmarkStart w:id="63" w:name="_Toc393365066" w:displacedByCustomXml="next"/>
    <w:sdt>
      <w:sdtPr>
        <w:rPr>
          <w:rFonts w:asciiTheme="minorHAnsi" w:eastAsiaTheme="minorHAnsi" w:hAnsiTheme="minorHAnsi" w:cstheme="minorBidi"/>
          <w:b w:val="0"/>
          <w:bCs w:val="0"/>
          <w:color w:val="auto"/>
          <w:sz w:val="22"/>
          <w:szCs w:val="22"/>
          <w:lang w:eastAsia="en-US"/>
        </w:rPr>
        <w:id w:val="-541527366"/>
        <w:docPartObj>
          <w:docPartGallery w:val="Bibliographies"/>
          <w:docPartUnique/>
        </w:docPartObj>
      </w:sdtPr>
      <w:sdtEndPr>
        <w:rPr>
          <w:noProof/>
          <w:sz w:val="24"/>
          <w:lang w:val="en-US"/>
        </w:rPr>
      </w:sdtEndPr>
      <w:sdtContent>
        <w:p w:rsidR="003F0940" w:rsidRDefault="00F03A7E" w:rsidP="003F0940">
          <w:pPr>
            <w:pStyle w:val="Heading1"/>
            <w:rPr>
              <w:lang w:val="en-US"/>
            </w:rPr>
          </w:pPr>
          <w:r>
            <w:rPr>
              <w:lang w:val="en-US"/>
            </w:rPr>
            <w:t>9</w:t>
          </w:r>
          <w:r w:rsidR="008D7A07" w:rsidRPr="00232F66">
            <w:rPr>
              <w:lang w:val="en-US"/>
            </w:rPr>
            <w:t>.</w:t>
          </w:r>
          <w:r w:rsidR="008D7A07" w:rsidRPr="00232F66">
            <w:rPr>
              <w:rFonts w:asciiTheme="minorHAnsi" w:eastAsiaTheme="minorHAnsi" w:hAnsiTheme="minorHAnsi" w:cstheme="minorBidi"/>
              <w:b w:val="0"/>
              <w:bCs w:val="0"/>
              <w:color w:val="auto"/>
              <w:sz w:val="22"/>
              <w:szCs w:val="22"/>
              <w:lang w:val="en-US" w:eastAsia="en-US"/>
            </w:rPr>
            <w:t xml:space="preserve"> </w:t>
          </w:r>
          <w:r w:rsidR="003F0940">
            <w:rPr>
              <w:lang w:val="en-US"/>
            </w:rPr>
            <w:t>References</w:t>
          </w:r>
          <w:bookmarkEnd w:id="63"/>
        </w:p>
        <w:p w:rsidR="008D7A07" w:rsidRPr="00220124" w:rsidRDefault="008D7A07" w:rsidP="008D7A07">
          <w:pPr>
            <w:rPr>
              <w:sz w:val="24"/>
              <w:lang w:val="en-US"/>
            </w:rPr>
          </w:pPr>
        </w:p>
        <w:sdt>
          <w:sdtPr>
            <w:rPr>
              <w:noProof/>
              <w:sz w:val="24"/>
              <w:lang w:val="en-US"/>
            </w:rPr>
            <w:id w:val="111145805"/>
            <w:bibliography/>
          </w:sdtPr>
          <w:sdtContent>
            <w:p w:rsidR="004608C1" w:rsidRPr="00220124" w:rsidRDefault="004608C1" w:rsidP="003F0940">
              <w:pPr>
                <w:pStyle w:val="Bibliography"/>
                <w:ind w:left="720" w:hanging="720"/>
                <w:rPr>
                  <w:noProof/>
                  <w:sz w:val="24"/>
                  <w:lang w:val="en-US"/>
                </w:rPr>
              </w:pPr>
              <w:r w:rsidRPr="00220124">
                <w:rPr>
                  <w:noProof/>
                  <w:sz w:val="24"/>
                  <w:lang w:val="en-US"/>
                </w:rPr>
                <w:t xml:space="preserve">Aaker, D.A. (1991) Managing Brand Equity: Capitalizing on the Value of a Brand Name, New York, The Free Press. </w:t>
              </w:r>
            </w:p>
            <w:p w:rsidR="003F0940" w:rsidRPr="00220124" w:rsidRDefault="003F0940" w:rsidP="003F0940">
              <w:pPr>
                <w:pStyle w:val="Bibliography"/>
                <w:ind w:left="720" w:hanging="720"/>
                <w:rPr>
                  <w:noProof/>
                  <w:sz w:val="24"/>
                  <w:lang w:val="en-US"/>
                </w:rPr>
              </w:pPr>
              <w:r w:rsidRPr="00220124">
                <w:rPr>
                  <w:noProof/>
                  <w:sz w:val="24"/>
                  <w:lang w:val="en-US"/>
                </w:rPr>
                <w:t>Aaker, D. A. (1996). Measuring brand equity across products and markets. California management review, 38(3).</w:t>
              </w:r>
            </w:p>
            <w:p w:rsidR="0051537A" w:rsidRPr="00220124" w:rsidRDefault="0051537A" w:rsidP="0051537A">
              <w:pPr>
                <w:pStyle w:val="Bibliography"/>
                <w:ind w:left="720" w:hanging="720"/>
                <w:rPr>
                  <w:noProof/>
                  <w:sz w:val="24"/>
                  <w:lang w:val="en-US"/>
                </w:rPr>
              </w:pPr>
              <w:r w:rsidRPr="00B00FF0">
                <w:rPr>
                  <w:noProof/>
                  <w:sz w:val="24"/>
                  <w:lang w:val="en-US"/>
                </w:rPr>
                <w:t>Aaker, D. A., &amp; Jacobson, R. (2001). The value relevance of brand attitude in high-technology markets.</w:t>
              </w:r>
              <w:r w:rsidRPr="00BA7658">
                <w:rPr>
                  <w:noProof/>
                  <w:sz w:val="24"/>
                  <w:lang w:val="en-US"/>
                </w:rPr>
                <w:t> </w:t>
              </w:r>
              <w:r w:rsidRPr="00B00FF0">
                <w:rPr>
                  <w:noProof/>
                  <w:sz w:val="24"/>
                  <w:lang w:val="en-US"/>
                </w:rPr>
                <w:t>Journal of marketing research,</w:t>
              </w:r>
              <w:r w:rsidRPr="00BA7658">
                <w:rPr>
                  <w:noProof/>
                  <w:sz w:val="24"/>
                  <w:lang w:val="en-US"/>
                </w:rPr>
                <w:t> </w:t>
              </w:r>
              <w:r w:rsidRPr="00B00FF0">
                <w:rPr>
                  <w:noProof/>
                  <w:sz w:val="24"/>
                  <w:lang w:val="en-US"/>
                </w:rPr>
                <w:t>38(4), 485-493.</w:t>
              </w:r>
            </w:p>
            <w:p w:rsidR="005665F5" w:rsidRPr="00220124" w:rsidRDefault="005665F5" w:rsidP="005665F5">
              <w:pPr>
                <w:pStyle w:val="Bibliography"/>
                <w:ind w:left="720" w:hanging="720"/>
                <w:rPr>
                  <w:noProof/>
                  <w:sz w:val="24"/>
                  <w:lang w:val="en-US"/>
                </w:rPr>
              </w:pPr>
              <w:r w:rsidRPr="00220124">
                <w:rPr>
                  <w:noProof/>
                  <w:sz w:val="24"/>
                  <w:lang w:val="en-US"/>
                </w:rPr>
                <w:t>Aaker, D. A. (2008). Strategic market management. 6</w:t>
              </w:r>
              <w:r w:rsidRPr="00B00FF0">
                <w:rPr>
                  <w:noProof/>
                  <w:sz w:val="24"/>
                  <w:lang w:val="en-US"/>
                </w:rPr>
                <w:t>th</w:t>
              </w:r>
              <w:r w:rsidRPr="00220124">
                <w:rPr>
                  <w:noProof/>
                  <w:sz w:val="24"/>
                  <w:lang w:val="en-US"/>
                </w:rPr>
                <w:t xml:space="preserve"> edition, John Wiley &amp; Sons,.</w:t>
              </w:r>
            </w:p>
            <w:p w:rsidR="00B32EA9" w:rsidRPr="00220124" w:rsidRDefault="00B32EA9" w:rsidP="00B00FF0">
              <w:pPr>
                <w:pStyle w:val="Bibliography"/>
                <w:ind w:left="720" w:hanging="720"/>
                <w:rPr>
                  <w:noProof/>
                  <w:sz w:val="24"/>
                  <w:lang w:val="en-US"/>
                </w:rPr>
              </w:pPr>
              <w:r w:rsidRPr="00220124">
                <w:rPr>
                  <w:noProof/>
                  <w:sz w:val="24"/>
                  <w:lang w:val="en-US"/>
                </w:rPr>
                <w:t>Ajzen (1991), The Theory of Planned Behavior, Organizational Behavior and Human Decision</w:t>
              </w:r>
              <w:r w:rsidRPr="00220124">
                <w:rPr>
                  <w:noProof/>
                  <w:sz w:val="24"/>
                  <w:lang w:val="en-US"/>
                </w:rPr>
                <w:tab/>
                <w:t>Processes, 50, 179-211</w:t>
              </w:r>
            </w:p>
            <w:p w:rsidR="00B32EA9" w:rsidRPr="00220124" w:rsidRDefault="00B32EA9" w:rsidP="00B32EA9">
              <w:pPr>
                <w:pStyle w:val="Bibliography"/>
                <w:ind w:left="720" w:hanging="720"/>
                <w:rPr>
                  <w:noProof/>
                  <w:sz w:val="24"/>
                  <w:lang w:val="en-US"/>
                </w:rPr>
              </w:pPr>
              <w:r w:rsidRPr="00220124">
                <w:rPr>
                  <w:noProof/>
                  <w:sz w:val="24"/>
                  <w:lang w:val="en-US"/>
                </w:rPr>
                <w:t>American Marketing Association (2007) ‘Dictionary of Marketing Terms’ URL:http://www.marketingpower.com/mg-dictionary-view329.php</w:t>
              </w:r>
            </w:p>
            <w:p w:rsidR="003F0940" w:rsidRDefault="003F0940" w:rsidP="003F0940">
              <w:pPr>
                <w:pStyle w:val="Bibliography"/>
                <w:ind w:left="720" w:hanging="720"/>
                <w:rPr>
                  <w:noProof/>
                  <w:sz w:val="24"/>
                  <w:lang w:val="en-US"/>
                </w:rPr>
              </w:pPr>
              <w:r w:rsidRPr="00220124">
                <w:rPr>
                  <w:noProof/>
                  <w:sz w:val="24"/>
                  <w:lang w:val="en-US"/>
                </w:rPr>
                <w:t>Anderson, E. W., Fornell, C., &amp; Lehmann, D. R. (1994). Customer satisfaction, market share, and profitability: findings from Sweden. The Journal of Marketing, 53-66.</w:t>
              </w:r>
            </w:p>
            <w:p w:rsidR="00251CBD" w:rsidRPr="00251CBD" w:rsidRDefault="00251CBD" w:rsidP="00251CBD">
              <w:pPr>
                <w:pStyle w:val="Bibliography"/>
                <w:ind w:left="720" w:hanging="720"/>
                <w:rPr>
                  <w:noProof/>
                  <w:sz w:val="24"/>
                  <w:lang w:val="en-US"/>
                </w:rPr>
              </w:pPr>
              <w:r w:rsidRPr="00251CBD">
                <w:rPr>
                  <w:noProof/>
                  <w:sz w:val="24"/>
                  <w:lang w:val="en-US"/>
                </w:rPr>
                <w:t>Baldauf, A., Cravens, K. S., &amp; Binder, G. (2003). Performance consequences of brand equity management: evidence from organizations in the value chain.Journal of product &amp; brand management, 12(4), 220-236.</w:t>
              </w:r>
            </w:p>
            <w:p w:rsidR="00564439" w:rsidRPr="00564439" w:rsidRDefault="00564439" w:rsidP="00564439">
              <w:pPr>
                <w:pStyle w:val="Bibliography"/>
                <w:ind w:left="720" w:hanging="720"/>
                <w:rPr>
                  <w:noProof/>
                  <w:sz w:val="24"/>
                  <w:lang w:val="en-US"/>
                </w:rPr>
              </w:pPr>
              <w:r w:rsidRPr="00564439">
                <w:rPr>
                  <w:noProof/>
                  <w:sz w:val="24"/>
                  <w:lang w:val="en-US"/>
                </w:rPr>
                <w:t>Bird, M. and A. S. C. Ehrenberg (1966), "Intentions-to</w:t>
              </w:r>
              <w:r>
                <w:rPr>
                  <w:noProof/>
                  <w:sz w:val="24"/>
                  <w:lang w:val="en-US"/>
                </w:rPr>
                <w:t xml:space="preserve">-Buy and Claimed Brand Usage," </w:t>
              </w:r>
              <w:r w:rsidRPr="00564439">
                <w:rPr>
                  <w:noProof/>
                  <w:sz w:val="24"/>
                  <w:lang w:val="en-US"/>
                </w:rPr>
                <w:t>Operational Research</w:t>
              </w:r>
              <w:r>
                <w:rPr>
                  <w:noProof/>
                  <w:sz w:val="24"/>
                  <w:lang w:val="en-US"/>
                </w:rPr>
                <w:t xml:space="preserve"> Quarterly, 17 (March), 27-46. </w:t>
              </w:r>
            </w:p>
            <w:p w:rsidR="00AC3A39" w:rsidRPr="00220124" w:rsidRDefault="00AC3A39" w:rsidP="00AC3A39">
              <w:pPr>
                <w:pStyle w:val="Bibliography"/>
                <w:ind w:left="720" w:hanging="720"/>
                <w:rPr>
                  <w:noProof/>
                  <w:sz w:val="24"/>
                  <w:lang w:val="en-US"/>
                </w:rPr>
              </w:pPr>
              <w:r w:rsidRPr="00325A48">
                <w:rPr>
                  <w:noProof/>
                  <w:sz w:val="24"/>
                </w:rPr>
                <w:t xml:space="preserve">Bolton, R. N., Lemon, K. N., &amp; Verhoef, P. C. (2004). </w:t>
              </w:r>
              <w:r w:rsidRPr="00220124">
                <w:rPr>
                  <w:noProof/>
                  <w:sz w:val="24"/>
                  <w:lang w:val="en-US"/>
                </w:rPr>
                <w:t>The theoretical underpinnings of customer asset management: a framework and propositions for future research. Journal of the Academy of Marketing Science, 32(3), 271-292.</w:t>
              </w:r>
            </w:p>
            <w:p w:rsidR="00D40885" w:rsidRPr="00220124" w:rsidRDefault="00D40885" w:rsidP="00D40885">
              <w:pPr>
                <w:pStyle w:val="Bibliography"/>
                <w:ind w:left="720" w:hanging="720"/>
                <w:rPr>
                  <w:noProof/>
                  <w:sz w:val="24"/>
                  <w:lang w:val="en-US"/>
                </w:rPr>
              </w:pPr>
              <w:r w:rsidRPr="00220124">
                <w:rPr>
                  <w:noProof/>
                  <w:sz w:val="24"/>
                  <w:lang w:val="en-US"/>
                </w:rPr>
                <w:t>Brady, Michael K., J. Joseph Cronin Jr., Gavin L. Fox and Michelle L. Roehm (2008),“Strategies to offset performance failures: The role of brand equity,” Journal of Retailing, 84(2), 151-164.</w:t>
              </w:r>
            </w:p>
            <w:p w:rsidR="00CD3705" w:rsidRPr="00220124" w:rsidRDefault="00CD3705" w:rsidP="00CD3705">
              <w:pPr>
                <w:pStyle w:val="Bibliography"/>
                <w:ind w:left="720" w:hanging="720"/>
                <w:rPr>
                  <w:noProof/>
                  <w:sz w:val="24"/>
                  <w:lang w:val="en-US"/>
                </w:rPr>
              </w:pPr>
              <w:r w:rsidRPr="00220124">
                <w:rPr>
                  <w:noProof/>
                  <w:sz w:val="24"/>
                  <w:lang w:val="en-US"/>
                </w:rPr>
                <w:t>Capon, N., Farley, J. U., &amp; Hoenig, S. (1990). Determinants of financial performance: a meta-analysis. Management Science, 36(10), 1143-1159.</w:t>
              </w:r>
            </w:p>
            <w:p w:rsidR="00804DA2" w:rsidRPr="00220124" w:rsidRDefault="00804DA2" w:rsidP="00804DA2">
              <w:pPr>
                <w:pStyle w:val="Bibliography"/>
                <w:ind w:left="720" w:hanging="720"/>
                <w:rPr>
                  <w:noProof/>
                  <w:sz w:val="24"/>
                  <w:lang w:val="en-US"/>
                </w:rPr>
              </w:pPr>
              <w:r w:rsidRPr="00220124">
                <w:rPr>
                  <w:noProof/>
                  <w:sz w:val="24"/>
                  <w:lang w:val="en-US"/>
                </w:rPr>
                <w:t>Chaudhuri, Arjun and Morris B. Holbrook (2001), “The Chain of Effects from Brand Trust andBrand Affect to Brand Performance: The Role of Brand Loyalty,” Journal of Marketing, 65 (2), 81-93.</w:t>
              </w:r>
            </w:p>
            <w:p w:rsidR="003F0940" w:rsidRPr="00220124" w:rsidRDefault="003F0940" w:rsidP="003F0940">
              <w:pPr>
                <w:pStyle w:val="Bibliography"/>
                <w:ind w:left="720" w:hanging="720"/>
                <w:rPr>
                  <w:noProof/>
                  <w:sz w:val="24"/>
                  <w:lang w:val="en-US"/>
                </w:rPr>
              </w:pPr>
              <w:r w:rsidRPr="00220124">
                <w:rPr>
                  <w:noProof/>
                  <w:sz w:val="24"/>
                  <w:lang w:val="en-US"/>
                </w:rPr>
                <w:t>Cobb-Walgren, C. J., Ruble, C. A., &amp; Donthu, N. (1995). Brand equity, brand preference, and purchase intent. Journal of advertising, 24(3), 25-40.</w:t>
              </w:r>
            </w:p>
            <w:p w:rsidR="003F0940" w:rsidRPr="00220124" w:rsidRDefault="003F0940" w:rsidP="003F0940">
              <w:pPr>
                <w:pStyle w:val="Bibliography"/>
                <w:ind w:left="720" w:hanging="720"/>
                <w:rPr>
                  <w:noProof/>
                  <w:sz w:val="24"/>
                  <w:lang w:val="en-US"/>
                </w:rPr>
              </w:pPr>
              <w:r w:rsidRPr="00220124">
                <w:rPr>
                  <w:noProof/>
                  <w:sz w:val="24"/>
                  <w:lang w:val="en-US"/>
                </w:rPr>
                <w:lastRenderedPageBreak/>
                <w:t>Deschryvere, M. (2014). R&amp;D, firm growth and the role of innovation persis</w:t>
              </w:r>
              <w:r w:rsidR="00B00FF0">
                <w:rPr>
                  <w:noProof/>
                  <w:sz w:val="24"/>
                  <w:lang w:val="en-US"/>
                </w:rPr>
                <w:t xml:space="preserve">tence: an analysis of </w:t>
              </w:r>
              <w:r w:rsidRPr="00220124">
                <w:rPr>
                  <w:noProof/>
                  <w:sz w:val="24"/>
                  <w:lang w:val="en-US"/>
                </w:rPr>
                <w:t>Dinnish SMEs and large firms. Small Business Economics, 1-19.</w:t>
              </w:r>
            </w:p>
            <w:p w:rsidR="003F0940" w:rsidRPr="00220124" w:rsidRDefault="007E1800" w:rsidP="003F0940">
              <w:pPr>
                <w:pStyle w:val="Bibliography"/>
                <w:ind w:left="720" w:hanging="720"/>
                <w:rPr>
                  <w:noProof/>
                  <w:sz w:val="24"/>
                  <w:lang w:val="en-US"/>
                </w:rPr>
              </w:pPr>
              <w:r w:rsidRPr="00B00FF0">
                <w:rPr>
                  <w:noProof/>
                  <w:sz w:val="24"/>
                  <w:lang w:val="en-US"/>
                </w:rPr>
                <w:fldChar w:fldCharType="begin"/>
              </w:r>
              <w:r w:rsidR="003F0940" w:rsidRPr="00220124">
                <w:rPr>
                  <w:noProof/>
                  <w:sz w:val="24"/>
                  <w:lang w:val="en-US"/>
                </w:rPr>
                <w:instrText>BIBLIOGRAPHY</w:instrText>
              </w:r>
              <w:r w:rsidRPr="00B00FF0">
                <w:rPr>
                  <w:noProof/>
                  <w:sz w:val="24"/>
                  <w:lang w:val="en-US"/>
                </w:rPr>
                <w:fldChar w:fldCharType="separate"/>
              </w:r>
              <w:r w:rsidR="003F0940" w:rsidRPr="00220124">
                <w:rPr>
                  <w:noProof/>
                  <w:sz w:val="24"/>
                  <w:lang w:val="en-US"/>
                </w:rPr>
                <w:t xml:space="preserve">Hong-Bumm, K., Woo Gon, K., &amp; Jeong, A. A. (2003). </w:t>
              </w:r>
              <w:r w:rsidR="003F0940" w:rsidRPr="00B00FF0">
                <w:rPr>
                  <w:noProof/>
                  <w:sz w:val="24"/>
                  <w:lang w:val="en-US"/>
                </w:rPr>
                <w:t>The effect of consumer-based brand equity on firms’ financial performance.</w:t>
              </w:r>
              <w:r w:rsidR="003F0940" w:rsidRPr="00220124">
                <w:rPr>
                  <w:noProof/>
                  <w:sz w:val="24"/>
                  <w:lang w:val="en-US"/>
                </w:rPr>
                <w:t xml:space="preserve"> Journal of consumer marketing.</w:t>
              </w:r>
            </w:p>
            <w:p w:rsidR="004608C1" w:rsidRPr="00220124" w:rsidRDefault="004608C1" w:rsidP="00B00FF0">
              <w:pPr>
                <w:pStyle w:val="Bibliography"/>
                <w:ind w:left="720" w:hanging="720"/>
                <w:rPr>
                  <w:noProof/>
                  <w:sz w:val="24"/>
                  <w:lang w:val="en-US"/>
                </w:rPr>
              </w:pPr>
              <w:r w:rsidRPr="00220124">
                <w:rPr>
                  <w:noProof/>
                  <w:sz w:val="24"/>
                  <w:lang w:val="en-US"/>
                </w:rPr>
                <w:t>Farquhar, P. H. (1989). Managing brand equity. Marketing research, 1(3).</w:t>
              </w:r>
            </w:p>
            <w:p w:rsidR="0051537A" w:rsidRPr="00220124" w:rsidRDefault="0051537A" w:rsidP="0051537A">
              <w:pPr>
                <w:pStyle w:val="Bibliography"/>
                <w:ind w:left="720" w:hanging="720"/>
                <w:rPr>
                  <w:noProof/>
                  <w:sz w:val="24"/>
                  <w:lang w:val="en-US"/>
                </w:rPr>
              </w:pPr>
              <w:r w:rsidRPr="00B00FF0">
                <w:rPr>
                  <w:noProof/>
                  <w:sz w:val="24"/>
                  <w:lang w:val="en-US"/>
                </w:rPr>
                <w:t>Faircloth, J. B., Capella, L. M., &amp; Alford, B. L. (2001). The effect of brand attitude and brand image on brand equity.</w:t>
              </w:r>
              <w:r w:rsidRPr="00BA7658">
                <w:rPr>
                  <w:noProof/>
                  <w:sz w:val="24"/>
                  <w:lang w:val="en-US"/>
                </w:rPr>
                <w:t> </w:t>
              </w:r>
              <w:r w:rsidRPr="00B00FF0">
                <w:rPr>
                  <w:noProof/>
                  <w:sz w:val="24"/>
                  <w:lang w:val="en-US"/>
                </w:rPr>
                <w:t xml:space="preserve">Journal of </w:t>
              </w:r>
              <w:r w:rsidRPr="00220124">
                <w:rPr>
                  <w:noProof/>
                  <w:sz w:val="24"/>
                  <w:lang w:val="en-US"/>
                </w:rPr>
                <w:t>Marketing</w:t>
              </w:r>
              <w:r w:rsidRPr="00B00FF0">
                <w:rPr>
                  <w:noProof/>
                  <w:sz w:val="24"/>
                  <w:lang w:val="en-US"/>
                </w:rPr>
                <w:t xml:space="preserve"> Theory and Practice, 61-75.</w:t>
              </w:r>
            </w:p>
            <w:p w:rsidR="00130EDB" w:rsidRPr="00220124" w:rsidRDefault="00130EDB" w:rsidP="00130EDB">
              <w:pPr>
                <w:pStyle w:val="Bibliography"/>
                <w:ind w:left="720" w:hanging="720"/>
                <w:rPr>
                  <w:noProof/>
                  <w:sz w:val="24"/>
                  <w:lang w:val="en-US"/>
                </w:rPr>
              </w:pPr>
              <w:r w:rsidRPr="00220124">
                <w:rPr>
                  <w:noProof/>
                  <w:sz w:val="24"/>
                  <w:lang w:val="en-US"/>
                </w:rPr>
                <w:t>Foxall, G. R., Oliveira-Castro, J. M., &amp; Schrezenmaier, T. C. (2004). The behavioral economics of consumer brand choice: Patterns of reinforcement and utility maximization. Behavioural Processes, 66(3), 235-260.</w:t>
              </w:r>
            </w:p>
            <w:p w:rsidR="00A469F5" w:rsidRPr="00220124" w:rsidRDefault="00A469F5" w:rsidP="00A469F5">
              <w:pPr>
                <w:pStyle w:val="Bibliography"/>
                <w:ind w:left="720" w:hanging="720"/>
                <w:rPr>
                  <w:noProof/>
                  <w:sz w:val="24"/>
                  <w:lang w:val="en-US"/>
                </w:rPr>
              </w:pPr>
              <w:r w:rsidRPr="00220124">
                <w:rPr>
                  <w:noProof/>
                  <w:sz w:val="24"/>
                  <w:lang w:val="en-US"/>
                </w:rPr>
                <w:t>Gaillard, E., Romaniuk, J., &amp; Sharp, A. (2005). Exploring Consumer Perceptions of Visual Distinctiveness (Doctoral dissertation, ANZMAC, The University of Western Australia).</w:t>
              </w:r>
            </w:p>
            <w:p w:rsidR="00D40885" w:rsidRDefault="00D40885" w:rsidP="00D40885">
              <w:pPr>
                <w:pStyle w:val="Bibliography"/>
                <w:ind w:left="720" w:hanging="720"/>
                <w:rPr>
                  <w:noProof/>
                  <w:sz w:val="24"/>
                  <w:lang w:val="en-US"/>
                </w:rPr>
              </w:pPr>
              <w:r w:rsidRPr="00220124">
                <w:rPr>
                  <w:noProof/>
                  <w:sz w:val="24"/>
                  <w:lang w:val="en-US"/>
                </w:rPr>
                <w:t>Inman, J. Jeffrey and Marcel Zeelenberg (2002), “Regret in Repeat Purchase versus Switching Decisions: The Attenuating Role of Decision Justifiability,” Journal of Consumer Research, 29 (1), 116-128.</w:t>
              </w:r>
            </w:p>
            <w:p w:rsidR="007517CA" w:rsidRPr="007517CA" w:rsidRDefault="007517CA" w:rsidP="007517CA">
              <w:pPr>
                <w:pStyle w:val="Bibliography"/>
                <w:ind w:left="720" w:hanging="720"/>
                <w:rPr>
                  <w:noProof/>
                  <w:sz w:val="24"/>
                  <w:lang w:val="en-US"/>
                </w:rPr>
              </w:pPr>
              <w:r w:rsidRPr="007517CA">
                <w:rPr>
                  <w:noProof/>
                  <w:sz w:val="24"/>
                  <w:lang w:val="en-US"/>
                </w:rPr>
                <w:t>Kalyanam, K., &amp; Putler, D. S. (1997). Incorporating demographic variables in brand choice models: An indivisible alternatives framework. Marketing Science,16(2), 166-181.</w:t>
              </w:r>
            </w:p>
            <w:p w:rsidR="003F0940" w:rsidRPr="00220124" w:rsidRDefault="003F0940" w:rsidP="003F0940">
              <w:pPr>
                <w:pStyle w:val="Bibliography"/>
                <w:ind w:left="720" w:hanging="720"/>
                <w:rPr>
                  <w:noProof/>
                  <w:sz w:val="24"/>
                  <w:lang w:val="en-US"/>
                </w:rPr>
              </w:pPr>
              <w:r w:rsidRPr="00220124">
                <w:rPr>
                  <w:noProof/>
                  <w:sz w:val="24"/>
                  <w:lang w:val="en-US"/>
                </w:rPr>
                <w:t>Keller, K. L. (1993, January). Conceptualizing, measuring, and managing customer-based brand equity.</w:t>
              </w:r>
            </w:p>
            <w:p w:rsidR="003F0940" w:rsidRPr="00B00FF0" w:rsidRDefault="003F0940" w:rsidP="003F0940">
              <w:pPr>
                <w:pStyle w:val="Bibliography"/>
                <w:ind w:left="720" w:hanging="720"/>
                <w:rPr>
                  <w:noProof/>
                  <w:sz w:val="24"/>
                  <w:lang w:val="en-US"/>
                </w:rPr>
              </w:pPr>
              <w:r w:rsidRPr="00B00FF0">
                <w:rPr>
                  <w:noProof/>
                  <w:sz w:val="24"/>
                  <w:lang w:val="en-US"/>
                </w:rPr>
                <w:t>Keller, K. L., &amp; Lehmann, D. R. (2006). Brands and branding: Research findings and future priorities.</w:t>
              </w:r>
              <w:r w:rsidRPr="00BA7658">
                <w:rPr>
                  <w:noProof/>
                  <w:sz w:val="24"/>
                  <w:lang w:val="en-US"/>
                </w:rPr>
                <w:t> </w:t>
              </w:r>
              <w:r w:rsidRPr="00B00FF0">
                <w:rPr>
                  <w:noProof/>
                  <w:sz w:val="24"/>
                  <w:lang w:val="en-US"/>
                </w:rPr>
                <w:t>Marketing Science,</w:t>
              </w:r>
              <w:r w:rsidRPr="00BA7658">
                <w:rPr>
                  <w:noProof/>
                  <w:sz w:val="24"/>
                  <w:lang w:val="en-US"/>
                </w:rPr>
                <w:t> </w:t>
              </w:r>
              <w:r w:rsidRPr="00B00FF0">
                <w:rPr>
                  <w:noProof/>
                  <w:sz w:val="24"/>
                  <w:lang w:val="en-US"/>
                </w:rPr>
                <w:t>25(6), 740-759.</w:t>
              </w:r>
            </w:p>
            <w:p w:rsidR="00DC105A" w:rsidRPr="00220124" w:rsidRDefault="00DC105A" w:rsidP="00DC105A">
              <w:pPr>
                <w:pStyle w:val="Bibliography"/>
                <w:ind w:left="720" w:hanging="720"/>
                <w:rPr>
                  <w:noProof/>
                  <w:sz w:val="24"/>
                  <w:lang w:val="en-US"/>
                </w:rPr>
              </w:pPr>
              <w:r w:rsidRPr="00220124">
                <w:rPr>
                  <w:noProof/>
                  <w:sz w:val="24"/>
                  <w:lang w:val="en-US"/>
                </w:rPr>
                <w:t>Kotler, P., (1994) Marketing Management: Analysis, Planning, Implementation, and Control (Eighth ed.). Prentice-Hall Inc., Englewood Cliffs, New Jersey</w:t>
              </w:r>
            </w:p>
            <w:p w:rsidR="003F0940" w:rsidRPr="00220124" w:rsidRDefault="003F0940" w:rsidP="003F0940">
              <w:pPr>
                <w:pStyle w:val="Bibliography"/>
                <w:ind w:left="720" w:hanging="720"/>
                <w:rPr>
                  <w:noProof/>
                  <w:sz w:val="24"/>
                  <w:lang w:val="en-US"/>
                </w:rPr>
              </w:pPr>
              <w:r w:rsidRPr="00220124">
                <w:rPr>
                  <w:noProof/>
                  <w:sz w:val="24"/>
                  <w:lang w:val="en-US"/>
                </w:rPr>
                <w:t xml:space="preserve">Lehmann, D. R. (2004). </w:t>
              </w:r>
              <w:r w:rsidRPr="00B00FF0">
                <w:rPr>
                  <w:noProof/>
                  <w:sz w:val="24"/>
                  <w:lang w:val="en-US"/>
                </w:rPr>
                <w:t>Metrics for Making Marketing Mix Matter.</w:t>
              </w:r>
              <w:r w:rsidRPr="00220124">
                <w:rPr>
                  <w:noProof/>
                  <w:sz w:val="24"/>
                  <w:lang w:val="en-US"/>
                </w:rPr>
                <w:t xml:space="preserve"> Journal of Marketing.</w:t>
              </w:r>
            </w:p>
            <w:p w:rsidR="003F0940" w:rsidRDefault="003F0940" w:rsidP="00B00FF0">
              <w:pPr>
                <w:pStyle w:val="Bibliography"/>
                <w:ind w:left="720" w:hanging="720"/>
                <w:rPr>
                  <w:noProof/>
                  <w:sz w:val="24"/>
                  <w:lang w:val="en-US"/>
                </w:rPr>
              </w:pPr>
              <w:r w:rsidRPr="00220124">
                <w:rPr>
                  <w:noProof/>
                  <w:sz w:val="24"/>
                  <w:lang w:val="en-US"/>
                </w:rPr>
                <w:t xml:space="preserve">Lev, B. (2004). </w:t>
              </w:r>
              <w:r w:rsidRPr="00B00FF0">
                <w:rPr>
                  <w:noProof/>
                  <w:sz w:val="24"/>
                  <w:lang w:val="en-US"/>
                </w:rPr>
                <w:t xml:space="preserve">Sharpening the Intangibles Edge. </w:t>
              </w:r>
              <w:r w:rsidRPr="00220124">
                <w:rPr>
                  <w:noProof/>
                  <w:sz w:val="24"/>
                  <w:lang w:val="en-US"/>
                </w:rPr>
                <w:t>Harvard Business Review, 82 (6) 108-116.</w:t>
              </w:r>
            </w:p>
            <w:p w:rsidR="00C07DCB" w:rsidRPr="00C07DCB" w:rsidRDefault="00C07DCB" w:rsidP="00C07DCB">
              <w:pPr>
                <w:pStyle w:val="Bibliography"/>
                <w:ind w:left="720" w:hanging="720"/>
                <w:rPr>
                  <w:lang w:val="en-US"/>
                </w:rPr>
              </w:pPr>
              <w:r w:rsidRPr="00C07DCB">
                <w:rPr>
                  <w:lang w:val="en-US"/>
                </w:rPr>
                <w:t>Luo, X. (2009). Quantifying the long-term impact of negative word of mouth on cash flows and stock prices. Marketing Science, 28(1), 148-165.</w:t>
              </w:r>
            </w:p>
            <w:p w:rsidR="00F670C1" w:rsidRPr="00F670C1" w:rsidRDefault="00F670C1" w:rsidP="00F670C1">
              <w:pPr>
                <w:pStyle w:val="Bibliography"/>
                <w:ind w:left="720" w:hanging="720"/>
                <w:rPr>
                  <w:lang w:val="en-US"/>
                </w:rPr>
              </w:pPr>
              <w:r w:rsidRPr="00F670C1">
                <w:rPr>
                  <w:lang w:val="en-US"/>
                </w:rPr>
                <w:t xml:space="preserve">F. </w:t>
              </w:r>
              <w:r w:rsidRPr="00F670C1">
                <w:rPr>
                  <w:noProof/>
                  <w:sz w:val="24"/>
                  <w:lang w:val="en-US"/>
                </w:rPr>
                <w:t>Livesey</w:t>
              </w:r>
              <w:r w:rsidRPr="00F670C1">
                <w:rPr>
                  <w:lang w:val="en-US"/>
                </w:rPr>
                <w:t>, P. Lennon, (1978) "Factors Affecting Consumers' Choice between Manufacturer Brands and Retailer Own Labels", European Journal of Marketing, Vol. 12 Iss: 2, pp.158 - 170</w:t>
              </w:r>
            </w:p>
            <w:p w:rsidR="00F30C56" w:rsidRPr="00B00FF0" w:rsidRDefault="00F30C56" w:rsidP="00F30C56">
              <w:pPr>
                <w:pStyle w:val="Bibliography"/>
                <w:ind w:left="720" w:hanging="720"/>
                <w:rPr>
                  <w:noProof/>
                  <w:sz w:val="24"/>
                  <w:lang w:val="en-US"/>
                </w:rPr>
              </w:pPr>
              <w:r w:rsidRPr="00B00FF0">
                <w:rPr>
                  <w:noProof/>
                  <w:sz w:val="24"/>
                  <w:lang w:val="en-US"/>
                </w:rPr>
                <w:t>Majumdar, S. K. (1997). The impact of size and age on firm-level performance: some evidence from India. Review of industrial organization, 12(2), 231-241.</w:t>
              </w:r>
            </w:p>
            <w:p w:rsidR="003F0940" w:rsidRPr="00220124" w:rsidRDefault="003F0940" w:rsidP="003F0940">
              <w:pPr>
                <w:pStyle w:val="Bibliography"/>
                <w:ind w:left="720" w:hanging="720"/>
                <w:rPr>
                  <w:noProof/>
                  <w:sz w:val="24"/>
                  <w:lang w:val="en-US"/>
                </w:rPr>
              </w:pPr>
              <w:r w:rsidRPr="00220124">
                <w:rPr>
                  <w:noProof/>
                  <w:sz w:val="24"/>
                  <w:lang w:val="en-US"/>
                </w:rPr>
                <w:lastRenderedPageBreak/>
                <w:t xml:space="preserve">Pauwels, H. K. (2004). </w:t>
              </w:r>
              <w:r w:rsidRPr="00B00FF0">
                <w:rPr>
                  <w:noProof/>
                  <w:sz w:val="24"/>
                  <w:lang w:val="en-US"/>
                </w:rPr>
                <w:t>How Dynamic Consumer Response, Competitor Response, Company Support and Company Inertia Shape Long-Term Marketing Effectiveness.</w:t>
              </w:r>
              <w:r w:rsidRPr="00220124">
                <w:rPr>
                  <w:noProof/>
                  <w:sz w:val="24"/>
                  <w:lang w:val="en-US"/>
                </w:rPr>
                <w:t xml:space="preserve"> Marketing Science.</w:t>
              </w:r>
            </w:p>
            <w:p w:rsidR="003F0940" w:rsidRPr="00B00FF0" w:rsidRDefault="003F0940" w:rsidP="003F0940">
              <w:pPr>
                <w:pStyle w:val="Bibliography"/>
                <w:ind w:left="720" w:hanging="720"/>
                <w:rPr>
                  <w:noProof/>
                  <w:sz w:val="24"/>
                  <w:lang w:val="en-US"/>
                </w:rPr>
              </w:pPr>
              <w:r w:rsidRPr="00B00FF0">
                <w:rPr>
                  <w:noProof/>
                  <w:sz w:val="24"/>
                  <w:lang w:val="en-US"/>
                </w:rPr>
                <w:t>Preston, I. L. (1996). The great American blow-up: Puffery in advertising and selling. Univ of Wisconsin Press.</w:t>
              </w:r>
            </w:p>
            <w:p w:rsidR="00AC3A39" w:rsidRPr="00B00FF0" w:rsidRDefault="00AC3A39" w:rsidP="00AC3A39">
              <w:pPr>
                <w:pStyle w:val="Bibliography"/>
                <w:ind w:left="720" w:hanging="720"/>
                <w:rPr>
                  <w:noProof/>
                  <w:sz w:val="24"/>
                  <w:lang w:val="en-US"/>
                </w:rPr>
              </w:pPr>
              <w:r w:rsidRPr="00B00FF0">
                <w:rPr>
                  <w:noProof/>
                  <w:sz w:val="24"/>
                  <w:lang w:val="en-US"/>
                </w:rPr>
                <w:t>Reinartz, W. J., &amp; Kumar, V. (2000). On the profitability of long-life customers in a noncontractual setting: An empirical investigation and implications for marketing. Journal of marketing, 64(4), 17-35.</w:t>
              </w:r>
            </w:p>
            <w:p w:rsidR="00B32EA9" w:rsidRPr="00220124" w:rsidRDefault="00B32EA9" w:rsidP="00B32EA9">
              <w:pPr>
                <w:pStyle w:val="Bibliography"/>
                <w:ind w:left="720" w:hanging="720"/>
                <w:rPr>
                  <w:noProof/>
                  <w:sz w:val="24"/>
                  <w:lang w:val="en-US"/>
                </w:rPr>
              </w:pPr>
              <w:r w:rsidRPr="00220124">
                <w:rPr>
                  <w:noProof/>
                  <w:sz w:val="24"/>
                  <w:lang w:val="en-US"/>
                </w:rPr>
                <w:t xml:space="preserve">Riezebos, R. (1996) </w:t>
              </w:r>
              <w:r w:rsidRPr="00B00FF0">
                <w:rPr>
                  <w:noProof/>
                  <w:sz w:val="24"/>
                  <w:lang w:val="en-US"/>
                </w:rPr>
                <w:t>Merkenmanagement</w:t>
              </w:r>
              <w:r w:rsidRPr="00220124">
                <w:rPr>
                  <w:noProof/>
                  <w:sz w:val="24"/>
                  <w:lang w:val="en-US"/>
                </w:rPr>
                <w:t xml:space="preserve">, Groningen, Wolters-Noordhoff. </w:t>
              </w:r>
            </w:p>
            <w:p w:rsidR="003F0940" w:rsidRPr="00B00FF0" w:rsidRDefault="003F0940" w:rsidP="003F0940">
              <w:pPr>
                <w:pStyle w:val="Bibliography"/>
                <w:ind w:left="720" w:hanging="720"/>
                <w:rPr>
                  <w:noProof/>
                  <w:sz w:val="24"/>
                  <w:lang w:val="en-US"/>
                </w:rPr>
              </w:pPr>
              <w:r w:rsidRPr="00B00FF0">
                <w:rPr>
                  <w:noProof/>
                  <w:sz w:val="24"/>
                  <w:lang w:val="en-US"/>
                </w:rPr>
                <w:t>Robert P. Leone, Vithala R. Rao, Kevin Lane Keller, Anita Man Luo, Leigh McAlister and Rajendra Srivastava. (2006). Linking Brand Equity to Customer Equity.  Journal of Service Research 9: 125</w:t>
              </w:r>
            </w:p>
            <w:p w:rsidR="009A307A" w:rsidRPr="00B00FF0" w:rsidRDefault="009A307A" w:rsidP="009A307A">
              <w:pPr>
                <w:pStyle w:val="Bibliography"/>
                <w:ind w:left="720" w:hanging="720"/>
                <w:rPr>
                  <w:noProof/>
                  <w:sz w:val="24"/>
                  <w:lang w:val="en-US"/>
                </w:rPr>
              </w:pPr>
              <w:r w:rsidRPr="00220124">
                <w:rPr>
                  <w:noProof/>
                  <w:sz w:val="24"/>
                  <w:lang w:val="en-US"/>
                </w:rPr>
                <w:t>Rodney</w:t>
              </w:r>
              <w:r w:rsidRPr="00B00FF0">
                <w:rPr>
                  <w:noProof/>
                  <w:sz w:val="24"/>
                  <w:lang w:val="en-US"/>
                </w:rPr>
                <w:t xml:space="preserve"> E. Smith and William F. Wright (2004) Determinants of Customer Loyalty and Financial Performance. Journal of Management Accounting Research: December 2004, Vol. 16, No. 1, pp. 183-205.</w:t>
              </w:r>
            </w:p>
            <w:p w:rsidR="00A469F5" w:rsidRPr="00220124" w:rsidRDefault="00A469F5" w:rsidP="00A469F5">
              <w:pPr>
                <w:pStyle w:val="Bibliography"/>
                <w:ind w:left="720" w:hanging="720"/>
                <w:rPr>
                  <w:noProof/>
                  <w:sz w:val="24"/>
                  <w:lang w:val="en-US"/>
                </w:rPr>
              </w:pPr>
              <w:r w:rsidRPr="00B00FF0">
                <w:rPr>
                  <w:noProof/>
                  <w:sz w:val="24"/>
                  <w:lang w:val="en-US"/>
                </w:rPr>
                <w:t>Romaniuk, J., Sharp, B., &amp; Ehrenberg, A. (2007). Evidence concerning the importance of perceived brand differentiation.</w:t>
              </w:r>
              <w:r w:rsidRPr="00BA7658">
                <w:rPr>
                  <w:noProof/>
                  <w:sz w:val="24"/>
                  <w:lang w:val="en-US"/>
                </w:rPr>
                <w:t> </w:t>
              </w:r>
              <w:r w:rsidRPr="00B00FF0">
                <w:rPr>
                  <w:noProof/>
                  <w:sz w:val="24"/>
                  <w:lang w:val="en-US"/>
                </w:rPr>
                <w:t>Australasian Marketing Journal (AMJ),</w:t>
              </w:r>
              <w:r w:rsidRPr="00BA7658">
                <w:rPr>
                  <w:noProof/>
                  <w:sz w:val="24"/>
                  <w:lang w:val="en-US"/>
                </w:rPr>
                <w:t> </w:t>
              </w:r>
              <w:r w:rsidRPr="00B00FF0">
                <w:rPr>
                  <w:noProof/>
                  <w:sz w:val="24"/>
                  <w:lang w:val="en-US"/>
                </w:rPr>
                <w:t>15(2), 42-54.</w:t>
              </w:r>
            </w:p>
            <w:p w:rsidR="00AC3A39" w:rsidRPr="00B00FF0" w:rsidRDefault="00AC3A39" w:rsidP="00AC3A39">
              <w:pPr>
                <w:pStyle w:val="Bibliography"/>
                <w:ind w:left="720" w:hanging="720"/>
                <w:rPr>
                  <w:noProof/>
                  <w:sz w:val="24"/>
                  <w:lang w:val="en-US"/>
                </w:rPr>
              </w:pPr>
              <w:r w:rsidRPr="00B00FF0">
                <w:rPr>
                  <w:noProof/>
                  <w:sz w:val="24"/>
                  <w:lang w:val="en-US"/>
                </w:rPr>
                <w:t>Rust, R. T., Lemon, K. N., &amp; Zeithaml, V. A. (2004). Return on marketing: using customer equity to focus marketing strategy. Journal of marketing, 68(1), 109-127.</w:t>
              </w:r>
            </w:p>
            <w:p w:rsidR="00711AF8" w:rsidRPr="00220124" w:rsidRDefault="00711AF8" w:rsidP="00711AF8">
              <w:pPr>
                <w:pStyle w:val="Bibliography"/>
                <w:ind w:left="720" w:hanging="720"/>
                <w:rPr>
                  <w:noProof/>
                  <w:sz w:val="24"/>
                  <w:lang w:val="en-US"/>
                </w:rPr>
              </w:pPr>
              <w:r w:rsidRPr="00220124">
                <w:rPr>
                  <w:noProof/>
                  <w:sz w:val="24"/>
                  <w:lang w:val="en-US"/>
                </w:rPr>
                <w:t>Simon, C. J., &amp; Sullivan, M. W. (1993). The measurement and determinants of brand equity: a financial approach. Marketing science, 12(1), 28-52.</w:t>
              </w:r>
            </w:p>
            <w:p w:rsidR="00711AF8" w:rsidRPr="00220124" w:rsidRDefault="00711AF8" w:rsidP="00711AF8">
              <w:pPr>
                <w:pStyle w:val="Bibliography"/>
                <w:ind w:left="720" w:hanging="720"/>
                <w:rPr>
                  <w:noProof/>
                  <w:sz w:val="24"/>
                  <w:lang w:val="en-US"/>
                </w:rPr>
              </w:pPr>
              <w:r w:rsidRPr="00220124">
                <w:rPr>
                  <w:noProof/>
                  <w:sz w:val="24"/>
                  <w:lang w:val="en-US"/>
                </w:rPr>
                <w:t>Sloot, Laurens M., Peter C. Verhoef and Philip Hans Franses (2005), “The impact of brand equity and the hedonic level of products on consumer stock-out reactions,” Journal of Retailing, 81(1), 15-34.</w:t>
              </w:r>
            </w:p>
            <w:p w:rsidR="00BF18D9" w:rsidRPr="00220124" w:rsidRDefault="00BF18D9" w:rsidP="00BF18D9">
              <w:pPr>
                <w:pStyle w:val="Bibliography"/>
                <w:ind w:left="720" w:hanging="720"/>
                <w:rPr>
                  <w:noProof/>
                  <w:sz w:val="24"/>
                  <w:lang w:val="en-US"/>
                </w:rPr>
              </w:pPr>
              <w:r w:rsidRPr="00B00FF0">
                <w:rPr>
                  <w:noProof/>
                  <w:sz w:val="24"/>
                  <w:lang w:val="en-US"/>
                </w:rPr>
                <w:t>Smith, R. P. (1974). A note on car replacement.</w:t>
              </w:r>
              <w:r w:rsidRPr="00BA7658">
                <w:rPr>
                  <w:noProof/>
                  <w:sz w:val="24"/>
                  <w:lang w:val="en-US"/>
                </w:rPr>
                <w:t> </w:t>
              </w:r>
              <w:r w:rsidRPr="00B00FF0">
                <w:rPr>
                  <w:noProof/>
                  <w:sz w:val="24"/>
                  <w:lang w:val="en-US"/>
                </w:rPr>
                <w:t>The Review of Economic Studies, 567-570.</w:t>
              </w:r>
            </w:p>
            <w:p w:rsidR="003F0940" w:rsidRPr="00220124" w:rsidRDefault="003F0940" w:rsidP="003F0940">
              <w:pPr>
                <w:pStyle w:val="Bibliography"/>
                <w:ind w:left="720" w:hanging="720"/>
                <w:rPr>
                  <w:noProof/>
                  <w:sz w:val="24"/>
                  <w:lang w:val="en-US"/>
                </w:rPr>
              </w:pPr>
              <w:r w:rsidRPr="00220124">
                <w:rPr>
                  <w:noProof/>
                  <w:sz w:val="24"/>
                  <w:lang w:val="en-US"/>
                </w:rPr>
                <w:t xml:space="preserve">Srinivasan, &amp; Hanssens, D. M. (2009). </w:t>
              </w:r>
              <w:r w:rsidRPr="00B00FF0">
                <w:rPr>
                  <w:noProof/>
                  <w:sz w:val="24"/>
                  <w:lang w:val="en-US"/>
                </w:rPr>
                <w:t>Marketing and Firm Value: Metrics, Methods, Findings, and Future Directions.</w:t>
              </w:r>
              <w:r w:rsidRPr="00220124">
                <w:rPr>
                  <w:noProof/>
                  <w:sz w:val="24"/>
                  <w:lang w:val="en-US"/>
                </w:rPr>
                <w:t xml:space="preserve"> Journal of Marketing Research.</w:t>
              </w:r>
            </w:p>
            <w:p w:rsidR="003F0940" w:rsidRDefault="003F0940" w:rsidP="003F0940">
              <w:pPr>
                <w:pStyle w:val="Bibliography"/>
                <w:ind w:left="720" w:hanging="720"/>
                <w:rPr>
                  <w:noProof/>
                  <w:sz w:val="24"/>
                  <w:lang w:val="en-US"/>
                </w:rPr>
              </w:pPr>
              <w:r w:rsidRPr="00220124">
                <w:rPr>
                  <w:noProof/>
                  <w:sz w:val="24"/>
                  <w:lang w:val="en-US"/>
                </w:rPr>
                <w:t>Srinivasan, S., Vanhuele , M., &amp; Pauwels, K. (2010). Mind-set Metrics in Market Response Models.</w:t>
              </w:r>
            </w:p>
            <w:p w:rsidR="00C10D0E" w:rsidRPr="00C07DCB" w:rsidRDefault="00C10D0E" w:rsidP="00C10D0E">
              <w:pPr>
                <w:pStyle w:val="Bibliography"/>
                <w:ind w:left="720" w:hanging="720"/>
                <w:rPr>
                  <w:noProof/>
                  <w:sz w:val="24"/>
                  <w:lang w:val="en-US"/>
                </w:rPr>
              </w:pPr>
              <w:r w:rsidRPr="00C07DCB">
                <w:rPr>
                  <w:noProof/>
                  <w:sz w:val="24"/>
                  <w:lang w:val="en-US"/>
                </w:rPr>
                <w:t xml:space="preserve">Tirunillai, S., &amp; Tellis, G. J. (2012). </w:t>
              </w:r>
              <w:r w:rsidRPr="00C10D0E">
                <w:rPr>
                  <w:noProof/>
                  <w:sz w:val="24"/>
                  <w:lang w:val="en-US"/>
                </w:rPr>
                <w:t>Does</w:t>
              </w:r>
              <w:r w:rsidRPr="00C07DCB">
                <w:rPr>
                  <w:noProof/>
                  <w:sz w:val="24"/>
                  <w:lang w:val="en-US"/>
                </w:rPr>
                <w:t xml:space="preserve"> chatter really matter? Dynamics of user-generated content and stock performance. Marketing Science, 31(2), 198-215.</w:t>
              </w:r>
            </w:p>
            <w:p w:rsidR="004608C1" w:rsidRPr="00220124" w:rsidRDefault="004608C1" w:rsidP="004608C1">
              <w:pPr>
                <w:pStyle w:val="Bibliography"/>
                <w:ind w:left="720" w:hanging="720"/>
                <w:rPr>
                  <w:noProof/>
                  <w:sz w:val="24"/>
                  <w:lang w:val="en-US"/>
                </w:rPr>
              </w:pPr>
              <w:r w:rsidRPr="00220124">
                <w:rPr>
                  <w:noProof/>
                  <w:sz w:val="24"/>
                  <w:lang w:val="en-US"/>
                </w:rPr>
                <w:lastRenderedPageBreak/>
                <w:t>Vázquez, R., del Río, B.A. en Iglesias, V. (2002) ‘Consumer-based Brand Equity: Development and Validation of a Measurement Instrument’, Journal of Marketing Management, 18: 1/2, 27-48</w:t>
              </w:r>
            </w:p>
            <w:p w:rsidR="006B6925" w:rsidRPr="00220124" w:rsidRDefault="006B6925" w:rsidP="006B6925">
              <w:pPr>
                <w:pStyle w:val="Bibliography"/>
                <w:ind w:left="720" w:hanging="720"/>
                <w:rPr>
                  <w:noProof/>
                  <w:sz w:val="24"/>
                  <w:lang w:val="en-US"/>
                </w:rPr>
              </w:pPr>
              <w:r w:rsidRPr="00B00FF0">
                <w:rPr>
                  <w:noProof/>
                  <w:sz w:val="24"/>
                  <w:lang w:val="en-US"/>
                </w:rPr>
                <w:t>Washburn, J. H., &amp; Plank, R. E. (2002). Measuring brand equity: an evaluation of a consumer-based brand equity scale.</w:t>
              </w:r>
              <w:r w:rsidRPr="00BA7658">
                <w:rPr>
                  <w:noProof/>
                  <w:sz w:val="24"/>
                  <w:lang w:val="en-US"/>
                </w:rPr>
                <w:t> </w:t>
              </w:r>
              <w:r w:rsidRPr="00B00FF0">
                <w:rPr>
                  <w:noProof/>
                  <w:sz w:val="24"/>
                  <w:lang w:val="en-US"/>
                </w:rPr>
                <w:t xml:space="preserve">Journal of </w:t>
              </w:r>
              <w:r w:rsidRPr="00220124">
                <w:rPr>
                  <w:noProof/>
                  <w:sz w:val="24"/>
                  <w:lang w:val="en-US"/>
                </w:rPr>
                <w:t>Marketing</w:t>
              </w:r>
              <w:r w:rsidRPr="00B00FF0">
                <w:rPr>
                  <w:noProof/>
                  <w:sz w:val="24"/>
                  <w:lang w:val="en-US"/>
                </w:rPr>
                <w:t xml:space="preserve"> Theory and Practice,</w:t>
              </w:r>
              <w:r w:rsidRPr="00BA7658">
                <w:rPr>
                  <w:noProof/>
                  <w:sz w:val="24"/>
                  <w:lang w:val="en-US"/>
                </w:rPr>
                <w:t> </w:t>
              </w:r>
              <w:r w:rsidRPr="00B00FF0">
                <w:rPr>
                  <w:noProof/>
                  <w:sz w:val="24"/>
                  <w:lang w:val="en-US"/>
                </w:rPr>
                <w:t>10(1).</w:t>
              </w:r>
            </w:p>
            <w:p w:rsidR="003724AB" w:rsidRPr="00220124" w:rsidRDefault="003724AB" w:rsidP="003724AB">
              <w:pPr>
                <w:pStyle w:val="Bibliography"/>
                <w:ind w:left="720" w:hanging="720"/>
                <w:rPr>
                  <w:noProof/>
                  <w:sz w:val="24"/>
                  <w:lang w:val="en-US"/>
                </w:rPr>
              </w:pPr>
              <w:r w:rsidRPr="00220124">
                <w:rPr>
                  <w:noProof/>
                  <w:sz w:val="24"/>
                  <w:lang w:val="en-US"/>
                </w:rPr>
                <w:t>Yang, C. H., &amp; Huang, C. H. (2005). R&amp;D, size and firm growth in Taiwan‘s electronics industry. Small Business Economics, 25(5), 477-487</w:t>
              </w:r>
            </w:p>
            <w:p w:rsidR="0099471C" w:rsidRPr="00B00FF0" w:rsidRDefault="003F0940" w:rsidP="00E82544">
              <w:pPr>
                <w:pStyle w:val="Bibliography"/>
                <w:ind w:left="720" w:hanging="720"/>
                <w:rPr>
                  <w:noProof/>
                  <w:sz w:val="24"/>
                  <w:lang w:val="en-US"/>
                </w:rPr>
              </w:pPr>
              <w:r w:rsidRPr="00220124">
                <w:rPr>
                  <w:noProof/>
                  <w:sz w:val="24"/>
                  <w:lang w:val="en-US"/>
                </w:rPr>
                <w:t xml:space="preserve">Yang, L., Cutright, M. K., Chartrand, T., &amp; Fitzsimons, G. (2013). </w:t>
              </w:r>
              <w:r w:rsidRPr="00B00FF0">
                <w:rPr>
                  <w:noProof/>
                  <w:sz w:val="24"/>
                  <w:lang w:val="en-US"/>
                </w:rPr>
                <w:t>Distinctively Different: Exposure to Multiple Brands in Low Elaboration Settings.</w:t>
              </w:r>
              <w:r w:rsidRPr="00220124">
                <w:rPr>
                  <w:noProof/>
                  <w:sz w:val="24"/>
                  <w:lang w:val="en-US"/>
                </w:rPr>
                <w:t xml:space="preserve"> Journal of Consumer Research.</w:t>
              </w:r>
              <w:r w:rsidR="007E1800" w:rsidRPr="00B00FF0">
                <w:rPr>
                  <w:noProof/>
                  <w:sz w:val="24"/>
                  <w:lang w:val="en-US"/>
                </w:rPr>
                <w:fldChar w:fldCharType="end"/>
              </w:r>
            </w:p>
            <w:p w:rsidR="006947DE" w:rsidRPr="00B00FF0" w:rsidRDefault="0099471C" w:rsidP="0099471C">
              <w:pPr>
                <w:pStyle w:val="Bibliography"/>
                <w:ind w:left="720" w:hanging="720"/>
                <w:rPr>
                  <w:noProof/>
                  <w:sz w:val="24"/>
                  <w:lang w:val="en-US"/>
                </w:rPr>
              </w:pPr>
              <w:r w:rsidRPr="00B00FF0">
                <w:rPr>
                  <w:noProof/>
                  <w:sz w:val="24"/>
                  <w:lang w:val="en-US"/>
                </w:rPr>
                <w:t>Yoo, B., &amp; Donthu, N. (2001). Developing and validating a multidimensional consumer-based brand equity scale.</w:t>
              </w:r>
              <w:r w:rsidRPr="00BA7658">
                <w:rPr>
                  <w:noProof/>
                  <w:sz w:val="24"/>
                  <w:lang w:val="en-US"/>
                </w:rPr>
                <w:t> </w:t>
              </w:r>
              <w:r w:rsidRPr="00B00FF0">
                <w:rPr>
                  <w:noProof/>
                  <w:sz w:val="24"/>
                  <w:lang w:val="en-US"/>
                </w:rPr>
                <w:t>Journal of business research,</w:t>
              </w:r>
              <w:r w:rsidRPr="00BA7658">
                <w:rPr>
                  <w:noProof/>
                  <w:sz w:val="24"/>
                  <w:lang w:val="en-US"/>
                </w:rPr>
                <w:t> </w:t>
              </w:r>
              <w:r w:rsidRPr="00B00FF0">
                <w:rPr>
                  <w:noProof/>
                  <w:sz w:val="24"/>
                  <w:lang w:val="en-US"/>
                </w:rPr>
                <w:t>52(1), 1-14.</w:t>
              </w:r>
            </w:p>
          </w:sdtContent>
        </w:sdt>
      </w:sdtContent>
    </w:sdt>
    <w:p w:rsidR="004608C1" w:rsidRDefault="004608C1">
      <w:pPr>
        <w:rPr>
          <w:rFonts w:asciiTheme="majorHAnsi" w:eastAsiaTheme="majorEastAsia" w:hAnsiTheme="majorHAnsi" w:cstheme="majorBidi"/>
          <w:b/>
          <w:bCs/>
          <w:color w:val="365F91" w:themeColor="accent1" w:themeShade="BF"/>
          <w:sz w:val="28"/>
          <w:szCs w:val="28"/>
          <w:lang w:val="en-US"/>
        </w:rPr>
      </w:pPr>
      <w:r>
        <w:rPr>
          <w:lang w:val="en-US"/>
        </w:rPr>
        <w:br w:type="page"/>
      </w:r>
    </w:p>
    <w:p w:rsidR="006947DE" w:rsidRDefault="0070571B" w:rsidP="00E82544">
      <w:pPr>
        <w:pStyle w:val="Heading1"/>
        <w:rPr>
          <w:lang w:val="en-US"/>
        </w:rPr>
      </w:pPr>
      <w:bookmarkStart w:id="64" w:name="_Toc393365067"/>
      <w:r>
        <w:rPr>
          <w:lang w:val="en-US"/>
        </w:rPr>
        <w:lastRenderedPageBreak/>
        <w:t>1</w:t>
      </w:r>
      <w:r w:rsidR="00F03A7E">
        <w:rPr>
          <w:lang w:val="en-US"/>
        </w:rPr>
        <w:t>0</w:t>
      </w:r>
      <w:r w:rsidR="00232F66">
        <w:rPr>
          <w:lang w:val="en-US"/>
        </w:rPr>
        <w:t xml:space="preserve">. </w:t>
      </w:r>
      <w:r w:rsidR="00225C25">
        <w:rPr>
          <w:lang w:val="en-US"/>
        </w:rPr>
        <w:t>Appendix</w:t>
      </w:r>
      <w:bookmarkEnd w:id="64"/>
    </w:p>
    <w:p w:rsidR="006947DE" w:rsidRDefault="00F03A7E" w:rsidP="00BF5B55">
      <w:pPr>
        <w:pStyle w:val="Heading2"/>
        <w:rPr>
          <w:lang w:val="en-US"/>
        </w:rPr>
      </w:pPr>
      <w:bookmarkStart w:id="65" w:name="_Ref391475371"/>
      <w:bookmarkStart w:id="66" w:name="_Toc393365068"/>
      <w:r>
        <w:rPr>
          <w:lang w:val="en-US"/>
        </w:rPr>
        <w:t>10</w:t>
      </w:r>
      <w:r w:rsidR="007B7787">
        <w:rPr>
          <w:lang w:val="en-US"/>
        </w:rPr>
        <w:t xml:space="preserve">.1 </w:t>
      </w:r>
      <w:r w:rsidR="00BF5B55">
        <w:rPr>
          <w:lang w:val="en-US"/>
        </w:rPr>
        <w:t>Survey Questions</w:t>
      </w:r>
      <w:bookmarkEnd w:id="65"/>
      <w:bookmarkEnd w:id="66"/>
      <w:r w:rsidR="008C4417">
        <w:rPr>
          <w:lang w:val="en-US"/>
        </w:rPr>
        <w:t xml:space="preserve"> </w:t>
      </w:r>
    </w:p>
    <w:p w:rsidR="009011C4" w:rsidRPr="00B81814" w:rsidRDefault="009011C4" w:rsidP="00B81814">
      <w:pPr>
        <w:rPr>
          <w:rFonts w:cs="mes-Roman"/>
          <w:b/>
          <w:sz w:val="24"/>
          <w:lang w:val="en-US"/>
        </w:rPr>
      </w:pPr>
      <w:r w:rsidRPr="00B81814">
        <w:rPr>
          <w:b/>
          <w:sz w:val="24"/>
          <w:lang w:val="en-US"/>
        </w:rPr>
        <w:t xml:space="preserve">Brand differentiation </w:t>
      </w:r>
      <w:r w:rsidRPr="00B81814">
        <w:rPr>
          <w:rFonts w:cs="mes-Roman"/>
          <w:b/>
          <w:sz w:val="24"/>
          <w:lang w:val="en-US"/>
        </w:rPr>
        <w:t>(Keller 1993)</w:t>
      </w:r>
    </w:p>
    <w:p w:rsidR="009011C4" w:rsidRPr="00B81814" w:rsidRDefault="009011C4" w:rsidP="00B81814">
      <w:pPr>
        <w:rPr>
          <w:sz w:val="24"/>
          <w:lang w:val="en-US"/>
        </w:rPr>
      </w:pPr>
      <w:r w:rsidRPr="00B81814">
        <w:rPr>
          <w:sz w:val="24"/>
          <w:lang w:val="en-US"/>
        </w:rPr>
        <w:t>Q1: Compared  to other brands, this brand is (1 = “very similar”, and 7 = “very unique”)</w:t>
      </w:r>
    </w:p>
    <w:p w:rsidR="009011C4" w:rsidRPr="00B81814" w:rsidRDefault="009011C4" w:rsidP="00B81814">
      <w:pPr>
        <w:rPr>
          <w:rFonts w:cs="mes-Roman"/>
          <w:b/>
          <w:sz w:val="24"/>
          <w:lang w:val="en-US"/>
        </w:rPr>
      </w:pPr>
      <w:r w:rsidRPr="00B81814">
        <w:rPr>
          <w:b/>
          <w:sz w:val="24"/>
          <w:lang w:val="en-US"/>
        </w:rPr>
        <w:t xml:space="preserve">Brand trust </w:t>
      </w:r>
      <w:r w:rsidRPr="00B81814">
        <w:rPr>
          <w:rFonts w:cs="mes-Roman"/>
          <w:b/>
          <w:sz w:val="24"/>
          <w:lang w:val="en-US"/>
        </w:rPr>
        <w:t>(Chaudhuri and Holbrook 2001)</w:t>
      </w:r>
    </w:p>
    <w:p w:rsidR="009011C4" w:rsidRPr="00B81814" w:rsidRDefault="009011C4" w:rsidP="00B81814">
      <w:pPr>
        <w:rPr>
          <w:sz w:val="24"/>
          <w:lang w:val="en-US"/>
        </w:rPr>
      </w:pPr>
      <w:r w:rsidRPr="00B81814">
        <w:rPr>
          <w:sz w:val="24"/>
          <w:lang w:val="en-US"/>
        </w:rPr>
        <w:t>Q2: I trust this brand (1 = “disagree”, and 7 = “agree”)</w:t>
      </w:r>
    </w:p>
    <w:p w:rsidR="009011C4" w:rsidRPr="00B81814" w:rsidRDefault="009011C4" w:rsidP="00B81814">
      <w:pPr>
        <w:rPr>
          <w:sz w:val="24"/>
          <w:lang w:val="en-US"/>
        </w:rPr>
      </w:pPr>
      <w:r w:rsidRPr="00B81814">
        <w:rPr>
          <w:sz w:val="24"/>
          <w:lang w:val="en-US"/>
        </w:rPr>
        <w:t>Q3: This brand can be counted on (1 = “disagree”, and 7 = “agree”)</w:t>
      </w:r>
    </w:p>
    <w:p w:rsidR="009011C4" w:rsidRPr="00B81814" w:rsidRDefault="009011C4" w:rsidP="00B81814">
      <w:pPr>
        <w:rPr>
          <w:b/>
          <w:sz w:val="24"/>
          <w:lang w:val="en-US"/>
        </w:rPr>
      </w:pPr>
      <w:r w:rsidRPr="00B81814">
        <w:rPr>
          <w:b/>
          <w:sz w:val="24"/>
          <w:lang w:val="en-US"/>
        </w:rPr>
        <w:t>Strength of brand’s favorable associations (Aaker 1996; Keller 2003; Yoo and Donthu 2001)</w:t>
      </w:r>
      <w:r w:rsidRPr="00B81814">
        <w:rPr>
          <w:b/>
          <w:sz w:val="24"/>
          <w:lang w:val="en-US"/>
        </w:rPr>
        <w:br/>
        <w:t xml:space="preserve">Please check the box if that brand tends to come to mind when you think about the particular attribute. </w:t>
      </w:r>
    </w:p>
    <w:p w:rsidR="009011C4" w:rsidRPr="00B81814" w:rsidRDefault="009011C4" w:rsidP="00B81814">
      <w:pPr>
        <w:rPr>
          <w:sz w:val="24"/>
          <w:lang w:val="en-US"/>
        </w:rPr>
      </w:pPr>
      <w:r w:rsidRPr="00B81814">
        <w:rPr>
          <w:sz w:val="24"/>
          <w:lang w:val="en-US"/>
        </w:rPr>
        <w:t>Q4: Choice Width (1=”Disagree”, and 7 = “Agree”)</w:t>
      </w:r>
    </w:p>
    <w:p w:rsidR="009011C4" w:rsidRPr="00B81814" w:rsidRDefault="009011C4" w:rsidP="00B81814">
      <w:pPr>
        <w:rPr>
          <w:sz w:val="24"/>
          <w:lang w:val="en-US"/>
        </w:rPr>
      </w:pPr>
      <w:r w:rsidRPr="00B81814">
        <w:rPr>
          <w:sz w:val="24"/>
          <w:lang w:val="en-US"/>
        </w:rPr>
        <w:t>Q5: Affordability perception (1=”Disagree”, and 7 = “Agree”)</w:t>
      </w:r>
    </w:p>
    <w:p w:rsidR="009011C4" w:rsidRPr="00B81814" w:rsidRDefault="009011C4" w:rsidP="00B81814">
      <w:pPr>
        <w:rPr>
          <w:sz w:val="24"/>
          <w:lang w:val="en-US"/>
        </w:rPr>
      </w:pPr>
      <w:r w:rsidRPr="00B81814">
        <w:rPr>
          <w:sz w:val="24"/>
          <w:lang w:val="en-US"/>
        </w:rPr>
        <w:t>Q6: Innovativeness (1=”Disagree”, and 7 = “Agree”)</w:t>
      </w:r>
    </w:p>
    <w:p w:rsidR="009011C4" w:rsidRPr="00B81814" w:rsidRDefault="009011C4" w:rsidP="00B81814">
      <w:pPr>
        <w:rPr>
          <w:b/>
          <w:sz w:val="24"/>
          <w:lang w:val="en-US"/>
        </w:rPr>
      </w:pPr>
      <w:r w:rsidRPr="00B81814">
        <w:rPr>
          <w:b/>
          <w:sz w:val="24"/>
          <w:lang w:val="en-US"/>
        </w:rPr>
        <w:t>Perceived Brand quality (Aaker 1996)</w:t>
      </w:r>
    </w:p>
    <w:p w:rsidR="009011C4" w:rsidRPr="00B81814" w:rsidRDefault="009011C4" w:rsidP="00B81814">
      <w:pPr>
        <w:rPr>
          <w:sz w:val="24"/>
          <w:lang w:val="en-US"/>
        </w:rPr>
      </w:pPr>
      <w:r w:rsidRPr="00B81814">
        <w:rPr>
          <w:sz w:val="24"/>
          <w:lang w:val="en-US"/>
        </w:rPr>
        <w:t>Q7: This is a high quality brand (1 = “disagree”, and 7 = “agree”)</w:t>
      </w:r>
    </w:p>
    <w:p w:rsidR="009011C4" w:rsidRPr="00B81814" w:rsidRDefault="009011C4" w:rsidP="00B81814">
      <w:pPr>
        <w:rPr>
          <w:rFonts w:cs="mes-Roman"/>
          <w:sz w:val="24"/>
          <w:lang w:val="en-US"/>
        </w:rPr>
      </w:pPr>
      <w:r w:rsidRPr="00B81814">
        <w:rPr>
          <w:rFonts w:cs="mes-Roman"/>
          <w:sz w:val="24"/>
          <w:lang w:val="en-US"/>
        </w:rPr>
        <w:t>Q8: When you take everything into account, how do you feel about each brand? (1 = “awful”, and 10 = “outstanding”)</w:t>
      </w:r>
    </w:p>
    <w:p w:rsidR="009011C4" w:rsidRPr="00B81814" w:rsidRDefault="009011C4" w:rsidP="00B81814">
      <w:pPr>
        <w:rPr>
          <w:b/>
          <w:sz w:val="24"/>
          <w:lang w:val="en-US"/>
        </w:rPr>
      </w:pPr>
      <w:r w:rsidRPr="00B81814">
        <w:rPr>
          <w:b/>
          <w:sz w:val="24"/>
          <w:lang w:val="en-US"/>
        </w:rPr>
        <w:t>Brand justifiability (Inman and Zeelenberg 2002)</w:t>
      </w:r>
    </w:p>
    <w:p w:rsidR="009011C4" w:rsidRPr="00B81814" w:rsidRDefault="009011C4" w:rsidP="00B81814">
      <w:pPr>
        <w:rPr>
          <w:sz w:val="24"/>
          <w:lang w:val="en-US"/>
        </w:rPr>
      </w:pPr>
      <w:r w:rsidRPr="00B81814">
        <w:rPr>
          <w:sz w:val="24"/>
          <w:lang w:val="en-US"/>
        </w:rPr>
        <w:t>Q9: How likely are you to recommend the brand to a friend/collegue</w:t>
      </w:r>
    </w:p>
    <w:p w:rsidR="009011C4" w:rsidRPr="00B81814" w:rsidRDefault="009011C4" w:rsidP="00B81814">
      <w:pPr>
        <w:rPr>
          <w:sz w:val="24"/>
          <w:lang w:val="en-US"/>
        </w:rPr>
      </w:pPr>
      <w:r w:rsidRPr="00B81814">
        <w:rPr>
          <w:sz w:val="24"/>
          <w:lang w:val="en-US"/>
        </w:rPr>
        <w:t>Q10: How easy it is to justify purchasing the brand. (1 = “hard to defend”, and 7 = “easy to defend”)</w:t>
      </w:r>
    </w:p>
    <w:p w:rsidR="009011C4" w:rsidRPr="00B81814" w:rsidRDefault="009011C4" w:rsidP="00B81814">
      <w:pPr>
        <w:rPr>
          <w:b/>
          <w:sz w:val="24"/>
          <w:lang w:val="en-US"/>
        </w:rPr>
      </w:pPr>
      <w:r w:rsidRPr="00B81814">
        <w:rPr>
          <w:b/>
          <w:sz w:val="24"/>
          <w:lang w:val="en-US"/>
        </w:rPr>
        <w:t>Attitude towards brand (Yoo, B., &amp; Donthu, N. (2001))</w:t>
      </w:r>
    </w:p>
    <w:p w:rsidR="009011C4" w:rsidRPr="00B81814" w:rsidRDefault="009011C4" w:rsidP="00B81814">
      <w:pPr>
        <w:rPr>
          <w:sz w:val="24"/>
          <w:lang w:val="en-US"/>
        </w:rPr>
      </w:pPr>
      <w:r w:rsidRPr="00B81814">
        <w:rPr>
          <w:sz w:val="24"/>
          <w:lang w:val="en-US"/>
        </w:rPr>
        <w:t>Examine this statements.</w:t>
      </w:r>
    </w:p>
    <w:p w:rsidR="009011C4" w:rsidRPr="00B81814" w:rsidRDefault="009011C4" w:rsidP="00B81814">
      <w:pPr>
        <w:rPr>
          <w:sz w:val="24"/>
          <w:lang w:val="en-US"/>
        </w:rPr>
      </w:pPr>
      <w:r w:rsidRPr="00B81814">
        <w:rPr>
          <w:sz w:val="24"/>
          <w:lang w:val="en-US"/>
        </w:rPr>
        <w:t>Q11: Very unattractive, 2, 3, 4, 5, 6, very attractive</w:t>
      </w:r>
    </w:p>
    <w:p w:rsidR="009011C4" w:rsidRPr="00B81814" w:rsidRDefault="009011C4" w:rsidP="00B81814">
      <w:pPr>
        <w:rPr>
          <w:i/>
          <w:sz w:val="24"/>
          <w:lang w:val="en-US"/>
        </w:rPr>
      </w:pPr>
      <w:r w:rsidRPr="00B81814">
        <w:rPr>
          <w:sz w:val="24"/>
          <w:lang w:val="en-US"/>
        </w:rPr>
        <w:t>Q12:</w:t>
      </w:r>
      <w:r w:rsidRPr="00B81814">
        <w:rPr>
          <w:i/>
          <w:sz w:val="24"/>
          <w:lang w:val="en-US"/>
        </w:rPr>
        <w:t xml:space="preserve"> Very unlikable, 2, 3, 4, 5, 6,  very likable</w:t>
      </w:r>
    </w:p>
    <w:p w:rsidR="009011C4" w:rsidRPr="00F146DF" w:rsidRDefault="009011C4" w:rsidP="00B81814">
      <w:pPr>
        <w:rPr>
          <w:b/>
          <w:sz w:val="24"/>
          <w:lang w:val="en-US"/>
        </w:rPr>
      </w:pPr>
      <w:r w:rsidRPr="00F146DF">
        <w:rPr>
          <w:b/>
          <w:sz w:val="24"/>
          <w:lang w:val="en-US"/>
        </w:rPr>
        <w:t>Purchase intention (</w:t>
      </w:r>
      <w:r w:rsidRPr="00F146DF">
        <w:rPr>
          <w:rFonts w:cs="Arial"/>
          <w:b/>
          <w:color w:val="222222"/>
          <w:sz w:val="24"/>
          <w:shd w:val="clear" w:color="auto" w:fill="FFFFFF"/>
          <w:lang w:val="en-US"/>
        </w:rPr>
        <w:t>Spears, N., &amp; Singh, S. N. (2004))</w:t>
      </w:r>
    </w:p>
    <w:p w:rsidR="009011C4" w:rsidRPr="00B81814" w:rsidRDefault="009011C4" w:rsidP="00B81814">
      <w:pPr>
        <w:rPr>
          <w:sz w:val="24"/>
          <w:lang w:val="en-US"/>
        </w:rPr>
      </w:pPr>
      <w:r w:rsidRPr="00B81814">
        <w:rPr>
          <w:sz w:val="24"/>
          <w:lang w:val="en-US"/>
        </w:rPr>
        <w:t>Q13: I would like to buy this brand.</w:t>
      </w:r>
    </w:p>
    <w:p w:rsidR="009011C4" w:rsidRPr="00B81814" w:rsidRDefault="009011C4" w:rsidP="00B81814">
      <w:pPr>
        <w:rPr>
          <w:i/>
          <w:sz w:val="24"/>
          <w:lang w:val="en-US"/>
        </w:rPr>
      </w:pPr>
      <w:r w:rsidRPr="00B81814">
        <w:rPr>
          <w:i/>
          <w:sz w:val="24"/>
          <w:lang w:val="en-US"/>
        </w:rPr>
        <w:t>Totally disagree, 2, 3, 4, 5, 6, Totally agree</w:t>
      </w:r>
    </w:p>
    <w:p w:rsidR="009011C4" w:rsidRPr="00B81814" w:rsidRDefault="009011C4" w:rsidP="00B81814">
      <w:pPr>
        <w:rPr>
          <w:sz w:val="24"/>
          <w:lang w:val="en-US"/>
        </w:rPr>
      </w:pPr>
      <w:r w:rsidRPr="00B81814">
        <w:rPr>
          <w:sz w:val="24"/>
          <w:lang w:val="en-US"/>
        </w:rPr>
        <w:lastRenderedPageBreak/>
        <w:t>Q14: I intend to purchase this brand.</w:t>
      </w:r>
    </w:p>
    <w:p w:rsidR="009011C4" w:rsidRPr="00B81814" w:rsidRDefault="009011C4" w:rsidP="00B81814">
      <w:pPr>
        <w:rPr>
          <w:i/>
          <w:sz w:val="24"/>
          <w:lang w:val="en-US"/>
        </w:rPr>
      </w:pPr>
      <w:r w:rsidRPr="00B81814">
        <w:rPr>
          <w:i/>
          <w:sz w:val="24"/>
          <w:lang w:val="en-US"/>
        </w:rPr>
        <w:t>Very unlikely, 2, 3, 4, 5, 6, Very likely</w:t>
      </w:r>
    </w:p>
    <w:p w:rsidR="00F146DF" w:rsidRPr="00F146DF" w:rsidRDefault="00F146DF" w:rsidP="00B81814">
      <w:pPr>
        <w:rPr>
          <w:b/>
          <w:sz w:val="24"/>
          <w:lang w:val="en-US"/>
        </w:rPr>
      </w:pPr>
      <w:r>
        <w:rPr>
          <w:b/>
          <w:sz w:val="24"/>
          <w:lang w:val="en-US"/>
        </w:rPr>
        <w:t>Description of respondent</w:t>
      </w:r>
    </w:p>
    <w:p w:rsidR="009011C4" w:rsidRPr="00B81814" w:rsidRDefault="009011C4" w:rsidP="00B81814">
      <w:pPr>
        <w:rPr>
          <w:sz w:val="24"/>
          <w:lang w:val="en-US"/>
        </w:rPr>
      </w:pPr>
      <w:r w:rsidRPr="00B81814">
        <w:rPr>
          <w:sz w:val="24"/>
          <w:lang w:val="en-US"/>
        </w:rPr>
        <w:t>Characteristics Respondents</w:t>
      </w:r>
    </w:p>
    <w:p w:rsidR="009011C4" w:rsidRPr="00B81814" w:rsidRDefault="009011C4" w:rsidP="00B81814">
      <w:pPr>
        <w:rPr>
          <w:sz w:val="24"/>
          <w:lang w:val="en-US"/>
        </w:rPr>
      </w:pPr>
      <w:r w:rsidRPr="00B81814">
        <w:rPr>
          <w:sz w:val="24"/>
          <w:lang w:val="en-US"/>
        </w:rPr>
        <w:t>Age …</w:t>
      </w:r>
    </w:p>
    <w:p w:rsidR="009011C4" w:rsidRPr="00B81814" w:rsidRDefault="009011C4" w:rsidP="00B81814">
      <w:pPr>
        <w:rPr>
          <w:sz w:val="24"/>
          <w:lang w:val="en-US"/>
        </w:rPr>
      </w:pPr>
      <w:r w:rsidRPr="00B81814">
        <w:rPr>
          <w:sz w:val="24"/>
          <w:lang w:val="en-US"/>
        </w:rPr>
        <w:t>Net Income level / 0,1000 - 1000,2000 - 2000,3000 - 3000 and more</w:t>
      </w:r>
    </w:p>
    <w:p w:rsidR="009F5C8F" w:rsidRDefault="009011C4" w:rsidP="00B81814">
      <w:pPr>
        <w:rPr>
          <w:i/>
          <w:sz w:val="24"/>
          <w:lang w:val="en-US"/>
        </w:rPr>
      </w:pPr>
      <w:r w:rsidRPr="00B81814">
        <w:rPr>
          <w:sz w:val="24"/>
          <w:lang w:val="en-US"/>
        </w:rPr>
        <w:t>Nationality …</w:t>
      </w:r>
      <w:r w:rsidR="0044754A" w:rsidRPr="00B81814">
        <w:rPr>
          <w:i/>
          <w:sz w:val="24"/>
          <w:lang w:val="en-US"/>
        </w:rPr>
        <w:t xml:space="preserve"> Correlation matrix variables used for all brands (and non-durable goods)</w:t>
      </w:r>
    </w:p>
    <w:p w:rsidR="009F5C8F" w:rsidRDefault="00F03A7E" w:rsidP="009F5C8F">
      <w:pPr>
        <w:pStyle w:val="Heading2"/>
        <w:rPr>
          <w:lang w:val="en-US"/>
        </w:rPr>
      </w:pPr>
      <w:bookmarkStart w:id="67" w:name="_Toc393365069"/>
      <w:r>
        <w:rPr>
          <w:lang w:val="en-US"/>
        </w:rPr>
        <w:t>10</w:t>
      </w:r>
      <w:r w:rsidR="009F5C8F">
        <w:rPr>
          <w:lang w:val="en-US"/>
        </w:rPr>
        <w:t>.2 Normality analysis</w:t>
      </w:r>
      <w:bookmarkEnd w:id="67"/>
      <w:r w:rsidR="009F5C8F">
        <w:rPr>
          <w:lang w:val="en-US"/>
        </w:rPr>
        <w:tab/>
      </w:r>
    </w:p>
    <w:p w:rsidR="009F5C8F" w:rsidRPr="00235E5D" w:rsidRDefault="009F5C8F" w:rsidP="009F5C8F">
      <w:pPr>
        <w:rPr>
          <w:sz w:val="24"/>
          <w:lang w:val="en-US"/>
        </w:rPr>
      </w:pPr>
      <w:r w:rsidRPr="00235E5D">
        <w:rPr>
          <w:sz w:val="24"/>
          <w:lang w:val="en-US"/>
        </w:rPr>
        <w:t xml:space="preserve">Original dependent variable: </w:t>
      </w:r>
      <w:r w:rsidR="00350984" w:rsidRPr="00235E5D">
        <w:rPr>
          <w:sz w:val="24"/>
          <w:lang w:val="en-US"/>
        </w:rPr>
        <w:t>firm value</w:t>
      </w:r>
      <w:r w:rsidRPr="00235E5D">
        <w:rPr>
          <w:sz w:val="24"/>
          <w:lang w:val="en-US"/>
        </w:rPr>
        <w:t>:</w:t>
      </w:r>
    </w:p>
    <w:p w:rsidR="009F5C8F" w:rsidRDefault="009F5C8F" w:rsidP="009F5C8F">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3136021" cy="2510819"/>
            <wp:effectExtent l="0" t="0" r="7620" b="381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45819" cy="2518663"/>
                    </a:xfrm>
                    <a:prstGeom prst="rect">
                      <a:avLst/>
                    </a:prstGeom>
                    <a:noFill/>
                    <a:ln>
                      <a:noFill/>
                    </a:ln>
                  </pic:spPr>
                </pic:pic>
              </a:graphicData>
            </a:graphic>
          </wp:inline>
        </w:drawing>
      </w:r>
      <w:r>
        <w:rPr>
          <w:rFonts w:ascii="Times New Roman" w:hAnsi="Times New Roman" w:cs="Times New Roman"/>
          <w:noProof/>
          <w:sz w:val="24"/>
          <w:szCs w:val="24"/>
          <w:lang w:val="en-US" w:eastAsia="en-US"/>
        </w:rPr>
        <w:drawing>
          <wp:inline distT="0" distB="0" distL="0" distR="0">
            <wp:extent cx="2438400" cy="2514553"/>
            <wp:effectExtent l="0" t="0" r="0" b="635"/>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43619" cy="2519935"/>
                    </a:xfrm>
                    <a:prstGeom prst="rect">
                      <a:avLst/>
                    </a:prstGeom>
                    <a:noFill/>
                    <a:ln>
                      <a:noFill/>
                    </a:ln>
                  </pic:spPr>
                </pic:pic>
              </a:graphicData>
            </a:graphic>
          </wp:inline>
        </w:drawing>
      </w:r>
    </w:p>
    <w:p w:rsidR="009F5C8F" w:rsidRDefault="009F5C8F" w:rsidP="009F5C8F">
      <w:pPr>
        <w:rPr>
          <w:lang w:val="en-US"/>
        </w:rPr>
      </w:pPr>
    </w:p>
    <w:p w:rsidR="009F5C8F" w:rsidRDefault="009F5C8F" w:rsidP="009F5C8F">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2450734" cy="1962150"/>
            <wp:effectExtent l="0" t="0" r="6985" b="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58599" cy="1968447"/>
                    </a:xfrm>
                    <a:prstGeom prst="rect">
                      <a:avLst/>
                    </a:prstGeom>
                    <a:noFill/>
                    <a:ln>
                      <a:noFill/>
                    </a:ln>
                  </pic:spPr>
                </pic:pic>
              </a:graphicData>
            </a:graphic>
          </wp:inline>
        </w:drawing>
      </w:r>
    </w:p>
    <w:p w:rsidR="009F5C8F" w:rsidRDefault="009F5C8F" w:rsidP="009F5C8F">
      <w:pPr>
        <w:autoSpaceDE w:val="0"/>
        <w:autoSpaceDN w:val="0"/>
        <w:adjustRightInd w:val="0"/>
        <w:spacing w:after="0" w:line="240" w:lineRule="auto"/>
        <w:rPr>
          <w:rFonts w:ascii="Times New Roman" w:hAnsi="Times New Roman" w:cs="Times New Roman"/>
          <w:sz w:val="24"/>
          <w:szCs w:val="24"/>
        </w:rPr>
      </w:pPr>
    </w:p>
    <w:p w:rsidR="009F5C8F" w:rsidRDefault="009F5C8F">
      <w:pPr>
        <w:rPr>
          <w:lang w:val="en-US"/>
        </w:rPr>
      </w:pPr>
      <w:r>
        <w:rPr>
          <w:lang w:val="en-US"/>
        </w:rPr>
        <w:br w:type="page"/>
      </w:r>
    </w:p>
    <w:p w:rsidR="009F5C8F" w:rsidRPr="00235E5D" w:rsidRDefault="009F5C8F" w:rsidP="009F5C8F">
      <w:pPr>
        <w:rPr>
          <w:sz w:val="24"/>
          <w:lang w:val="en-US"/>
        </w:rPr>
      </w:pPr>
      <w:r w:rsidRPr="00235E5D">
        <w:rPr>
          <w:sz w:val="24"/>
          <w:lang w:val="en-US"/>
        </w:rPr>
        <w:lastRenderedPageBreak/>
        <w:t>After log transformation:</w:t>
      </w:r>
    </w:p>
    <w:p w:rsidR="009F5C8F" w:rsidRDefault="009F5C8F" w:rsidP="009F5C8F">
      <w:pPr>
        <w:autoSpaceDE w:val="0"/>
        <w:autoSpaceDN w:val="0"/>
        <w:adjustRightInd w:val="0"/>
        <w:spacing w:after="0" w:line="240" w:lineRule="auto"/>
        <w:rPr>
          <w:rFonts w:ascii="Times New Roman" w:hAnsi="Times New Roman" w:cs="Times New Roman"/>
          <w:noProof/>
          <w:sz w:val="24"/>
          <w:szCs w:val="24"/>
        </w:rPr>
      </w:pPr>
      <w:r>
        <w:rPr>
          <w:rFonts w:ascii="Times New Roman" w:hAnsi="Times New Roman" w:cs="Times New Roman"/>
          <w:noProof/>
          <w:sz w:val="24"/>
          <w:szCs w:val="24"/>
          <w:lang w:val="en-US" w:eastAsia="en-US"/>
        </w:rPr>
        <w:drawing>
          <wp:inline distT="0" distB="0" distL="0" distR="0">
            <wp:extent cx="2867025" cy="2534382"/>
            <wp:effectExtent l="0" t="0" r="0" b="0"/>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9427"/>
                    <a:stretch/>
                  </pic:blipFill>
                  <pic:spPr bwMode="auto">
                    <a:xfrm>
                      <a:off x="0" y="0"/>
                      <a:ext cx="2866896" cy="2534268"/>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r>
        <w:rPr>
          <w:rFonts w:ascii="Times New Roman" w:hAnsi="Times New Roman" w:cs="Times New Roman"/>
          <w:noProof/>
          <w:sz w:val="24"/>
          <w:szCs w:val="24"/>
          <w:lang w:val="en-US" w:eastAsia="en-US"/>
        </w:rPr>
        <w:drawing>
          <wp:inline distT="0" distB="0" distL="0" distR="0">
            <wp:extent cx="2543175" cy="2543175"/>
            <wp:effectExtent l="0" t="0" r="9525" b="9525"/>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1078" t="-425" r="8859" b="425"/>
                    <a:stretch/>
                  </pic:blipFill>
                  <pic:spPr bwMode="auto">
                    <a:xfrm>
                      <a:off x="0" y="0"/>
                      <a:ext cx="2549907" cy="2549907"/>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9F5C8F" w:rsidRDefault="009F5C8F" w:rsidP="009F5C8F">
      <w:pPr>
        <w:rPr>
          <w:rFonts w:ascii="Times New Roman" w:hAnsi="Times New Roman" w:cs="Times New Roman"/>
          <w:noProof/>
          <w:sz w:val="24"/>
          <w:szCs w:val="24"/>
        </w:rPr>
      </w:pPr>
    </w:p>
    <w:p w:rsidR="009F5C8F" w:rsidRDefault="009F5C8F" w:rsidP="009F5C8F">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2362200" cy="1891267"/>
            <wp:effectExtent l="0" t="0" r="0" b="0"/>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62200" cy="1891267"/>
                    </a:xfrm>
                    <a:prstGeom prst="rect">
                      <a:avLst/>
                    </a:prstGeom>
                    <a:noFill/>
                    <a:ln>
                      <a:noFill/>
                    </a:ln>
                  </pic:spPr>
                </pic:pic>
              </a:graphicData>
            </a:graphic>
          </wp:inline>
        </w:drawing>
      </w:r>
    </w:p>
    <w:p w:rsidR="0044754A" w:rsidRPr="009F5C8F" w:rsidRDefault="0044754A" w:rsidP="00B81814">
      <w:pPr>
        <w:rPr>
          <w:sz w:val="24"/>
          <w:lang w:val="en-US"/>
        </w:rPr>
      </w:pPr>
    </w:p>
    <w:sectPr w:rsidR="0044754A" w:rsidRPr="009F5C8F" w:rsidSect="007C09F5">
      <w:pgSz w:w="11906" w:h="16838"/>
      <w:pgMar w:top="1417" w:right="1417" w:bottom="1417" w:left="1417" w:header="708" w:footer="708" w:gutter="0"/>
      <w:pgNumType w:start="3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0F01" w:rsidRDefault="00170F01" w:rsidP="00A14EED">
      <w:pPr>
        <w:spacing w:after="0" w:line="240" w:lineRule="auto"/>
      </w:pPr>
      <w:r>
        <w:separator/>
      </w:r>
    </w:p>
  </w:endnote>
  <w:endnote w:type="continuationSeparator" w:id="0">
    <w:p w:rsidR="00170F01" w:rsidRDefault="00170F01" w:rsidP="00A14EE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es-Roman">
    <w:altName w:val="???"/>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79014423"/>
      <w:docPartObj>
        <w:docPartGallery w:val="Page Numbers (Bottom of Page)"/>
        <w:docPartUnique/>
      </w:docPartObj>
    </w:sdtPr>
    <w:sdtContent>
      <w:p w:rsidR="00871303" w:rsidRDefault="007E1800">
        <w:pPr>
          <w:pStyle w:val="Footer"/>
          <w:jc w:val="right"/>
        </w:pPr>
        <w:r>
          <w:fldChar w:fldCharType="begin"/>
        </w:r>
        <w:r w:rsidR="00871303">
          <w:instrText>PAGE   \* MERGEFORMAT</w:instrText>
        </w:r>
        <w:r>
          <w:fldChar w:fldCharType="separate"/>
        </w:r>
        <w:r w:rsidR="0000700A">
          <w:rPr>
            <w:noProof/>
          </w:rPr>
          <w:t>43</w:t>
        </w:r>
        <w:r>
          <w:fldChar w:fldCharType="end"/>
        </w:r>
      </w:p>
    </w:sdtContent>
  </w:sdt>
  <w:p w:rsidR="00871303" w:rsidRDefault="0087130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3998652"/>
      <w:docPartObj>
        <w:docPartGallery w:val="Page Numbers (Bottom of Page)"/>
        <w:docPartUnique/>
      </w:docPartObj>
    </w:sdtPr>
    <w:sdtContent>
      <w:p w:rsidR="00871303" w:rsidRDefault="007E1800">
        <w:pPr>
          <w:pStyle w:val="Footer"/>
          <w:jc w:val="right"/>
        </w:pPr>
        <w:r>
          <w:fldChar w:fldCharType="begin"/>
        </w:r>
        <w:r w:rsidR="00871303">
          <w:instrText>PAGE   \* MERGEFORMAT</w:instrText>
        </w:r>
        <w:r>
          <w:fldChar w:fldCharType="separate"/>
        </w:r>
        <w:r w:rsidR="0000700A">
          <w:rPr>
            <w:noProof/>
          </w:rPr>
          <w:t>31</w:t>
        </w:r>
        <w:r>
          <w:fldChar w:fldCharType="end"/>
        </w:r>
      </w:p>
    </w:sdtContent>
  </w:sdt>
  <w:p w:rsidR="00871303" w:rsidRDefault="0087130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0F01" w:rsidRDefault="00170F01" w:rsidP="00A14EED">
      <w:pPr>
        <w:spacing w:after="0" w:line="240" w:lineRule="auto"/>
      </w:pPr>
      <w:r>
        <w:separator/>
      </w:r>
    </w:p>
  </w:footnote>
  <w:footnote w:type="continuationSeparator" w:id="0">
    <w:p w:rsidR="00170F01" w:rsidRDefault="00170F01" w:rsidP="00A14EED">
      <w:pPr>
        <w:spacing w:after="0" w:line="240" w:lineRule="auto"/>
      </w:pPr>
      <w:r>
        <w:continuationSeparator/>
      </w:r>
    </w:p>
  </w:footnote>
  <w:footnote w:id="1">
    <w:p w:rsidR="00871303" w:rsidRPr="0022384D" w:rsidRDefault="00871303" w:rsidP="00BA7658">
      <w:pPr>
        <w:pStyle w:val="FootnoteText"/>
        <w:rPr>
          <w:lang w:val="en-US"/>
        </w:rPr>
      </w:pPr>
      <w:r w:rsidRPr="0022384D">
        <w:rPr>
          <w:rStyle w:val="FootnoteReference"/>
          <w:sz w:val="18"/>
        </w:rPr>
        <w:footnoteRef/>
      </w:r>
      <w:r w:rsidRPr="0022384D">
        <w:rPr>
          <w:sz w:val="18"/>
          <w:lang w:val="en-US"/>
        </w:rPr>
        <w:t xml:space="preserve"> ‘The Orbis Database </w:t>
      </w:r>
      <w:r w:rsidRPr="0022384D">
        <w:rPr>
          <w:rFonts w:ascii="Arial" w:hAnsi="Arial" w:cs="Arial"/>
          <w:color w:val="000000"/>
          <w:sz w:val="16"/>
          <w:szCs w:val="18"/>
          <w:shd w:val="clear" w:color="auto" w:fill="FFFFFF"/>
          <w:lang w:val="en-US"/>
        </w:rPr>
        <w:t>is provided by Bureau van Dijk and contains annual report data from the last 10 years of 79 million public and private companies worldwide. Bureau van Dijk collects this data from local sources, for example: data of dutch companies is taken from the Chamber of Commerce. This annual report data is processed by Bureau van Dijk, so that companies of different countries can be compared (this is called the Global Format)’ (Website Erasmus University Rotterdam, 2014)).</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12648D"/>
    <w:multiLevelType w:val="hybridMultilevel"/>
    <w:tmpl w:val="A84A9B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11285AE8"/>
    <w:multiLevelType w:val="hybridMultilevel"/>
    <w:tmpl w:val="8E4EC62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18AC2C63"/>
    <w:multiLevelType w:val="hybridMultilevel"/>
    <w:tmpl w:val="47E81474"/>
    <w:lvl w:ilvl="0" w:tplc="8924A34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2BD00085"/>
    <w:multiLevelType w:val="hybridMultilevel"/>
    <w:tmpl w:val="5BC406A2"/>
    <w:lvl w:ilvl="0" w:tplc="9E06C612">
      <w:numFmt w:val="bullet"/>
      <w:lvlText w:val="-"/>
      <w:lvlJc w:val="left"/>
      <w:pPr>
        <w:ind w:left="720" w:hanging="360"/>
      </w:pPr>
      <w:rPr>
        <w:rFonts w:ascii="Calibri" w:eastAsiaTheme="minorHAnsi" w:hAnsi="Calibri" w:cstheme="minorBidi" w:hint="default"/>
        <w:color w:val="auto"/>
        <w:sz w:val="22"/>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3CCD5641"/>
    <w:multiLevelType w:val="hybridMultilevel"/>
    <w:tmpl w:val="845E6B30"/>
    <w:lvl w:ilvl="0" w:tplc="DE60AAB6">
      <w:numFmt w:val="bullet"/>
      <w:lvlText w:val="-"/>
      <w:lvlJc w:val="left"/>
      <w:pPr>
        <w:ind w:left="720" w:hanging="360"/>
      </w:pPr>
      <w:rPr>
        <w:rFonts w:ascii="Calibri" w:eastAsiaTheme="minorHAnsi" w:hAnsi="Calibri" w:cstheme="minorBidi" w:hint="default"/>
        <w:b w:val="0"/>
        <w:color w:val="FF0000"/>
        <w:sz w:val="22"/>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4AD04C89"/>
    <w:multiLevelType w:val="hybridMultilevel"/>
    <w:tmpl w:val="21B22DA4"/>
    <w:lvl w:ilvl="0" w:tplc="0C14DD3E">
      <w:start w:val="4"/>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50C30039"/>
    <w:multiLevelType w:val="hybridMultilevel"/>
    <w:tmpl w:val="9FA63ABA"/>
    <w:lvl w:ilvl="0" w:tplc="31AA944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53C16602"/>
    <w:multiLevelType w:val="hybridMultilevel"/>
    <w:tmpl w:val="DAC689E0"/>
    <w:lvl w:ilvl="0" w:tplc="14960024">
      <w:start w:val="8"/>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5C060C43"/>
    <w:multiLevelType w:val="hybridMultilevel"/>
    <w:tmpl w:val="4DEEFF3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63BA2DCA"/>
    <w:multiLevelType w:val="hybridMultilevel"/>
    <w:tmpl w:val="3FE225FC"/>
    <w:lvl w:ilvl="0" w:tplc="99F00A66">
      <w:start w:val="12"/>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7010755E"/>
    <w:multiLevelType w:val="hybridMultilevel"/>
    <w:tmpl w:val="42645670"/>
    <w:lvl w:ilvl="0" w:tplc="4BCE8434">
      <w:numFmt w:val="bullet"/>
      <w:lvlText w:val="-"/>
      <w:lvlJc w:val="left"/>
      <w:pPr>
        <w:ind w:left="1080" w:hanging="360"/>
      </w:pPr>
      <w:rPr>
        <w:rFonts w:ascii="Calibri" w:eastAsiaTheme="minorHAnsi" w:hAnsi="Calibri" w:cstheme="minorBidi" w:hint="default"/>
        <w:b w:val="0"/>
        <w:color w:val="auto"/>
        <w:sz w:val="22"/>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1">
    <w:nsid w:val="711E4DC9"/>
    <w:multiLevelType w:val="hybridMultilevel"/>
    <w:tmpl w:val="13ECA4C8"/>
    <w:lvl w:ilvl="0" w:tplc="09D0F4F2">
      <w:start w:val="1"/>
      <w:numFmt w:val="decimal"/>
      <w:lvlText w:val="%1."/>
      <w:lvlJc w:val="left"/>
      <w:pPr>
        <w:ind w:left="72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nsid w:val="731A73F8"/>
    <w:multiLevelType w:val="hybridMultilevel"/>
    <w:tmpl w:val="D5942E2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nsid w:val="7CD961A3"/>
    <w:multiLevelType w:val="hybridMultilevel"/>
    <w:tmpl w:val="FDF672E8"/>
    <w:lvl w:ilvl="0" w:tplc="01649000">
      <w:numFmt w:val="bullet"/>
      <w:lvlText w:val="-"/>
      <w:lvlJc w:val="left"/>
      <w:pPr>
        <w:ind w:left="720" w:hanging="360"/>
      </w:pPr>
      <w:rPr>
        <w:rFonts w:ascii="Cambria" w:eastAsiaTheme="majorEastAsia" w:hAnsi="Cambria" w:cstheme="maj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7ECB04E3"/>
    <w:multiLevelType w:val="multilevel"/>
    <w:tmpl w:val="356254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
  </w:num>
  <w:num w:numId="3">
    <w:abstractNumId w:val="7"/>
  </w:num>
  <w:num w:numId="4">
    <w:abstractNumId w:val="9"/>
  </w:num>
  <w:num w:numId="5">
    <w:abstractNumId w:val="11"/>
  </w:num>
  <w:num w:numId="6">
    <w:abstractNumId w:val="4"/>
  </w:num>
  <w:num w:numId="7">
    <w:abstractNumId w:val="10"/>
  </w:num>
  <w:num w:numId="8">
    <w:abstractNumId w:val="13"/>
  </w:num>
  <w:num w:numId="9">
    <w:abstractNumId w:val="3"/>
  </w:num>
  <w:num w:numId="10">
    <w:abstractNumId w:val="6"/>
  </w:num>
  <w:num w:numId="11">
    <w:abstractNumId w:val="12"/>
  </w:num>
  <w:num w:numId="12">
    <w:abstractNumId w:val="8"/>
  </w:num>
  <w:num w:numId="13">
    <w:abstractNumId w:val="5"/>
  </w:num>
  <w:num w:numId="14">
    <w:abstractNumId w:val="0"/>
  </w:num>
  <w:num w:numId="1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rsids>
    <w:rsidRoot w:val="00225C25"/>
    <w:rsid w:val="00003603"/>
    <w:rsid w:val="000037C6"/>
    <w:rsid w:val="0000685B"/>
    <w:rsid w:val="0000700A"/>
    <w:rsid w:val="00022CB0"/>
    <w:rsid w:val="0002402E"/>
    <w:rsid w:val="000268AE"/>
    <w:rsid w:val="0002749C"/>
    <w:rsid w:val="00034A6A"/>
    <w:rsid w:val="00040C07"/>
    <w:rsid w:val="0004598F"/>
    <w:rsid w:val="000461F3"/>
    <w:rsid w:val="000555B3"/>
    <w:rsid w:val="00057614"/>
    <w:rsid w:val="000622DD"/>
    <w:rsid w:val="00062D01"/>
    <w:rsid w:val="00065A6D"/>
    <w:rsid w:val="00066AF8"/>
    <w:rsid w:val="0007233B"/>
    <w:rsid w:val="00075F51"/>
    <w:rsid w:val="000829E8"/>
    <w:rsid w:val="00092DED"/>
    <w:rsid w:val="0009389A"/>
    <w:rsid w:val="00096F1D"/>
    <w:rsid w:val="000A28A4"/>
    <w:rsid w:val="000A4FC2"/>
    <w:rsid w:val="000B0609"/>
    <w:rsid w:val="000C736F"/>
    <w:rsid w:val="000D4CF1"/>
    <w:rsid w:val="000E1847"/>
    <w:rsid w:val="000E1BC2"/>
    <w:rsid w:val="000E2219"/>
    <w:rsid w:val="000E3040"/>
    <w:rsid w:val="000E54BE"/>
    <w:rsid w:val="000E7F73"/>
    <w:rsid w:val="000F06F1"/>
    <w:rsid w:val="000F1E28"/>
    <w:rsid w:val="000F26BB"/>
    <w:rsid w:val="000F4A87"/>
    <w:rsid w:val="000F5CA3"/>
    <w:rsid w:val="000F7DC1"/>
    <w:rsid w:val="00100E26"/>
    <w:rsid w:val="00114C1D"/>
    <w:rsid w:val="00124F7C"/>
    <w:rsid w:val="00126DF9"/>
    <w:rsid w:val="00130EDB"/>
    <w:rsid w:val="00132745"/>
    <w:rsid w:val="00137D71"/>
    <w:rsid w:val="00145439"/>
    <w:rsid w:val="001504C6"/>
    <w:rsid w:val="00151568"/>
    <w:rsid w:val="00151605"/>
    <w:rsid w:val="00153BA5"/>
    <w:rsid w:val="001559BE"/>
    <w:rsid w:val="00162137"/>
    <w:rsid w:val="00164EB3"/>
    <w:rsid w:val="00170AC4"/>
    <w:rsid w:val="00170F01"/>
    <w:rsid w:val="00176453"/>
    <w:rsid w:val="0018338B"/>
    <w:rsid w:val="0018417E"/>
    <w:rsid w:val="001854F3"/>
    <w:rsid w:val="00192156"/>
    <w:rsid w:val="0019662A"/>
    <w:rsid w:val="001A150D"/>
    <w:rsid w:val="001A1D59"/>
    <w:rsid w:val="001A3A8C"/>
    <w:rsid w:val="001A4C4E"/>
    <w:rsid w:val="001C1654"/>
    <w:rsid w:val="001C16E0"/>
    <w:rsid w:val="001C1AEE"/>
    <w:rsid w:val="001C287D"/>
    <w:rsid w:val="001C4354"/>
    <w:rsid w:val="001E2B2F"/>
    <w:rsid w:val="001F2C3A"/>
    <w:rsid w:val="00200F9F"/>
    <w:rsid w:val="00204361"/>
    <w:rsid w:val="00205742"/>
    <w:rsid w:val="00207CD3"/>
    <w:rsid w:val="00212DEF"/>
    <w:rsid w:val="002164BD"/>
    <w:rsid w:val="00220124"/>
    <w:rsid w:val="00222228"/>
    <w:rsid w:val="0022384D"/>
    <w:rsid w:val="00225C25"/>
    <w:rsid w:val="00227B25"/>
    <w:rsid w:val="002319D4"/>
    <w:rsid w:val="00232F66"/>
    <w:rsid w:val="0023463C"/>
    <w:rsid w:val="00235E5D"/>
    <w:rsid w:val="002379C5"/>
    <w:rsid w:val="0024064C"/>
    <w:rsid w:val="002439B8"/>
    <w:rsid w:val="00251CBD"/>
    <w:rsid w:val="00253396"/>
    <w:rsid w:val="00255141"/>
    <w:rsid w:val="002623EF"/>
    <w:rsid w:val="00262E57"/>
    <w:rsid w:val="00264C62"/>
    <w:rsid w:val="002659F8"/>
    <w:rsid w:val="00267C95"/>
    <w:rsid w:val="002757A0"/>
    <w:rsid w:val="002776BB"/>
    <w:rsid w:val="002821C9"/>
    <w:rsid w:val="00283917"/>
    <w:rsid w:val="00285B5F"/>
    <w:rsid w:val="00290836"/>
    <w:rsid w:val="00294E0D"/>
    <w:rsid w:val="002A02BA"/>
    <w:rsid w:val="002A14D1"/>
    <w:rsid w:val="002A16ED"/>
    <w:rsid w:val="002A2C74"/>
    <w:rsid w:val="002A2C92"/>
    <w:rsid w:val="002B23B0"/>
    <w:rsid w:val="002B2EF0"/>
    <w:rsid w:val="002B77BE"/>
    <w:rsid w:val="002C2D6F"/>
    <w:rsid w:val="002C340F"/>
    <w:rsid w:val="002C3F14"/>
    <w:rsid w:val="002C52D7"/>
    <w:rsid w:val="002D0514"/>
    <w:rsid w:val="002D19C9"/>
    <w:rsid w:val="002D1BDF"/>
    <w:rsid w:val="002D5D15"/>
    <w:rsid w:val="002E00BD"/>
    <w:rsid w:val="002E26C3"/>
    <w:rsid w:val="002E41FC"/>
    <w:rsid w:val="002E70A7"/>
    <w:rsid w:val="002F2749"/>
    <w:rsid w:val="002F4C33"/>
    <w:rsid w:val="002F577F"/>
    <w:rsid w:val="002F69F6"/>
    <w:rsid w:val="00303CFA"/>
    <w:rsid w:val="00303DEE"/>
    <w:rsid w:val="00312F8E"/>
    <w:rsid w:val="00314E02"/>
    <w:rsid w:val="00321D57"/>
    <w:rsid w:val="0032382C"/>
    <w:rsid w:val="00324BB1"/>
    <w:rsid w:val="00325A48"/>
    <w:rsid w:val="00327E29"/>
    <w:rsid w:val="00333771"/>
    <w:rsid w:val="003401FC"/>
    <w:rsid w:val="00343A44"/>
    <w:rsid w:val="00350984"/>
    <w:rsid w:val="003512FE"/>
    <w:rsid w:val="003568D8"/>
    <w:rsid w:val="00363D09"/>
    <w:rsid w:val="0036589A"/>
    <w:rsid w:val="003667AE"/>
    <w:rsid w:val="003724AB"/>
    <w:rsid w:val="00382653"/>
    <w:rsid w:val="00396EBC"/>
    <w:rsid w:val="003B17CF"/>
    <w:rsid w:val="003B2F60"/>
    <w:rsid w:val="003B5D69"/>
    <w:rsid w:val="003C4F12"/>
    <w:rsid w:val="003C5FC6"/>
    <w:rsid w:val="003D12D8"/>
    <w:rsid w:val="003D1650"/>
    <w:rsid w:val="003D5FC4"/>
    <w:rsid w:val="003D7303"/>
    <w:rsid w:val="003F07CE"/>
    <w:rsid w:val="003F0916"/>
    <w:rsid w:val="003F0940"/>
    <w:rsid w:val="003F561F"/>
    <w:rsid w:val="003F7559"/>
    <w:rsid w:val="00403519"/>
    <w:rsid w:val="00403C1E"/>
    <w:rsid w:val="00404FEC"/>
    <w:rsid w:val="00407102"/>
    <w:rsid w:val="004158CE"/>
    <w:rsid w:val="00425718"/>
    <w:rsid w:val="00426014"/>
    <w:rsid w:val="00426FFF"/>
    <w:rsid w:val="00432712"/>
    <w:rsid w:val="004331AD"/>
    <w:rsid w:val="00433D56"/>
    <w:rsid w:val="0043706F"/>
    <w:rsid w:val="004373D5"/>
    <w:rsid w:val="00445A87"/>
    <w:rsid w:val="0044754A"/>
    <w:rsid w:val="00454BA1"/>
    <w:rsid w:val="00457921"/>
    <w:rsid w:val="004579A6"/>
    <w:rsid w:val="004608C1"/>
    <w:rsid w:val="00464FA7"/>
    <w:rsid w:val="00467768"/>
    <w:rsid w:val="004763BE"/>
    <w:rsid w:val="0047648D"/>
    <w:rsid w:val="00480649"/>
    <w:rsid w:val="004809D2"/>
    <w:rsid w:val="00480C74"/>
    <w:rsid w:val="00482313"/>
    <w:rsid w:val="004865FB"/>
    <w:rsid w:val="0049099C"/>
    <w:rsid w:val="004935B7"/>
    <w:rsid w:val="00497C70"/>
    <w:rsid w:val="004A3F7B"/>
    <w:rsid w:val="004A4456"/>
    <w:rsid w:val="004A5338"/>
    <w:rsid w:val="004A7BEE"/>
    <w:rsid w:val="004C144F"/>
    <w:rsid w:val="004C245E"/>
    <w:rsid w:val="004C41F2"/>
    <w:rsid w:val="004C70A2"/>
    <w:rsid w:val="004D0B2B"/>
    <w:rsid w:val="004D152C"/>
    <w:rsid w:val="004D20B3"/>
    <w:rsid w:val="004D3EBA"/>
    <w:rsid w:val="004E489A"/>
    <w:rsid w:val="004E641C"/>
    <w:rsid w:val="004F2C8C"/>
    <w:rsid w:val="004F411F"/>
    <w:rsid w:val="00502DFF"/>
    <w:rsid w:val="00506362"/>
    <w:rsid w:val="0051537A"/>
    <w:rsid w:val="00516296"/>
    <w:rsid w:val="005242A7"/>
    <w:rsid w:val="00527860"/>
    <w:rsid w:val="005301EB"/>
    <w:rsid w:val="00531703"/>
    <w:rsid w:val="00532784"/>
    <w:rsid w:val="0053413A"/>
    <w:rsid w:val="00535998"/>
    <w:rsid w:val="0053710D"/>
    <w:rsid w:val="00537FA9"/>
    <w:rsid w:val="005506B8"/>
    <w:rsid w:val="00555424"/>
    <w:rsid w:val="00560874"/>
    <w:rsid w:val="005625FE"/>
    <w:rsid w:val="00564439"/>
    <w:rsid w:val="005665F5"/>
    <w:rsid w:val="005703E3"/>
    <w:rsid w:val="0057531E"/>
    <w:rsid w:val="00576EB2"/>
    <w:rsid w:val="005807C5"/>
    <w:rsid w:val="00582C96"/>
    <w:rsid w:val="00584084"/>
    <w:rsid w:val="00590336"/>
    <w:rsid w:val="005933FD"/>
    <w:rsid w:val="0059707D"/>
    <w:rsid w:val="00597657"/>
    <w:rsid w:val="005A16D9"/>
    <w:rsid w:val="005A1918"/>
    <w:rsid w:val="005A30C9"/>
    <w:rsid w:val="005A6427"/>
    <w:rsid w:val="005B3094"/>
    <w:rsid w:val="005B3712"/>
    <w:rsid w:val="005B4E73"/>
    <w:rsid w:val="005C05BB"/>
    <w:rsid w:val="005C18EB"/>
    <w:rsid w:val="005C637F"/>
    <w:rsid w:val="005D0ECA"/>
    <w:rsid w:val="005D1AD0"/>
    <w:rsid w:val="005D42B7"/>
    <w:rsid w:val="005D4A49"/>
    <w:rsid w:val="005E3E8B"/>
    <w:rsid w:val="005E494D"/>
    <w:rsid w:val="005F553F"/>
    <w:rsid w:val="0060077E"/>
    <w:rsid w:val="00613815"/>
    <w:rsid w:val="006207CE"/>
    <w:rsid w:val="00621A56"/>
    <w:rsid w:val="00634A49"/>
    <w:rsid w:val="00637B1C"/>
    <w:rsid w:val="0064221C"/>
    <w:rsid w:val="00650C8C"/>
    <w:rsid w:val="0065215E"/>
    <w:rsid w:val="00655ED6"/>
    <w:rsid w:val="00675A62"/>
    <w:rsid w:val="00676207"/>
    <w:rsid w:val="006762BD"/>
    <w:rsid w:val="006764F0"/>
    <w:rsid w:val="00676EE1"/>
    <w:rsid w:val="0067711B"/>
    <w:rsid w:val="00681C72"/>
    <w:rsid w:val="00683725"/>
    <w:rsid w:val="006845C4"/>
    <w:rsid w:val="00685D2F"/>
    <w:rsid w:val="00693E1D"/>
    <w:rsid w:val="006947DE"/>
    <w:rsid w:val="006A1AD6"/>
    <w:rsid w:val="006A5B9C"/>
    <w:rsid w:val="006A7D03"/>
    <w:rsid w:val="006B26C0"/>
    <w:rsid w:val="006B29DB"/>
    <w:rsid w:val="006B2DFB"/>
    <w:rsid w:val="006B6925"/>
    <w:rsid w:val="006C412A"/>
    <w:rsid w:val="006C4C5F"/>
    <w:rsid w:val="006C7658"/>
    <w:rsid w:val="006C7878"/>
    <w:rsid w:val="006D10C0"/>
    <w:rsid w:val="006D2F05"/>
    <w:rsid w:val="006D551F"/>
    <w:rsid w:val="006E5DF6"/>
    <w:rsid w:val="006E7B12"/>
    <w:rsid w:val="006F2C7D"/>
    <w:rsid w:val="006F38C7"/>
    <w:rsid w:val="006F5727"/>
    <w:rsid w:val="006F5E44"/>
    <w:rsid w:val="006F6E1D"/>
    <w:rsid w:val="00701147"/>
    <w:rsid w:val="0070571B"/>
    <w:rsid w:val="00705ABC"/>
    <w:rsid w:val="007111E8"/>
    <w:rsid w:val="00711AF8"/>
    <w:rsid w:val="007160A3"/>
    <w:rsid w:val="007163EA"/>
    <w:rsid w:val="00717AAC"/>
    <w:rsid w:val="007227FB"/>
    <w:rsid w:val="0072418F"/>
    <w:rsid w:val="00726DE6"/>
    <w:rsid w:val="007318C1"/>
    <w:rsid w:val="00733FE6"/>
    <w:rsid w:val="0073602E"/>
    <w:rsid w:val="0074239B"/>
    <w:rsid w:val="007444F4"/>
    <w:rsid w:val="007448AC"/>
    <w:rsid w:val="0074531A"/>
    <w:rsid w:val="007517CA"/>
    <w:rsid w:val="00765435"/>
    <w:rsid w:val="00766A6A"/>
    <w:rsid w:val="0076747B"/>
    <w:rsid w:val="00772EC8"/>
    <w:rsid w:val="00784D89"/>
    <w:rsid w:val="0079015F"/>
    <w:rsid w:val="007913C5"/>
    <w:rsid w:val="007943AB"/>
    <w:rsid w:val="007A0756"/>
    <w:rsid w:val="007A2216"/>
    <w:rsid w:val="007A442B"/>
    <w:rsid w:val="007B36A5"/>
    <w:rsid w:val="007B7787"/>
    <w:rsid w:val="007C021E"/>
    <w:rsid w:val="007C09F5"/>
    <w:rsid w:val="007C1470"/>
    <w:rsid w:val="007C1AC6"/>
    <w:rsid w:val="007C2969"/>
    <w:rsid w:val="007C2C15"/>
    <w:rsid w:val="007C3BD8"/>
    <w:rsid w:val="007C4A6E"/>
    <w:rsid w:val="007D0350"/>
    <w:rsid w:val="007D4583"/>
    <w:rsid w:val="007D58A3"/>
    <w:rsid w:val="007E1800"/>
    <w:rsid w:val="007E3FCB"/>
    <w:rsid w:val="007E53B9"/>
    <w:rsid w:val="007F2CE4"/>
    <w:rsid w:val="00802208"/>
    <w:rsid w:val="008025B5"/>
    <w:rsid w:val="00804A2B"/>
    <w:rsid w:val="00804DA2"/>
    <w:rsid w:val="0080567E"/>
    <w:rsid w:val="0080575A"/>
    <w:rsid w:val="0080794B"/>
    <w:rsid w:val="00822077"/>
    <w:rsid w:val="00822294"/>
    <w:rsid w:val="00830FDF"/>
    <w:rsid w:val="00832802"/>
    <w:rsid w:val="00832AC6"/>
    <w:rsid w:val="00833402"/>
    <w:rsid w:val="00842794"/>
    <w:rsid w:val="00842BB1"/>
    <w:rsid w:val="008446A4"/>
    <w:rsid w:val="008465B1"/>
    <w:rsid w:val="008536DD"/>
    <w:rsid w:val="008555DC"/>
    <w:rsid w:val="00860D3B"/>
    <w:rsid w:val="00861D5A"/>
    <w:rsid w:val="008647B3"/>
    <w:rsid w:val="00865163"/>
    <w:rsid w:val="0086745A"/>
    <w:rsid w:val="00871303"/>
    <w:rsid w:val="00875CC4"/>
    <w:rsid w:val="0089141A"/>
    <w:rsid w:val="00891A52"/>
    <w:rsid w:val="00895A24"/>
    <w:rsid w:val="008A44AD"/>
    <w:rsid w:val="008A6659"/>
    <w:rsid w:val="008B0653"/>
    <w:rsid w:val="008B1108"/>
    <w:rsid w:val="008B5F75"/>
    <w:rsid w:val="008C4417"/>
    <w:rsid w:val="008C6919"/>
    <w:rsid w:val="008D1404"/>
    <w:rsid w:val="008D7A07"/>
    <w:rsid w:val="008E16EF"/>
    <w:rsid w:val="008E4C9B"/>
    <w:rsid w:val="008E551A"/>
    <w:rsid w:val="008E56C0"/>
    <w:rsid w:val="008F01F3"/>
    <w:rsid w:val="009011C4"/>
    <w:rsid w:val="00901FEF"/>
    <w:rsid w:val="00911E5A"/>
    <w:rsid w:val="00912D9A"/>
    <w:rsid w:val="00923568"/>
    <w:rsid w:val="00923F48"/>
    <w:rsid w:val="0092501E"/>
    <w:rsid w:val="00932AD3"/>
    <w:rsid w:val="00933570"/>
    <w:rsid w:val="009351F1"/>
    <w:rsid w:val="00937794"/>
    <w:rsid w:val="00941363"/>
    <w:rsid w:val="0094497B"/>
    <w:rsid w:val="00945DD5"/>
    <w:rsid w:val="00947782"/>
    <w:rsid w:val="00954983"/>
    <w:rsid w:val="00954A6A"/>
    <w:rsid w:val="009555C5"/>
    <w:rsid w:val="00955996"/>
    <w:rsid w:val="00964E7C"/>
    <w:rsid w:val="009664F1"/>
    <w:rsid w:val="0096651A"/>
    <w:rsid w:val="00967011"/>
    <w:rsid w:val="00977983"/>
    <w:rsid w:val="0099260D"/>
    <w:rsid w:val="00992979"/>
    <w:rsid w:val="0099471C"/>
    <w:rsid w:val="00995DA6"/>
    <w:rsid w:val="009A307A"/>
    <w:rsid w:val="009A3336"/>
    <w:rsid w:val="009B12F8"/>
    <w:rsid w:val="009B5242"/>
    <w:rsid w:val="009B7253"/>
    <w:rsid w:val="009B7EE5"/>
    <w:rsid w:val="009C0679"/>
    <w:rsid w:val="009C09B5"/>
    <w:rsid w:val="009C31A5"/>
    <w:rsid w:val="009C5CE2"/>
    <w:rsid w:val="009D12DD"/>
    <w:rsid w:val="009E284D"/>
    <w:rsid w:val="009E359A"/>
    <w:rsid w:val="009F5C8F"/>
    <w:rsid w:val="00A0795E"/>
    <w:rsid w:val="00A11E12"/>
    <w:rsid w:val="00A14EED"/>
    <w:rsid w:val="00A14F90"/>
    <w:rsid w:val="00A162E3"/>
    <w:rsid w:val="00A17088"/>
    <w:rsid w:val="00A310FF"/>
    <w:rsid w:val="00A338BD"/>
    <w:rsid w:val="00A350D5"/>
    <w:rsid w:val="00A40C81"/>
    <w:rsid w:val="00A469F5"/>
    <w:rsid w:val="00A54383"/>
    <w:rsid w:val="00A549CC"/>
    <w:rsid w:val="00A62140"/>
    <w:rsid w:val="00A65AFF"/>
    <w:rsid w:val="00A700FF"/>
    <w:rsid w:val="00A77080"/>
    <w:rsid w:val="00A80B4F"/>
    <w:rsid w:val="00A80B5E"/>
    <w:rsid w:val="00A8761B"/>
    <w:rsid w:val="00A9032A"/>
    <w:rsid w:val="00A91BC3"/>
    <w:rsid w:val="00A93432"/>
    <w:rsid w:val="00A97985"/>
    <w:rsid w:val="00AA323D"/>
    <w:rsid w:val="00AA33DE"/>
    <w:rsid w:val="00AA5585"/>
    <w:rsid w:val="00AB2A38"/>
    <w:rsid w:val="00AB751F"/>
    <w:rsid w:val="00AC113B"/>
    <w:rsid w:val="00AC3241"/>
    <w:rsid w:val="00AC3A39"/>
    <w:rsid w:val="00AC51C2"/>
    <w:rsid w:val="00AC67D6"/>
    <w:rsid w:val="00AC6825"/>
    <w:rsid w:val="00AD393E"/>
    <w:rsid w:val="00AD3D4E"/>
    <w:rsid w:val="00AE3E13"/>
    <w:rsid w:val="00AE492B"/>
    <w:rsid w:val="00AE7E06"/>
    <w:rsid w:val="00AF6794"/>
    <w:rsid w:val="00B00FF0"/>
    <w:rsid w:val="00B03D22"/>
    <w:rsid w:val="00B04540"/>
    <w:rsid w:val="00B13702"/>
    <w:rsid w:val="00B157CD"/>
    <w:rsid w:val="00B161D9"/>
    <w:rsid w:val="00B215CE"/>
    <w:rsid w:val="00B24B2A"/>
    <w:rsid w:val="00B32EA9"/>
    <w:rsid w:val="00B402A9"/>
    <w:rsid w:val="00B44DFC"/>
    <w:rsid w:val="00B50D37"/>
    <w:rsid w:val="00B54BF4"/>
    <w:rsid w:val="00B608DD"/>
    <w:rsid w:val="00B641D9"/>
    <w:rsid w:val="00B71CB4"/>
    <w:rsid w:val="00B81814"/>
    <w:rsid w:val="00B85F4F"/>
    <w:rsid w:val="00B87DA1"/>
    <w:rsid w:val="00B900B5"/>
    <w:rsid w:val="00B97873"/>
    <w:rsid w:val="00BA10E0"/>
    <w:rsid w:val="00BA2C1D"/>
    <w:rsid w:val="00BA67B4"/>
    <w:rsid w:val="00BA7658"/>
    <w:rsid w:val="00BC007B"/>
    <w:rsid w:val="00BC71A6"/>
    <w:rsid w:val="00BC7DF8"/>
    <w:rsid w:val="00BD637D"/>
    <w:rsid w:val="00BE1129"/>
    <w:rsid w:val="00BE594A"/>
    <w:rsid w:val="00BF1683"/>
    <w:rsid w:val="00BF18D9"/>
    <w:rsid w:val="00BF1B3F"/>
    <w:rsid w:val="00BF1F37"/>
    <w:rsid w:val="00BF467A"/>
    <w:rsid w:val="00BF5B55"/>
    <w:rsid w:val="00BF7D64"/>
    <w:rsid w:val="00C01726"/>
    <w:rsid w:val="00C01EBF"/>
    <w:rsid w:val="00C04089"/>
    <w:rsid w:val="00C06C5A"/>
    <w:rsid w:val="00C07DCB"/>
    <w:rsid w:val="00C07EBD"/>
    <w:rsid w:val="00C10C81"/>
    <w:rsid w:val="00C10D0E"/>
    <w:rsid w:val="00C11DFA"/>
    <w:rsid w:val="00C162FB"/>
    <w:rsid w:val="00C364F5"/>
    <w:rsid w:val="00C43FC3"/>
    <w:rsid w:val="00C44665"/>
    <w:rsid w:val="00C56B67"/>
    <w:rsid w:val="00C61C93"/>
    <w:rsid w:val="00C61CC1"/>
    <w:rsid w:val="00C62C05"/>
    <w:rsid w:val="00C63234"/>
    <w:rsid w:val="00C724BD"/>
    <w:rsid w:val="00C74099"/>
    <w:rsid w:val="00C74C04"/>
    <w:rsid w:val="00C76219"/>
    <w:rsid w:val="00C80143"/>
    <w:rsid w:val="00C85C70"/>
    <w:rsid w:val="00C87AA3"/>
    <w:rsid w:val="00C90B69"/>
    <w:rsid w:val="00C90FC9"/>
    <w:rsid w:val="00CA2154"/>
    <w:rsid w:val="00CA2B56"/>
    <w:rsid w:val="00CA2DC9"/>
    <w:rsid w:val="00CA55F6"/>
    <w:rsid w:val="00CB74BF"/>
    <w:rsid w:val="00CC0C72"/>
    <w:rsid w:val="00CC6ABB"/>
    <w:rsid w:val="00CD3705"/>
    <w:rsid w:val="00CE45BF"/>
    <w:rsid w:val="00CE4E63"/>
    <w:rsid w:val="00CE6DBE"/>
    <w:rsid w:val="00CE771A"/>
    <w:rsid w:val="00CF3894"/>
    <w:rsid w:val="00CF3914"/>
    <w:rsid w:val="00CF5908"/>
    <w:rsid w:val="00D035DD"/>
    <w:rsid w:val="00D12FD8"/>
    <w:rsid w:val="00D21B6C"/>
    <w:rsid w:val="00D3344A"/>
    <w:rsid w:val="00D33655"/>
    <w:rsid w:val="00D35F8D"/>
    <w:rsid w:val="00D40885"/>
    <w:rsid w:val="00D40D34"/>
    <w:rsid w:val="00D4506B"/>
    <w:rsid w:val="00D46D90"/>
    <w:rsid w:val="00D4780A"/>
    <w:rsid w:val="00D52C84"/>
    <w:rsid w:val="00D57194"/>
    <w:rsid w:val="00D71096"/>
    <w:rsid w:val="00D74FCE"/>
    <w:rsid w:val="00D80200"/>
    <w:rsid w:val="00D87013"/>
    <w:rsid w:val="00D9236D"/>
    <w:rsid w:val="00D965A3"/>
    <w:rsid w:val="00DA36C3"/>
    <w:rsid w:val="00DA75B1"/>
    <w:rsid w:val="00DA7DA0"/>
    <w:rsid w:val="00DB040C"/>
    <w:rsid w:val="00DC105A"/>
    <w:rsid w:val="00DC35BD"/>
    <w:rsid w:val="00DD1510"/>
    <w:rsid w:val="00DD6E45"/>
    <w:rsid w:val="00DE077D"/>
    <w:rsid w:val="00DF00AA"/>
    <w:rsid w:val="00DF031A"/>
    <w:rsid w:val="00E2071E"/>
    <w:rsid w:val="00E31490"/>
    <w:rsid w:val="00E350CE"/>
    <w:rsid w:val="00E40719"/>
    <w:rsid w:val="00E4589A"/>
    <w:rsid w:val="00E464B2"/>
    <w:rsid w:val="00E50662"/>
    <w:rsid w:val="00E57160"/>
    <w:rsid w:val="00E62214"/>
    <w:rsid w:val="00E62327"/>
    <w:rsid w:val="00E676B6"/>
    <w:rsid w:val="00E71115"/>
    <w:rsid w:val="00E71951"/>
    <w:rsid w:val="00E7319B"/>
    <w:rsid w:val="00E737B1"/>
    <w:rsid w:val="00E7478D"/>
    <w:rsid w:val="00E81BF3"/>
    <w:rsid w:val="00E82544"/>
    <w:rsid w:val="00E931E8"/>
    <w:rsid w:val="00E953BF"/>
    <w:rsid w:val="00E9586F"/>
    <w:rsid w:val="00E97D3B"/>
    <w:rsid w:val="00EA28A4"/>
    <w:rsid w:val="00EA64A0"/>
    <w:rsid w:val="00EA7CA9"/>
    <w:rsid w:val="00EB6F24"/>
    <w:rsid w:val="00EC55D3"/>
    <w:rsid w:val="00ED3F21"/>
    <w:rsid w:val="00ED3FD8"/>
    <w:rsid w:val="00EE017B"/>
    <w:rsid w:val="00EE03FF"/>
    <w:rsid w:val="00EE276E"/>
    <w:rsid w:val="00EE3DCF"/>
    <w:rsid w:val="00EE56FE"/>
    <w:rsid w:val="00EE59DF"/>
    <w:rsid w:val="00EE699A"/>
    <w:rsid w:val="00EE77DB"/>
    <w:rsid w:val="00EF157E"/>
    <w:rsid w:val="00EF67A0"/>
    <w:rsid w:val="00F030D6"/>
    <w:rsid w:val="00F03A7E"/>
    <w:rsid w:val="00F1052B"/>
    <w:rsid w:val="00F10606"/>
    <w:rsid w:val="00F13257"/>
    <w:rsid w:val="00F146DF"/>
    <w:rsid w:val="00F30C56"/>
    <w:rsid w:val="00F33633"/>
    <w:rsid w:val="00F37338"/>
    <w:rsid w:val="00F41063"/>
    <w:rsid w:val="00F41D5B"/>
    <w:rsid w:val="00F51BA8"/>
    <w:rsid w:val="00F64FA0"/>
    <w:rsid w:val="00F65248"/>
    <w:rsid w:val="00F670C1"/>
    <w:rsid w:val="00F82400"/>
    <w:rsid w:val="00F83EE8"/>
    <w:rsid w:val="00F85072"/>
    <w:rsid w:val="00F85936"/>
    <w:rsid w:val="00F85D41"/>
    <w:rsid w:val="00F92DC7"/>
    <w:rsid w:val="00F96968"/>
    <w:rsid w:val="00FA5143"/>
    <w:rsid w:val="00FB6A4E"/>
    <w:rsid w:val="00FB79AE"/>
    <w:rsid w:val="00FC35C3"/>
    <w:rsid w:val="00FC55E1"/>
    <w:rsid w:val="00FC7015"/>
    <w:rsid w:val="00FD0088"/>
    <w:rsid w:val="00FD47C8"/>
    <w:rsid w:val="00FD4CFB"/>
    <w:rsid w:val="00FD6EDA"/>
    <w:rsid w:val="00FD7C6D"/>
    <w:rsid w:val="00FE3275"/>
    <w:rsid w:val="00FE3447"/>
    <w:rsid w:val="00FE4C9C"/>
    <w:rsid w:val="00FE664B"/>
    <w:rsid w:val="00FF029F"/>
    <w:rsid w:val="00FF2119"/>
    <w:rsid w:val="00FF35FE"/>
    <w:rsid w:val="00FF70D0"/>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1800"/>
  </w:style>
  <w:style w:type="paragraph" w:styleId="Heading1">
    <w:name w:val="heading 1"/>
    <w:basedOn w:val="Normal"/>
    <w:next w:val="Normal"/>
    <w:link w:val="Heading1Char"/>
    <w:uiPriority w:val="9"/>
    <w:qFormat/>
    <w:rsid w:val="00225C2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25C2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F5908"/>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675A6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F5908"/>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225C25"/>
    <w:rPr>
      <w:rFonts w:asciiTheme="majorHAnsi" w:eastAsiaTheme="majorEastAsia" w:hAnsiTheme="majorHAnsi" w:cstheme="majorBidi"/>
      <w:b/>
      <w:bCs/>
      <w:color w:val="365F91" w:themeColor="accent1" w:themeShade="BF"/>
      <w:sz w:val="28"/>
      <w:szCs w:val="28"/>
    </w:rPr>
  </w:style>
  <w:style w:type="paragraph" w:styleId="NoSpacing">
    <w:name w:val="No Spacing"/>
    <w:link w:val="NoSpacingChar"/>
    <w:uiPriority w:val="1"/>
    <w:qFormat/>
    <w:rsid w:val="00225C25"/>
    <w:pPr>
      <w:spacing w:after="0" w:line="240" w:lineRule="auto"/>
    </w:pPr>
  </w:style>
  <w:style w:type="character" w:customStyle="1" w:styleId="NoSpacingChar">
    <w:name w:val="No Spacing Char"/>
    <w:basedOn w:val="DefaultParagraphFont"/>
    <w:link w:val="NoSpacing"/>
    <w:uiPriority w:val="1"/>
    <w:rsid w:val="00225C25"/>
  </w:style>
  <w:style w:type="character" w:customStyle="1" w:styleId="Heading2Char">
    <w:name w:val="Heading 2 Char"/>
    <w:basedOn w:val="DefaultParagraphFont"/>
    <w:link w:val="Heading2"/>
    <w:uiPriority w:val="9"/>
    <w:rsid w:val="00225C25"/>
    <w:rPr>
      <w:rFonts w:asciiTheme="majorHAnsi" w:eastAsiaTheme="majorEastAsia" w:hAnsiTheme="majorHAnsi" w:cstheme="majorBidi"/>
      <w:b/>
      <w:bCs/>
      <w:color w:val="4F81BD" w:themeColor="accent1"/>
      <w:sz w:val="26"/>
      <w:szCs w:val="26"/>
    </w:rPr>
  </w:style>
  <w:style w:type="paragraph" w:styleId="TOCHeading">
    <w:name w:val="TOC Heading"/>
    <w:basedOn w:val="Heading1"/>
    <w:next w:val="Normal"/>
    <w:uiPriority w:val="39"/>
    <w:semiHidden/>
    <w:unhideWhenUsed/>
    <w:qFormat/>
    <w:rsid w:val="0036589A"/>
    <w:pPr>
      <w:outlineLvl w:val="9"/>
    </w:pPr>
  </w:style>
  <w:style w:type="paragraph" w:styleId="TOC1">
    <w:name w:val="toc 1"/>
    <w:basedOn w:val="Normal"/>
    <w:next w:val="Normal"/>
    <w:autoRedefine/>
    <w:uiPriority w:val="39"/>
    <w:unhideWhenUsed/>
    <w:rsid w:val="0036589A"/>
    <w:pPr>
      <w:spacing w:after="100"/>
    </w:pPr>
  </w:style>
  <w:style w:type="paragraph" w:styleId="TOC2">
    <w:name w:val="toc 2"/>
    <w:basedOn w:val="Normal"/>
    <w:next w:val="Normal"/>
    <w:autoRedefine/>
    <w:uiPriority w:val="39"/>
    <w:unhideWhenUsed/>
    <w:rsid w:val="0036589A"/>
    <w:pPr>
      <w:spacing w:after="100"/>
      <w:ind w:left="220"/>
    </w:pPr>
  </w:style>
  <w:style w:type="character" w:styleId="Hyperlink">
    <w:name w:val="Hyperlink"/>
    <w:basedOn w:val="DefaultParagraphFont"/>
    <w:uiPriority w:val="99"/>
    <w:unhideWhenUsed/>
    <w:rsid w:val="0036589A"/>
    <w:rPr>
      <w:color w:val="0000FF" w:themeColor="hyperlink"/>
      <w:u w:val="single"/>
    </w:rPr>
  </w:style>
  <w:style w:type="paragraph" w:styleId="BalloonText">
    <w:name w:val="Balloon Text"/>
    <w:basedOn w:val="Normal"/>
    <w:link w:val="BalloonTextChar"/>
    <w:uiPriority w:val="99"/>
    <w:semiHidden/>
    <w:unhideWhenUsed/>
    <w:rsid w:val="003658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589A"/>
    <w:rPr>
      <w:rFonts w:ascii="Tahoma" w:hAnsi="Tahoma" w:cs="Tahoma"/>
      <w:sz w:val="16"/>
      <w:szCs w:val="16"/>
    </w:rPr>
  </w:style>
  <w:style w:type="table" w:styleId="LightList-Accent5">
    <w:name w:val="Light List Accent 5"/>
    <w:basedOn w:val="TableNormal"/>
    <w:uiPriority w:val="61"/>
    <w:rsid w:val="00954983"/>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ListParagraph">
    <w:name w:val="List Paragraph"/>
    <w:basedOn w:val="Normal"/>
    <w:uiPriority w:val="34"/>
    <w:qFormat/>
    <w:rsid w:val="004809D2"/>
    <w:pPr>
      <w:ind w:left="720"/>
      <w:contextualSpacing/>
    </w:pPr>
  </w:style>
  <w:style w:type="paragraph" w:styleId="TOC3">
    <w:name w:val="toc 3"/>
    <w:basedOn w:val="Normal"/>
    <w:next w:val="Normal"/>
    <w:autoRedefine/>
    <w:uiPriority w:val="39"/>
    <w:unhideWhenUsed/>
    <w:rsid w:val="00A162E3"/>
    <w:pPr>
      <w:spacing w:after="100"/>
      <w:ind w:left="440"/>
    </w:pPr>
  </w:style>
  <w:style w:type="paragraph" w:styleId="NormalWeb">
    <w:name w:val="Normal (Web)"/>
    <w:basedOn w:val="Normal"/>
    <w:uiPriority w:val="99"/>
    <w:semiHidden/>
    <w:unhideWhenUsed/>
    <w:rsid w:val="00C01EBF"/>
    <w:pPr>
      <w:spacing w:before="100" w:beforeAutospacing="1" w:after="100" w:afterAutospacing="1" w:line="240" w:lineRule="auto"/>
    </w:pPr>
    <w:rPr>
      <w:rFonts w:ascii="Times New Roman" w:eastAsiaTheme="minorEastAsia" w:hAnsi="Times New Roman" w:cs="Times New Roman"/>
      <w:sz w:val="24"/>
      <w:szCs w:val="24"/>
    </w:rPr>
  </w:style>
  <w:style w:type="paragraph" w:styleId="Bibliography">
    <w:name w:val="Bibliography"/>
    <w:basedOn w:val="Normal"/>
    <w:next w:val="Normal"/>
    <w:uiPriority w:val="37"/>
    <w:unhideWhenUsed/>
    <w:rsid w:val="003F0940"/>
    <w:rPr>
      <w:lang w:eastAsia="en-US"/>
    </w:rPr>
  </w:style>
  <w:style w:type="character" w:customStyle="1" w:styleId="apple-converted-space">
    <w:name w:val="apple-converted-space"/>
    <w:basedOn w:val="DefaultParagraphFont"/>
    <w:rsid w:val="003F0940"/>
  </w:style>
  <w:style w:type="character" w:customStyle="1" w:styleId="Heading4Char">
    <w:name w:val="Heading 4 Char"/>
    <w:basedOn w:val="DefaultParagraphFont"/>
    <w:link w:val="Heading4"/>
    <w:uiPriority w:val="9"/>
    <w:rsid w:val="00675A62"/>
    <w:rPr>
      <w:rFonts w:asciiTheme="majorHAnsi" w:eastAsiaTheme="majorEastAsia" w:hAnsiTheme="majorHAnsi" w:cstheme="majorBidi"/>
      <w:b/>
      <w:bCs/>
      <w:i/>
      <w:iCs/>
      <w:color w:val="4F81BD" w:themeColor="accent1"/>
    </w:rPr>
  </w:style>
  <w:style w:type="paragraph" w:styleId="Header">
    <w:name w:val="header"/>
    <w:basedOn w:val="Normal"/>
    <w:link w:val="HeaderChar"/>
    <w:uiPriority w:val="99"/>
    <w:unhideWhenUsed/>
    <w:rsid w:val="00A14EED"/>
    <w:pPr>
      <w:tabs>
        <w:tab w:val="center" w:pos="4536"/>
        <w:tab w:val="right" w:pos="9072"/>
      </w:tabs>
      <w:spacing w:after="0" w:line="240" w:lineRule="auto"/>
    </w:pPr>
  </w:style>
  <w:style w:type="character" w:customStyle="1" w:styleId="HeaderChar">
    <w:name w:val="Header Char"/>
    <w:basedOn w:val="DefaultParagraphFont"/>
    <w:link w:val="Header"/>
    <w:uiPriority w:val="99"/>
    <w:rsid w:val="00A14EED"/>
  </w:style>
  <w:style w:type="paragraph" w:styleId="Footer">
    <w:name w:val="footer"/>
    <w:basedOn w:val="Normal"/>
    <w:link w:val="FooterChar"/>
    <w:uiPriority w:val="99"/>
    <w:unhideWhenUsed/>
    <w:rsid w:val="00A14EED"/>
    <w:pPr>
      <w:tabs>
        <w:tab w:val="center" w:pos="4536"/>
        <w:tab w:val="right" w:pos="9072"/>
      </w:tabs>
      <w:spacing w:after="0" w:line="240" w:lineRule="auto"/>
    </w:pPr>
  </w:style>
  <w:style w:type="character" w:customStyle="1" w:styleId="FooterChar">
    <w:name w:val="Footer Char"/>
    <w:basedOn w:val="DefaultParagraphFont"/>
    <w:link w:val="Footer"/>
    <w:uiPriority w:val="99"/>
    <w:rsid w:val="00A14EED"/>
  </w:style>
  <w:style w:type="table" w:styleId="TableGrid">
    <w:name w:val="Table Grid"/>
    <w:basedOn w:val="TableNormal"/>
    <w:uiPriority w:val="59"/>
    <w:rsid w:val="008B5F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22384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2384D"/>
    <w:rPr>
      <w:sz w:val="20"/>
      <w:szCs w:val="20"/>
    </w:rPr>
  </w:style>
  <w:style w:type="character" w:styleId="FootnoteReference">
    <w:name w:val="footnote reference"/>
    <w:basedOn w:val="DefaultParagraphFont"/>
    <w:uiPriority w:val="99"/>
    <w:semiHidden/>
    <w:unhideWhenUsed/>
    <w:rsid w:val="0022384D"/>
    <w:rPr>
      <w:vertAlign w:val="superscript"/>
    </w:rPr>
  </w:style>
  <w:style w:type="character" w:styleId="CommentReference">
    <w:name w:val="annotation reference"/>
    <w:basedOn w:val="DefaultParagraphFont"/>
    <w:uiPriority w:val="99"/>
    <w:semiHidden/>
    <w:unhideWhenUsed/>
    <w:rsid w:val="00CA2B56"/>
    <w:rPr>
      <w:sz w:val="16"/>
      <w:szCs w:val="16"/>
    </w:rPr>
  </w:style>
  <w:style w:type="paragraph" w:styleId="CommentText">
    <w:name w:val="annotation text"/>
    <w:basedOn w:val="Normal"/>
    <w:link w:val="CommentTextChar"/>
    <w:uiPriority w:val="99"/>
    <w:semiHidden/>
    <w:unhideWhenUsed/>
    <w:rsid w:val="00CA2B56"/>
    <w:pPr>
      <w:spacing w:line="240" w:lineRule="auto"/>
    </w:pPr>
    <w:rPr>
      <w:sz w:val="20"/>
      <w:szCs w:val="20"/>
    </w:rPr>
  </w:style>
  <w:style w:type="character" w:customStyle="1" w:styleId="CommentTextChar">
    <w:name w:val="Comment Text Char"/>
    <w:basedOn w:val="DefaultParagraphFont"/>
    <w:link w:val="CommentText"/>
    <w:uiPriority w:val="99"/>
    <w:semiHidden/>
    <w:rsid w:val="00CA2B56"/>
    <w:rPr>
      <w:sz w:val="20"/>
      <w:szCs w:val="20"/>
    </w:rPr>
  </w:style>
  <w:style w:type="paragraph" w:styleId="CommentSubject">
    <w:name w:val="annotation subject"/>
    <w:basedOn w:val="CommentText"/>
    <w:next w:val="CommentText"/>
    <w:link w:val="CommentSubjectChar"/>
    <w:uiPriority w:val="99"/>
    <w:semiHidden/>
    <w:unhideWhenUsed/>
    <w:rsid w:val="00CA2B56"/>
    <w:rPr>
      <w:b/>
      <w:bCs/>
    </w:rPr>
  </w:style>
  <w:style w:type="character" w:customStyle="1" w:styleId="CommentSubjectChar">
    <w:name w:val="Comment Subject Char"/>
    <w:basedOn w:val="CommentTextChar"/>
    <w:link w:val="CommentSubject"/>
    <w:uiPriority w:val="99"/>
    <w:semiHidden/>
    <w:rsid w:val="00CA2B56"/>
    <w:rPr>
      <w:b/>
      <w:bCs/>
      <w:sz w:val="20"/>
      <w:szCs w:val="20"/>
    </w:rPr>
  </w:style>
  <w:style w:type="table" w:customStyle="1" w:styleId="Tabelraster1">
    <w:name w:val="Tabelraster1"/>
    <w:basedOn w:val="TableNormal"/>
    <w:next w:val="TableGrid"/>
    <w:uiPriority w:val="59"/>
    <w:rsid w:val="00321D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225C2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225C2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CF5908"/>
    <w:pPr>
      <w:keepNext/>
      <w:keepLines/>
      <w:spacing w:before="200" w:after="0"/>
      <w:outlineLvl w:val="2"/>
    </w:pPr>
    <w:rPr>
      <w:rFonts w:asciiTheme="majorHAnsi" w:eastAsiaTheme="majorEastAsia" w:hAnsiTheme="majorHAnsi" w:cstheme="majorBidi"/>
      <w:b/>
      <w:bCs/>
      <w:color w:val="4F81BD" w:themeColor="accent1"/>
    </w:rPr>
  </w:style>
  <w:style w:type="paragraph" w:styleId="Kop4">
    <w:name w:val="heading 4"/>
    <w:basedOn w:val="Standaard"/>
    <w:next w:val="Standaard"/>
    <w:link w:val="Kop4Char"/>
    <w:uiPriority w:val="9"/>
    <w:unhideWhenUsed/>
    <w:qFormat/>
    <w:rsid w:val="00675A6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3Char">
    <w:name w:val="Kop 3 Char"/>
    <w:basedOn w:val="Standaardalinea-lettertype"/>
    <w:link w:val="Kop3"/>
    <w:uiPriority w:val="9"/>
    <w:rsid w:val="00CF5908"/>
    <w:rPr>
      <w:rFonts w:asciiTheme="majorHAnsi" w:eastAsiaTheme="majorEastAsia" w:hAnsiTheme="majorHAnsi" w:cstheme="majorBidi"/>
      <w:b/>
      <w:bCs/>
      <w:color w:val="4F81BD" w:themeColor="accent1"/>
    </w:rPr>
  </w:style>
  <w:style w:type="character" w:customStyle="1" w:styleId="Kop1Char">
    <w:name w:val="Kop 1 Char"/>
    <w:basedOn w:val="Standaardalinea-lettertype"/>
    <w:link w:val="Kop1"/>
    <w:uiPriority w:val="9"/>
    <w:rsid w:val="00225C25"/>
    <w:rPr>
      <w:rFonts w:asciiTheme="majorHAnsi" w:eastAsiaTheme="majorEastAsia" w:hAnsiTheme="majorHAnsi" w:cstheme="majorBidi"/>
      <w:b/>
      <w:bCs/>
      <w:color w:val="365F91" w:themeColor="accent1" w:themeShade="BF"/>
      <w:sz w:val="28"/>
      <w:szCs w:val="28"/>
    </w:rPr>
  </w:style>
  <w:style w:type="paragraph" w:styleId="Geenafstand">
    <w:name w:val="No Spacing"/>
    <w:link w:val="GeenafstandChar"/>
    <w:uiPriority w:val="1"/>
    <w:qFormat/>
    <w:rsid w:val="00225C25"/>
    <w:pPr>
      <w:spacing w:after="0" w:line="240" w:lineRule="auto"/>
    </w:pPr>
  </w:style>
  <w:style w:type="character" w:customStyle="1" w:styleId="GeenafstandChar">
    <w:name w:val="Geen afstand Char"/>
    <w:basedOn w:val="Standaardalinea-lettertype"/>
    <w:link w:val="Geenafstand"/>
    <w:uiPriority w:val="1"/>
    <w:rsid w:val="00225C25"/>
  </w:style>
  <w:style w:type="character" w:customStyle="1" w:styleId="Kop2Char">
    <w:name w:val="Kop 2 Char"/>
    <w:basedOn w:val="Standaardalinea-lettertype"/>
    <w:link w:val="Kop2"/>
    <w:uiPriority w:val="9"/>
    <w:rsid w:val="00225C25"/>
    <w:rPr>
      <w:rFonts w:asciiTheme="majorHAnsi" w:eastAsiaTheme="majorEastAsia" w:hAnsiTheme="majorHAnsi" w:cstheme="majorBidi"/>
      <w:b/>
      <w:bCs/>
      <w:color w:val="4F81BD" w:themeColor="accent1"/>
      <w:sz w:val="26"/>
      <w:szCs w:val="26"/>
    </w:rPr>
  </w:style>
  <w:style w:type="paragraph" w:styleId="Kopvaninhoudsopgave">
    <w:name w:val="TOC Heading"/>
    <w:basedOn w:val="Kop1"/>
    <w:next w:val="Standaard"/>
    <w:uiPriority w:val="39"/>
    <w:semiHidden/>
    <w:unhideWhenUsed/>
    <w:qFormat/>
    <w:rsid w:val="0036589A"/>
    <w:pPr>
      <w:outlineLvl w:val="9"/>
    </w:pPr>
  </w:style>
  <w:style w:type="paragraph" w:styleId="Inhopg1">
    <w:name w:val="toc 1"/>
    <w:basedOn w:val="Standaard"/>
    <w:next w:val="Standaard"/>
    <w:autoRedefine/>
    <w:uiPriority w:val="39"/>
    <w:unhideWhenUsed/>
    <w:rsid w:val="0036589A"/>
    <w:pPr>
      <w:spacing w:after="100"/>
    </w:pPr>
  </w:style>
  <w:style w:type="paragraph" w:styleId="Inhopg2">
    <w:name w:val="toc 2"/>
    <w:basedOn w:val="Standaard"/>
    <w:next w:val="Standaard"/>
    <w:autoRedefine/>
    <w:uiPriority w:val="39"/>
    <w:unhideWhenUsed/>
    <w:rsid w:val="0036589A"/>
    <w:pPr>
      <w:spacing w:after="100"/>
      <w:ind w:left="220"/>
    </w:pPr>
  </w:style>
  <w:style w:type="character" w:styleId="Hyperlink">
    <w:name w:val="Hyperlink"/>
    <w:basedOn w:val="Standaardalinea-lettertype"/>
    <w:uiPriority w:val="99"/>
    <w:unhideWhenUsed/>
    <w:rsid w:val="0036589A"/>
    <w:rPr>
      <w:color w:val="0000FF" w:themeColor="hyperlink"/>
      <w:u w:val="single"/>
    </w:rPr>
  </w:style>
  <w:style w:type="paragraph" w:styleId="Ballontekst">
    <w:name w:val="Balloon Text"/>
    <w:basedOn w:val="Standaard"/>
    <w:link w:val="BallontekstChar"/>
    <w:uiPriority w:val="99"/>
    <w:semiHidden/>
    <w:unhideWhenUsed/>
    <w:rsid w:val="0036589A"/>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36589A"/>
    <w:rPr>
      <w:rFonts w:ascii="Tahoma" w:hAnsi="Tahoma" w:cs="Tahoma"/>
      <w:sz w:val="16"/>
      <w:szCs w:val="16"/>
    </w:rPr>
  </w:style>
  <w:style w:type="table" w:styleId="Lichtelijst-accent5">
    <w:name w:val="Light List Accent 5"/>
    <w:basedOn w:val="Standaardtabel"/>
    <w:uiPriority w:val="61"/>
    <w:rsid w:val="00954983"/>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Lijstalinea">
    <w:name w:val="List Paragraph"/>
    <w:basedOn w:val="Standaard"/>
    <w:uiPriority w:val="34"/>
    <w:qFormat/>
    <w:rsid w:val="004809D2"/>
    <w:pPr>
      <w:ind w:left="720"/>
      <w:contextualSpacing/>
    </w:pPr>
  </w:style>
  <w:style w:type="paragraph" w:styleId="Inhopg3">
    <w:name w:val="toc 3"/>
    <w:basedOn w:val="Standaard"/>
    <w:next w:val="Standaard"/>
    <w:autoRedefine/>
    <w:uiPriority w:val="39"/>
    <w:unhideWhenUsed/>
    <w:rsid w:val="00A162E3"/>
    <w:pPr>
      <w:spacing w:after="100"/>
      <w:ind w:left="440"/>
    </w:pPr>
  </w:style>
  <w:style w:type="paragraph" w:styleId="Normaalweb">
    <w:name w:val="Normal (Web)"/>
    <w:basedOn w:val="Standaard"/>
    <w:uiPriority w:val="99"/>
    <w:semiHidden/>
    <w:unhideWhenUsed/>
    <w:rsid w:val="00C01EBF"/>
    <w:pPr>
      <w:spacing w:before="100" w:beforeAutospacing="1" w:after="100" w:afterAutospacing="1" w:line="240" w:lineRule="auto"/>
    </w:pPr>
    <w:rPr>
      <w:rFonts w:ascii="Times New Roman" w:eastAsiaTheme="minorEastAsia" w:hAnsi="Times New Roman" w:cs="Times New Roman"/>
      <w:sz w:val="24"/>
      <w:szCs w:val="24"/>
    </w:rPr>
  </w:style>
  <w:style w:type="paragraph" w:styleId="Bibliografie">
    <w:name w:val="Bibliography"/>
    <w:basedOn w:val="Standaard"/>
    <w:next w:val="Standaard"/>
    <w:uiPriority w:val="37"/>
    <w:unhideWhenUsed/>
    <w:rsid w:val="003F0940"/>
    <w:rPr>
      <w:lang w:eastAsia="en-US"/>
    </w:rPr>
  </w:style>
  <w:style w:type="character" w:customStyle="1" w:styleId="apple-converted-space">
    <w:name w:val="apple-converted-space"/>
    <w:basedOn w:val="Standaardalinea-lettertype"/>
    <w:rsid w:val="003F0940"/>
  </w:style>
  <w:style w:type="character" w:customStyle="1" w:styleId="Kop4Char">
    <w:name w:val="Kop 4 Char"/>
    <w:basedOn w:val="Standaardalinea-lettertype"/>
    <w:link w:val="Kop4"/>
    <w:uiPriority w:val="9"/>
    <w:rsid w:val="00675A62"/>
    <w:rPr>
      <w:rFonts w:asciiTheme="majorHAnsi" w:eastAsiaTheme="majorEastAsia" w:hAnsiTheme="majorHAnsi" w:cstheme="majorBidi"/>
      <w:b/>
      <w:bCs/>
      <w:i/>
      <w:iCs/>
      <w:color w:val="4F81BD" w:themeColor="accent1"/>
    </w:rPr>
  </w:style>
  <w:style w:type="paragraph" w:styleId="Koptekst">
    <w:name w:val="header"/>
    <w:basedOn w:val="Standaard"/>
    <w:link w:val="KoptekstChar"/>
    <w:uiPriority w:val="99"/>
    <w:unhideWhenUsed/>
    <w:rsid w:val="00A14EED"/>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A14EED"/>
  </w:style>
  <w:style w:type="paragraph" w:styleId="Voettekst">
    <w:name w:val="footer"/>
    <w:basedOn w:val="Standaard"/>
    <w:link w:val="VoettekstChar"/>
    <w:uiPriority w:val="99"/>
    <w:unhideWhenUsed/>
    <w:rsid w:val="00A14EED"/>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14EED"/>
  </w:style>
  <w:style w:type="table" w:styleId="Tabelraster">
    <w:name w:val="Table Grid"/>
    <w:basedOn w:val="Standaardtabel"/>
    <w:uiPriority w:val="59"/>
    <w:rsid w:val="008B5F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oetnoottekst">
    <w:name w:val="footnote text"/>
    <w:basedOn w:val="Standaard"/>
    <w:link w:val="VoetnoottekstChar"/>
    <w:uiPriority w:val="99"/>
    <w:semiHidden/>
    <w:unhideWhenUsed/>
    <w:rsid w:val="0022384D"/>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22384D"/>
    <w:rPr>
      <w:sz w:val="20"/>
      <w:szCs w:val="20"/>
    </w:rPr>
  </w:style>
  <w:style w:type="character" w:styleId="Voetnootmarkering">
    <w:name w:val="footnote reference"/>
    <w:basedOn w:val="Standaardalinea-lettertype"/>
    <w:uiPriority w:val="99"/>
    <w:semiHidden/>
    <w:unhideWhenUsed/>
    <w:rsid w:val="0022384D"/>
    <w:rPr>
      <w:vertAlign w:val="superscript"/>
    </w:rPr>
  </w:style>
  <w:style w:type="character" w:styleId="Verwijzingopmerking">
    <w:name w:val="annotation reference"/>
    <w:basedOn w:val="Standaardalinea-lettertype"/>
    <w:uiPriority w:val="99"/>
    <w:semiHidden/>
    <w:unhideWhenUsed/>
    <w:rsid w:val="00CA2B56"/>
    <w:rPr>
      <w:sz w:val="16"/>
      <w:szCs w:val="16"/>
    </w:rPr>
  </w:style>
  <w:style w:type="paragraph" w:styleId="Tekstopmerking">
    <w:name w:val="annotation text"/>
    <w:basedOn w:val="Standaard"/>
    <w:link w:val="TekstopmerkingChar"/>
    <w:uiPriority w:val="99"/>
    <w:semiHidden/>
    <w:unhideWhenUsed/>
    <w:rsid w:val="00CA2B56"/>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CA2B56"/>
    <w:rPr>
      <w:sz w:val="20"/>
      <w:szCs w:val="20"/>
    </w:rPr>
  </w:style>
  <w:style w:type="paragraph" w:styleId="Onderwerpvanopmerking">
    <w:name w:val="annotation subject"/>
    <w:basedOn w:val="Tekstopmerking"/>
    <w:next w:val="Tekstopmerking"/>
    <w:link w:val="OnderwerpvanopmerkingChar"/>
    <w:uiPriority w:val="99"/>
    <w:semiHidden/>
    <w:unhideWhenUsed/>
    <w:rsid w:val="00CA2B56"/>
    <w:rPr>
      <w:b/>
      <w:bCs/>
    </w:rPr>
  </w:style>
  <w:style w:type="character" w:customStyle="1" w:styleId="OnderwerpvanopmerkingChar">
    <w:name w:val="Onderwerp van opmerking Char"/>
    <w:basedOn w:val="TekstopmerkingChar"/>
    <w:link w:val="Onderwerpvanopmerking"/>
    <w:uiPriority w:val="99"/>
    <w:semiHidden/>
    <w:rsid w:val="00CA2B56"/>
    <w:rPr>
      <w:b/>
      <w:bCs/>
      <w:sz w:val="20"/>
      <w:szCs w:val="20"/>
    </w:rPr>
  </w:style>
  <w:style w:type="table" w:customStyle="1" w:styleId="Tabelraster1">
    <w:name w:val="Tabelraster1"/>
    <w:basedOn w:val="Standaardtabel"/>
    <w:next w:val="Tabelraster"/>
    <w:uiPriority w:val="59"/>
    <w:rsid w:val="00321D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40594008">
      <w:bodyDiv w:val="1"/>
      <w:marLeft w:val="0"/>
      <w:marRight w:val="0"/>
      <w:marTop w:val="0"/>
      <w:marBottom w:val="0"/>
      <w:divBdr>
        <w:top w:val="none" w:sz="0" w:space="0" w:color="auto"/>
        <w:left w:val="none" w:sz="0" w:space="0" w:color="auto"/>
        <w:bottom w:val="none" w:sz="0" w:space="0" w:color="auto"/>
        <w:right w:val="none" w:sz="0" w:space="0" w:color="auto"/>
      </w:divBdr>
      <w:divsChild>
        <w:div w:id="1950814143">
          <w:marLeft w:val="0"/>
          <w:marRight w:val="0"/>
          <w:marTop w:val="0"/>
          <w:marBottom w:val="0"/>
          <w:divBdr>
            <w:top w:val="none" w:sz="0" w:space="0" w:color="auto"/>
            <w:left w:val="none" w:sz="0" w:space="0" w:color="auto"/>
            <w:bottom w:val="none" w:sz="0" w:space="0" w:color="auto"/>
            <w:right w:val="none" w:sz="0" w:space="0" w:color="auto"/>
          </w:divBdr>
        </w:div>
      </w:divsChild>
    </w:div>
    <w:div w:id="80640040">
      <w:bodyDiv w:val="1"/>
      <w:marLeft w:val="0"/>
      <w:marRight w:val="0"/>
      <w:marTop w:val="0"/>
      <w:marBottom w:val="0"/>
      <w:divBdr>
        <w:top w:val="none" w:sz="0" w:space="0" w:color="auto"/>
        <w:left w:val="none" w:sz="0" w:space="0" w:color="auto"/>
        <w:bottom w:val="none" w:sz="0" w:space="0" w:color="auto"/>
        <w:right w:val="none" w:sz="0" w:space="0" w:color="auto"/>
      </w:divBdr>
      <w:divsChild>
        <w:div w:id="1822425786">
          <w:marLeft w:val="0"/>
          <w:marRight w:val="0"/>
          <w:marTop w:val="0"/>
          <w:marBottom w:val="0"/>
          <w:divBdr>
            <w:top w:val="none" w:sz="0" w:space="0" w:color="auto"/>
            <w:left w:val="none" w:sz="0" w:space="0" w:color="auto"/>
            <w:bottom w:val="none" w:sz="0" w:space="0" w:color="auto"/>
            <w:right w:val="none" w:sz="0" w:space="0" w:color="auto"/>
          </w:divBdr>
        </w:div>
      </w:divsChild>
    </w:div>
    <w:div w:id="192228762">
      <w:bodyDiv w:val="1"/>
      <w:marLeft w:val="0"/>
      <w:marRight w:val="0"/>
      <w:marTop w:val="0"/>
      <w:marBottom w:val="0"/>
      <w:divBdr>
        <w:top w:val="none" w:sz="0" w:space="0" w:color="auto"/>
        <w:left w:val="none" w:sz="0" w:space="0" w:color="auto"/>
        <w:bottom w:val="none" w:sz="0" w:space="0" w:color="auto"/>
        <w:right w:val="none" w:sz="0" w:space="0" w:color="auto"/>
      </w:divBdr>
    </w:div>
    <w:div w:id="342436786">
      <w:bodyDiv w:val="1"/>
      <w:marLeft w:val="0"/>
      <w:marRight w:val="0"/>
      <w:marTop w:val="0"/>
      <w:marBottom w:val="0"/>
      <w:divBdr>
        <w:top w:val="none" w:sz="0" w:space="0" w:color="auto"/>
        <w:left w:val="none" w:sz="0" w:space="0" w:color="auto"/>
        <w:bottom w:val="none" w:sz="0" w:space="0" w:color="auto"/>
        <w:right w:val="none" w:sz="0" w:space="0" w:color="auto"/>
      </w:divBdr>
    </w:div>
    <w:div w:id="376591080">
      <w:bodyDiv w:val="1"/>
      <w:marLeft w:val="0"/>
      <w:marRight w:val="0"/>
      <w:marTop w:val="0"/>
      <w:marBottom w:val="0"/>
      <w:divBdr>
        <w:top w:val="none" w:sz="0" w:space="0" w:color="auto"/>
        <w:left w:val="none" w:sz="0" w:space="0" w:color="auto"/>
        <w:bottom w:val="none" w:sz="0" w:space="0" w:color="auto"/>
        <w:right w:val="none" w:sz="0" w:space="0" w:color="auto"/>
      </w:divBdr>
    </w:div>
    <w:div w:id="789396846">
      <w:bodyDiv w:val="1"/>
      <w:marLeft w:val="0"/>
      <w:marRight w:val="0"/>
      <w:marTop w:val="0"/>
      <w:marBottom w:val="0"/>
      <w:divBdr>
        <w:top w:val="none" w:sz="0" w:space="0" w:color="auto"/>
        <w:left w:val="none" w:sz="0" w:space="0" w:color="auto"/>
        <w:bottom w:val="none" w:sz="0" w:space="0" w:color="auto"/>
        <w:right w:val="none" w:sz="0" w:space="0" w:color="auto"/>
      </w:divBdr>
      <w:divsChild>
        <w:div w:id="1827477376">
          <w:marLeft w:val="0"/>
          <w:marRight w:val="0"/>
          <w:marTop w:val="0"/>
          <w:marBottom w:val="0"/>
          <w:divBdr>
            <w:top w:val="none" w:sz="0" w:space="0" w:color="auto"/>
            <w:left w:val="none" w:sz="0" w:space="0" w:color="auto"/>
            <w:bottom w:val="none" w:sz="0" w:space="0" w:color="auto"/>
            <w:right w:val="none" w:sz="0" w:space="0" w:color="auto"/>
          </w:divBdr>
        </w:div>
      </w:divsChild>
    </w:div>
    <w:div w:id="1681424174">
      <w:bodyDiv w:val="1"/>
      <w:marLeft w:val="0"/>
      <w:marRight w:val="0"/>
      <w:marTop w:val="0"/>
      <w:marBottom w:val="0"/>
      <w:divBdr>
        <w:top w:val="none" w:sz="0" w:space="0" w:color="auto"/>
        <w:left w:val="none" w:sz="0" w:space="0" w:color="auto"/>
        <w:bottom w:val="none" w:sz="0" w:space="0" w:color="auto"/>
        <w:right w:val="none" w:sz="0" w:space="0" w:color="auto"/>
      </w:divBdr>
    </w:div>
    <w:div w:id="1737976252">
      <w:bodyDiv w:val="1"/>
      <w:marLeft w:val="0"/>
      <w:marRight w:val="0"/>
      <w:marTop w:val="0"/>
      <w:marBottom w:val="0"/>
      <w:divBdr>
        <w:top w:val="none" w:sz="0" w:space="0" w:color="auto"/>
        <w:left w:val="none" w:sz="0" w:space="0" w:color="auto"/>
        <w:bottom w:val="none" w:sz="0" w:space="0" w:color="auto"/>
        <w:right w:val="none" w:sz="0" w:space="0" w:color="auto"/>
      </w:divBdr>
    </w:div>
    <w:div w:id="2081634616">
      <w:bodyDiv w:val="1"/>
      <w:marLeft w:val="0"/>
      <w:marRight w:val="0"/>
      <w:marTop w:val="0"/>
      <w:marBottom w:val="0"/>
      <w:divBdr>
        <w:top w:val="none" w:sz="0" w:space="0" w:color="auto"/>
        <w:left w:val="none" w:sz="0" w:space="0" w:color="auto"/>
        <w:bottom w:val="none" w:sz="0" w:space="0" w:color="auto"/>
        <w:right w:val="none" w:sz="0" w:space="0" w:color="auto"/>
      </w:divBdr>
    </w:div>
    <w:div w:id="2143956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styles" Target="styles.xml"/><Relationship Id="rId21"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pn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chart1.xml><?xml version="1.0" encoding="utf-8"?>
<c:chartSpace xmlns:c="http://schemas.openxmlformats.org/drawingml/2006/chart" xmlns:a="http://schemas.openxmlformats.org/drawingml/2006/main" xmlns:r="http://schemas.openxmlformats.org/officeDocument/2006/relationships">
  <c:lang val="en-US"/>
  <c:chart>
    <c:autoTitleDeleted val="1"/>
    <c:plotArea>
      <c:layout/>
      <c:lineChart>
        <c:grouping val="standard"/>
        <c:ser>
          <c:idx val="0"/>
          <c:order val="0"/>
          <c:tx>
            <c:strRef>
              <c:f>Blad1!$B$1</c:f>
              <c:strCache>
                <c:ptCount val="1"/>
                <c:pt idx="0">
                  <c:v>Low purchase intention</c:v>
                </c:pt>
              </c:strCache>
            </c:strRef>
          </c:tx>
          <c:marker>
            <c:symbol val="none"/>
          </c:marker>
          <c:cat>
            <c:numRef>
              <c:f>Blad1!$A$2:$A$8</c:f>
              <c:numCache>
                <c:formatCode>Standaard</c:formatCode>
                <c:ptCount val="7"/>
                <c:pt idx="0">
                  <c:v>0.8</c:v>
                </c:pt>
                <c:pt idx="1">
                  <c:v>1</c:v>
                </c:pt>
                <c:pt idx="2">
                  <c:v>1.2</c:v>
                </c:pt>
                <c:pt idx="3">
                  <c:v>1.4</c:v>
                </c:pt>
                <c:pt idx="4">
                  <c:v>1.6</c:v>
                </c:pt>
                <c:pt idx="5">
                  <c:v>1.8</c:v>
                </c:pt>
                <c:pt idx="6">
                  <c:v>2</c:v>
                </c:pt>
              </c:numCache>
            </c:numRef>
          </c:cat>
          <c:val>
            <c:numRef>
              <c:f>Blad1!$B$2:$B$8</c:f>
              <c:numCache>
                <c:formatCode>Standaard</c:formatCode>
                <c:ptCount val="7"/>
                <c:pt idx="0">
                  <c:v>15.398</c:v>
                </c:pt>
                <c:pt idx="1">
                  <c:v>15.79</c:v>
                </c:pt>
                <c:pt idx="2">
                  <c:v>16.181999999999999</c:v>
                </c:pt>
                <c:pt idx="3">
                  <c:v>16.573999999999995</c:v>
                </c:pt>
                <c:pt idx="4">
                  <c:v>16.965999999999998</c:v>
                </c:pt>
                <c:pt idx="5">
                  <c:v>17.358000000000001</c:v>
                </c:pt>
                <c:pt idx="6">
                  <c:v>17.75</c:v>
                </c:pt>
              </c:numCache>
            </c:numRef>
          </c:val>
        </c:ser>
        <c:ser>
          <c:idx val="1"/>
          <c:order val="1"/>
          <c:tx>
            <c:strRef>
              <c:f>Blad1!$C$1</c:f>
              <c:strCache>
                <c:ptCount val="1"/>
                <c:pt idx="0">
                  <c:v>Medium purchase intention</c:v>
                </c:pt>
              </c:strCache>
            </c:strRef>
          </c:tx>
          <c:marker>
            <c:symbol val="none"/>
          </c:marker>
          <c:cat>
            <c:numRef>
              <c:f>Blad1!$A$2:$A$8</c:f>
              <c:numCache>
                <c:formatCode>Standaard</c:formatCode>
                <c:ptCount val="7"/>
                <c:pt idx="0">
                  <c:v>0.8</c:v>
                </c:pt>
                <c:pt idx="1">
                  <c:v>1</c:v>
                </c:pt>
                <c:pt idx="2">
                  <c:v>1.2</c:v>
                </c:pt>
                <c:pt idx="3">
                  <c:v>1.4</c:v>
                </c:pt>
                <c:pt idx="4">
                  <c:v>1.6</c:v>
                </c:pt>
                <c:pt idx="5">
                  <c:v>1.8</c:v>
                </c:pt>
                <c:pt idx="6">
                  <c:v>2</c:v>
                </c:pt>
              </c:numCache>
            </c:numRef>
          </c:cat>
          <c:val>
            <c:numRef>
              <c:f>Blad1!$C$2:$C$8</c:f>
              <c:numCache>
                <c:formatCode>Standaard</c:formatCode>
                <c:ptCount val="7"/>
                <c:pt idx="0">
                  <c:v>15.836</c:v>
                </c:pt>
                <c:pt idx="1">
                  <c:v>15.98</c:v>
                </c:pt>
                <c:pt idx="2">
                  <c:v>16.123999999999999</c:v>
                </c:pt>
                <c:pt idx="3">
                  <c:v>16.267999999999997</c:v>
                </c:pt>
                <c:pt idx="4">
                  <c:v>16.411999999999999</c:v>
                </c:pt>
                <c:pt idx="5">
                  <c:v>16.556000000000001</c:v>
                </c:pt>
                <c:pt idx="6">
                  <c:v>16.7</c:v>
                </c:pt>
              </c:numCache>
            </c:numRef>
          </c:val>
        </c:ser>
        <c:ser>
          <c:idx val="2"/>
          <c:order val="2"/>
          <c:tx>
            <c:strRef>
              <c:f>Blad1!$D$1</c:f>
              <c:strCache>
                <c:ptCount val="1"/>
                <c:pt idx="0">
                  <c:v>High purchase intention</c:v>
                </c:pt>
              </c:strCache>
            </c:strRef>
          </c:tx>
          <c:marker>
            <c:symbol val="none"/>
          </c:marker>
          <c:cat>
            <c:numRef>
              <c:f>Blad1!$A$2:$A$8</c:f>
              <c:numCache>
                <c:formatCode>Standaard</c:formatCode>
                <c:ptCount val="7"/>
                <c:pt idx="0">
                  <c:v>0.8</c:v>
                </c:pt>
                <c:pt idx="1">
                  <c:v>1</c:v>
                </c:pt>
                <c:pt idx="2">
                  <c:v>1.2</c:v>
                </c:pt>
                <c:pt idx="3">
                  <c:v>1.4</c:v>
                </c:pt>
                <c:pt idx="4">
                  <c:v>1.6</c:v>
                </c:pt>
                <c:pt idx="5">
                  <c:v>1.8</c:v>
                </c:pt>
                <c:pt idx="6">
                  <c:v>2</c:v>
                </c:pt>
              </c:numCache>
            </c:numRef>
          </c:cat>
          <c:val>
            <c:numRef>
              <c:f>Blad1!$D$2:$D$8</c:f>
              <c:numCache>
                <c:formatCode>Standaard</c:formatCode>
                <c:ptCount val="7"/>
                <c:pt idx="0">
                  <c:v>7.9180000000000001</c:v>
                </c:pt>
                <c:pt idx="1">
                  <c:v>9.84</c:v>
                </c:pt>
                <c:pt idx="2">
                  <c:v>11.762</c:v>
                </c:pt>
                <c:pt idx="3">
                  <c:v>13.684000000000001</c:v>
                </c:pt>
                <c:pt idx="4">
                  <c:v>15.606</c:v>
                </c:pt>
                <c:pt idx="5">
                  <c:v>17.527999999999999</c:v>
                </c:pt>
                <c:pt idx="6">
                  <c:v>19.45</c:v>
                </c:pt>
              </c:numCache>
            </c:numRef>
          </c:val>
        </c:ser>
        <c:dLbls/>
        <c:dropLines/>
        <c:marker val="1"/>
        <c:axId val="115500928"/>
        <c:axId val="115515392"/>
      </c:lineChart>
      <c:catAx>
        <c:axId val="115500928"/>
        <c:scaling>
          <c:orientation val="minMax"/>
        </c:scaling>
        <c:axPos val="b"/>
        <c:title>
          <c:tx>
            <c:rich>
              <a:bodyPr/>
              <a:lstStyle/>
              <a:p>
                <a:pPr>
                  <a:defRPr/>
                </a:pPr>
                <a:r>
                  <a:rPr lang="nl-NL"/>
                  <a:t>Brand equity</a:t>
                </a:r>
              </a:p>
            </c:rich>
          </c:tx>
        </c:title>
        <c:numFmt formatCode="Standaard" sourceLinked="1"/>
        <c:majorTickMark val="none"/>
        <c:tickLblPos val="nextTo"/>
        <c:crossAx val="115515392"/>
        <c:crosses val="autoZero"/>
        <c:auto val="1"/>
        <c:lblAlgn val="ctr"/>
        <c:lblOffset val="100"/>
      </c:catAx>
      <c:valAx>
        <c:axId val="115515392"/>
        <c:scaling>
          <c:orientation val="minMax"/>
          <c:min val="10"/>
        </c:scaling>
        <c:axPos val="l"/>
        <c:majorGridlines/>
        <c:title>
          <c:tx>
            <c:rich>
              <a:bodyPr/>
              <a:lstStyle/>
              <a:p>
                <a:pPr>
                  <a:defRPr/>
                </a:pPr>
                <a:r>
                  <a:rPr lang="nl-NL"/>
                  <a:t>Operating revenue</a:t>
                </a:r>
              </a:p>
            </c:rich>
          </c:tx>
        </c:title>
        <c:numFmt formatCode="Standaard" sourceLinked="1"/>
        <c:tickLblPos val="nextTo"/>
        <c:crossAx val="115500928"/>
        <c:crosses val="autoZero"/>
        <c:crossBetween val="between"/>
      </c:valAx>
    </c:plotArea>
    <c:legend>
      <c:legendPos val="r"/>
      <c:layout>
        <c:manualLayout>
          <c:xMode val="edge"/>
          <c:yMode val="edge"/>
          <c:x val="0.6709627990716035"/>
          <c:y val="3.052554477201978E-2"/>
          <c:w val="0.31581406043252863"/>
          <c:h val="0.74127418665690059"/>
        </c:manualLayout>
      </c:layout>
    </c:legend>
    <c:plotVisOnly val="1"/>
    <c:dispBlanksAs val="gap"/>
  </c:chart>
  <c:externalData r:id="rId1"/>
</c:chartSpace>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Leh04</b:Tag>
    <b:SourceType>Report</b:SourceType>
    <b:Guid>{94D9B19F-C111-4E1E-985D-5578865DDFC9}</b:Guid>
    <b:Title>Metrics for Making Marketing Mix Matter</b:Title>
    <b:Year>2004</b:Year>
    <b:Publisher>Journal of Marketing</b:Publisher>
    <b:Author>
      <b:Author>
        <b:NameList>
          <b:Person>
            <b:Last>Lehmann</b:Last>
            <b:Middle>R.</b:Middle>
            <b:First>Donald</b:First>
          </b:Person>
        </b:NameList>
      </b:Author>
    </b:Author>
    <b:RefOrder>1</b:RefOrder>
  </b:Source>
  <b:Source>
    <b:Tag>Pau04</b:Tag>
    <b:SourceType>Report</b:SourceType>
    <b:Guid>{8AABC6DA-4991-4640-A89F-C9C074F05EE1}</b:Guid>
    <b:Title>How Dynamic Consumer Response, Competitor Response, Company Support and Company Inertia Shape Long-Term Marketing Effectiveness</b:Title>
    <b:Year>2004</b:Year>
    <b:Publisher>Marketing Science</b:Publisher>
    <b:Author>
      <b:Author>
        <b:NameList>
          <b:Person>
            <b:Last>Pauwels</b:Last>
            <b:Middle>Koen</b:Middle>
            <b:First>H.</b:First>
          </b:Person>
        </b:NameList>
      </b:Author>
    </b:Author>
    <b:RefOrder>2</b:RefOrder>
  </b:Source>
  <b:Source>
    <b:Tag>Sri09</b:Tag>
    <b:SourceType>Report</b:SourceType>
    <b:Guid>{A04E187E-2615-4C21-8581-203250D902FE}</b:Guid>
    <b:Title>Marketing and Firm Value: Metrics, Methods, Findings, and Future Directions</b:Title>
    <b:Year>2009</b:Year>
    <b:Publisher>Journal of Marketing Research</b:Publisher>
    <b:Author>
      <b:Author>
        <b:NameList>
          <b:Person>
            <b:Last>Srinivasan</b:Last>
          </b:Person>
          <b:Person>
            <b:Last>Hanssens</b:Last>
            <b:Middle>M.</b:Middle>
            <b:First>Dominique</b:First>
          </b:Person>
        </b:NameList>
      </b:Author>
    </b:Author>
    <b:RefOrder>3</b:RefOrder>
  </b:Source>
  <b:Source>
    <b:Tag>Hon03</b:Tag>
    <b:SourceType>Report</b:SourceType>
    <b:Guid>{DEC322D0-17B8-401A-8D58-165A2A66A488}</b:Guid>
    <b:Title>The effect of consumer-based brand equity on firms’ financial performance</b:Title>
    <b:Year>2003</b:Year>
    <b:Publisher>Journal of consumer marketing</b:Publisher>
    <b:Author>
      <b:Author>
        <b:NameList>
          <b:Person>
            <b:Last>Hong-Bumm</b:Last>
            <b:First>Kim</b:First>
          </b:Person>
          <b:Person>
            <b:Last>Woo Gon</b:Last>
            <b:First>Kim</b:First>
          </b:Person>
          <b:Person>
            <b:Last>Jeong</b:Last>
            <b:Middle>An</b:Middle>
            <b:First>A.</b:First>
          </b:Person>
        </b:NameList>
      </b:Author>
    </b:Author>
    <b:RefOrder>4</b:RefOrder>
  </b:Source>
  <b:Source>
    <b:Tag>Kel93</b:Tag>
    <b:SourceType>ElectronicSource</b:SourceType>
    <b:Guid>{F838617C-949A-442B-AB1A-A3F24578E087}</b:Guid>
    <b:Title>Conceptualizing, measuring, and managing customer-based brand equity</b:Title>
    <b:Year>1993</b:Year>
    <b:Month>January</b:Month>
    <b:Author>
      <b:Author>
        <b:NameList>
          <b:Person>
            <b:Last>Keller</b:Last>
            <b:Middle>Lane</b:Middle>
            <b:First>Kevin</b:First>
          </b:Person>
        </b:NameList>
      </b:Author>
    </b:Author>
    <b:RefOrder>5</b:RefOrder>
  </b:Source>
  <b:Source>
    <b:Tag>Sri10</b:Tag>
    <b:SourceType>ElectronicSource</b:SourceType>
    <b:Guid>{4F2D76CF-D947-40BB-8A81-F899F62F42CB}</b:Guid>
    <b:Title>Mind-set Metrics in Market Response Models</b:Title>
    <b:Year>2010</b:Year>
    <b:Author>
      <b:Author>
        <b:NameList>
          <b:Person>
            <b:Last>Srinivasan</b:Last>
            <b:First>Shuba</b:First>
          </b:Person>
          <b:Person>
            <b:Last>Vanhuele </b:Last>
            <b:First>Marc</b:First>
          </b:Person>
          <b:Person>
            <b:Last>Pauwels</b:Last>
            <b:First>Koen</b:First>
          </b:Person>
        </b:NameList>
      </b:Author>
    </b:Author>
    <b:RefOrder>7</b:RefOrder>
  </b:Source>
  <b:Source>
    <b:Tag>Yan13</b:Tag>
    <b:SourceType>Report</b:SourceType>
    <b:Guid>{F08EBF08-FFD2-4536-A42E-2BEC43A8F7AE}</b:Guid>
    <b:Title>Distinctively Different: Exposure to Multiple Brands in Low Elaboration Settings</b:Title>
    <b:Year>2013</b:Year>
    <b:Publisher>Journal of Consumer Research</b:Publisher>
    <b:Author>
      <b:Author>
        <b:NameList>
          <b:Person>
            <b:Last>Yang</b:Last>
            <b:Middle>Linyun</b:Middle>
          </b:Person>
          <b:Person>
            <b:Last>Cutright</b:Last>
            <b:Middle>Keisha</b:Middle>
            <b:First>M.</b:First>
          </b:Person>
          <b:Person>
            <b:Last>Chartrand</b:Last>
            <b:Middle>Tanya</b:Middle>
          </b:Person>
          <b:Person>
            <b:Last>Fitzsimons</b:Last>
            <b:First>Gavan</b:First>
          </b:Person>
        </b:NameList>
      </b:Author>
    </b:Author>
    <b:RefOrder>6</b:RefOrder>
  </b:Source>
</b:Sources>
</file>

<file path=customXml/itemProps1.xml><?xml version="1.0" encoding="utf-8"?>
<ds:datastoreItem xmlns:ds="http://schemas.openxmlformats.org/officeDocument/2006/customXml" ds:itemID="{2410ED14-9ED9-4B06-91EF-9494BA0930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44</Pages>
  <Words>11504</Words>
  <Characters>65579</Characters>
  <Application>Microsoft Office Word</Application>
  <DocSecurity>4</DocSecurity>
  <Lines>546</Lines>
  <Paragraphs>153</Paragraphs>
  <ScaleCrop>false</ScaleCrop>
  <HeadingPairs>
    <vt:vector size="2" baseType="variant">
      <vt:variant>
        <vt:lpstr>Titel</vt:lpstr>
      </vt:variant>
      <vt:variant>
        <vt:i4>1</vt:i4>
      </vt:variant>
    </vt:vector>
  </HeadingPairs>
  <TitlesOfParts>
    <vt:vector size="1" baseType="lpstr">
      <vt:lpstr/>
    </vt:vector>
  </TitlesOfParts>
  <Company>Erasmus Universiteit Rotterdam</Company>
  <LinksUpToDate>false</LinksUpToDate>
  <CharactersWithSpaces>76930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dc:creator>
  <cp:lastModifiedBy>T. Varisli</cp:lastModifiedBy>
  <cp:revision>2</cp:revision>
  <cp:lastPrinted>2014-06-25T17:56:00Z</cp:lastPrinted>
  <dcterms:created xsi:type="dcterms:W3CDTF">2014-07-18T10:25:00Z</dcterms:created>
  <dcterms:modified xsi:type="dcterms:W3CDTF">2014-07-18T10:25:00Z</dcterms:modified>
</cp:coreProperties>
</file>