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2A84E4" w14:textId="77777777" w:rsidR="0043662F" w:rsidRDefault="0043662F" w:rsidP="00972D57">
      <w:pPr>
        <w:jc w:val="center"/>
        <w:rPr>
          <w:rFonts w:ascii="Times New Roman" w:hAnsi="Times New Roman" w:cs="Times New Roman"/>
          <w:b/>
          <w:sz w:val="32"/>
        </w:rPr>
      </w:pPr>
    </w:p>
    <w:p w14:paraId="1339228F" w14:textId="77777777" w:rsidR="0043662F" w:rsidRDefault="0043662F" w:rsidP="00972D57">
      <w:pPr>
        <w:jc w:val="center"/>
        <w:rPr>
          <w:rFonts w:ascii="Times New Roman" w:hAnsi="Times New Roman" w:cs="Times New Roman"/>
          <w:b/>
          <w:sz w:val="32"/>
        </w:rPr>
      </w:pPr>
    </w:p>
    <w:p w14:paraId="11EF7895" w14:textId="77777777" w:rsidR="0043662F" w:rsidRDefault="0043662F" w:rsidP="00972D57">
      <w:pPr>
        <w:jc w:val="center"/>
        <w:rPr>
          <w:rFonts w:ascii="Times New Roman" w:hAnsi="Times New Roman" w:cs="Times New Roman"/>
          <w:b/>
          <w:sz w:val="32"/>
        </w:rPr>
      </w:pPr>
    </w:p>
    <w:p w14:paraId="2AF19B2F" w14:textId="77777777" w:rsidR="0043662F" w:rsidRDefault="0043662F" w:rsidP="00972D57">
      <w:pPr>
        <w:jc w:val="center"/>
        <w:rPr>
          <w:rFonts w:ascii="Times New Roman" w:hAnsi="Times New Roman" w:cs="Times New Roman"/>
          <w:b/>
          <w:sz w:val="32"/>
        </w:rPr>
      </w:pPr>
    </w:p>
    <w:p w14:paraId="370B2006" w14:textId="77777777" w:rsidR="0043662F" w:rsidRDefault="0043662F" w:rsidP="00904D73">
      <w:pPr>
        <w:rPr>
          <w:rFonts w:ascii="Times New Roman" w:hAnsi="Times New Roman" w:cs="Times New Roman"/>
          <w:b/>
          <w:sz w:val="32"/>
        </w:rPr>
      </w:pPr>
    </w:p>
    <w:p w14:paraId="11DB369D" w14:textId="77777777" w:rsidR="0043662F" w:rsidRDefault="0043662F" w:rsidP="00972D57">
      <w:pPr>
        <w:jc w:val="center"/>
        <w:rPr>
          <w:rFonts w:ascii="Times New Roman" w:hAnsi="Times New Roman" w:cs="Times New Roman"/>
          <w:b/>
          <w:sz w:val="32"/>
        </w:rPr>
      </w:pPr>
    </w:p>
    <w:p w14:paraId="689A1628" w14:textId="3F8FAD72" w:rsidR="00972D57" w:rsidRPr="00904D73" w:rsidRDefault="008F7E88" w:rsidP="00972D57">
      <w:pPr>
        <w:jc w:val="center"/>
        <w:rPr>
          <w:rFonts w:ascii="Times New Roman" w:hAnsi="Times New Roman" w:cs="Times New Roman"/>
          <w:b/>
          <w:sz w:val="36"/>
          <w:szCs w:val="36"/>
        </w:rPr>
      </w:pPr>
      <w:r w:rsidRPr="00904D73">
        <w:rPr>
          <w:rFonts w:ascii="Times New Roman" w:hAnsi="Times New Roman" w:cs="Times New Roman"/>
          <w:b/>
          <w:sz w:val="36"/>
          <w:szCs w:val="36"/>
        </w:rPr>
        <w:t>Moderating Factors of At</w:t>
      </w:r>
      <w:r w:rsidR="00972D57" w:rsidRPr="00904D73">
        <w:rPr>
          <w:rFonts w:ascii="Times New Roman" w:hAnsi="Times New Roman" w:cs="Times New Roman"/>
          <w:b/>
          <w:sz w:val="36"/>
          <w:szCs w:val="36"/>
        </w:rPr>
        <w:t xml:space="preserve">tractive versus Successful Male Spokesperson on </w:t>
      </w:r>
      <w:r w:rsidRPr="00904D73">
        <w:rPr>
          <w:rFonts w:ascii="Times New Roman" w:hAnsi="Times New Roman" w:cs="Times New Roman"/>
          <w:b/>
          <w:sz w:val="36"/>
          <w:szCs w:val="36"/>
        </w:rPr>
        <w:t>Advertising</w:t>
      </w:r>
      <w:r w:rsidR="00972D57" w:rsidRPr="00904D73">
        <w:rPr>
          <w:rFonts w:ascii="Times New Roman" w:hAnsi="Times New Roman" w:cs="Times New Roman"/>
          <w:b/>
          <w:sz w:val="36"/>
          <w:szCs w:val="36"/>
        </w:rPr>
        <w:t xml:space="preserve"> Effectiveness</w:t>
      </w:r>
    </w:p>
    <w:p w14:paraId="7A50F7DC" w14:textId="77777777" w:rsidR="008F7E88" w:rsidRPr="00904D73" w:rsidRDefault="008F7E88" w:rsidP="00253115">
      <w:pPr>
        <w:jc w:val="center"/>
        <w:outlineLvl w:val="0"/>
        <w:rPr>
          <w:rFonts w:ascii="Times New Roman" w:hAnsi="Times New Roman" w:cs="Times New Roman"/>
          <w:b/>
          <w:sz w:val="36"/>
          <w:szCs w:val="36"/>
        </w:rPr>
      </w:pPr>
      <w:r w:rsidRPr="00904D73">
        <w:rPr>
          <w:rFonts w:ascii="Times New Roman" w:hAnsi="Times New Roman" w:cs="Times New Roman"/>
          <w:b/>
          <w:sz w:val="36"/>
          <w:szCs w:val="36"/>
        </w:rPr>
        <w:t>A Cultural Comparison</w:t>
      </w:r>
    </w:p>
    <w:p w14:paraId="0F41B261" w14:textId="77777777" w:rsidR="008F7E88" w:rsidRPr="004B7902" w:rsidRDefault="008F7E88" w:rsidP="008F7E88">
      <w:pPr>
        <w:jc w:val="center"/>
        <w:rPr>
          <w:rFonts w:ascii="Times New Roman" w:hAnsi="Times New Roman" w:cs="Times New Roman"/>
          <w:sz w:val="24"/>
          <w:szCs w:val="24"/>
        </w:rPr>
      </w:pPr>
    </w:p>
    <w:p w14:paraId="6664E5AA" w14:textId="77777777" w:rsidR="008F7E88" w:rsidRPr="004B7902" w:rsidRDefault="008F7E88" w:rsidP="008F7E88">
      <w:pPr>
        <w:jc w:val="left"/>
        <w:rPr>
          <w:rFonts w:ascii="Times New Roman" w:hAnsi="Times New Roman" w:cs="Times New Roman"/>
          <w:sz w:val="24"/>
          <w:szCs w:val="24"/>
        </w:rPr>
      </w:pPr>
    </w:p>
    <w:p w14:paraId="47CB8DF6" w14:textId="77777777" w:rsidR="008F7E88" w:rsidRPr="004B7902" w:rsidRDefault="008F7E88" w:rsidP="008F7E88">
      <w:pPr>
        <w:jc w:val="left"/>
        <w:rPr>
          <w:rFonts w:ascii="Times New Roman" w:hAnsi="Times New Roman" w:cs="Times New Roman"/>
          <w:sz w:val="24"/>
          <w:szCs w:val="24"/>
        </w:rPr>
      </w:pPr>
    </w:p>
    <w:p w14:paraId="67120316" w14:textId="77777777" w:rsidR="008F7E88" w:rsidRPr="004B7902" w:rsidRDefault="008F7E88" w:rsidP="008F7E88">
      <w:pPr>
        <w:jc w:val="left"/>
        <w:rPr>
          <w:rFonts w:ascii="Times New Roman" w:hAnsi="Times New Roman" w:cs="Times New Roman"/>
          <w:sz w:val="24"/>
          <w:szCs w:val="24"/>
        </w:rPr>
      </w:pPr>
    </w:p>
    <w:p w14:paraId="390D5256" w14:textId="77777777" w:rsidR="008F7E88" w:rsidRDefault="008F7E88" w:rsidP="008F7E88">
      <w:pPr>
        <w:jc w:val="left"/>
        <w:rPr>
          <w:rFonts w:ascii="Times New Roman" w:hAnsi="Times New Roman" w:cs="Times New Roman"/>
          <w:sz w:val="24"/>
          <w:szCs w:val="24"/>
        </w:rPr>
      </w:pPr>
    </w:p>
    <w:p w14:paraId="47B31C6F" w14:textId="77777777" w:rsidR="00904D73" w:rsidRPr="004B7902" w:rsidRDefault="00904D73" w:rsidP="008F7E88">
      <w:pPr>
        <w:jc w:val="left"/>
        <w:rPr>
          <w:rFonts w:ascii="Times New Roman" w:hAnsi="Times New Roman" w:cs="Times New Roman"/>
          <w:sz w:val="24"/>
          <w:szCs w:val="24"/>
        </w:rPr>
      </w:pPr>
    </w:p>
    <w:p w14:paraId="4F1C83EF" w14:textId="77777777" w:rsidR="008F7E88" w:rsidRPr="004B7902" w:rsidRDefault="008F7E88" w:rsidP="008F7E88">
      <w:pPr>
        <w:jc w:val="left"/>
        <w:rPr>
          <w:rFonts w:ascii="Times New Roman" w:hAnsi="Times New Roman" w:cs="Times New Roman"/>
          <w:sz w:val="24"/>
          <w:szCs w:val="24"/>
        </w:rPr>
      </w:pPr>
    </w:p>
    <w:p w14:paraId="13FE47BC" w14:textId="77777777" w:rsidR="008F7E88" w:rsidRPr="004B7902" w:rsidRDefault="008F7E88" w:rsidP="008F7E88">
      <w:pPr>
        <w:jc w:val="left"/>
        <w:rPr>
          <w:rFonts w:ascii="Times New Roman" w:hAnsi="Times New Roman" w:cs="Times New Roman"/>
          <w:sz w:val="24"/>
          <w:szCs w:val="24"/>
        </w:rPr>
      </w:pPr>
    </w:p>
    <w:p w14:paraId="6A72B6B2" w14:textId="77777777" w:rsidR="00062131" w:rsidRPr="004B7902" w:rsidRDefault="00062131" w:rsidP="008F7E88">
      <w:pPr>
        <w:jc w:val="left"/>
        <w:rPr>
          <w:rFonts w:ascii="Times New Roman" w:hAnsi="Times New Roman" w:cs="Times New Roman"/>
          <w:sz w:val="24"/>
          <w:szCs w:val="24"/>
        </w:rPr>
      </w:pPr>
    </w:p>
    <w:p w14:paraId="4DD7B7E9" w14:textId="77777777" w:rsidR="00062131" w:rsidRDefault="00062131" w:rsidP="008F7E88">
      <w:pPr>
        <w:jc w:val="left"/>
        <w:rPr>
          <w:rFonts w:ascii="Times New Roman" w:hAnsi="Times New Roman" w:cs="Times New Roman"/>
          <w:sz w:val="24"/>
          <w:szCs w:val="24"/>
        </w:rPr>
      </w:pPr>
    </w:p>
    <w:p w14:paraId="43E63FA8" w14:textId="77777777" w:rsidR="0043662F" w:rsidRPr="004B7902" w:rsidRDefault="0043662F" w:rsidP="008F7E88">
      <w:pPr>
        <w:jc w:val="left"/>
        <w:rPr>
          <w:rFonts w:ascii="Times New Roman" w:hAnsi="Times New Roman" w:cs="Times New Roman"/>
          <w:sz w:val="24"/>
          <w:szCs w:val="24"/>
        </w:rPr>
      </w:pPr>
    </w:p>
    <w:p w14:paraId="67B7390A" w14:textId="77777777" w:rsidR="008F7E88" w:rsidRPr="004B7902" w:rsidRDefault="008F7E88" w:rsidP="008F7E88">
      <w:pPr>
        <w:jc w:val="left"/>
        <w:rPr>
          <w:rFonts w:ascii="Times New Roman" w:hAnsi="Times New Roman" w:cs="Times New Roman"/>
          <w:sz w:val="24"/>
          <w:szCs w:val="24"/>
        </w:rPr>
      </w:pPr>
    </w:p>
    <w:p w14:paraId="7B1414D6" w14:textId="77777777" w:rsidR="008F7E88" w:rsidRPr="004B7902" w:rsidRDefault="008F7E88" w:rsidP="00253115">
      <w:pPr>
        <w:jc w:val="left"/>
        <w:outlineLvl w:val="0"/>
        <w:rPr>
          <w:rFonts w:ascii="Times New Roman" w:hAnsi="Times New Roman" w:cs="Times New Roman"/>
          <w:sz w:val="24"/>
          <w:szCs w:val="24"/>
        </w:rPr>
      </w:pPr>
      <w:r w:rsidRPr="004B7902">
        <w:rPr>
          <w:rFonts w:ascii="Times New Roman" w:hAnsi="Times New Roman" w:cs="Times New Roman"/>
          <w:sz w:val="24"/>
          <w:szCs w:val="24"/>
        </w:rPr>
        <w:t>Author: Sarah Weil</w:t>
      </w:r>
    </w:p>
    <w:p w14:paraId="4C705EA3" w14:textId="77777777" w:rsidR="008F7E88" w:rsidRPr="004B7902" w:rsidRDefault="008F7E88" w:rsidP="008F7E88">
      <w:pPr>
        <w:jc w:val="left"/>
        <w:rPr>
          <w:rFonts w:ascii="Times New Roman" w:hAnsi="Times New Roman" w:cs="Times New Roman"/>
          <w:sz w:val="24"/>
          <w:szCs w:val="24"/>
        </w:rPr>
      </w:pPr>
      <w:r w:rsidRPr="004B7902">
        <w:rPr>
          <w:rFonts w:ascii="Times New Roman" w:hAnsi="Times New Roman" w:cs="Times New Roman"/>
          <w:sz w:val="24"/>
          <w:szCs w:val="24"/>
        </w:rPr>
        <w:t>Student No: 388938</w:t>
      </w:r>
    </w:p>
    <w:p w14:paraId="0DEB67AA" w14:textId="4697AA76" w:rsidR="008F7E88" w:rsidRPr="004B7902" w:rsidRDefault="008F7E88" w:rsidP="008F7E88">
      <w:pPr>
        <w:jc w:val="left"/>
        <w:rPr>
          <w:rFonts w:ascii="Times New Roman" w:hAnsi="Times New Roman" w:cs="Times New Roman"/>
          <w:sz w:val="24"/>
          <w:szCs w:val="24"/>
        </w:rPr>
      </w:pPr>
      <w:r w:rsidRPr="004B7902">
        <w:rPr>
          <w:rFonts w:ascii="Times New Roman" w:hAnsi="Times New Roman" w:cs="Times New Roman"/>
          <w:sz w:val="24"/>
          <w:szCs w:val="24"/>
        </w:rPr>
        <w:t>Course: Business &amp; Economics –</w:t>
      </w:r>
      <w:r w:rsidR="004B7902" w:rsidRPr="004B7902">
        <w:rPr>
          <w:rFonts w:ascii="Times New Roman" w:hAnsi="Times New Roman" w:cs="Times New Roman"/>
          <w:sz w:val="24"/>
          <w:szCs w:val="24"/>
        </w:rPr>
        <w:t xml:space="preserve"> </w:t>
      </w:r>
      <w:r w:rsidRPr="004B7902">
        <w:rPr>
          <w:rFonts w:ascii="Times New Roman" w:hAnsi="Times New Roman" w:cs="Times New Roman"/>
          <w:sz w:val="24"/>
          <w:szCs w:val="24"/>
        </w:rPr>
        <w:t>Marketing</w:t>
      </w:r>
    </w:p>
    <w:p w14:paraId="1AF48D12" w14:textId="77777777" w:rsidR="008F7E88" w:rsidRPr="004B7902" w:rsidRDefault="008F7E88" w:rsidP="008F7E88">
      <w:pPr>
        <w:jc w:val="left"/>
        <w:rPr>
          <w:rFonts w:ascii="Times New Roman" w:hAnsi="Times New Roman" w:cs="Times New Roman"/>
          <w:sz w:val="24"/>
          <w:szCs w:val="24"/>
        </w:rPr>
      </w:pPr>
      <w:r w:rsidRPr="004B7902">
        <w:rPr>
          <w:rFonts w:ascii="Times New Roman" w:hAnsi="Times New Roman" w:cs="Times New Roman"/>
          <w:sz w:val="24"/>
          <w:szCs w:val="24"/>
        </w:rPr>
        <w:t xml:space="preserve">Supervisor: Dr. Feray </w:t>
      </w:r>
      <w:r w:rsidR="000D4741" w:rsidRPr="004B7902">
        <w:rPr>
          <w:rFonts w:ascii="Times New Roman" w:hAnsi="Times New Roman" w:cs="Times New Roman"/>
          <w:sz w:val="24"/>
          <w:szCs w:val="24"/>
        </w:rPr>
        <w:t>Adigu</w:t>
      </w:r>
      <w:r w:rsidRPr="004B7902">
        <w:rPr>
          <w:rFonts w:ascii="Times New Roman" w:hAnsi="Times New Roman" w:cs="Times New Roman"/>
          <w:sz w:val="24"/>
          <w:szCs w:val="24"/>
        </w:rPr>
        <w:t>zel</w:t>
      </w:r>
    </w:p>
    <w:p w14:paraId="32D4BABD" w14:textId="77777777" w:rsidR="00062131" w:rsidRPr="004B7902" w:rsidRDefault="00062131" w:rsidP="008F7E88">
      <w:pPr>
        <w:jc w:val="left"/>
        <w:rPr>
          <w:rFonts w:ascii="Times New Roman" w:hAnsi="Times New Roman" w:cs="Times New Roman"/>
          <w:sz w:val="24"/>
          <w:szCs w:val="24"/>
        </w:rPr>
      </w:pPr>
      <w:r w:rsidRPr="004B7902">
        <w:rPr>
          <w:rFonts w:ascii="Times New Roman" w:hAnsi="Times New Roman" w:cs="Times New Roman"/>
          <w:sz w:val="24"/>
          <w:szCs w:val="24"/>
        </w:rPr>
        <w:t>Erasmus University Rotterdam</w:t>
      </w:r>
    </w:p>
    <w:p w14:paraId="260CBE47" w14:textId="5C67F255" w:rsidR="008F7E88" w:rsidRPr="004B7902" w:rsidRDefault="008F7E88" w:rsidP="008F7E88">
      <w:pPr>
        <w:jc w:val="left"/>
        <w:rPr>
          <w:rFonts w:ascii="Times New Roman" w:hAnsi="Times New Roman" w:cs="Times New Roman"/>
          <w:sz w:val="24"/>
          <w:szCs w:val="24"/>
        </w:rPr>
      </w:pPr>
      <w:r w:rsidRPr="004B7902">
        <w:rPr>
          <w:rFonts w:ascii="Times New Roman" w:hAnsi="Times New Roman" w:cs="Times New Roman"/>
          <w:sz w:val="24"/>
          <w:szCs w:val="24"/>
        </w:rPr>
        <w:t xml:space="preserve">Date: </w:t>
      </w:r>
      <w:r w:rsidR="000049E5">
        <w:rPr>
          <w:rFonts w:ascii="Times New Roman" w:hAnsi="Times New Roman" w:cs="Times New Roman"/>
          <w:sz w:val="24"/>
          <w:szCs w:val="24"/>
        </w:rPr>
        <w:t>22.05.2014</w:t>
      </w:r>
      <w:bookmarkStart w:id="0" w:name="_GoBack"/>
      <w:bookmarkEnd w:id="0"/>
    </w:p>
    <w:p w14:paraId="51EC668F" w14:textId="77777777" w:rsidR="008F7E88" w:rsidRPr="004B7902" w:rsidRDefault="008F7E88">
      <w:pPr>
        <w:spacing w:line="240" w:lineRule="auto"/>
        <w:jc w:val="left"/>
        <w:rPr>
          <w:rFonts w:ascii="Times New Roman" w:hAnsi="Times New Roman" w:cs="Times New Roman"/>
        </w:rPr>
      </w:pPr>
      <w:r w:rsidRPr="004B7902">
        <w:rPr>
          <w:rFonts w:ascii="Times New Roman" w:hAnsi="Times New Roman" w:cs="Times New Roman"/>
        </w:rPr>
        <w:br w:type="page"/>
      </w:r>
    </w:p>
    <w:p w14:paraId="752761B3" w14:textId="77777777" w:rsidR="008F7E88" w:rsidRPr="004B7902" w:rsidRDefault="008F7E88" w:rsidP="00253115">
      <w:pPr>
        <w:spacing w:after="200"/>
        <w:jc w:val="left"/>
        <w:outlineLvl w:val="0"/>
        <w:rPr>
          <w:rFonts w:ascii="Times New Roman" w:hAnsi="Times New Roman" w:cs="Times New Roman"/>
          <w:b/>
          <w:sz w:val="28"/>
          <w:szCs w:val="28"/>
        </w:rPr>
      </w:pPr>
      <w:r w:rsidRPr="004B7902">
        <w:rPr>
          <w:rFonts w:ascii="Times New Roman" w:hAnsi="Times New Roman" w:cs="Times New Roman"/>
          <w:b/>
          <w:sz w:val="28"/>
          <w:szCs w:val="28"/>
        </w:rPr>
        <w:lastRenderedPageBreak/>
        <w:t>Table of Contents</w:t>
      </w:r>
    </w:p>
    <w:p w14:paraId="23BC728E"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sz w:val="24"/>
          <w:szCs w:val="24"/>
        </w:rPr>
        <w:fldChar w:fldCharType="begin"/>
      </w:r>
      <w:r w:rsidRPr="001724A3">
        <w:rPr>
          <w:rFonts w:ascii="Times New Roman" w:hAnsi="Times New Roman" w:cs="Times New Roman"/>
          <w:sz w:val="24"/>
          <w:szCs w:val="24"/>
        </w:rPr>
        <w:instrText xml:space="preserve"> TOC \o "1-3" </w:instrText>
      </w:r>
      <w:r w:rsidRPr="001724A3">
        <w:rPr>
          <w:rFonts w:ascii="Times New Roman" w:hAnsi="Times New Roman" w:cs="Times New Roman"/>
          <w:sz w:val="24"/>
          <w:szCs w:val="24"/>
        </w:rPr>
        <w:fldChar w:fldCharType="separate"/>
      </w:r>
      <w:r w:rsidRPr="001724A3">
        <w:rPr>
          <w:rFonts w:ascii="Times New Roman" w:hAnsi="Times New Roman" w:cs="Times New Roman"/>
          <w:noProof/>
          <w:sz w:val="24"/>
          <w:szCs w:val="24"/>
        </w:rPr>
        <w:t>List of Figures and Tables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i</w:t>
      </w:r>
      <w:r w:rsidRPr="001724A3">
        <w:rPr>
          <w:rFonts w:ascii="Times New Roman" w:hAnsi="Times New Roman" w:cs="Times New Roman"/>
          <w:noProof/>
          <w:sz w:val="24"/>
          <w:szCs w:val="24"/>
        </w:rPr>
        <w:fldChar w:fldCharType="end"/>
      </w:r>
    </w:p>
    <w:p w14:paraId="0F83666A"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Management Summary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w:t>
      </w:r>
      <w:r w:rsidRPr="001724A3">
        <w:rPr>
          <w:rFonts w:ascii="Times New Roman" w:hAnsi="Times New Roman" w:cs="Times New Roman"/>
          <w:noProof/>
          <w:sz w:val="24"/>
          <w:szCs w:val="24"/>
        </w:rPr>
        <w:fldChar w:fldCharType="end"/>
      </w:r>
    </w:p>
    <w:p w14:paraId="3EFCA628"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1. Introduction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w:t>
      </w:r>
      <w:r w:rsidRPr="001724A3">
        <w:rPr>
          <w:rFonts w:ascii="Times New Roman" w:hAnsi="Times New Roman" w:cs="Times New Roman"/>
          <w:noProof/>
          <w:sz w:val="24"/>
          <w:szCs w:val="24"/>
        </w:rPr>
        <w:fldChar w:fldCharType="end"/>
      </w:r>
    </w:p>
    <w:p w14:paraId="7D7F2877"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1.1 Scientific Relevance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w:t>
      </w:r>
      <w:r w:rsidRPr="001724A3">
        <w:rPr>
          <w:rFonts w:ascii="Times New Roman" w:hAnsi="Times New Roman" w:cs="Times New Roman"/>
          <w:noProof/>
          <w:sz w:val="24"/>
          <w:szCs w:val="24"/>
        </w:rPr>
        <w:fldChar w:fldCharType="end"/>
      </w:r>
    </w:p>
    <w:p w14:paraId="12405891"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1.2 Managerial Relevance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w:t>
      </w:r>
      <w:r w:rsidRPr="001724A3">
        <w:rPr>
          <w:rFonts w:ascii="Times New Roman" w:hAnsi="Times New Roman" w:cs="Times New Roman"/>
          <w:noProof/>
          <w:sz w:val="24"/>
          <w:szCs w:val="24"/>
        </w:rPr>
        <w:fldChar w:fldCharType="end"/>
      </w:r>
    </w:p>
    <w:p w14:paraId="4992658D"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1.3 Delimitations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w:t>
      </w:r>
      <w:r w:rsidRPr="001724A3">
        <w:rPr>
          <w:rFonts w:ascii="Times New Roman" w:hAnsi="Times New Roman" w:cs="Times New Roman"/>
          <w:noProof/>
          <w:sz w:val="24"/>
          <w:szCs w:val="24"/>
        </w:rPr>
        <w:fldChar w:fldCharType="end"/>
      </w:r>
    </w:p>
    <w:p w14:paraId="104EB8E1"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1.4 Outline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w:t>
      </w:r>
      <w:r w:rsidRPr="001724A3">
        <w:rPr>
          <w:rFonts w:ascii="Times New Roman" w:hAnsi="Times New Roman" w:cs="Times New Roman"/>
          <w:noProof/>
          <w:sz w:val="24"/>
          <w:szCs w:val="24"/>
        </w:rPr>
        <w:fldChar w:fldCharType="end"/>
      </w:r>
    </w:p>
    <w:p w14:paraId="37173D5F"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 Theoretical Framework</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13</w:t>
      </w:r>
      <w:r w:rsidRPr="001724A3">
        <w:rPr>
          <w:rFonts w:ascii="Times New Roman" w:hAnsi="Times New Roman" w:cs="Times New Roman"/>
          <w:noProof/>
          <w:sz w:val="24"/>
          <w:szCs w:val="24"/>
        </w:rPr>
        <w:fldChar w:fldCharType="end"/>
      </w:r>
    </w:p>
    <w:p w14:paraId="119A30BE"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2.1 Spokesperson’s Effectiveness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13</w:t>
      </w:r>
      <w:r w:rsidRPr="001724A3">
        <w:rPr>
          <w:rFonts w:ascii="Times New Roman" w:hAnsi="Times New Roman" w:cs="Times New Roman"/>
          <w:noProof/>
          <w:sz w:val="24"/>
          <w:szCs w:val="24"/>
        </w:rPr>
        <w:fldChar w:fldCharType="end"/>
      </w:r>
    </w:p>
    <w:p w14:paraId="634CAA95"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2.2 Social Comparison Theory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_Toc261143359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16</w:t>
      </w:r>
      <w:r w:rsidRPr="001724A3">
        <w:rPr>
          <w:rFonts w:ascii="Times New Roman" w:hAnsi="Times New Roman" w:cs="Times New Roman"/>
          <w:noProof/>
          <w:sz w:val="24"/>
          <w:szCs w:val="24"/>
        </w:rPr>
        <w:fldChar w:fldCharType="end"/>
      </w:r>
    </w:p>
    <w:p w14:paraId="0F3913DD"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2.3 Cultural Frameworks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18</w:t>
      </w:r>
      <w:r w:rsidRPr="001724A3">
        <w:rPr>
          <w:rFonts w:ascii="Times New Roman" w:hAnsi="Times New Roman" w:cs="Times New Roman"/>
          <w:noProof/>
          <w:sz w:val="24"/>
          <w:szCs w:val="24"/>
        </w:rPr>
        <w:fldChar w:fldCharType="end"/>
      </w:r>
    </w:p>
    <w:p w14:paraId="1BBBB0D2" w14:textId="77777777" w:rsidR="00CC4DC9" w:rsidRPr="001724A3" w:rsidRDefault="00CC4DC9" w:rsidP="00810AFF">
      <w:pPr>
        <w:pStyle w:val="Verzeichnis3"/>
        <w:tabs>
          <w:tab w:val="right" w:leader="dot" w:pos="9010"/>
        </w:tabs>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2.3.1 Hofstede’s Cultural Dimensions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19</w:t>
      </w:r>
      <w:r w:rsidRPr="001724A3">
        <w:rPr>
          <w:rFonts w:ascii="Times New Roman" w:hAnsi="Times New Roman" w:cs="Times New Roman"/>
          <w:noProof/>
          <w:sz w:val="24"/>
          <w:szCs w:val="24"/>
        </w:rPr>
        <w:fldChar w:fldCharType="end"/>
      </w:r>
    </w:p>
    <w:p w14:paraId="0A7B3039" w14:textId="77777777" w:rsidR="00CC4DC9" w:rsidRPr="001724A3" w:rsidRDefault="00CC4DC9" w:rsidP="00810AFF">
      <w:pPr>
        <w:pStyle w:val="Verzeichnis3"/>
        <w:tabs>
          <w:tab w:val="right" w:leader="dot" w:pos="9010"/>
        </w:tabs>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2.3.2 Schwartz’s Human and Cultural Values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21</w:t>
      </w:r>
      <w:r w:rsidRPr="001724A3">
        <w:rPr>
          <w:rFonts w:ascii="Times New Roman" w:hAnsi="Times New Roman" w:cs="Times New Roman"/>
          <w:noProof/>
          <w:sz w:val="24"/>
          <w:szCs w:val="24"/>
        </w:rPr>
        <w:fldChar w:fldCharType="end"/>
      </w:r>
    </w:p>
    <w:p w14:paraId="32F5BC92" w14:textId="77777777" w:rsidR="00CC4DC9" w:rsidRPr="001724A3" w:rsidRDefault="00CC4DC9" w:rsidP="00810AFF">
      <w:pPr>
        <w:pStyle w:val="Verzeichnis3"/>
        <w:tabs>
          <w:tab w:val="right" w:leader="dot" w:pos="9010"/>
        </w:tabs>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2.3.3 The GLOBE Project</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23</w:t>
      </w:r>
      <w:r w:rsidRPr="001724A3">
        <w:rPr>
          <w:rFonts w:ascii="Times New Roman" w:hAnsi="Times New Roman" w:cs="Times New Roman"/>
          <w:noProof/>
          <w:sz w:val="24"/>
          <w:szCs w:val="24"/>
        </w:rPr>
        <w:fldChar w:fldCharType="end"/>
      </w:r>
    </w:p>
    <w:p w14:paraId="184FF9EB"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2.4 Hypothesis Development</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24</w:t>
      </w:r>
      <w:r w:rsidRPr="001724A3">
        <w:rPr>
          <w:rFonts w:ascii="Times New Roman" w:hAnsi="Times New Roman" w:cs="Times New Roman"/>
          <w:noProof/>
          <w:sz w:val="24"/>
          <w:szCs w:val="24"/>
        </w:rPr>
        <w:fldChar w:fldCharType="end"/>
      </w:r>
    </w:p>
    <w:p w14:paraId="4F336DC8"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2.5 Conceptual Model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31</w:t>
      </w:r>
      <w:r w:rsidRPr="001724A3">
        <w:rPr>
          <w:rFonts w:ascii="Times New Roman" w:hAnsi="Times New Roman" w:cs="Times New Roman"/>
          <w:noProof/>
          <w:sz w:val="24"/>
          <w:szCs w:val="24"/>
        </w:rPr>
        <w:fldChar w:fldCharType="end"/>
      </w:r>
    </w:p>
    <w:p w14:paraId="03078174"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 Methodology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32</w:t>
      </w:r>
      <w:r w:rsidRPr="001724A3">
        <w:rPr>
          <w:rFonts w:ascii="Times New Roman" w:hAnsi="Times New Roman" w:cs="Times New Roman"/>
          <w:noProof/>
          <w:sz w:val="24"/>
          <w:szCs w:val="24"/>
        </w:rPr>
        <w:fldChar w:fldCharType="end"/>
      </w:r>
    </w:p>
    <w:p w14:paraId="51FDF2EA"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3.1 Type of Research</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32</w:t>
      </w:r>
      <w:r w:rsidRPr="001724A3">
        <w:rPr>
          <w:rFonts w:ascii="Times New Roman" w:hAnsi="Times New Roman" w:cs="Times New Roman"/>
          <w:noProof/>
          <w:sz w:val="24"/>
          <w:szCs w:val="24"/>
        </w:rPr>
        <w:fldChar w:fldCharType="end"/>
      </w:r>
    </w:p>
    <w:p w14:paraId="165CE88F"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3.2 Data Collection Method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33</w:t>
      </w:r>
      <w:r w:rsidRPr="001724A3">
        <w:rPr>
          <w:rFonts w:ascii="Times New Roman" w:hAnsi="Times New Roman" w:cs="Times New Roman"/>
          <w:noProof/>
          <w:sz w:val="24"/>
          <w:szCs w:val="24"/>
        </w:rPr>
        <w:fldChar w:fldCharType="end"/>
      </w:r>
    </w:p>
    <w:p w14:paraId="05526F80"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3.3 Sampling Method and Sample Size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_Toc261143369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37</w:t>
      </w:r>
      <w:r w:rsidRPr="001724A3">
        <w:rPr>
          <w:rFonts w:ascii="Times New Roman" w:hAnsi="Times New Roman" w:cs="Times New Roman"/>
          <w:noProof/>
          <w:sz w:val="24"/>
          <w:szCs w:val="24"/>
        </w:rPr>
        <w:fldChar w:fldCharType="end"/>
      </w:r>
    </w:p>
    <w:p w14:paraId="468C21CB"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3.4 Reliability and Validity Tests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38</w:t>
      </w:r>
      <w:r w:rsidRPr="001724A3">
        <w:rPr>
          <w:rFonts w:ascii="Times New Roman" w:hAnsi="Times New Roman" w:cs="Times New Roman"/>
          <w:noProof/>
          <w:sz w:val="24"/>
          <w:szCs w:val="24"/>
        </w:rPr>
        <w:fldChar w:fldCharType="end"/>
      </w:r>
    </w:p>
    <w:p w14:paraId="08F94D9A"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3.5 Hypotheses Testing</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39</w:t>
      </w:r>
      <w:r w:rsidRPr="001724A3">
        <w:rPr>
          <w:rFonts w:ascii="Times New Roman" w:hAnsi="Times New Roman" w:cs="Times New Roman"/>
          <w:noProof/>
          <w:sz w:val="24"/>
          <w:szCs w:val="24"/>
        </w:rPr>
        <w:fldChar w:fldCharType="end"/>
      </w:r>
    </w:p>
    <w:p w14:paraId="5F22D327"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4. Results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42</w:t>
      </w:r>
      <w:r w:rsidRPr="001724A3">
        <w:rPr>
          <w:rFonts w:ascii="Times New Roman" w:hAnsi="Times New Roman" w:cs="Times New Roman"/>
          <w:noProof/>
          <w:sz w:val="24"/>
          <w:szCs w:val="24"/>
        </w:rPr>
        <w:fldChar w:fldCharType="end"/>
      </w:r>
    </w:p>
    <w:p w14:paraId="560B6093"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4.1 Descriptive Statistics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42</w:t>
      </w:r>
      <w:r w:rsidRPr="001724A3">
        <w:rPr>
          <w:rFonts w:ascii="Times New Roman" w:hAnsi="Times New Roman" w:cs="Times New Roman"/>
          <w:noProof/>
          <w:sz w:val="24"/>
          <w:szCs w:val="24"/>
        </w:rPr>
        <w:fldChar w:fldCharType="end"/>
      </w:r>
    </w:p>
    <w:p w14:paraId="0D84C657"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4.2 Manipulation Check</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44</w:t>
      </w:r>
      <w:r w:rsidRPr="001724A3">
        <w:rPr>
          <w:rFonts w:ascii="Times New Roman" w:hAnsi="Times New Roman" w:cs="Times New Roman"/>
          <w:noProof/>
          <w:sz w:val="24"/>
          <w:szCs w:val="24"/>
        </w:rPr>
        <w:fldChar w:fldCharType="end"/>
      </w:r>
    </w:p>
    <w:p w14:paraId="39B9B067"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4.3 Reliability and Validity Analysis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45</w:t>
      </w:r>
      <w:r w:rsidRPr="001724A3">
        <w:rPr>
          <w:rFonts w:ascii="Times New Roman" w:hAnsi="Times New Roman" w:cs="Times New Roman"/>
          <w:noProof/>
          <w:sz w:val="24"/>
          <w:szCs w:val="24"/>
        </w:rPr>
        <w:fldChar w:fldCharType="end"/>
      </w:r>
    </w:p>
    <w:p w14:paraId="23B12D1F"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4.4 Hypotheses Results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46</w:t>
      </w:r>
      <w:r w:rsidRPr="001724A3">
        <w:rPr>
          <w:rFonts w:ascii="Times New Roman" w:hAnsi="Times New Roman" w:cs="Times New Roman"/>
          <w:noProof/>
          <w:sz w:val="24"/>
          <w:szCs w:val="24"/>
        </w:rPr>
        <w:fldChar w:fldCharType="end"/>
      </w:r>
    </w:p>
    <w:p w14:paraId="5F1CBF99"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3.4 Control Variables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60</w:t>
      </w:r>
      <w:r w:rsidRPr="001724A3">
        <w:rPr>
          <w:rFonts w:ascii="Times New Roman" w:hAnsi="Times New Roman" w:cs="Times New Roman"/>
          <w:noProof/>
          <w:sz w:val="24"/>
          <w:szCs w:val="24"/>
        </w:rPr>
        <w:fldChar w:fldCharType="end"/>
      </w:r>
    </w:p>
    <w:p w14:paraId="6CEF3967"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lastRenderedPageBreak/>
        <w:t>3.5 Additional Findings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60</w:t>
      </w:r>
      <w:r w:rsidRPr="001724A3">
        <w:rPr>
          <w:rFonts w:ascii="Times New Roman" w:hAnsi="Times New Roman" w:cs="Times New Roman"/>
          <w:noProof/>
          <w:sz w:val="24"/>
          <w:szCs w:val="24"/>
        </w:rPr>
        <w:fldChar w:fldCharType="end"/>
      </w:r>
    </w:p>
    <w:p w14:paraId="307A290B"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 Conclusion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_Toc261143379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62</w:t>
      </w:r>
      <w:r w:rsidRPr="001724A3">
        <w:rPr>
          <w:rFonts w:ascii="Times New Roman" w:hAnsi="Times New Roman" w:cs="Times New Roman"/>
          <w:noProof/>
          <w:sz w:val="24"/>
          <w:szCs w:val="24"/>
        </w:rPr>
        <w:fldChar w:fldCharType="end"/>
      </w:r>
    </w:p>
    <w:p w14:paraId="598551F4"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5.1 Conclusions and Discussions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62</w:t>
      </w:r>
      <w:r w:rsidRPr="001724A3">
        <w:rPr>
          <w:rFonts w:ascii="Times New Roman" w:hAnsi="Times New Roman" w:cs="Times New Roman"/>
          <w:noProof/>
          <w:sz w:val="24"/>
          <w:szCs w:val="24"/>
        </w:rPr>
        <w:fldChar w:fldCharType="end"/>
      </w:r>
    </w:p>
    <w:p w14:paraId="6AA5D800"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5.2 Managerial Implications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64</w:t>
      </w:r>
      <w:r w:rsidRPr="001724A3">
        <w:rPr>
          <w:rFonts w:ascii="Times New Roman" w:hAnsi="Times New Roman" w:cs="Times New Roman"/>
          <w:noProof/>
          <w:sz w:val="24"/>
          <w:szCs w:val="24"/>
        </w:rPr>
        <w:fldChar w:fldCharType="end"/>
      </w:r>
    </w:p>
    <w:p w14:paraId="775C7A72"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5.3 Scientific Implications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66</w:t>
      </w:r>
      <w:r w:rsidRPr="001724A3">
        <w:rPr>
          <w:rFonts w:ascii="Times New Roman" w:hAnsi="Times New Roman" w:cs="Times New Roman"/>
          <w:noProof/>
          <w:sz w:val="24"/>
          <w:szCs w:val="24"/>
        </w:rPr>
        <w:fldChar w:fldCharType="end"/>
      </w:r>
    </w:p>
    <w:p w14:paraId="31D270AF"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5.4 Limitations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67</w:t>
      </w:r>
      <w:r w:rsidRPr="001724A3">
        <w:rPr>
          <w:rFonts w:ascii="Times New Roman" w:hAnsi="Times New Roman" w:cs="Times New Roman"/>
          <w:noProof/>
          <w:sz w:val="24"/>
          <w:szCs w:val="24"/>
        </w:rPr>
        <w:fldChar w:fldCharType="end"/>
      </w:r>
    </w:p>
    <w:p w14:paraId="7139BA6B" w14:textId="77777777" w:rsidR="00CC4DC9" w:rsidRPr="001724A3" w:rsidRDefault="00CC4DC9" w:rsidP="007C1680">
      <w:pPr>
        <w:pStyle w:val="Verzeichnis2"/>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5.5 Future Research</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69</w:t>
      </w:r>
      <w:r w:rsidRPr="001724A3">
        <w:rPr>
          <w:rFonts w:ascii="Times New Roman" w:hAnsi="Times New Roman" w:cs="Times New Roman"/>
          <w:noProof/>
          <w:sz w:val="24"/>
          <w:szCs w:val="24"/>
        </w:rPr>
        <w:fldChar w:fldCharType="end"/>
      </w:r>
    </w:p>
    <w:p w14:paraId="4EB19AB3"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References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71</w:t>
      </w:r>
      <w:r w:rsidRPr="001724A3">
        <w:rPr>
          <w:rFonts w:ascii="Times New Roman" w:hAnsi="Times New Roman" w:cs="Times New Roman"/>
          <w:noProof/>
          <w:sz w:val="24"/>
          <w:szCs w:val="24"/>
        </w:rPr>
        <w:fldChar w:fldCharType="end"/>
      </w:r>
    </w:p>
    <w:p w14:paraId="0E889A60" w14:textId="77777777" w:rsidR="00CC4DC9" w:rsidRPr="001724A3" w:rsidRDefault="00CC4DC9" w:rsidP="00810AFF">
      <w:pPr>
        <w:pStyle w:val="Verzeichnis1"/>
        <w:spacing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Appendix</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_Toc261143386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79</w:t>
      </w:r>
      <w:r w:rsidRPr="001724A3">
        <w:rPr>
          <w:rFonts w:ascii="Times New Roman" w:hAnsi="Times New Roman" w:cs="Times New Roman"/>
          <w:noProof/>
          <w:sz w:val="24"/>
          <w:szCs w:val="24"/>
        </w:rPr>
        <w:fldChar w:fldCharType="end"/>
      </w:r>
    </w:p>
    <w:p w14:paraId="736A8F1A" w14:textId="2519C233" w:rsidR="00D91A94" w:rsidRPr="001724A3" w:rsidRDefault="00CC4DC9" w:rsidP="00810AFF">
      <w:pPr>
        <w:spacing w:after="60"/>
        <w:jc w:val="left"/>
        <w:rPr>
          <w:rFonts w:ascii="Times New Roman" w:hAnsi="Times New Roman" w:cs="Times New Roman"/>
          <w:sz w:val="24"/>
          <w:szCs w:val="24"/>
        </w:rPr>
      </w:pPr>
      <w:r w:rsidRPr="001724A3">
        <w:rPr>
          <w:rFonts w:ascii="Times New Roman" w:hAnsi="Times New Roman" w:cs="Times New Roman"/>
          <w:sz w:val="24"/>
          <w:szCs w:val="24"/>
        </w:rPr>
        <w:fldChar w:fldCharType="end"/>
      </w:r>
    </w:p>
    <w:p w14:paraId="6994B903" w14:textId="77777777" w:rsidR="00CF6774" w:rsidRPr="001724A3" w:rsidRDefault="00CF6774">
      <w:pPr>
        <w:spacing w:line="240" w:lineRule="auto"/>
        <w:jc w:val="left"/>
        <w:rPr>
          <w:rFonts w:ascii="Times New Roman" w:hAnsi="Times New Roman" w:cs="Times New Roman"/>
          <w:b/>
          <w:sz w:val="24"/>
          <w:szCs w:val="24"/>
        </w:rPr>
        <w:sectPr w:rsidR="00CF6774" w:rsidRPr="001724A3" w:rsidSect="00D17172">
          <w:headerReference w:type="default" r:id="rId8"/>
          <w:footerReference w:type="even" r:id="rId9"/>
          <w:footerReference w:type="default" r:id="rId10"/>
          <w:pgSz w:w="11900" w:h="16840"/>
          <w:pgMar w:top="1440" w:right="1440" w:bottom="1440" w:left="1440" w:header="709" w:footer="709" w:gutter="0"/>
          <w:pgNumType w:start="1"/>
          <w:cols w:space="708"/>
          <w:docGrid w:linePitch="360"/>
        </w:sectPr>
      </w:pPr>
    </w:p>
    <w:p w14:paraId="0737B36B" w14:textId="5278968E" w:rsidR="00120D80" w:rsidRPr="001724A3" w:rsidRDefault="00120D80" w:rsidP="001724A3">
      <w:pPr>
        <w:pStyle w:val="berschrift1"/>
        <w:spacing w:before="200" w:after="200"/>
        <w:rPr>
          <w:rFonts w:ascii="Times New Roman" w:hAnsi="Times New Roman" w:cs="Times New Roman"/>
          <w:color w:val="auto"/>
          <w:sz w:val="24"/>
          <w:szCs w:val="24"/>
        </w:rPr>
      </w:pPr>
      <w:bookmarkStart w:id="1" w:name="_Toc261143350"/>
      <w:bookmarkStart w:id="2" w:name="_Toc261139996"/>
      <w:bookmarkStart w:id="3" w:name="_Toc261140100"/>
      <w:r w:rsidRPr="001724A3">
        <w:rPr>
          <w:rFonts w:ascii="Times New Roman" w:hAnsi="Times New Roman" w:cs="Times New Roman"/>
          <w:color w:val="auto"/>
          <w:sz w:val="24"/>
          <w:szCs w:val="24"/>
        </w:rPr>
        <w:lastRenderedPageBreak/>
        <w:t>List of Figures and Tables</w:t>
      </w:r>
      <w:bookmarkEnd w:id="1"/>
    </w:p>
    <w:p w14:paraId="30014A1E" w14:textId="3A9D5E55" w:rsidR="001724A3" w:rsidRPr="001724A3" w:rsidRDefault="00CC4DC9" w:rsidP="001724A3">
      <w:pPr>
        <w:pStyle w:val="Abbildungsverzeichnis"/>
        <w:tabs>
          <w:tab w:val="left" w:pos="341"/>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sz w:val="24"/>
          <w:szCs w:val="24"/>
        </w:rPr>
        <w:fldChar w:fldCharType="begin"/>
      </w:r>
      <w:r w:rsidRPr="001724A3">
        <w:rPr>
          <w:rFonts w:ascii="Times New Roman" w:hAnsi="Times New Roman" w:cs="Times New Roman"/>
          <w:sz w:val="24"/>
          <w:szCs w:val="24"/>
        </w:rPr>
        <w:instrText xml:space="preserve"> TOC \t "Listenabsatz" \c </w:instrText>
      </w:r>
      <w:r w:rsidRPr="001724A3">
        <w:rPr>
          <w:rFonts w:ascii="Times New Roman" w:hAnsi="Times New Roman" w:cs="Times New Roman"/>
          <w:sz w:val="24"/>
          <w:szCs w:val="24"/>
        </w:rPr>
        <w:fldChar w:fldCharType="separate"/>
      </w:r>
      <w:r w:rsidR="001724A3" w:rsidRPr="001724A3">
        <w:rPr>
          <w:rFonts w:ascii="Times New Roman" w:hAnsi="Times New Roman" w:cs="Times New Roman"/>
          <w:noProof/>
          <w:sz w:val="24"/>
          <w:szCs w:val="24"/>
        </w:rPr>
        <w:t>Table 1. Overview of previous literature on cross-cultural social comparison, antecedents of social comparison, and advertisement effectiveness with regard to attractive and successful spokesperson</w:t>
      </w:r>
      <w:r w:rsidR="001724A3" w:rsidRPr="001724A3">
        <w:rPr>
          <w:rFonts w:ascii="Times New Roman" w:hAnsi="Times New Roman" w:cs="Times New Roman"/>
          <w:noProof/>
          <w:sz w:val="24"/>
          <w:szCs w:val="24"/>
        </w:rPr>
        <w:tab/>
      </w:r>
      <w:r w:rsidR="001724A3" w:rsidRPr="001724A3">
        <w:rPr>
          <w:rFonts w:ascii="Times New Roman" w:hAnsi="Times New Roman" w:cs="Times New Roman"/>
          <w:noProof/>
          <w:sz w:val="24"/>
          <w:szCs w:val="24"/>
        </w:rPr>
        <w:fldChar w:fldCharType="begin"/>
      </w:r>
      <w:r w:rsidR="001724A3" w:rsidRPr="001724A3">
        <w:rPr>
          <w:rFonts w:ascii="Times New Roman" w:hAnsi="Times New Roman" w:cs="Times New Roman"/>
          <w:noProof/>
          <w:sz w:val="24"/>
          <w:szCs w:val="24"/>
        </w:rPr>
        <w:instrText xml:space="preserve"> PAGEREF _Toc262117763 \h </w:instrText>
      </w:r>
      <w:r w:rsidR="001724A3" w:rsidRPr="001724A3">
        <w:rPr>
          <w:rFonts w:ascii="Times New Roman" w:hAnsi="Times New Roman" w:cs="Times New Roman"/>
          <w:noProof/>
          <w:sz w:val="24"/>
          <w:szCs w:val="24"/>
        </w:rPr>
      </w:r>
      <w:r w:rsidR="001724A3"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w:t>
      </w:r>
      <w:r w:rsidR="001724A3" w:rsidRPr="001724A3">
        <w:rPr>
          <w:rFonts w:ascii="Times New Roman" w:hAnsi="Times New Roman" w:cs="Times New Roman"/>
          <w:noProof/>
          <w:sz w:val="24"/>
          <w:szCs w:val="24"/>
        </w:rPr>
        <w:fldChar w:fldCharType="end"/>
      </w:r>
    </w:p>
    <w:p w14:paraId="3C851CF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 Conceptual Model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31</w:t>
      </w:r>
      <w:r w:rsidRPr="001724A3">
        <w:rPr>
          <w:rFonts w:ascii="Times New Roman" w:hAnsi="Times New Roman" w:cs="Times New Roman"/>
          <w:noProof/>
          <w:sz w:val="24"/>
          <w:szCs w:val="24"/>
        </w:rPr>
        <w:fldChar w:fldCharType="end"/>
      </w:r>
    </w:p>
    <w:p w14:paraId="59B609A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3. Construct of Questionnaire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35</w:t>
      </w:r>
      <w:r w:rsidRPr="001724A3">
        <w:rPr>
          <w:rFonts w:ascii="Times New Roman" w:hAnsi="Times New Roman" w:cs="Times New Roman"/>
          <w:noProof/>
          <w:sz w:val="24"/>
          <w:szCs w:val="24"/>
        </w:rPr>
        <w:fldChar w:fldCharType="end"/>
      </w:r>
    </w:p>
    <w:p w14:paraId="379DFDAD"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4. 2 by 2 between subject design.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38</w:t>
      </w:r>
      <w:r w:rsidRPr="001724A3">
        <w:rPr>
          <w:rFonts w:ascii="Times New Roman" w:hAnsi="Times New Roman" w:cs="Times New Roman"/>
          <w:noProof/>
          <w:sz w:val="24"/>
          <w:szCs w:val="24"/>
        </w:rPr>
        <w:fldChar w:fldCharType="end"/>
      </w:r>
    </w:p>
    <w:p w14:paraId="4319A8C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5. Summary of means of scales by country and total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43</w:t>
      </w:r>
      <w:r w:rsidRPr="001724A3">
        <w:rPr>
          <w:rFonts w:ascii="Times New Roman" w:hAnsi="Times New Roman" w:cs="Times New Roman"/>
          <w:noProof/>
          <w:sz w:val="24"/>
          <w:szCs w:val="24"/>
        </w:rPr>
        <w:fldChar w:fldCharType="end"/>
      </w:r>
    </w:p>
    <w:p w14:paraId="4A6D5082"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6. Summary of means and standard deviation by condition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44</w:t>
      </w:r>
      <w:r w:rsidRPr="001724A3">
        <w:rPr>
          <w:rFonts w:ascii="Times New Roman" w:hAnsi="Times New Roman" w:cs="Times New Roman"/>
          <w:noProof/>
          <w:sz w:val="24"/>
          <w:szCs w:val="24"/>
        </w:rPr>
        <w:fldChar w:fldCharType="end"/>
      </w:r>
    </w:p>
    <w:p w14:paraId="5EB6601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7. Overview Reliability of Scales, Cronbach’s alpha coefficient</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_Toc262117769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45</w:t>
      </w:r>
      <w:r w:rsidRPr="001724A3">
        <w:rPr>
          <w:rFonts w:ascii="Times New Roman" w:hAnsi="Times New Roman" w:cs="Times New Roman"/>
          <w:noProof/>
          <w:sz w:val="24"/>
          <w:szCs w:val="24"/>
        </w:rPr>
        <w:fldChar w:fldCharType="end"/>
      </w:r>
    </w:p>
    <w:p w14:paraId="1592576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8. Overview Standardized Beta Coefficients per Country and Total,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49</w:t>
      </w:r>
      <w:r w:rsidRPr="001724A3">
        <w:rPr>
          <w:rFonts w:ascii="Times New Roman" w:hAnsi="Times New Roman" w:cs="Times New Roman"/>
          <w:noProof/>
          <w:sz w:val="24"/>
          <w:szCs w:val="24"/>
        </w:rPr>
        <w:fldChar w:fldCharType="end"/>
      </w:r>
    </w:p>
    <w:p w14:paraId="2A2F277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9. Overview Means of Conditions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49</w:t>
      </w:r>
      <w:r w:rsidRPr="001724A3">
        <w:rPr>
          <w:rFonts w:ascii="Times New Roman" w:hAnsi="Times New Roman" w:cs="Times New Roman"/>
          <w:noProof/>
          <w:sz w:val="24"/>
          <w:szCs w:val="24"/>
        </w:rPr>
        <w:fldChar w:fldCharType="end"/>
      </w:r>
    </w:p>
    <w:p w14:paraId="6E08CF8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10. Overview Standardized Beta Coefficients per Country and Total,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52</w:t>
      </w:r>
      <w:r w:rsidRPr="001724A3">
        <w:rPr>
          <w:rFonts w:ascii="Times New Roman" w:hAnsi="Times New Roman" w:cs="Times New Roman"/>
          <w:noProof/>
          <w:sz w:val="24"/>
          <w:szCs w:val="24"/>
        </w:rPr>
        <w:fldChar w:fldCharType="end"/>
      </w:r>
    </w:p>
    <w:p w14:paraId="630F223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11. Overview Standardized Beta Coefficients per Country and Total,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55</w:t>
      </w:r>
      <w:r w:rsidRPr="001724A3">
        <w:rPr>
          <w:rFonts w:ascii="Times New Roman" w:hAnsi="Times New Roman" w:cs="Times New Roman"/>
          <w:noProof/>
          <w:sz w:val="24"/>
          <w:szCs w:val="24"/>
        </w:rPr>
        <w:fldChar w:fldCharType="end"/>
      </w:r>
    </w:p>
    <w:p w14:paraId="56A0C1F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12. Overview Standardized Beta Coefficients per Country and Total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57</w:t>
      </w:r>
      <w:r w:rsidRPr="001724A3">
        <w:rPr>
          <w:rFonts w:ascii="Times New Roman" w:hAnsi="Times New Roman" w:cs="Times New Roman"/>
          <w:noProof/>
          <w:sz w:val="24"/>
          <w:szCs w:val="24"/>
        </w:rPr>
        <w:fldChar w:fldCharType="end"/>
      </w:r>
    </w:p>
    <w:p w14:paraId="703F0C9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13. Overview Means of Attitude Towards the Ad for each Condition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57</w:t>
      </w:r>
      <w:r w:rsidRPr="001724A3">
        <w:rPr>
          <w:rFonts w:ascii="Times New Roman" w:hAnsi="Times New Roman" w:cs="Times New Roman"/>
          <w:noProof/>
          <w:sz w:val="24"/>
          <w:szCs w:val="24"/>
        </w:rPr>
        <w:fldChar w:fldCharType="end"/>
      </w:r>
    </w:p>
    <w:p w14:paraId="3DD28BC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15. Overview Standardized Beta Coefficients per Country and Total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59</w:t>
      </w:r>
      <w:r w:rsidRPr="001724A3">
        <w:rPr>
          <w:rFonts w:ascii="Times New Roman" w:hAnsi="Times New Roman" w:cs="Times New Roman"/>
          <w:noProof/>
          <w:sz w:val="24"/>
          <w:szCs w:val="24"/>
        </w:rPr>
        <w:fldChar w:fldCharType="end"/>
      </w:r>
    </w:p>
    <w:p w14:paraId="5148BDB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16. Summary of Hypotheses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60</w:t>
      </w:r>
      <w:r w:rsidRPr="001724A3">
        <w:rPr>
          <w:rFonts w:ascii="Times New Roman" w:hAnsi="Times New Roman" w:cs="Times New Roman"/>
          <w:noProof/>
          <w:sz w:val="24"/>
          <w:szCs w:val="24"/>
        </w:rPr>
        <w:fldChar w:fldCharType="end"/>
      </w:r>
    </w:p>
    <w:p w14:paraId="6EA3C5D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17. Overview Means of Purchase Intention for each Condition and Country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61</w:t>
      </w:r>
      <w:r w:rsidRPr="001724A3">
        <w:rPr>
          <w:rFonts w:ascii="Times New Roman" w:hAnsi="Times New Roman" w:cs="Times New Roman"/>
          <w:noProof/>
          <w:sz w:val="24"/>
          <w:szCs w:val="24"/>
        </w:rPr>
        <w:fldChar w:fldCharType="end"/>
      </w:r>
    </w:p>
    <w:p w14:paraId="1BE99C3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Table 2. Overview of Hofstede’s (1983) dimension scores (The Hofstede Center, 2014)</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_Toc262117779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79</w:t>
      </w:r>
      <w:r w:rsidRPr="001724A3">
        <w:rPr>
          <w:rFonts w:ascii="Times New Roman" w:hAnsi="Times New Roman" w:cs="Times New Roman"/>
          <w:noProof/>
          <w:sz w:val="24"/>
          <w:szCs w:val="24"/>
        </w:rPr>
        <w:fldChar w:fldCharType="end"/>
      </w:r>
    </w:p>
    <w:p w14:paraId="6C1A3B4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 Theorized structure of culture-level value types (Schwartz, 1999, p. 29)</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_Toc262117780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79</w:t>
      </w:r>
      <w:r w:rsidRPr="001724A3">
        <w:rPr>
          <w:rFonts w:ascii="Times New Roman" w:hAnsi="Times New Roman" w:cs="Times New Roman"/>
          <w:noProof/>
          <w:sz w:val="24"/>
          <w:szCs w:val="24"/>
        </w:rPr>
        <w:fldChar w:fldCharType="end"/>
      </w:r>
    </w:p>
    <w:p w14:paraId="4561CC9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 Nation value types (teacher sample; Schwartz, 1999, p. 36)</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_Toc262117781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80</w:t>
      </w:r>
      <w:r w:rsidRPr="001724A3">
        <w:rPr>
          <w:rFonts w:ascii="Times New Roman" w:hAnsi="Times New Roman" w:cs="Times New Roman"/>
          <w:noProof/>
          <w:sz w:val="24"/>
          <w:szCs w:val="24"/>
        </w:rPr>
        <w:fldChar w:fldCharType="end"/>
      </w:r>
    </w:p>
    <w:p w14:paraId="53F2B1F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 Nation value types and cultural regions (student samples; Schwartz, 1999, p. 39)</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_Toc262117782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80</w:t>
      </w:r>
      <w:r w:rsidRPr="001724A3">
        <w:rPr>
          <w:rFonts w:ascii="Times New Roman" w:hAnsi="Times New Roman" w:cs="Times New Roman"/>
          <w:noProof/>
          <w:sz w:val="24"/>
          <w:szCs w:val="24"/>
        </w:rPr>
        <w:fldChar w:fldCharType="end"/>
      </w:r>
    </w:p>
    <w:p w14:paraId="20A24D4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 Questionnaire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_Toc262117783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81</w:t>
      </w:r>
      <w:r w:rsidRPr="001724A3">
        <w:rPr>
          <w:rFonts w:ascii="Times New Roman" w:hAnsi="Times New Roman" w:cs="Times New Roman"/>
          <w:noProof/>
          <w:sz w:val="24"/>
          <w:szCs w:val="24"/>
        </w:rPr>
        <w:fldChar w:fldCharType="end"/>
      </w:r>
    </w:p>
    <w:p w14:paraId="24298BD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 Frequency of Type of Advertisement -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_Toc262117828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85</w:t>
      </w:r>
      <w:r w:rsidRPr="001724A3">
        <w:rPr>
          <w:rFonts w:ascii="Times New Roman" w:hAnsi="Times New Roman" w:cs="Times New Roman"/>
          <w:noProof/>
          <w:sz w:val="24"/>
          <w:szCs w:val="24"/>
        </w:rPr>
        <w:fldChar w:fldCharType="end"/>
      </w:r>
    </w:p>
    <w:p w14:paraId="68E66E7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 Frequency of Type of Advertisement -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_Toc262117829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85</w:t>
      </w:r>
      <w:r w:rsidRPr="001724A3">
        <w:rPr>
          <w:rFonts w:ascii="Times New Roman" w:hAnsi="Times New Roman" w:cs="Times New Roman"/>
          <w:noProof/>
          <w:sz w:val="24"/>
          <w:szCs w:val="24"/>
        </w:rPr>
        <w:fldChar w:fldCharType="end"/>
      </w:r>
    </w:p>
    <w:p w14:paraId="6B29211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lastRenderedPageBreak/>
        <w:t>Figure 8. Frequency of Type of Advertisement -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85</w:t>
      </w:r>
      <w:r w:rsidRPr="001724A3">
        <w:rPr>
          <w:rFonts w:ascii="Times New Roman" w:hAnsi="Times New Roman" w:cs="Times New Roman"/>
          <w:noProof/>
          <w:sz w:val="24"/>
          <w:szCs w:val="24"/>
        </w:rPr>
        <w:fldChar w:fldCharType="end"/>
      </w:r>
    </w:p>
    <w:p w14:paraId="23E6BF2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 Frequency of Type of Advertisement -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66410321"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 Number of Comparers per Country, Social Comparison Scale 1 -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6721E46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11. Number of Comparers per Country, Social Comparison Scale 1 –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1A440DF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12. Number of Comparers per Country, Social Comparison Scale 1 –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3FD8D90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13. Number of Comparers per Country, Social Comparison Scale 1 –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7D0ADDF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14. Number of Comparers per Country, Social Comparison Scale 2 –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86</w:t>
      </w:r>
      <w:r w:rsidRPr="001724A3">
        <w:rPr>
          <w:rFonts w:ascii="Times New Roman" w:hAnsi="Times New Roman" w:cs="Times New Roman"/>
          <w:noProof/>
          <w:sz w:val="24"/>
          <w:szCs w:val="24"/>
        </w:rPr>
        <w:fldChar w:fldCharType="end"/>
      </w:r>
    </w:p>
    <w:p w14:paraId="24F3748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15. Number of Comparers per Country, Social Comparison Scale 2 –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87</w:t>
      </w:r>
      <w:r w:rsidRPr="001724A3">
        <w:rPr>
          <w:rFonts w:ascii="Times New Roman" w:hAnsi="Times New Roman" w:cs="Times New Roman"/>
          <w:noProof/>
          <w:sz w:val="24"/>
          <w:szCs w:val="24"/>
        </w:rPr>
        <w:fldChar w:fldCharType="end"/>
      </w:r>
    </w:p>
    <w:p w14:paraId="2ACA204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16. Number of Comparers per Country, Social Comparison Scale 2 –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87</w:t>
      </w:r>
      <w:r w:rsidRPr="001724A3">
        <w:rPr>
          <w:rFonts w:ascii="Times New Roman" w:hAnsi="Times New Roman" w:cs="Times New Roman"/>
          <w:noProof/>
          <w:sz w:val="24"/>
          <w:szCs w:val="24"/>
        </w:rPr>
        <w:fldChar w:fldCharType="end"/>
      </w:r>
    </w:p>
    <w:p w14:paraId="27463232"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17. Overview of Scales and Indices Means, Median, and Standard Deviation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_Toc262117839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87</w:t>
      </w:r>
      <w:r w:rsidRPr="001724A3">
        <w:rPr>
          <w:rFonts w:ascii="Times New Roman" w:hAnsi="Times New Roman" w:cs="Times New Roman"/>
          <w:noProof/>
          <w:sz w:val="24"/>
          <w:szCs w:val="24"/>
        </w:rPr>
        <w:fldChar w:fldCharType="end"/>
      </w:r>
    </w:p>
    <w:p w14:paraId="4B00642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18. Manipulation Check for Conditions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88</w:t>
      </w:r>
      <w:r w:rsidRPr="001724A3">
        <w:rPr>
          <w:rFonts w:ascii="Times New Roman" w:hAnsi="Times New Roman" w:cs="Times New Roman"/>
          <w:noProof/>
          <w:sz w:val="24"/>
          <w:szCs w:val="24"/>
        </w:rPr>
        <w:fldChar w:fldCharType="end"/>
      </w:r>
    </w:p>
    <w:p w14:paraId="69102581"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19. Reliability Analysis Attitude Towards the Ad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89</w:t>
      </w:r>
      <w:r w:rsidRPr="001724A3">
        <w:rPr>
          <w:rFonts w:ascii="Times New Roman" w:hAnsi="Times New Roman" w:cs="Times New Roman"/>
          <w:noProof/>
          <w:sz w:val="24"/>
          <w:szCs w:val="24"/>
        </w:rPr>
        <w:fldChar w:fldCharType="end"/>
      </w:r>
    </w:p>
    <w:p w14:paraId="2B7BBC2D"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20. Reliability Analysis Attitude Towards the Ad Scale,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89</w:t>
      </w:r>
      <w:r w:rsidRPr="001724A3">
        <w:rPr>
          <w:rFonts w:ascii="Times New Roman" w:hAnsi="Times New Roman" w:cs="Times New Roman"/>
          <w:noProof/>
          <w:sz w:val="24"/>
          <w:szCs w:val="24"/>
        </w:rPr>
        <w:fldChar w:fldCharType="end"/>
      </w:r>
    </w:p>
    <w:p w14:paraId="44EEDCE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21. Reliability Analysis Attitude Towards the Ad Scale,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89</w:t>
      </w:r>
      <w:r w:rsidRPr="001724A3">
        <w:rPr>
          <w:rFonts w:ascii="Times New Roman" w:hAnsi="Times New Roman" w:cs="Times New Roman"/>
          <w:noProof/>
          <w:sz w:val="24"/>
          <w:szCs w:val="24"/>
        </w:rPr>
        <w:fldChar w:fldCharType="end"/>
      </w:r>
    </w:p>
    <w:p w14:paraId="1A9E03A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22. Reliability Analysis Attitude Towards the Ad Scale,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90</w:t>
      </w:r>
      <w:r w:rsidRPr="001724A3">
        <w:rPr>
          <w:rFonts w:ascii="Times New Roman" w:hAnsi="Times New Roman" w:cs="Times New Roman"/>
          <w:noProof/>
          <w:sz w:val="24"/>
          <w:szCs w:val="24"/>
        </w:rPr>
        <w:fldChar w:fldCharType="end"/>
      </w:r>
    </w:p>
    <w:p w14:paraId="3AFF072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23. Reliability Analysis Attitude Towards the Ad Scale,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90</w:t>
      </w:r>
      <w:r w:rsidRPr="001724A3">
        <w:rPr>
          <w:rFonts w:ascii="Times New Roman" w:hAnsi="Times New Roman" w:cs="Times New Roman"/>
          <w:noProof/>
          <w:sz w:val="24"/>
          <w:szCs w:val="24"/>
        </w:rPr>
        <w:fldChar w:fldCharType="end"/>
      </w:r>
    </w:p>
    <w:p w14:paraId="64C2CCD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25. Reliability Analysis Social Comparison Scale 1,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91</w:t>
      </w:r>
      <w:r w:rsidRPr="001724A3">
        <w:rPr>
          <w:rFonts w:ascii="Times New Roman" w:hAnsi="Times New Roman" w:cs="Times New Roman"/>
          <w:noProof/>
          <w:sz w:val="24"/>
          <w:szCs w:val="24"/>
        </w:rPr>
        <w:fldChar w:fldCharType="end"/>
      </w:r>
    </w:p>
    <w:p w14:paraId="203A4F1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26. Reliability Analysis Social Comparison Scale 1,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91</w:t>
      </w:r>
      <w:r w:rsidRPr="001724A3">
        <w:rPr>
          <w:rFonts w:ascii="Times New Roman" w:hAnsi="Times New Roman" w:cs="Times New Roman"/>
          <w:noProof/>
          <w:sz w:val="24"/>
          <w:szCs w:val="24"/>
        </w:rPr>
        <w:fldChar w:fldCharType="end"/>
      </w:r>
    </w:p>
    <w:p w14:paraId="77F91B8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27. Reliability Analysis Social Comparison Scale 1,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91</w:t>
      </w:r>
      <w:r w:rsidRPr="001724A3">
        <w:rPr>
          <w:rFonts w:ascii="Times New Roman" w:hAnsi="Times New Roman" w:cs="Times New Roman"/>
          <w:noProof/>
          <w:sz w:val="24"/>
          <w:szCs w:val="24"/>
        </w:rPr>
        <w:fldChar w:fldCharType="end"/>
      </w:r>
    </w:p>
    <w:p w14:paraId="2AA181F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28. Reliability Analysis Social Comparison Scale 1,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_Toc262117849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92</w:t>
      </w:r>
      <w:r w:rsidRPr="001724A3">
        <w:rPr>
          <w:rFonts w:ascii="Times New Roman" w:hAnsi="Times New Roman" w:cs="Times New Roman"/>
          <w:noProof/>
          <w:sz w:val="24"/>
          <w:szCs w:val="24"/>
        </w:rPr>
        <w:fldChar w:fldCharType="end"/>
      </w:r>
    </w:p>
    <w:p w14:paraId="11032FC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29. Reliability Analysis Social Comparison Scale 2</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92</w:t>
      </w:r>
      <w:r w:rsidRPr="001724A3">
        <w:rPr>
          <w:rFonts w:ascii="Times New Roman" w:hAnsi="Times New Roman" w:cs="Times New Roman"/>
          <w:noProof/>
          <w:sz w:val="24"/>
          <w:szCs w:val="24"/>
        </w:rPr>
        <w:fldChar w:fldCharType="end"/>
      </w:r>
    </w:p>
    <w:p w14:paraId="424DB43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30. Reliability Analysis Social Comparison Scale 2,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93</w:t>
      </w:r>
      <w:r w:rsidRPr="001724A3">
        <w:rPr>
          <w:rFonts w:ascii="Times New Roman" w:hAnsi="Times New Roman" w:cs="Times New Roman"/>
          <w:noProof/>
          <w:sz w:val="24"/>
          <w:szCs w:val="24"/>
        </w:rPr>
        <w:fldChar w:fldCharType="end"/>
      </w:r>
    </w:p>
    <w:p w14:paraId="3A07C60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31. Reliability Analysis Social Comparison Scale 2,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93</w:t>
      </w:r>
      <w:r w:rsidRPr="001724A3">
        <w:rPr>
          <w:rFonts w:ascii="Times New Roman" w:hAnsi="Times New Roman" w:cs="Times New Roman"/>
          <w:noProof/>
          <w:sz w:val="24"/>
          <w:szCs w:val="24"/>
        </w:rPr>
        <w:fldChar w:fldCharType="end"/>
      </w:r>
    </w:p>
    <w:p w14:paraId="5743B8ED"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32. Reliability Analysis Social Comparison Scale 2,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93</w:t>
      </w:r>
      <w:r w:rsidRPr="001724A3">
        <w:rPr>
          <w:rFonts w:ascii="Times New Roman" w:hAnsi="Times New Roman" w:cs="Times New Roman"/>
          <w:noProof/>
          <w:sz w:val="24"/>
          <w:szCs w:val="24"/>
        </w:rPr>
        <w:fldChar w:fldCharType="end"/>
      </w:r>
    </w:p>
    <w:p w14:paraId="5C1A4E8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33. Reliability Analysis Purchase Intention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93</w:t>
      </w:r>
      <w:r w:rsidRPr="001724A3">
        <w:rPr>
          <w:rFonts w:ascii="Times New Roman" w:hAnsi="Times New Roman" w:cs="Times New Roman"/>
          <w:noProof/>
          <w:sz w:val="24"/>
          <w:szCs w:val="24"/>
        </w:rPr>
        <w:fldChar w:fldCharType="end"/>
      </w:r>
    </w:p>
    <w:p w14:paraId="7842DF7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34. Reliability Analysis Purchase Intention Scale,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94</w:t>
      </w:r>
      <w:r w:rsidRPr="001724A3">
        <w:rPr>
          <w:rFonts w:ascii="Times New Roman" w:hAnsi="Times New Roman" w:cs="Times New Roman"/>
          <w:noProof/>
          <w:sz w:val="24"/>
          <w:szCs w:val="24"/>
        </w:rPr>
        <w:fldChar w:fldCharType="end"/>
      </w:r>
    </w:p>
    <w:p w14:paraId="3882C27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35. Reliability Analysis Purchase Intention Scale,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94</w:t>
      </w:r>
      <w:r w:rsidRPr="001724A3">
        <w:rPr>
          <w:rFonts w:ascii="Times New Roman" w:hAnsi="Times New Roman" w:cs="Times New Roman"/>
          <w:noProof/>
          <w:sz w:val="24"/>
          <w:szCs w:val="24"/>
        </w:rPr>
        <w:fldChar w:fldCharType="end"/>
      </w:r>
    </w:p>
    <w:p w14:paraId="0B6A8BE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36. Reliability Analysis Purchase Intention Scale,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95</w:t>
      </w:r>
      <w:r w:rsidRPr="001724A3">
        <w:rPr>
          <w:rFonts w:ascii="Times New Roman" w:hAnsi="Times New Roman" w:cs="Times New Roman"/>
          <w:noProof/>
          <w:sz w:val="24"/>
          <w:szCs w:val="24"/>
        </w:rPr>
        <w:fldChar w:fldCharType="end"/>
      </w:r>
    </w:p>
    <w:p w14:paraId="1184B88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37. Reliability Analysis Purchase Intention Scale,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95</w:t>
      </w:r>
      <w:r w:rsidRPr="001724A3">
        <w:rPr>
          <w:rFonts w:ascii="Times New Roman" w:hAnsi="Times New Roman" w:cs="Times New Roman"/>
          <w:noProof/>
          <w:sz w:val="24"/>
          <w:szCs w:val="24"/>
        </w:rPr>
        <w:fldChar w:fldCharType="end"/>
      </w:r>
    </w:p>
    <w:p w14:paraId="2BA8476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38. Reliability Analysis Interest in Financial Success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_Toc262117859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95</w:t>
      </w:r>
      <w:r w:rsidRPr="001724A3">
        <w:rPr>
          <w:rFonts w:ascii="Times New Roman" w:hAnsi="Times New Roman" w:cs="Times New Roman"/>
          <w:noProof/>
          <w:sz w:val="24"/>
          <w:szCs w:val="24"/>
        </w:rPr>
        <w:fldChar w:fldCharType="end"/>
      </w:r>
    </w:p>
    <w:p w14:paraId="71C7CF8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39. Reliability Analysis Interest in Financial Success Scale,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96</w:t>
      </w:r>
      <w:r w:rsidRPr="001724A3">
        <w:rPr>
          <w:rFonts w:ascii="Times New Roman" w:hAnsi="Times New Roman" w:cs="Times New Roman"/>
          <w:noProof/>
          <w:sz w:val="24"/>
          <w:szCs w:val="24"/>
        </w:rPr>
        <w:fldChar w:fldCharType="end"/>
      </w:r>
    </w:p>
    <w:p w14:paraId="1972103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40. Reliability Analysis Interest in Financial Success Scale,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96</w:t>
      </w:r>
      <w:r w:rsidRPr="001724A3">
        <w:rPr>
          <w:rFonts w:ascii="Times New Roman" w:hAnsi="Times New Roman" w:cs="Times New Roman"/>
          <w:noProof/>
          <w:sz w:val="24"/>
          <w:szCs w:val="24"/>
        </w:rPr>
        <w:fldChar w:fldCharType="end"/>
      </w:r>
    </w:p>
    <w:p w14:paraId="47E5E10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41. Reliability Analysis Interest in Financial Success Scale,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96</w:t>
      </w:r>
      <w:r w:rsidRPr="001724A3">
        <w:rPr>
          <w:rFonts w:ascii="Times New Roman" w:hAnsi="Times New Roman" w:cs="Times New Roman"/>
          <w:noProof/>
          <w:sz w:val="24"/>
          <w:szCs w:val="24"/>
        </w:rPr>
        <w:fldChar w:fldCharType="end"/>
      </w:r>
    </w:p>
    <w:p w14:paraId="58F6C6D2"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42. Reliability Analysis Self-Esteem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97</w:t>
      </w:r>
      <w:r w:rsidRPr="001724A3">
        <w:rPr>
          <w:rFonts w:ascii="Times New Roman" w:hAnsi="Times New Roman" w:cs="Times New Roman"/>
          <w:noProof/>
          <w:sz w:val="24"/>
          <w:szCs w:val="24"/>
        </w:rPr>
        <w:fldChar w:fldCharType="end"/>
      </w:r>
    </w:p>
    <w:p w14:paraId="0E365B1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43. Reliability Analysis Self-Esteem Scale,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97</w:t>
      </w:r>
      <w:r w:rsidRPr="001724A3">
        <w:rPr>
          <w:rFonts w:ascii="Times New Roman" w:hAnsi="Times New Roman" w:cs="Times New Roman"/>
          <w:noProof/>
          <w:sz w:val="24"/>
          <w:szCs w:val="24"/>
        </w:rPr>
        <w:fldChar w:fldCharType="end"/>
      </w:r>
    </w:p>
    <w:p w14:paraId="5651D51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44. Reliability Analysis Self-Esteem Scale,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98</w:t>
      </w:r>
      <w:r w:rsidRPr="001724A3">
        <w:rPr>
          <w:rFonts w:ascii="Times New Roman" w:hAnsi="Times New Roman" w:cs="Times New Roman"/>
          <w:noProof/>
          <w:sz w:val="24"/>
          <w:szCs w:val="24"/>
        </w:rPr>
        <w:fldChar w:fldCharType="end"/>
      </w:r>
    </w:p>
    <w:p w14:paraId="1C692C6D"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45. Reliability Analysis Self-Esteem Scale,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98</w:t>
      </w:r>
      <w:r w:rsidRPr="001724A3">
        <w:rPr>
          <w:rFonts w:ascii="Times New Roman" w:hAnsi="Times New Roman" w:cs="Times New Roman"/>
          <w:noProof/>
          <w:sz w:val="24"/>
          <w:szCs w:val="24"/>
        </w:rPr>
        <w:fldChar w:fldCharType="end"/>
      </w:r>
    </w:p>
    <w:p w14:paraId="09DA0D3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46. Test for Homogeneity of Variances for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98</w:t>
      </w:r>
      <w:r w:rsidRPr="001724A3">
        <w:rPr>
          <w:rFonts w:ascii="Times New Roman" w:hAnsi="Times New Roman" w:cs="Times New Roman"/>
          <w:noProof/>
          <w:sz w:val="24"/>
          <w:szCs w:val="24"/>
        </w:rPr>
        <w:fldChar w:fldCharType="end"/>
      </w:r>
    </w:p>
    <w:p w14:paraId="0D3ACD7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47. Test for Homogeneity of Variances for Attitude Towards the Ad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99</w:t>
      </w:r>
      <w:r w:rsidRPr="001724A3">
        <w:rPr>
          <w:rFonts w:ascii="Times New Roman" w:hAnsi="Times New Roman" w:cs="Times New Roman"/>
          <w:noProof/>
          <w:sz w:val="24"/>
          <w:szCs w:val="24"/>
        </w:rPr>
        <w:fldChar w:fldCharType="end"/>
      </w:r>
    </w:p>
    <w:p w14:paraId="23E9A5E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48. Test for Homogeneity of Variances for Self-Esteem Scale</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_Toc262117869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100</w:t>
      </w:r>
      <w:r w:rsidRPr="001724A3">
        <w:rPr>
          <w:rFonts w:ascii="Times New Roman" w:hAnsi="Times New Roman" w:cs="Times New Roman"/>
          <w:noProof/>
          <w:sz w:val="24"/>
          <w:szCs w:val="24"/>
        </w:rPr>
        <w:fldChar w:fldCharType="end"/>
      </w:r>
    </w:p>
    <w:p w14:paraId="558D5312"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49. Validity Check – Factor Analysis, Total Variance Explained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101</w:t>
      </w:r>
      <w:r w:rsidRPr="001724A3">
        <w:rPr>
          <w:rFonts w:ascii="Times New Roman" w:hAnsi="Times New Roman" w:cs="Times New Roman"/>
          <w:noProof/>
          <w:sz w:val="24"/>
          <w:szCs w:val="24"/>
        </w:rPr>
        <w:fldChar w:fldCharType="end"/>
      </w:r>
    </w:p>
    <w:p w14:paraId="29B8CB6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50. Validity Check – Factor Analysis, Scree Plot</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102</w:t>
      </w:r>
      <w:r w:rsidRPr="001724A3">
        <w:rPr>
          <w:rFonts w:ascii="Times New Roman" w:hAnsi="Times New Roman" w:cs="Times New Roman"/>
          <w:noProof/>
          <w:sz w:val="24"/>
          <w:szCs w:val="24"/>
        </w:rPr>
        <w:fldChar w:fldCharType="end"/>
      </w:r>
    </w:p>
    <w:p w14:paraId="3161186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51. Validity Check – Factor Analysis Rotated Component Matrix</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102</w:t>
      </w:r>
      <w:r w:rsidRPr="001724A3">
        <w:rPr>
          <w:rFonts w:ascii="Times New Roman" w:hAnsi="Times New Roman" w:cs="Times New Roman"/>
          <w:noProof/>
          <w:sz w:val="24"/>
          <w:szCs w:val="24"/>
        </w:rPr>
        <w:fldChar w:fldCharType="end"/>
      </w:r>
    </w:p>
    <w:p w14:paraId="74F1C7E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52. Analysis of Hypotheses 1a), 1b), and 2) - Linear Regression for Social Comparison Scale 1 before Mean Centering</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103</w:t>
      </w:r>
      <w:r w:rsidRPr="001724A3">
        <w:rPr>
          <w:rFonts w:ascii="Times New Roman" w:hAnsi="Times New Roman" w:cs="Times New Roman"/>
          <w:noProof/>
          <w:sz w:val="24"/>
          <w:szCs w:val="24"/>
        </w:rPr>
        <w:fldChar w:fldCharType="end"/>
      </w:r>
    </w:p>
    <w:p w14:paraId="7A90159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53. Overview of Means for Social Comparison Scale 1 by Country and Total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104</w:t>
      </w:r>
      <w:r w:rsidRPr="001724A3">
        <w:rPr>
          <w:rFonts w:ascii="Times New Roman" w:hAnsi="Times New Roman" w:cs="Times New Roman"/>
          <w:noProof/>
          <w:sz w:val="24"/>
          <w:szCs w:val="24"/>
        </w:rPr>
        <w:fldChar w:fldCharType="end"/>
      </w:r>
    </w:p>
    <w:p w14:paraId="0498D56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54. Analysis of Hypotheses 1a), 1b), and 2) - Linear Regression for Social Comparison Scale 1 after Mean Centering</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104</w:t>
      </w:r>
      <w:r w:rsidRPr="001724A3">
        <w:rPr>
          <w:rFonts w:ascii="Times New Roman" w:hAnsi="Times New Roman" w:cs="Times New Roman"/>
          <w:noProof/>
          <w:sz w:val="24"/>
          <w:szCs w:val="24"/>
        </w:rPr>
        <w:fldChar w:fldCharType="end"/>
      </w:r>
    </w:p>
    <w:p w14:paraId="764006B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55. Analysis of Hypotheses 1a), 1b), and 2) - Linear Regression for Social Comparison Scale 1 after Mean Centering,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105</w:t>
      </w:r>
      <w:r w:rsidRPr="001724A3">
        <w:rPr>
          <w:rFonts w:ascii="Times New Roman" w:hAnsi="Times New Roman" w:cs="Times New Roman"/>
          <w:noProof/>
          <w:sz w:val="24"/>
          <w:szCs w:val="24"/>
        </w:rPr>
        <w:fldChar w:fldCharType="end"/>
      </w:r>
    </w:p>
    <w:p w14:paraId="114E981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56. Analysis of Hypotheses 1a), 1b), and 2) - Linear Regression for Social Comparison Scale 1 after Mean Centering,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105</w:t>
      </w:r>
      <w:r w:rsidRPr="001724A3">
        <w:rPr>
          <w:rFonts w:ascii="Times New Roman" w:hAnsi="Times New Roman" w:cs="Times New Roman"/>
          <w:noProof/>
          <w:sz w:val="24"/>
          <w:szCs w:val="24"/>
        </w:rPr>
        <w:fldChar w:fldCharType="end"/>
      </w:r>
    </w:p>
    <w:p w14:paraId="0F2C61C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57. Analysis of Hypotheses 1a), 1b), and 2) - Linear Regression for Social Comparison Scale 1 after Mean Centering,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106</w:t>
      </w:r>
      <w:r w:rsidRPr="001724A3">
        <w:rPr>
          <w:rFonts w:ascii="Times New Roman" w:hAnsi="Times New Roman" w:cs="Times New Roman"/>
          <w:noProof/>
          <w:sz w:val="24"/>
          <w:szCs w:val="24"/>
        </w:rPr>
        <w:fldChar w:fldCharType="end"/>
      </w:r>
    </w:p>
    <w:p w14:paraId="34AFB91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58. Analysis of Hypotheses 1a), 1b), and 2) - Linear Regression for Social Comparison Scale 1 after Mean Centering,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_Toc262117879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107</w:t>
      </w:r>
      <w:r w:rsidRPr="001724A3">
        <w:rPr>
          <w:rFonts w:ascii="Times New Roman" w:hAnsi="Times New Roman" w:cs="Times New Roman"/>
          <w:noProof/>
          <w:sz w:val="24"/>
          <w:szCs w:val="24"/>
        </w:rPr>
        <w:fldChar w:fldCharType="end"/>
      </w:r>
    </w:p>
    <w:p w14:paraId="545D01E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59. Analysis of Hypotheses 1a), 1b), and 2) - Linear Regression for Social Comparison Scale 2</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108</w:t>
      </w:r>
      <w:r w:rsidRPr="001724A3">
        <w:rPr>
          <w:rFonts w:ascii="Times New Roman" w:hAnsi="Times New Roman" w:cs="Times New Roman"/>
          <w:noProof/>
          <w:sz w:val="24"/>
          <w:szCs w:val="24"/>
        </w:rPr>
        <w:fldChar w:fldCharType="end"/>
      </w:r>
    </w:p>
    <w:p w14:paraId="0F1F8EA8"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60. Analysis of Hypotheses 1a), 1b), and 2) - Linear Regression for Social Comparison Scale 2,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108</w:t>
      </w:r>
      <w:r w:rsidRPr="001724A3">
        <w:rPr>
          <w:rFonts w:ascii="Times New Roman" w:hAnsi="Times New Roman" w:cs="Times New Roman"/>
          <w:noProof/>
          <w:sz w:val="24"/>
          <w:szCs w:val="24"/>
        </w:rPr>
        <w:fldChar w:fldCharType="end"/>
      </w:r>
    </w:p>
    <w:p w14:paraId="48B0874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61. Analysis of Hypotheses 1a), 1b), and 2) - Linear Regression for Social Comparison Scale 2,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109</w:t>
      </w:r>
      <w:r w:rsidRPr="001724A3">
        <w:rPr>
          <w:rFonts w:ascii="Times New Roman" w:hAnsi="Times New Roman" w:cs="Times New Roman"/>
          <w:noProof/>
          <w:sz w:val="24"/>
          <w:szCs w:val="24"/>
        </w:rPr>
        <w:fldChar w:fldCharType="end"/>
      </w:r>
    </w:p>
    <w:p w14:paraId="37430DE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62. Analysis of Hypotheses 1a), 1b), and 2) - Linear Regression for Social Comparison Scale 2,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110</w:t>
      </w:r>
      <w:r w:rsidRPr="001724A3">
        <w:rPr>
          <w:rFonts w:ascii="Times New Roman" w:hAnsi="Times New Roman" w:cs="Times New Roman"/>
          <w:noProof/>
          <w:sz w:val="24"/>
          <w:szCs w:val="24"/>
        </w:rPr>
        <w:fldChar w:fldCharType="end"/>
      </w:r>
    </w:p>
    <w:p w14:paraId="227A3A7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63. Analysis of Hypotheses 1b), and 2) – T-test,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111</w:t>
      </w:r>
      <w:r w:rsidRPr="001724A3">
        <w:rPr>
          <w:rFonts w:ascii="Times New Roman" w:hAnsi="Times New Roman" w:cs="Times New Roman"/>
          <w:noProof/>
          <w:sz w:val="24"/>
          <w:szCs w:val="24"/>
        </w:rPr>
        <w:fldChar w:fldCharType="end"/>
      </w:r>
    </w:p>
    <w:p w14:paraId="4621498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64. Analysis of Hypotheses 1b), and 2) – T-test,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112</w:t>
      </w:r>
      <w:r w:rsidRPr="001724A3">
        <w:rPr>
          <w:rFonts w:ascii="Times New Roman" w:hAnsi="Times New Roman" w:cs="Times New Roman"/>
          <w:noProof/>
          <w:sz w:val="24"/>
          <w:szCs w:val="24"/>
        </w:rPr>
        <w:fldChar w:fldCharType="end"/>
      </w:r>
    </w:p>
    <w:p w14:paraId="060FCF7D"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65. Analysis of Hypotheses 3) – Linear Regression for Social Comparison Scale 1, all Countries Combined (Germany, the Netherlands,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113</w:t>
      </w:r>
      <w:r w:rsidRPr="001724A3">
        <w:rPr>
          <w:rFonts w:ascii="Times New Roman" w:hAnsi="Times New Roman" w:cs="Times New Roman"/>
          <w:noProof/>
          <w:sz w:val="24"/>
          <w:szCs w:val="24"/>
        </w:rPr>
        <w:fldChar w:fldCharType="end"/>
      </w:r>
    </w:p>
    <w:p w14:paraId="2797AE6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66. Analysis of Hypotheses 3) – Linear Regression for Social Comparison Scale 1,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114</w:t>
      </w:r>
      <w:r w:rsidRPr="001724A3">
        <w:rPr>
          <w:rFonts w:ascii="Times New Roman" w:hAnsi="Times New Roman" w:cs="Times New Roman"/>
          <w:noProof/>
          <w:sz w:val="24"/>
          <w:szCs w:val="24"/>
        </w:rPr>
        <w:fldChar w:fldCharType="end"/>
      </w:r>
    </w:p>
    <w:p w14:paraId="010A5D8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67. Analysis of Hypotheses 3) – Linear Regression for Social Comparison Scale 1,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114</w:t>
      </w:r>
      <w:r w:rsidRPr="001724A3">
        <w:rPr>
          <w:rFonts w:ascii="Times New Roman" w:hAnsi="Times New Roman" w:cs="Times New Roman"/>
          <w:noProof/>
          <w:sz w:val="24"/>
          <w:szCs w:val="24"/>
        </w:rPr>
        <w:fldChar w:fldCharType="end"/>
      </w:r>
    </w:p>
    <w:p w14:paraId="05B352D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68. Analysis of Hypotheses 3) – Linear Regression for Social Comparison Scale 1,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_Toc262117889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115</w:t>
      </w:r>
      <w:r w:rsidRPr="001724A3">
        <w:rPr>
          <w:rFonts w:ascii="Times New Roman" w:hAnsi="Times New Roman" w:cs="Times New Roman"/>
          <w:noProof/>
          <w:sz w:val="24"/>
          <w:szCs w:val="24"/>
        </w:rPr>
        <w:fldChar w:fldCharType="end"/>
      </w:r>
    </w:p>
    <w:p w14:paraId="4B7E0EE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69. Analysis of Hypotheses 3) – Linear Regression for Social Comparison Scale 2, All Countries Combined (Germany, the Netherlands,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116</w:t>
      </w:r>
      <w:r w:rsidRPr="001724A3">
        <w:rPr>
          <w:rFonts w:ascii="Times New Roman" w:hAnsi="Times New Roman" w:cs="Times New Roman"/>
          <w:noProof/>
          <w:sz w:val="24"/>
          <w:szCs w:val="24"/>
        </w:rPr>
        <w:fldChar w:fldCharType="end"/>
      </w:r>
    </w:p>
    <w:p w14:paraId="3E0E582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71. Analysis of Hypotheses 3) – Linear Regression for Social Comparison Scale 2,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117</w:t>
      </w:r>
      <w:r w:rsidRPr="001724A3">
        <w:rPr>
          <w:rFonts w:ascii="Times New Roman" w:hAnsi="Times New Roman" w:cs="Times New Roman"/>
          <w:noProof/>
          <w:sz w:val="24"/>
          <w:szCs w:val="24"/>
        </w:rPr>
        <w:fldChar w:fldCharType="end"/>
      </w:r>
    </w:p>
    <w:p w14:paraId="47583BB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72. Analysis of Hypotheses 3) – Linear Regression for Social Comparison Scale 2,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118</w:t>
      </w:r>
      <w:r w:rsidRPr="001724A3">
        <w:rPr>
          <w:rFonts w:ascii="Times New Roman" w:hAnsi="Times New Roman" w:cs="Times New Roman"/>
          <w:noProof/>
          <w:sz w:val="24"/>
          <w:szCs w:val="24"/>
        </w:rPr>
        <w:fldChar w:fldCharType="end"/>
      </w:r>
    </w:p>
    <w:p w14:paraId="1EF79EC5"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73. Analysis of Hypotheses 4) – Linear Regression, All Countries Combined, Before Mean Centering,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118</w:t>
      </w:r>
      <w:r w:rsidRPr="001724A3">
        <w:rPr>
          <w:rFonts w:ascii="Times New Roman" w:hAnsi="Times New Roman" w:cs="Times New Roman"/>
          <w:noProof/>
          <w:sz w:val="24"/>
          <w:szCs w:val="24"/>
        </w:rPr>
        <w:fldChar w:fldCharType="end"/>
      </w:r>
    </w:p>
    <w:p w14:paraId="1C92A36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74. Analysis of Hypotheses 4) – Linear Regression, All Countries Combined, After Mean Centering, Social Comparison Scale 1</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119</w:t>
      </w:r>
      <w:r w:rsidRPr="001724A3">
        <w:rPr>
          <w:rFonts w:ascii="Times New Roman" w:hAnsi="Times New Roman" w:cs="Times New Roman"/>
          <w:noProof/>
          <w:sz w:val="24"/>
          <w:szCs w:val="24"/>
        </w:rPr>
        <w:fldChar w:fldCharType="end"/>
      </w:r>
    </w:p>
    <w:p w14:paraId="4092F32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75. Analysis of Hypotheses 4) – Linear Regression, All Countries Combined, After Mean Centering, Social Comparison Scale 2</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120</w:t>
      </w:r>
      <w:r w:rsidRPr="001724A3">
        <w:rPr>
          <w:rFonts w:ascii="Times New Roman" w:hAnsi="Times New Roman" w:cs="Times New Roman"/>
          <w:noProof/>
          <w:sz w:val="24"/>
          <w:szCs w:val="24"/>
        </w:rPr>
        <w:fldChar w:fldCharType="end"/>
      </w:r>
    </w:p>
    <w:p w14:paraId="6087892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76. Analysis Hypothesis 4) – T-Test</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121</w:t>
      </w:r>
      <w:r w:rsidRPr="001724A3">
        <w:rPr>
          <w:rFonts w:ascii="Times New Roman" w:hAnsi="Times New Roman" w:cs="Times New Roman"/>
          <w:noProof/>
          <w:sz w:val="24"/>
          <w:szCs w:val="24"/>
        </w:rPr>
        <w:fldChar w:fldCharType="end"/>
      </w:r>
    </w:p>
    <w:p w14:paraId="4AA61A9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77. Analysis of Hypotheses 5b) – Linear Regression, All Countries Combined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122</w:t>
      </w:r>
      <w:r w:rsidRPr="001724A3">
        <w:rPr>
          <w:rFonts w:ascii="Times New Roman" w:hAnsi="Times New Roman" w:cs="Times New Roman"/>
          <w:noProof/>
          <w:sz w:val="24"/>
          <w:szCs w:val="24"/>
        </w:rPr>
        <w:fldChar w:fldCharType="end"/>
      </w:r>
    </w:p>
    <w:p w14:paraId="61565F1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78. Analysis of Hypotheses 5b) – Linear Regression,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122</w:t>
      </w:r>
      <w:r w:rsidRPr="001724A3">
        <w:rPr>
          <w:rFonts w:ascii="Times New Roman" w:hAnsi="Times New Roman" w:cs="Times New Roman"/>
          <w:noProof/>
          <w:sz w:val="24"/>
          <w:szCs w:val="24"/>
        </w:rPr>
        <w:fldChar w:fldCharType="end"/>
      </w:r>
    </w:p>
    <w:p w14:paraId="498A6EC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79. Analysis of Hypotheses 5b) – Linear Regression,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_Toc262117899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123</w:t>
      </w:r>
      <w:r w:rsidRPr="001724A3">
        <w:rPr>
          <w:rFonts w:ascii="Times New Roman" w:hAnsi="Times New Roman" w:cs="Times New Roman"/>
          <w:noProof/>
          <w:sz w:val="24"/>
          <w:szCs w:val="24"/>
        </w:rPr>
        <w:fldChar w:fldCharType="end"/>
      </w:r>
    </w:p>
    <w:p w14:paraId="5EC8094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80. Analysis of Hypotheses 5b) – Linear Regression,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123</w:t>
      </w:r>
      <w:r w:rsidRPr="001724A3">
        <w:rPr>
          <w:rFonts w:ascii="Times New Roman" w:hAnsi="Times New Roman" w:cs="Times New Roman"/>
          <w:noProof/>
          <w:sz w:val="24"/>
          <w:szCs w:val="24"/>
        </w:rPr>
        <w:fldChar w:fldCharType="end"/>
      </w:r>
    </w:p>
    <w:p w14:paraId="3B18CBD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81. Analysis of Hypotheses 5b) – Linear Regression,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124</w:t>
      </w:r>
      <w:r w:rsidRPr="001724A3">
        <w:rPr>
          <w:rFonts w:ascii="Times New Roman" w:hAnsi="Times New Roman" w:cs="Times New Roman"/>
          <w:noProof/>
          <w:sz w:val="24"/>
          <w:szCs w:val="24"/>
        </w:rPr>
        <w:fldChar w:fldCharType="end"/>
      </w:r>
    </w:p>
    <w:p w14:paraId="4151229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82. Analysis of Control Variables – Linear Regression</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124</w:t>
      </w:r>
      <w:r w:rsidRPr="001724A3">
        <w:rPr>
          <w:rFonts w:ascii="Times New Roman" w:hAnsi="Times New Roman" w:cs="Times New Roman"/>
          <w:noProof/>
          <w:sz w:val="24"/>
          <w:szCs w:val="24"/>
        </w:rPr>
        <w:fldChar w:fldCharType="end"/>
      </w:r>
    </w:p>
    <w:p w14:paraId="60A9D89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83. Analysis of Impact of Conditions on Purchase Intention – ANOVA, Model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125</w:t>
      </w:r>
      <w:r w:rsidRPr="001724A3">
        <w:rPr>
          <w:rFonts w:ascii="Times New Roman" w:hAnsi="Times New Roman" w:cs="Times New Roman"/>
          <w:noProof/>
          <w:sz w:val="24"/>
          <w:szCs w:val="24"/>
        </w:rPr>
        <w:fldChar w:fldCharType="end"/>
      </w:r>
    </w:p>
    <w:p w14:paraId="6EE821B4"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84. Analysis of Impact of Conditions on Purchase Intention – ANOVA, David Beckham, All Countries Combined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125</w:t>
      </w:r>
      <w:r w:rsidRPr="001724A3">
        <w:rPr>
          <w:rFonts w:ascii="Times New Roman" w:hAnsi="Times New Roman" w:cs="Times New Roman"/>
          <w:noProof/>
          <w:sz w:val="24"/>
          <w:szCs w:val="24"/>
        </w:rPr>
        <w:fldChar w:fldCharType="end"/>
      </w:r>
    </w:p>
    <w:p w14:paraId="5A61DD5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85. Analysis of Impact of Conditions on Purchase Intention – ANOVA, Lionel Messi, All Countries Combined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125</w:t>
      </w:r>
      <w:r w:rsidRPr="001724A3">
        <w:rPr>
          <w:rFonts w:ascii="Times New Roman" w:hAnsi="Times New Roman" w:cs="Times New Roman"/>
          <w:noProof/>
          <w:sz w:val="24"/>
          <w:szCs w:val="24"/>
        </w:rPr>
        <w:fldChar w:fldCharType="end"/>
      </w:r>
    </w:p>
    <w:p w14:paraId="7775429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86. Analysis of Impact of Conditions on Purchase Intention – ANOVA, Average Man, All Countries Combined</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125</w:t>
      </w:r>
      <w:r w:rsidRPr="001724A3">
        <w:rPr>
          <w:rFonts w:ascii="Times New Roman" w:hAnsi="Times New Roman" w:cs="Times New Roman"/>
          <w:noProof/>
          <w:sz w:val="24"/>
          <w:szCs w:val="24"/>
        </w:rPr>
        <w:fldChar w:fldCharType="end"/>
      </w:r>
    </w:p>
    <w:p w14:paraId="6889BCCE"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87. Analysis of Impact of Conditions on Purchase Intention – ANOVA, Model,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126</w:t>
      </w:r>
      <w:r w:rsidRPr="001724A3">
        <w:rPr>
          <w:rFonts w:ascii="Times New Roman" w:hAnsi="Times New Roman" w:cs="Times New Roman"/>
          <w:noProof/>
          <w:sz w:val="24"/>
          <w:szCs w:val="24"/>
        </w:rPr>
        <w:fldChar w:fldCharType="end"/>
      </w:r>
    </w:p>
    <w:p w14:paraId="071D0C2C"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88. Analysis of Impact of Conditions on Purchase Intention – ANOVA, Model,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126</w:t>
      </w:r>
      <w:r w:rsidRPr="001724A3">
        <w:rPr>
          <w:rFonts w:ascii="Times New Roman" w:hAnsi="Times New Roman" w:cs="Times New Roman"/>
          <w:noProof/>
          <w:sz w:val="24"/>
          <w:szCs w:val="24"/>
        </w:rPr>
        <w:fldChar w:fldCharType="end"/>
      </w:r>
    </w:p>
    <w:p w14:paraId="0068A59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89. Analysis of Impact of Conditions on Purchase Intention – ANOVA, Model,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_Toc262117909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126</w:t>
      </w:r>
      <w:r w:rsidRPr="001724A3">
        <w:rPr>
          <w:rFonts w:ascii="Times New Roman" w:hAnsi="Times New Roman" w:cs="Times New Roman"/>
          <w:noProof/>
          <w:sz w:val="24"/>
          <w:szCs w:val="24"/>
        </w:rPr>
        <w:fldChar w:fldCharType="end"/>
      </w:r>
    </w:p>
    <w:p w14:paraId="49A54EC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90. Analysis of Impact of Conditions on Purchase Intention – ANOVA, Model,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126</w:t>
      </w:r>
      <w:r w:rsidRPr="001724A3">
        <w:rPr>
          <w:rFonts w:ascii="Times New Roman" w:hAnsi="Times New Roman" w:cs="Times New Roman"/>
          <w:noProof/>
          <w:sz w:val="24"/>
          <w:szCs w:val="24"/>
        </w:rPr>
        <w:fldChar w:fldCharType="end"/>
      </w:r>
    </w:p>
    <w:p w14:paraId="65CBCF41"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91. Analysis of Impact of Conditions on Purchase Intention – ANOVA, David Beckham,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126</w:t>
      </w:r>
      <w:r w:rsidRPr="001724A3">
        <w:rPr>
          <w:rFonts w:ascii="Times New Roman" w:hAnsi="Times New Roman" w:cs="Times New Roman"/>
          <w:noProof/>
          <w:sz w:val="24"/>
          <w:szCs w:val="24"/>
        </w:rPr>
        <w:fldChar w:fldCharType="end"/>
      </w:r>
    </w:p>
    <w:p w14:paraId="56DAEA3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92. Analysis of Impact of Conditions on Purchase Intention – ANOVA, David Beckham,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127</w:t>
      </w:r>
      <w:r w:rsidRPr="001724A3">
        <w:rPr>
          <w:rFonts w:ascii="Times New Roman" w:hAnsi="Times New Roman" w:cs="Times New Roman"/>
          <w:noProof/>
          <w:sz w:val="24"/>
          <w:szCs w:val="24"/>
        </w:rPr>
        <w:fldChar w:fldCharType="end"/>
      </w:r>
    </w:p>
    <w:p w14:paraId="27585EF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93. Analysis of Impact of Conditions on Purchase Intention – ANOVA, David Beckham,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127</w:t>
      </w:r>
      <w:r w:rsidRPr="001724A3">
        <w:rPr>
          <w:rFonts w:ascii="Times New Roman" w:hAnsi="Times New Roman" w:cs="Times New Roman"/>
          <w:noProof/>
          <w:sz w:val="24"/>
          <w:szCs w:val="24"/>
        </w:rPr>
        <w:fldChar w:fldCharType="end"/>
      </w:r>
    </w:p>
    <w:p w14:paraId="0440879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94. Analysis of Impact of Conditions on Purchase Intention – ANOVA, David Beckham,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127</w:t>
      </w:r>
      <w:r w:rsidRPr="001724A3">
        <w:rPr>
          <w:rFonts w:ascii="Times New Roman" w:hAnsi="Times New Roman" w:cs="Times New Roman"/>
          <w:noProof/>
          <w:sz w:val="24"/>
          <w:szCs w:val="24"/>
        </w:rPr>
        <w:fldChar w:fldCharType="end"/>
      </w:r>
    </w:p>
    <w:p w14:paraId="3A9EA5D7"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95. Analysis of Impact of Conditions on Purchase Intention – ANOVA, Lionel Messi,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127</w:t>
      </w:r>
      <w:r w:rsidRPr="001724A3">
        <w:rPr>
          <w:rFonts w:ascii="Times New Roman" w:hAnsi="Times New Roman" w:cs="Times New Roman"/>
          <w:noProof/>
          <w:sz w:val="24"/>
          <w:szCs w:val="24"/>
        </w:rPr>
        <w:fldChar w:fldCharType="end"/>
      </w:r>
    </w:p>
    <w:p w14:paraId="734CF7DA"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96. Analysis of Impact of Conditions on Purchase Intention – ANOVA, Lionel Messi,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_Toc262117916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127</w:t>
      </w:r>
      <w:r w:rsidRPr="001724A3">
        <w:rPr>
          <w:rFonts w:ascii="Times New Roman" w:hAnsi="Times New Roman" w:cs="Times New Roman"/>
          <w:noProof/>
          <w:sz w:val="24"/>
          <w:szCs w:val="24"/>
        </w:rPr>
        <w:fldChar w:fldCharType="end"/>
      </w:r>
    </w:p>
    <w:p w14:paraId="6ACD62B9"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97. Analysis of Impact of Conditions on Purchase Intention – ANOVA, Lionel Messi,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_Toc262117917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128</w:t>
      </w:r>
      <w:r w:rsidRPr="001724A3">
        <w:rPr>
          <w:rFonts w:ascii="Times New Roman" w:hAnsi="Times New Roman" w:cs="Times New Roman"/>
          <w:noProof/>
          <w:sz w:val="24"/>
          <w:szCs w:val="24"/>
        </w:rPr>
        <w:fldChar w:fldCharType="end"/>
      </w:r>
    </w:p>
    <w:p w14:paraId="64514F3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98. Analysis of Impact of Conditions on Purchase Intention – ANOVA, Lionel Messi,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_Toc262117918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128</w:t>
      </w:r>
      <w:r w:rsidRPr="001724A3">
        <w:rPr>
          <w:rFonts w:ascii="Times New Roman" w:hAnsi="Times New Roman" w:cs="Times New Roman"/>
          <w:noProof/>
          <w:sz w:val="24"/>
          <w:szCs w:val="24"/>
        </w:rPr>
        <w:fldChar w:fldCharType="end"/>
      </w:r>
    </w:p>
    <w:p w14:paraId="1E58BC2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99. Analysis of Impact of Conditions on Purchase Intention – ANOVA, Average Man,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_Toc262117919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128</w:t>
      </w:r>
      <w:r w:rsidRPr="001724A3">
        <w:rPr>
          <w:rFonts w:ascii="Times New Roman" w:hAnsi="Times New Roman" w:cs="Times New Roman"/>
          <w:noProof/>
          <w:sz w:val="24"/>
          <w:szCs w:val="24"/>
        </w:rPr>
        <w:fldChar w:fldCharType="end"/>
      </w:r>
    </w:p>
    <w:p w14:paraId="4D36454F"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100. Analysis of Impact of Conditions on Purchase Intention – ANOVA, Average Man,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_Toc262117920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128</w:t>
      </w:r>
      <w:r w:rsidRPr="001724A3">
        <w:rPr>
          <w:rFonts w:ascii="Times New Roman" w:hAnsi="Times New Roman" w:cs="Times New Roman"/>
          <w:noProof/>
          <w:sz w:val="24"/>
          <w:szCs w:val="24"/>
        </w:rPr>
        <w:fldChar w:fldCharType="end"/>
      </w:r>
    </w:p>
    <w:p w14:paraId="360DC330"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101. Analysis of Impact of Conditions on Purchase Intention – ANOVA, Average Man,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_Toc262117921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128</w:t>
      </w:r>
      <w:r w:rsidRPr="001724A3">
        <w:rPr>
          <w:rFonts w:ascii="Times New Roman" w:hAnsi="Times New Roman" w:cs="Times New Roman"/>
          <w:noProof/>
          <w:sz w:val="24"/>
          <w:szCs w:val="24"/>
        </w:rPr>
        <w:fldChar w:fldCharType="end"/>
      </w:r>
    </w:p>
    <w:p w14:paraId="4905D9F6"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102. Analysis of Impact of Conditions on Purchase Intention – ANOVA, Average Man, Brazil</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_Toc262117922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129</w:t>
      </w:r>
      <w:r w:rsidRPr="001724A3">
        <w:rPr>
          <w:rFonts w:ascii="Times New Roman" w:hAnsi="Times New Roman" w:cs="Times New Roman"/>
          <w:noProof/>
          <w:sz w:val="24"/>
          <w:szCs w:val="24"/>
        </w:rPr>
        <w:fldChar w:fldCharType="end"/>
      </w:r>
    </w:p>
    <w:p w14:paraId="00877DD3"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103. Descriptive Statistics of Preference for the Brand Hugo Boss, Germany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_Toc262117923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129</w:t>
      </w:r>
      <w:r w:rsidRPr="001724A3">
        <w:rPr>
          <w:rFonts w:ascii="Times New Roman" w:hAnsi="Times New Roman" w:cs="Times New Roman"/>
          <w:noProof/>
          <w:sz w:val="24"/>
          <w:szCs w:val="24"/>
        </w:rPr>
        <w:fldChar w:fldCharType="end"/>
      </w:r>
    </w:p>
    <w:p w14:paraId="68F2B7C1"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104. Descriptive Statistics of Preference for the Brand Hugo Boss, The Netherlands</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_Toc262117924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129</w:t>
      </w:r>
      <w:r w:rsidRPr="001724A3">
        <w:rPr>
          <w:rFonts w:ascii="Times New Roman" w:hAnsi="Times New Roman" w:cs="Times New Roman"/>
          <w:noProof/>
          <w:sz w:val="24"/>
          <w:szCs w:val="24"/>
        </w:rPr>
        <w:fldChar w:fldCharType="end"/>
      </w:r>
    </w:p>
    <w:p w14:paraId="4280587B" w14:textId="77777777" w:rsidR="001724A3" w:rsidRPr="001724A3" w:rsidRDefault="001724A3" w:rsidP="001724A3">
      <w:pPr>
        <w:pStyle w:val="Abbildungsverzeichnis"/>
        <w:tabs>
          <w:tab w:val="right" w:leader="dot" w:pos="9010"/>
        </w:tabs>
        <w:spacing w:before="40" w:after="60"/>
        <w:rPr>
          <w:rFonts w:ascii="Times New Roman" w:eastAsiaTheme="minorEastAsia" w:hAnsi="Times New Roman" w:cs="Times New Roman"/>
          <w:noProof/>
          <w:sz w:val="24"/>
          <w:szCs w:val="24"/>
          <w:lang w:val="de-DE" w:eastAsia="ja-JP"/>
        </w:rPr>
      </w:pPr>
      <w:r w:rsidRPr="001724A3">
        <w:rPr>
          <w:rFonts w:ascii="Times New Roman" w:hAnsi="Times New Roman" w:cs="Times New Roman"/>
          <w:noProof/>
          <w:sz w:val="24"/>
          <w:szCs w:val="24"/>
        </w:rPr>
        <w:t>Figure 105. Descriptive Statistics of Preference for the Brand Hugo Boss, Turkey</w:t>
      </w:r>
      <w:r w:rsidRPr="001724A3">
        <w:rPr>
          <w:rFonts w:ascii="Times New Roman" w:hAnsi="Times New Roman" w:cs="Times New Roman"/>
          <w:noProof/>
          <w:sz w:val="24"/>
          <w:szCs w:val="24"/>
        </w:rPr>
        <w:tab/>
      </w:r>
      <w:r w:rsidRPr="001724A3">
        <w:rPr>
          <w:rFonts w:ascii="Times New Roman" w:hAnsi="Times New Roman" w:cs="Times New Roman"/>
          <w:noProof/>
          <w:sz w:val="24"/>
          <w:szCs w:val="24"/>
        </w:rPr>
        <w:fldChar w:fldCharType="begin"/>
      </w:r>
      <w:r w:rsidRPr="001724A3">
        <w:rPr>
          <w:rFonts w:ascii="Times New Roman" w:hAnsi="Times New Roman" w:cs="Times New Roman"/>
          <w:noProof/>
          <w:sz w:val="24"/>
          <w:szCs w:val="24"/>
        </w:rPr>
        <w:instrText xml:space="preserve"> PAGEREF _Toc262117925 \h </w:instrText>
      </w:r>
      <w:r w:rsidRPr="001724A3">
        <w:rPr>
          <w:rFonts w:ascii="Times New Roman" w:hAnsi="Times New Roman" w:cs="Times New Roman"/>
          <w:noProof/>
          <w:sz w:val="24"/>
          <w:szCs w:val="24"/>
        </w:rPr>
      </w:r>
      <w:r w:rsidRPr="001724A3">
        <w:rPr>
          <w:rFonts w:ascii="Times New Roman" w:hAnsi="Times New Roman" w:cs="Times New Roman"/>
          <w:noProof/>
          <w:sz w:val="24"/>
          <w:szCs w:val="24"/>
        </w:rPr>
        <w:fldChar w:fldCharType="separate"/>
      </w:r>
      <w:r w:rsidR="009068C4">
        <w:rPr>
          <w:rFonts w:ascii="Times New Roman" w:hAnsi="Times New Roman" w:cs="Times New Roman"/>
          <w:noProof/>
          <w:sz w:val="24"/>
          <w:szCs w:val="24"/>
        </w:rPr>
        <w:t>129</w:t>
      </w:r>
      <w:r w:rsidRPr="001724A3">
        <w:rPr>
          <w:rFonts w:ascii="Times New Roman" w:hAnsi="Times New Roman" w:cs="Times New Roman"/>
          <w:noProof/>
          <w:sz w:val="24"/>
          <w:szCs w:val="24"/>
        </w:rPr>
        <w:fldChar w:fldCharType="end"/>
      </w:r>
    </w:p>
    <w:p w14:paraId="12433D41" w14:textId="12C56C63" w:rsidR="00120D80" w:rsidRPr="004B7902" w:rsidRDefault="00CC4DC9" w:rsidP="001724A3">
      <w:pPr>
        <w:spacing w:before="40" w:after="60"/>
        <w:rPr>
          <w:rFonts w:ascii="Times New Roman" w:hAnsi="Times New Roman" w:cs="Times New Roman"/>
          <w:sz w:val="24"/>
          <w:szCs w:val="24"/>
        </w:rPr>
      </w:pPr>
      <w:r w:rsidRPr="001724A3">
        <w:rPr>
          <w:rFonts w:ascii="Times New Roman" w:hAnsi="Times New Roman" w:cs="Times New Roman"/>
          <w:sz w:val="24"/>
          <w:szCs w:val="24"/>
        </w:rPr>
        <w:fldChar w:fldCharType="end"/>
      </w:r>
    </w:p>
    <w:p w14:paraId="03F5A46F" w14:textId="77777777" w:rsidR="00D171C9" w:rsidRPr="004B7902" w:rsidRDefault="00D171C9" w:rsidP="00D171C9">
      <w:pPr>
        <w:spacing w:after="160"/>
        <w:jc w:val="left"/>
        <w:rPr>
          <w:rFonts w:ascii="Times New Roman" w:hAnsi="Times New Roman" w:cs="Times New Roman"/>
        </w:rPr>
      </w:pPr>
    </w:p>
    <w:p w14:paraId="7EEAD6E6" w14:textId="77777777" w:rsidR="00120D80" w:rsidRPr="004B7902" w:rsidRDefault="00120D80" w:rsidP="00120D80">
      <w:pPr>
        <w:rPr>
          <w:rFonts w:ascii="Times New Roman" w:hAnsi="Times New Roman" w:cs="Times New Roman"/>
        </w:rPr>
        <w:sectPr w:rsidR="00120D80" w:rsidRPr="004B7902" w:rsidSect="00CC4DC9">
          <w:headerReference w:type="default" r:id="rId11"/>
          <w:footerReference w:type="default" r:id="rId12"/>
          <w:pgSz w:w="11900" w:h="16840"/>
          <w:pgMar w:top="1440" w:right="1440" w:bottom="1440" w:left="1440" w:header="709" w:footer="709" w:gutter="0"/>
          <w:pgNumType w:fmt="lowerRoman" w:start="1"/>
          <w:cols w:space="708"/>
          <w:docGrid w:linePitch="360"/>
        </w:sectPr>
      </w:pPr>
    </w:p>
    <w:p w14:paraId="01ED8270" w14:textId="2F783D01" w:rsidR="00BF2260" w:rsidRPr="004B7902" w:rsidRDefault="00BF2260" w:rsidP="004E5771">
      <w:pPr>
        <w:pStyle w:val="berschrift1"/>
        <w:rPr>
          <w:rFonts w:ascii="Times New Roman" w:hAnsi="Times New Roman" w:cs="Times New Roman"/>
          <w:color w:val="auto"/>
          <w:sz w:val="28"/>
          <w:szCs w:val="28"/>
        </w:rPr>
      </w:pPr>
      <w:bookmarkStart w:id="4" w:name="_Toc261143351"/>
      <w:r w:rsidRPr="004B7902">
        <w:rPr>
          <w:rFonts w:ascii="Times New Roman" w:hAnsi="Times New Roman" w:cs="Times New Roman"/>
          <w:color w:val="auto"/>
          <w:sz w:val="28"/>
          <w:szCs w:val="28"/>
        </w:rPr>
        <w:t>Management Summary</w:t>
      </w:r>
      <w:bookmarkEnd w:id="2"/>
      <w:bookmarkEnd w:id="3"/>
      <w:bookmarkEnd w:id="4"/>
    </w:p>
    <w:p w14:paraId="75983628" w14:textId="3BAA285A" w:rsidR="00BF2260" w:rsidRPr="004B7902" w:rsidRDefault="00132E19"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This research studies</w:t>
      </w:r>
      <w:r w:rsidR="005F2B55" w:rsidRPr="004B7902">
        <w:rPr>
          <w:rFonts w:ascii="Times New Roman" w:hAnsi="Times New Roman" w:cs="Times New Roman"/>
          <w:sz w:val="24"/>
          <w:szCs w:val="24"/>
        </w:rPr>
        <w:t xml:space="preserve"> the effectiveness of successful versus attractive</w:t>
      </w:r>
      <w:r w:rsidRPr="004B7902">
        <w:rPr>
          <w:rFonts w:ascii="Times New Roman" w:hAnsi="Times New Roman" w:cs="Times New Roman"/>
          <w:sz w:val="24"/>
          <w:szCs w:val="24"/>
        </w:rPr>
        <w:t xml:space="preserve"> spokesperson</w:t>
      </w:r>
      <w:r w:rsidR="005F2B55" w:rsidRPr="004B7902">
        <w:rPr>
          <w:rFonts w:ascii="Times New Roman" w:hAnsi="Times New Roman" w:cs="Times New Roman"/>
          <w:sz w:val="24"/>
          <w:szCs w:val="24"/>
        </w:rPr>
        <w:t>s</w:t>
      </w:r>
      <w:r w:rsidRPr="004B7902">
        <w:rPr>
          <w:rFonts w:ascii="Times New Roman" w:hAnsi="Times New Roman" w:cs="Times New Roman"/>
          <w:sz w:val="24"/>
          <w:szCs w:val="24"/>
        </w:rPr>
        <w:t xml:space="preserve"> on male</w:t>
      </w:r>
      <w:r w:rsidR="00EA3D9A" w:rsidRPr="004B7902">
        <w:rPr>
          <w:rFonts w:ascii="Times New Roman" w:hAnsi="Times New Roman" w:cs="Times New Roman"/>
          <w:sz w:val="24"/>
          <w:szCs w:val="24"/>
        </w:rPr>
        <w:t>s’</w:t>
      </w:r>
      <w:r w:rsidRPr="004B7902">
        <w:rPr>
          <w:rFonts w:ascii="Times New Roman" w:hAnsi="Times New Roman" w:cs="Times New Roman"/>
          <w:sz w:val="24"/>
          <w:szCs w:val="24"/>
        </w:rPr>
        <w:t xml:space="preserve"> attitude towards the advertiseme</w:t>
      </w:r>
      <w:r w:rsidR="001724A3">
        <w:rPr>
          <w:rFonts w:ascii="Times New Roman" w:hAnsi="Times New Roman" w:cs="Times New Roman"/>
          <w:sz w:val="24"/>
          <w:szCs w:val="24"/>
        </w:rPr>
        <w:t>nt and their purchase intention. C</w:t>
      </w:r>
      <w:r w:rsidRPr="004B7902">
        <w:rPr>
          <w:rFonts w:ascii="Times New Roman" w:hAnsi="Times New Roman" w:cs="Times New Roman"/>
          <w:sz w:val="24"/>
          <w:szCs w:val="24"/>
        </w:rPr>
        <w:t xml:space="preserve">ulture, social comparison and </w:t>
      </w:r>
      <w:r w:rsidR="00DC2C86" w:rsidRPr="004B7902">
        <w:rPr>
          <w:rFonts w:ascii="Times New Roman" w:hAnsi="Times New Roman" w:cs="Times New Roman"/>
          <w:sz w:val="24"/>
          <w:szCs w:val="24"/>
        </w:rPr>
        <w:t>selected</w:t>
      </w:r>
      <w:r w:rsidRPr="004B7902">
        <w:rPr>
          <w:rFonts w:ascii="Times New Roman" w:hAnsi="Times New Roman" w:cs="Times New Roman"/>
          <w:sz w:val="24"/>
          <w:szCs w:val="24"/>
        </w:rPr>
        <w:t xml:space="preserve"> antecedents</w:t>
      </w:r>
      <w:r w:rsidR="001724A3">
        <w:rPr>
          <w:rFonts w:ascii="Times New Roman" w:hAnsi="Times New Roman" w:cs="Times New Roman"/>
          <w:sz w:val="24"/>
          <w:szCs w:val="24"/>
        </w:rPr>
        <w:t xml:space="preserve"> are taken into consideration</w:t>
      </w:r>
      <w:r w:rsidRPr="004B7902">
        <w:rPr>
          <w:rFonts w:ascii="Times New Roman" w:hAnsi="Times New Roman" w:cs="Times New Roman"/>
          <w:sz w:val="24"/>
          <w:szCs w:val="24"/>
        </w:rPr>
        <w:t xml:space="preserve"> as possible moderators. The main aim is to find the type of spokesperson that achieves the highest attitude towards the ad</w:t>
      </w:r>
      <w:r w:rsidR="001724A3">
        <w:rPr>
          <w:rFonts w:ascii="Times New Roman" w:hAnsi="Times New Roman" w:cs="Times New Roman"/>
          <w:sz w:val="24"/>
          <w:szCs w:val="24"/>
        </w:rPr>
        <w:t>vertisement</w:t>
      </w:r>
      <w:r w:rsidRPr="004B7902">
        <w:rPr>
          <w:rFonts w:ascii="Times New Roman" w:hAnsi="Times New Roman" w:cs="Times New Roman"/>
          <w:sz w:val="24"/>
          <w:szCs w:val="24"/>
        </w:rPr>
        <w:t xml:space="preserve"> and purchase intention across</w:t>
      </w:r>
      <w:r w:rsidR="007643FF" w:rsidRPr="004B7902">
        <w:rPr>
          <w:rFonts w:ascii="Times New Roman" w:hAnsi="Times New Roman" w:cs="Times New Roman"/>
          <w:sz w:val="24"/>
          <w:szCs w:val="24"/>
        </w:rPr>
        <w:t xml:space="preserve"> multiple countries.</w:t>
      </w:r>
    </w:p>
    <w:p w14:paraId="478BC9D5" w14:textId="4E5A36D8" w:rsidR="00EA3D9A" w:rsidRPr="004B7902" w:rsidRDefault="007643FF"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choice of the most effective spokesperson for </w:t>
      </w:r>
      <w:r w:rsidR="00EA3D9A" w:rsidRPr="004B7902">
        <w:rPr>
          <w:rFonts w:ascii="Times New Roman" w:hAnsi="Times New Roman" w:cs="Times New Roman"/>
          <w:sz w:val="24"/>
          <w:szCs w:val="24"/>
        </w:rPr>
        <w:t>a</w:t>
      </w:r>
      <w:r w:rsidRPr="004B7902">
        <w:rPr>
          <w:rFonts w:ascii="Times New Roman" w:hAnsi="Times New Roman" w:cs="Times New Roman"/>
          <w:sz w:val="24"/>
          <w:szCs w:val="24"/>
        </w:rPr>
        <w:t xml:space="preserve"> target audience is of high importance for companies to launch a successful marketing campaign. A</w:t>
      </w:r>
      <w:r w:rsidR="00EA3D9A" w:rsidRPr="004B7902">
        <w:rPr>
          <w:rFonts w:ascii="Times New Roman" w:hAnsi="Times New Roman" w:cs="Times New Roman"/>
          <w:sz w:val="24"/>
          <w:szCs w:val="24"/>
        </w:rPr>
        <w:t>n</w:t>
      </w:r>
      <w:r w:rsidRPr="004B7902">
        <w:rPr>
          <w:rFonts w:ascii="Times New Roman" w:hAnsi="Times New Roman" w:cs="Times New Roman"/>
          <w:sz w:val="24"/>
          <w:szCs w:val="24"/>
        </w:rPr>
        <w:t xml:space="preserve"> </w:t>
      </w:r>
      <w:r w:rsidR="00EA3D9A" w:rsidRPr="004B7902">
        <w:rPr>
          <w:rFonts w:ascii="Times New Roman" w:hAnsi="Times New Roman" w:cs="Times New Roman"/>
          <w:sz w:val="24"/>
          <w:szCs w:val="24"/>
        </w:rPr>
        <w:t>effective</w:t>
      </w:r>
      <w:r w:rsidRPr="004B7902">
        <w:rPr>
          <w:rFonts w:ascii="Times New Roman" w:hAnsi="Times New Roman" w:cs="Times New Roman"/>
          <w:sz w:val="24"/>
          <w:szCs w:val="24"/>
        </w:rPr>
        <w:t xml:space="preserve"> marketing campaign aims at increasing</w:t>
      </w:r>
      <w:r w:rsidR="00EA3D9A" w:rsidRPr="004B7902">
        <w:rPr>
          <w:rFonts w:ascii="Times New Roman" w:hAnsi="Times New Roman" w:cs="Times New Roman"/>
          <w:sz w:val="24"/>
          <w:szCs w:val="24"/>
        </w:rPr>
        <w:t xml:space="preserve"> sales and</w:t>
      </w:r>
      <w:r w:rsidRPr="004B7902">
        <w:rPr>
          <w:rFonts w:ascii="Times New Roman" w:hAnsi="Times New Roman" w:cs="Times New Roman"/>
          <w:sz w:val="24"/>
          <w:szCs w:val="24"/>
        </w:rPr>
        <w:t xml:space="preserve"> </w:t>
      </w:r>
      <w:r w:rsidR="00EA3D9A" w:rsidRPr="004B7902">
        <w:rPr>
          <w:rFonts w:ascii="Times New Roman" w:hAnsi="Times New Roman" w:cs="Times New Roman"/>
          <w:sz w:val="24"/>
          <w:szCs w:val="24"/>
        </w:rPr>
        <w:t>improving the brand</w:t>
      </w:r>
      <w:r w:rsidR="00484C7F">
        <w:rPr>
          <w:rFonts w:ascii="Times New Roman" w:hAnsi="Times New Roman" w:cs="Times New Roman"/>
          <w:sz w:val="24"/>
          <w:szCs w:val="24"/>
        </w:rPr>
        <w:t>’s</w:t>
      </w:r>
      <w:r w:rsidR="00EA3D9A" w:rsidRPr="004B7902">
        <w:rPr>
          <w:rFonts w:ascii="Times New Roman" w:hAnsi="Times New Roman" w:cs="Times New Roman"/>
          <w:sz w:val="24"/>
          <w:szCs w:val="24"/>
        </w:rPr>
        <w:t xml:space="preserve"> image. C</w:t>
      </w:r>
      <w:r w:rsidRPr="004B7902">
        <w:rPr>
          <w:rFonts w:ascii="Times New Roman" w:hAnsi="Times New Roman" w:cs="Times New Roman"/>
          <w:sz w:val="24"/>
          <w:szCs w:val="24"/>
        </w:rPr>
        <w:t xml:space="preserve">ompanies </w:t>
      </w:r>
      <w:r w:rsidR="00484C7F">
        <w:rPr>
          <w:rFonts w:ascii="Times New Roman" w:hAnsi="Times New Roman" w:cs="Times New Roman"/>
          <w:sz w:val="24"/>
          <w:szCs w:val="24"/>
        </w:rPr>
        <w:t xml:space="preserve">often </w:t>
      </w:r>
      <w:r w:rsidRPr="004B7902">
        <w:rPr>
          <w:rFonts w:ascii="Times New Roman" w:hAnsi="Times New Roman" w:cs="Times New Roman"/>
          <w:sz w:val="24"/>
          <w:szCs w:val="24"/>
        </w:rPr>
        <w:t xml:space="preserve">conduct multiple advertising pre-tests and </w:t>
      </w:r>
      <w:r w:rsidR="00DC2C86" w:rsidRPr="004B7902">
        <w:rPr>
          <w:rFonts w:ascii="Times New Roman" w:hAnsi="Times New Roman" w:cs="Times New Roman"/>
          <w:sz w:val="24"/>
          <w:szCs w:val="24"/>
        </w:rPr>
        <w:t xml:space="preserve">alter </w:t>
      </w:r>
      <w:r w:rsidR="00EA3D9A" w:rsidRPr="004B7902">
        <w:rPr>
          <w:rFonts w:ascii="Times New Roman" w:hAnsi="Times New Roman" w:cs="Times New Roman"/>
          <w:sz w:val="24"/>
          <w:szCs w:val="24"/>
        </w:rPr>
        <w:t xml:space="preserve">their advertisement campaign </w:t>
      </w:r>
      <w:r w:rsidR="00484C7F">
        <w:rPr>
          <w:rFonts w:ascii="Times New Roman" w:hAnsi="Times New Roman" w:cs="Times New Roman"/>
          <w:sz w:val="24"/>
          <w:szCs w:val="24"/>
        </w:rPr>
        <w:t>several</w:t>
      </w:r>
      <w:r w:rsidR="00EA3D9A" w:rsidRPr="004B7902">
        <w:rPr>
          <w:rFonts w:ascii="Times New Roman" w:hAnsi="Times New Roman" w:cs="Times New Roman"/>
          <w:sz w:val="24"/>
          <w:szCs w:val="24"/>
        </w:rPr>
        <w:t xml:space="preserve"> times. </w:t>
      </w:r>
      <w:r w:rsidRPr="004B7902">
        <w:rPr>
          <w:rFonts w:ascii="Times New Roman" w:hAnsi="Times New Roman" w:cs="Times New Roman"/>
          <w:sz w:val="24"/>
          <w:szCs w:val="24"/>
        </w:rPr>
        <w:t xml:space="preserve">The initial selection of a promising spokesperson can reduce </w:t>
      </w:r>
      <w:r w:rsidR="00EA3D9A" w:rsidRPr="004B7902">
        <w:rPr>
          <w:rFonts w:ascii="Times New Roman" w:hAnsi="Times New Roman" w:cs="Times New Roman"/>
          <w:sz w:val="24"/>
          <w:szCs w:val="24"/>
        </w:rPr>
        <w:t xml:space="preserve">the </w:t>
      </w:r>
      <w:r w:rsidRPr="004B7902">
        <w:rPr>
          <w:rFonts w:ascii="Times New Roman" w:hAnsi="Times New Roman" w:cs="Times New Roman"/>
          <w:sz w:val="24"/>
          <w:szCs w:val="24"/>
        </w:rPr>
        <w:t xml:space="preserve">time, money, and labor that is needed until an advertisement campaign is launched. Consequently, the findings of this study can give guidance to marketers and marketing agencies to enhance their </w:t>
      </w:r>
      <w:r w:rsidR="00484C7F">
        <w:rPr>
          <w:rFonts w:ascii="Times New Roman" w:hAnsi="Times New Roman" w:cs="Times New Roman"/>
          <w:sz w:val="24"/>
          <w:szCs w:val="24"/>
        </w:rPr>
        <w:t>advertising</w:t>
      </w:r>
      <w:r w:rsidRPr="004B7902">
        <w:rPr>
          <w:rFonts w:ascii="Times New Roman" w:hAnsi="Times New Roman" w:cs="Times New Roman"/>
          <w:sz w:val="24"/>
          <w:szCs w:val="24"/>
        </w:rPr>
        <w:t xml:space="preserve"> results.</w:t>
      </w:r>
      <w:r w:rsidR="00C1270E" w:rsidRPr="004B7902">
        <w:rPr>
          <w:rFonts w:ascii="Times New Roman" w:hAnsi="Times New Roman" w:cs="Times New Roman"/>
          <w:sz w:val="24"/>
          <w:szCs w:val="24"/>
        </w:rPr>
        <w:t xml:space="preserve"> </w:t>
      </w:r>
    </w:p>
    <w:p w14:paraId="355197E9" w14:textId="2B2A0F68" w:rsidR="007643FF" w:rsidRPr="004B7902" w:rsidRDefault="007643FF"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Another construct this thesis measures is social comparison. Social comparison is a universal human behavior. It is the comparison of individuals with others. </w:t>
      </w:r>
      <w:r w:rsidR="00EA3D9A" w:rsidRPr="004B7902">
        <w:rPr>
          <w:rFonts w:ascii="Times New Roman" w:hAnsi="Times New Roman" w:cs="Times New Roman"/>
          <w:sz w:val="24"/>
          <w:szCs w:val="24"/>
        </w:rPr>
        <w:t xml:space="preserve">This </w:t>
      </w:r>
      <w:r w:rsidR="00904D73" w:rsidRPr="004B7902">
        <w:rPr>
          <w:rFonts w:ascii="Times New Roman" w:hAnsi="Times New Roman" w:cs="Times New Roman"/>
          <w:sz w:val="24"/>
          <w:szCs w:val="24"/>
        </w:rPr>
        <w:t>evaluation</w:t>
      </w:r>
      <w:r w:rsidRPr="004B7902">
        <w:rPr>
          <w:rFonts w:ascii="Times New Roman" w:hAnsi="Times New Roman" w:cs="Times New Roman"/>
          <w:sz w:val="24"/>
          <w:szCs w:val="24"/>
        </w:rPr>
        <w:t xml:space="preserve"> </w:t>
      </w:r>
      <w:r w:rsidR="00EA3D9A" w:rsidRPr="004B7902">
        <w:rPr>
          <w:rFonts w:ascii="Times New Roman" w:hAnsi="Times New Roman" w:cs="Times New Roman"/>
          <w:sz w:val="24"/>
          <w:szCs w:val="24"/>
        </w:rPr>
        <w:t>can lead</w:t>
      </w:r>
      <w:r w:rsidRPr="004B7902">
        <w:rPr>
          <w:rFonts w:ascii="Times New Roman" w:hAnsi="Times New Roman" w:cs="Times New Roman"/>
          <w:sz w:val="24"/>
          <w:szCs w:val="24"/>
        </w:rPr>
        <w:t xml:space="preserve"> to derogation, which occurs if the </w:t>
      </w:r>
      <w:r w:rsidR="00904D73">
        <w:rPr>
          <w:rFonts w:ascii="Times New Roman" w:hAnsi="Times New Roman" w:cs="Times New Roman"/>
          <w:sz w:val="24"/>
          <w:szCs w:val="24"/>
        </w:rPr>
        <w:t>person</w:t>
      </w:r>
      <w:r w:rsidRPr="004B7902">
        <w:rPr>
          <w:rFonts w:ascii="Times New Roman" w:hAnsi="Times New Roman" w:cs="Times New Roman"/>
          <w:sz w:val="24"/>
          <w:szCs w:val="24"/>
        </w:rPr>
        <w:t xml:space="preserve"> feels inferior to the other person and tries to regain his initial state of mood</w:t>
      </w:r>
      <w:r w:rsidR="00484C7F">
        <w:rPr>
          <w:rFonts w:ascii="Times New Roman" w:hAnsi="Times New Roman" w:cs="Times New Roman"/>
          <w:sz w:val="24"/>
          <w:szCs w:val="24"/>
        </w:rPr>
        <w:t xml:space="preserve"> by belittling this</w:t>
      </w:r>
      <w:r w:rsidR="00EA3D9A" w:rsidRPr="004B7902">
        <w:rPr>
          <w:rFonts w:ascii="Times New Roman" w:hAnsi="Times New Roman" w:cs="Times New Roman"/>
          <w:sz w:val="24"/>
          <w:szCs w:val="24"/>
        </w:rPr>
        <w:t xml:space="preserve"> other person. T</w:t>
      </w:r>
      <w:r w:rsidRPr="004B7902">
        <w:rPr>
          <w:rFonts w:ascii="Times New Roman" w:hAnsi="Times New Roman" w:cs="Times New Roman"/>
          <w:sz w:val="24"/>
          <w:szCs w:val="24"/>
        </w:rPr>
        <w:t>he attitude towards a company’s ad campaign can decrease</w:t>
      </w:r>
      <w:r w:rsidR="00DC2C86" w:rsidRPr="004B7902">
        <w:rPr>
          <w:rFonts w:ascii="Times New Roman" w:hAnsi="Times New Roman" w:cs="Times New Roman"/>
          <w:sz w:val="24"/>
          <w:szCs w:val="24"/>
        </w:rPr>
        <w:t xml:space="preserve"> if social comparison</w:t>
      </w:r>
      <w:r w:rsidR="00484C7F">
        <w:rPr>
          <w:rFonts w:ascii="Times New Roman" w:hAnsi="Times New Roman" w:cs="Times New Roman"/>
          <w:sz w:val="24"/>
          <w:szCs w:val="24"/>
        </w:rPr>
        <w:t xml:space="preserve"> towards the spokesperson</w:t>
      </w:r>
      <w:r w:rsidR="00DC2C86" w:rsidRPr="004B7902">
        <w:rPr>
          <w:rFonts w:ascii="Times New Roman" w:hAnsi="Times New Roman" w:cs="Times New Roman"/>
          <w:sz w:val="24"/>
          <w:szCs w:val="24"/>
        </w:rPr>
        <w:t xml:space="preserve"> is present</w:t>
      </w:r>
      <w:r w:rsidRPr="004B7902">
        <w:rPr>
          <w:rFonts w:ascii="Times New Roman" w:hAnsi="Times New Roman" w:cs="Times New Roman"/>
          <w:sz w:val="24"/>
          <w:szCs w:val="24"/>
        </w:rPr>
        <w:t>. A decrease in the attitude has a direct</w:t>
      </w:r>
      <w:r w:rsidR="00904D73">
        <w:rPr>
          <w:rFonts w:ascii="Times New Roman" w:hAnsi="Times New Roman" w:cs="Times New Roman"/>
          <w:sz w:val="24"/>
          <w:szCs w:val="24"/>
        </w:rPr>
        <w:t xml:space="preserve"> negative</w:t>
      </w:r>
      <w:r w:rsidRPr="004B7902">
        <w:rPr>
          <w:rFonts w:ascii="Times New Roman" w:hAnsi="Times New Roman" w:cs="Times New Roman"/>
          <w:sz w:val="24"/>
          <w:szCs w:val="24"/>
        </w:rPr>
        <w:t xml:space="preserve"> impact on t</w:t>
      </w:r>
      <w:r w:rsidR="00484C7F">
        <w:rPr>
          <w:rFonts w:ascii="Times New Roman" w:hAnsi="Times New Roman" w:cs="Times New Roman"/>
          <w:sz w:val="24"/>
          <w:szCs w:val="24"/>
        </w:rPr>
        <w:t>he consumer’s purchase intention</w:t>
      </w:r>
      <w:r w:rsidRPr="004B7902">
        <w:rPr>
          <w:rFonts w:ascii="Times New Roman" w:hAnsi="Times New Roman" w:cs="Times New Roman"/>
          <w:sz w:val="24"/>
          <w:szCs w:val="24"/>
        </w:rPr>
        <w:t xml:space="preserve">. Thus, social comparison is an important psychological construct marketers need to consider when choosing a spokesperson. </w:t>
      </w:r>
    </w:p>
    <w:p w14:paraId="0F790873" w14:textId="51AE0A10" w:rsidR="005F2B55" w:rsidRPr="004B7902" w:rsidRDefault="005F2B55"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data for this study is collected in Germany, the Netherlands, and Turkey through online and offline questionnaires. Data </w:t>
      </w:r>
      <w:r w:rsidR="00904D73">
        <w:rPr>
          <w:rFonts w:ascii="Times New Roman" w:hAnsi="Times New Roman" w:cs="Times New Roman"/>
          <w:sz w:val="24"/>
          <w:szCs w:val="24"/>
        </w:rPr>
        <w:t xml:space="preserve">from </w:t>
      </w:r>
      <w:r w:rsidRPr="004B7902">
        <w:rPr>
          <w:rFonts w:ascii="Times New Roman" w:hAnsi="Times New Roman" w:cs="Times New Roman"/>
          <w:sz w:val="24"/>
          <w:szCs w:val="24"/>
        </w:rPr>
        <w:t>Brazil</w:t>
      </w:r>
      <w:r w:rsidR="00904D73">
        <w:rPr>
          <w:rFonts w:ascii="Times New Roman" w:hAnsi="Times New Roman" w:cs="Times New Roman"/>
          <w:sz w:val="24"/>
          <w:szCs w:val="24"/>
        </w:rPr>
        <w:t xml:space="preserve"> is included</w:t>
      </w:r>
      <w:r w:rsidRPr="004B7902">
        <w:rPr>
          <w:rFonts w:ascii="Times New Roman" w:hAnsi="Times New Roman" w:cs="Times New Roman"/>
          <w:sz w:val="24"/>
          <w:szCs w:val="24"/>
        </w:rPr>
        <w:t xml:space="preserve"> in the sample of countries</w:t>
      </w:r>
      <w:r w:rsidR="00904D73">
        <w:rPr>
          <w:rFonts w:ascii="Times New Roman" w:hAnsi="Times New Roman" w:cs="Times New Roman"/>
          <w:sz w:val="24"/>
          <w:szCs w:val="24"/>
        </w:rPr>
        <w:t>, obtained from previous research</w:t>
      </w:r>
      <w:r w:rsidRPr="004B7902">
        <w:rPr>
          <w:rFonts w:ascii="Times New Roman" w:hAnsi="Times New Roman" w:cs="Times New Roman"/>
          <w:sz w:val="24"/>
          <w:szCs w:val="24"/>
        </w:rPr>
        <w:t>. The analysis of multiple countries hel</w:t>
      </w:r>
      <w:r w:rsidR="00DC2C86" w:rsidRPr="004B7902">
        <w:rPr>
          <w:rFonts w:ascii="Times New Roman" w:hAnsi="Times New Roman" w:cs="Times New Roman"/>
          <w:sz w:val="24"/>
          <w:szCs w:val="24"/>
        </w:rPr>
        <w:t>ps to detect</w:t>
      </w:r>
      <w:r w:rsidRPr="004B7902">
        <w:rPr>
          <w:rFonts w:ascii="Times New Roman" w:hAnsi="Times New Roman" w:cs="Times New Roman"/>
          <w:sz w:val="24"/>
          <w:szCs w:val="24"/>
        </w:rPr>
        <w:t xml:space="preserve"> culture specific differences and assists to give guidelines for other countries. This is of high importance for managers because global marketing campaigns become increasingly popular. The questionnaire includes a fictitious perfume ad for the brand </w:t>
      </w:r>
      <w:r w:rsidRPr="004B7902">
        <w:rPr>
          <w:rFonts w:ascii="Times New Roman" w:hAnsi="Times New Roman" w:cs="Times New Roman"/>
          <w:i/>
          <w:sz w:val="24"/>
          <w:szCs w:val="24"/>
        </w:rPr>
        <w:t>Hugo Boss</w:t>
      </w:r>
      <w:r w:rsidRPr="004B7902">
        <w:rPr>
          <w:rFonts w:ascii="Times New Roman" w:hAnsi="Times New Roman" w:cs="Times New Roman"/>
          <w:sz w:val="24"/>
          <w:szCs w:val="24"/>
        </w:rPr>
        <w:t>. Four different spokespersons are included</w:t>
      </w:r>
      <w:r w:rsidR="00484C7F">
        <w:rPr>
          <w:rFonts w:ascii="Times New Roman" w:hAnsi="Times New Roman" w:cs="Times New Roman"/>
          <w:sz w:val="24"/>
          <w:szCs w:val="24"/>
        </w:rPr>
        <w:t>,</w:t>
      </w:r>
      <w:r w:rsidRPr="004B7902">
        <w:rPr>
          <w:rFonts w:ascii="Times New Roman" w:hAnsi="Times New Roman" w:cs="Times New Roman"/>
          <w:sz w:val="24"/>
          <w:szCs w:val="24"/>
        </w:rPr>
        <w:t xml:space="preserve"> each in one print advertisement. The conditions include an attractive</w:t>
      </w:r>
      <w:r w:rsidR="00EA3D9A" w:rsidRPr="004B7902">
        <w:rPr>
          <w:rFonts w:ascii="Times New Roman" w:hAnsi="Times New Roman" w:cs="Times New Roman"/>
          <w:sz w:val="24"/>
          <w:szCs w:val="24"/>
        </w:rPr>
        <w:t>,</w:t>
      </w:r>
      <w:r w:rsidRPr="004B7902">
        <w:rPr>
          <w:rFonts w:ascii="Times New Roman" w:hAnsi="Times New Roman" w:cs="Times New Roman"/>
          <w:sz w:val="24"/>
          <w:szCs w:val="24"/>
        </w:rPr>
        <w:t xml:space="preserve"> not successful spokesperson</w:t>
      </w:r>
      <w:r w:rsidR="00EA3D9A" w:rsidRPr="004B7902">
        <w:rPr>
          <w:rFonts w:ascii="Times New Roman" w:hAnsi="Times New Roman" w:cs="Times New Roman"/>
          <w:sz w:val="24"/>
          <w:szCs w:val="24"/>
        </w:rPr>
        <w:t xml:space="preserve"> (unknown model), an attractive, </w:t>
      </w:r>
      <w:r w:rsidRPr="004B7902">
        <w:rPr>
          <w:rFonts w:ascii="Times New Roman" w:hAnsi="Times New Roman" w:cs="Times New Roman"/>
          <w:sz w:val="24"/>
          <w:szCs w:val="24"/>
        </w:rPr>
        <w:t>successful spokesperson (David Beckham), a non-attractive</w:t>
      </w:r>
      <w:r w:rsidR="00EA3D9A" w:rsidRPr="004B7902">
        <w:rPr>
          <w:rFonts w:ascii="Times New Roman" w:hAnsi="Times New Roman" w:cs="Times New Roman"/>
          <w:sz w:val="24"/>
          <w:szCs w:val="24"/>
        </w:rPr>
        <w:t>,</w:t>
      </w:r>
      <w:r w:rsidRPr="004B7902">
        <w:rPr>
          <w:rFonts w:ascii="Times New Roman" w:hAnsi="Times New Roman" w:cs="Times New Roman"/>
          <w:sz w:val="24"/>
          <w:szCs w:val="24"/>
        </w:rPr>
        <w:t xml:space="preserve"> successful spokesperson (Lionel Messi), and a non-attractive</w:t>
      </w:r>
      <w:r w:rsidR="00EA3D9A" w:rsidRPr="004B7902">
        <w:rPr>
          <w:rFonts w:ascii="Times New Roman" w:hAnsi="Times New Roman" w:cs="Times New Roman"/>
          <w:sz w:val="24"/>
          <w:szCs w:val="24"/>
        </w:rPr>
        <w:t>,</w:t>
      </w:r>
      <w:r w:rsidRPr="004B7902">
        <w:rPr>
          <w:rFonts w:ascii="Times New Roman" w:hAnsi="Times New Roman" w:cs="Times New Roman"/>
          <w:sz w:val="24"/>
          <w:szCs w:val="24"/>
        </w:rPr>
        <w:t xml:space="preserve"> non-successful spokesperson (average man).</w:t>
      </w:r>
    </w:p>
    <w:p w14:paraId="1F6EA2D7" w14:textId="42022341" w:rsidR="00EA3D9A" w:rsidRPr="004B7902" w:rsidRDefault="005F2B55"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results show that in all countries the advertisement featuring David Beckham </w:t>
      </w:r>
      <w:r w:rsidR="00484C7F">
        <w:rPr>
          <w:rFonts w:ascii="Times New Roman" w:hAnsi="Times New Roman" w:cs="Times New Roman"/>
          <w:sz w:val="24"/>
          <w:szCs w:val="24"/>
        </w:rPr>
        <w:t>creates</w:t>
      </w:r>
      <w:r w:rsidRPr="004B7902">
        <w:rPr>
          <w:rFonts w:ascii="Times New Roman" w:hAnsi="Times New Roman" w:cs="Times New Roman"/>
          <w:sz w:val="24"/>
          <w:szCs w:val="24"/>
        </w:rPr>
        <w:t xml:space="preserve"> the highest attitude towards the advertisement, followed by the unknown model. This shows that attractive sp</w:t>
      </w:r>
      <w:r w:rsidR="00484C7F">
        <w:rPr>
          <w:rFonts w:ascii="Times New Roman" w:hAnsi="Times New Roman" w:cs="Times New Roman"/>
          <w:sz w:val="24"/>
          <w:szCs w:val="24"/>
        </w:rPr>
        <w:t>okespersons lead to an increase in</w:t>
      </w:r>
      <w:r w:rsidRPr="004B7902">
        <w:rPr>
          <w:rFonts w:ascii="Times New Roman" w:hAnsi="Times New Roman" w:cs="Times New Roman"/>
          <w:sz w:val="24"/>
          <w:szCs w:val="24"/>
        </w:rPr>
        <w:t xml:space="preserve"> attitude towards the ad compared to non-attractive spokespersons. Besides, it seems that celebrities score higher on attitude towards the advertisement compared to non-celebrities. Consequently, a good-looking celebrity achieves the best attitude towards the ad across all countries studied. Moreover, Turkey and Brazil </w:t>
      </w:r>
      <w:r w:rsidR="00484C7F">
        <w:rPr>
          <w:rFonts w:ascii="Times New Roman" w:hAnsi="Times New Roman" w:cs="Times New Roman"/>
          <w:sz w:val="24"/>
          <w:szCs w:val="24"/>
        </w:rPr>
        <w:t>achieve</w:t>
      </w:r>
      <w:r w:rsidRPr="004B7902">
        <w:rPr>
          <w:rFonts w:ascii="Times New Roman" w:hAnsi="Times New Roman" w:cs="Times New Roman"/>
          <w:sz w:val="24"/>
          <w:szCs w:val="24"/>
        </w:rPr>
        <w:t xml:space="preserve"> a better attitude </w:t>
      </w:r>
      <w:r w:rsidR="00484C7F">
        <w:rPr>
          <w:rFonts w:ascii="Times New Roman" w:hAnsi="Times New Roman" w:cs="Times New Roman"/>
          <w:sz w:val="24"/>
          <w:szCs w:val="24"/>
        </w:rPr>
        <w:t>in</w:t>
      </w:r>
      <w:r w:rsidRPr="004B7902">
        <w:rPr>
          <w:rFonts w:ascii="Times New Roman" w:hAnsi="Times New Roman" w:cs="Times New Roman"/>
          <w:sz w:val="24"/>
          <w:szCs w:val="24"/>
        </w:rPr>
        <w:t xml:space="preserve"> all condition</w:t>
      </w:r>
      <w:r w:rsidR="00484C7F">
        <w:rPr>
          <w:rFonts w:ascii="Times New Roman" w:hAnsi="Times New Roman" w:cs="Times New Roman"/>
          <w:sz w:val="24"/>
          <w:szCs w:val="24"/>
        </w:rPr>
        <w:t>s</w:t>
      </w:r>
      <w:r w:rsidRPr="004B7902">
        <w:rPr>
          <w:rFonts w:ascii="Times New Roman" w:hAnsi="Times New Roman" w:cs="Times New Roman"/>
          <w:sz w:val="24"/>
          <w:szCs w:val="24"/>
        </w:rPr>
        <w:t xml:space="preserve"> in comparison to Germany and the Netherlands. This mean</w:t>
      </w:r>
      <w:r w:rsidR="00EA3D9A" w:rsidRPr="004B7902">
        <w:rPr>
          <w:rFonts w:ascii="Times New Roman" w:hAnsi="Times New Roman" w:cs="Times New Roman"/>
          <w:sz w:val="24"/>
          <w:szCs w:val="24"/>
        </w:rPr>
        <w:t>s</w:t>
      </w:r>
      <w:r w:rsidRPr="004B7902">
        <w:rPr>
          <w:rFonts w:ascii="Times New Roman" w:hAnsi="Times New Roman" w:cs="Times New Roman"/>
          <w:sz w:val="24"/>
          <w:szCs w:val="24"/>
        </w:rPr>
        <w:t xml:space="preserve"> for marketers that the choice of spokesperson is even more important in Western European markets because the consume</w:t>
      </w:r>
      <w:r w:rsidR="00C1270E" w:rsidRPr="004B7902">
        <w:rPr>
          <w:rFonts w:ascii="Times New Roman" w:hAnsi="Times New Roman" w:cs="Times New Roman"/>
          <w:sz w:val="24"/>
          <w:szCs w:val="24"/>
        </w:rPr>
        <w:t xml:space="preserve">rs seem to be more critical. </w:t>
      </w:r>
    </w:p>
    <w:p w14:paraId="3A7A4FF6" w14:textId="0A53CE70" w:rsidR="00FD01E0" w:rsidRDefault="00C1270E"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Regarding social comparison </w:t>
      </w:r>
      <w:r w:rsidR="00DC2C86" w:rsidRPr="004B7902">
        <w:rPr>
          <w:rFonts w:ascii="Times New Roman" w:hAnsi="Times New Roman" w:cs="Times New Roman"/>
          <w:sz w:val="24"/>
          <w:szCs w:val="24"/>
        </w:rPr>
        <w:t xml:space="preserve">the derogation effect is only detected for Brazilian consumers in </w:t>
      </w:r>
      <w:r w:rsidR="004F6601" w:rsidRPr="004B7902">
        <w:rPr>
          <w:rFonts w:ascii="Times New Roman" w:hAnsi="Times New Roman" w:cs="Times New Roman"/>
          <w:sz w:val="24"/>
          <w:szCs w:val="24"/>
        </w:rPr>
        <w:t>the presence of a successful spokesperson</w:t>
      </w:r>
      <w:r w:rsidRPr="004B7902">
        <w:rPr>
          <w:rFonts w:ascii="Times New Roman" w:hAnsi="Times New Roman" w:cs="Times New Roman"/>
          <w:sz w:val="24"/>
          <w:szCs w:val="24"/>
        </w:rPr>
        <w:t>.</w:t>
      </w:r>
      <w:r w:rsidR="00484C7F">
        <w:rPr>
          <w:rFonts w:ascii="Times New Roman" w:hAnsi="Times New Roman" w:cs="Times New Roman"/>
          <w:sz w:val="24"/>
          <w:szCs w:val="24"/>
        </w:rPr>
        <w:t xml:space="preserve"> Thus, managers should be aware of the harm the derogation effect migh</w:t>
      </w:r>
      <w:r w:rsidR="00FD01E0">
        <w:rPr>
          <w:rFonts w:ascii="Times New Roman" w:hAnsi="Times New Roman" w:cs="Times New Roman"/>
          <w:sz w:val="24"/>
          <w:szCs w:val="24"/>
        </w:rPr>
        <w:t>t cause for their campaigns because this effect seems to appear in some cultures. Antecedents of social comparison can be an indicator to appraise the social comparison potential of a target group.</w:t>
      </w:r>
      <w:r w:rsidRPr="004B7902">
        <w:rPr>
          <w:rFonts w:ascii="Times New Roman" w:hAnsi="Times New Roman" w:cs="Times New Roman"/>
          <w:sz w:val="24"/>
          <w:szCs w:val="24"/>
        </w:rPr>
        <w:t xml:space="preserve"> </w:t>
      </w:r>
      <w:r w:rsidR="00904D73">
        <w:rPr>
          <w:rFonts w:ascii="Times New Roman" w:hAnsi="Times New Roman" w:cs="Times New Roman"/>
          <w:sz w:val="24"/>
          <w:szCs w:val="24"/>
        </w:rPr>
        <w:t>Moreover, A</w:t>
      </w:r>
      <w:r w:rsidRPr="004B7902">
        <w:rPr>
          <w:rFonts w:ascii="Times New Roman" w:hAnsi="Times New Roman" w:cs="Times New Roman"/>
          <w:sz w:val="24"/>
          <w:szCs w:val="24"/>
        </w:rPr>
        <w:t>cross all countries materialism</w:t>
      </w:r>
      <w:r w:rsidR="009B72DB" w:rsidRPr="004B7902">
        <w:rPr>
          <w:rFonts w:ascii="Times New Roman" w:hAnsi="Times New Roman" w:cs="Times New Roman"/>
          <w:sz w:val="24"/>
          <w:szCs w:val="24"/>
        </w:rPr>
        <w:t xml:space="preserve"> and media consumption have</w:t>
      </w:r>
      <w:r w:rsidRPr="004B7902">
        <w:rPr>
          <w:rFonts w:ascii="Times New Roman" w:hAnsi="Times New Roman" w:cs="Times New Roman"/>
          <w:sz w:val="24"/>
          <w:szCs w:val="24"/>
        </w:rPr>
        <w:t xml:space="preserve"> the greatest impact on</w:t>
      </w:r>
      <w:r w:rsidR="009B72DB" w:rsidRPr="004B7902">
        <w:rPr>
          <w:rFonts w:ascii="Times New Roman" w:hAnsi="Times New Roman" w:cs="Times New Roman"/>
          <w:sz w:val="24"/>
          <w:szCs w:val="24"/>
        </w:rPr>
        <w:t xml:space="preserve"> social comparison and increase</w:t>
      </w:r>
      <w:r w:rsidRPr="004B7902">
        <w:rPr>
          <w:rFonts w:ascii="Times New Roman" w:hAnsi="Times New Roman" w:cs="Times New Roman"/>
          <w:sz w:val="24"/>
          <w:szCs w:val="24"/>
        </w:rPr>
        <w:t xml:space="preserve"> social comparison. Thus, managers should especially be careful when selecting successful spokespersons in materialistic countries or for a materialistic target group</w:t>
      </w:r>
      <w:r w:rsidR="009B72DB" w:rsidRPr="004B7902">
        <w:rPr>
          <w:rFonts w:ascii="Times New Roman" w:hAnsi="Times New Roman" w:cs="Times New Roman"/>
          <w:sz w:val="24"/>
          <w:szCs w:val="24"/>
        </w:rPr>
        <w:t xml:space="preserve"> that </w:t>
      </w:r>
      <w:r w:rsidR="00484C7F">
        <w:rPr>
          <w:rFonts w:ascii="Times New Roman" w:hAnsi="Times New Roman" w:cs="Times New Roman"/>
          <w:sz w:val="24"/>
          <w:szCs w:val="24"/>
        </w:rPr>
        <w:t>exhibits</w:t>
      </w:r>
      <w:r w:rsidR="009B72DB" w:rsidRPr="004B7902">
        <w:rPr>
          <w:rFonts w:ascii="Times New Roman" w:hAnsi="Times New Roman" w:cs="Times New Roman"/>
          <w:sz w:val="24"/>
          <w:szCs w:val="24"/>
        </w:rPr>
        <w:t xml:space="preserve"> </w:t>
      </w:r>
      <w:r w:rsidR="004F6601" w:rsidRPr="004B7902">
        <w:rPr>
          <w:rFonts w:ascii="Times New Roman" w:hAnsi="Times New Roman" w:cs="Times New Roman"/>
          <w:sz w:val="24"/>
          <w:szCs w:val="24"/>
        </w:rPr>
        <w:t>high</w:t>
      </w:r>
      <w:r w:rsidR="009B72DB" w:rsidRPr="004B7902">
        <w:rPr>
          <w:rFonts w:ascii="Times New Roman" w:hAnsi="Times New Roman" w:cs="Times New Roman"/>
          <w:sz w:val="24"/>
          <w:szCs w:val="24"/>
        </w:rPr>
        <w:t xml:space="preserve"> media consumption</w:t>
      </w:r>
      <w:r w:rsidRPr="004B7902">
        <w:rPr>
          <w:rFonts w:ascii="Times New Roman" w:hAnsi="Times New Roman" w:cs="Times New Roman"/>
          <w:sz w:val="24"/>
          <w:szCs w:val="24"/>
        </w:rPr>
        <w:t>.</w:t>
      </w:r>
    </w:p>
    <w:p w14:paraId="438FBAAE" w14:textId="1503E7B6" w:rsidR="00C1270E" w:rsidRPr="004B7902" w:rsidRDefault="00C1270E" w:rsidP="00132E19">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Based on the results managers should prefer attractive spokespersons </w:t>
      </w:r>
      <w:r w:rsidR="00484C7F" w:rsidRPr="004B7902">
        <w:rPr>
          <w:rFonts w:ascii="Times New Roman" w:hAnsi="Times New Roman" w:cs="Times New Roman"/>
          <w:sz w:val="24"/>
          <w:szCs w:val="24"/>
        </w:rPr>
        <w:t>to</w:t>
      </w:r>
      <w:r w:rsidRPr="004B7902">
        <w:rPr>
          <w:rFonts w:ascii="Times New Roman" w:hAnsi="Times New Roman" w:cs="Times New Roman"/>
          <w:sz w:val="24"/>
          <w:szCs w:val="24"/>
        </w:rPr>
        <w:t xml:space="preserve"> successful </w:t>
      </w:r>
      <w:r w:rsidR="00484C7F">
        <w:rPr>
          <w:rFonts w:ascii="Times New Roman" w:hAnsi="Times New Roman" w:cs="Times New Roman"/>
          <w:sz w:val="24"/>
          <w:szCs w:val="24"/>
        </w:rPr>
        <w:t>ones.</w:t>
      </w:r>
      <w:r w:rsidRPr="004B7902">
        <w:rPr>
          <w:rFonts w:ascii="Times New Roman" w:hAnsi="Times New Roman" w:cs="Times New Roman"/>
          <w:sz w:val="24"/>
          <w:szCs w:val="24"/>
        </w:rPr>
        <w:t xml:space="preserve"> </w:t>
      </w:r>
      <w:r w:rsidR="00904D73">
        <w:rPr>
          <w:rFonts w:ascii="Times New Roman" w:hAnsi="Times New Roman" w:cs="Times New Roman"/>
          <w:sz w:val="24"/>
          <w:szCs w:val="24"/>
        </w:rPr>
        <w:t>Consequently, an</w:t>
      </w:r>
      <w:r w:rsidRPr="004B7902">
        <w:rPr>
          <w:rFonts w:ascii="Times New Roman" w:hAnsi="Times New Roman" w:cs="Times New Roman"/>
          <w:sz w:val="24"/>
          <w:szCs w:val="24"/>
        </w:rPr>
        <w:t xml:space="preserve"> attractive spokesperson can be featured in a m</w:t>
      </w:r>
      <w:r w:rsidR="00904D73">
        <w:rPr>
          <w:rFonts w:ascii="Times New Roman" w:hAnsi="Times New Roman" w:cs="Times New Roman"/>
          <w:sz w:val="24"/>
          <w:szCs w:val="24"/>
        </w:rPr>
        <w:t>ultinational campaign because he</w:t>
      </w:r>
      <w:r w:rsidRPr="004B7902">
        <w:rPr>
          <w:rFonts w:ascii="Times New Roman" w:hAnsi="Times New Roman" w:cs="Times New Roman"/>
          <w:sz w:val="24"/>
          <w:szCs w:val="24"/>
        </w:rPr>
        <w:t xml:space="preserve"> achieves a high attitude in all countries. Therefore, a celebrity for whom the attractiveness is more in focus than the success is a better choice than a celebrity for whom the success is in the foreground.</w:t>
      </w:r>
    </w:p>
    <w:p w14:paraId="083EB0DB" w14:textId="4A9E0790" w:rsidR="00C1270E" w:rsidRPr="004B7902" w:rsidRDefault="00904D73" w:rsidP="00132E19">
      <w:pPr>
        <w:spacing w:after="200"/>
        <w:outlineLvl w:val="0"/>
        <w:rPr>
          <w:rFonts w:ascii="Times New Roman" w:hAnsi="Times New Roman" w:cs="Times New Roman"/>
          <w:sz w:val="24"/>
          <w:szCs w:val="24"/>
        </w:rPr>
      </w:pPr>
      <w:r>
        <w:rPr>
          <w:rFonts w:ascii="Times New Roman" w:hAnsi="Times New Roman" w:cs="Times New Roman"/>
          <w:sz w:val="24"/>
          <w:szCs w:val="24"/>
        </w:rPr>
        <w:t>This research only tests a beauty product, which is perfume. Hence, m</w:t>
      </w:r>
      <w:r w:rsidR="00FD01E0">
        <w:rPr>
          <w:rFonts w:ascii="Times New Roman" w:hAnsi="Times New Roman" w:cs="Times New Roman"/>
          <w:sz w:val="24"/>
          <w:szCs w:val="24"/>
        </w:rPr>
        <w:t xml:space="preserve">anagers should be careful to transfer the findings of this study to non-beauty related products. </w:t>
      </w:r>
      <w:r w:rsidR="00C1270E" w:rsidRPr="004B7902">
        <w:rPr>
          <w:rFonts w:ascii="Times New Roman" w:hAnsi="Times New Roman" w:cs="Times New Roman"/>
          <w:sz w:val="24"/>
          <w:szCs w:val="24"/>
        </w:rPr>
        <w:t>Besides, only four differe</w:t>
      </w:r>
      <w:r w:rsidR="00EA3D9A" w:rsidRPr="004B7902">
        <w:rPr>
          <w:rFonts w:ascii="Times New Roman" w:hAnsi="Times New Roman" w:cs="Times New Roman"/>
          <w:sz w:val="24"/>
          <w:szCs w:val="24"/>
        </w:rPr>
        <w:t xml:space="preserve">nt countries are studied. Thus, results should be </w:t>
      </w:r>
      <w:r>
        <w:rPr>
          <w:rFonts w:ascii="Times New Roman" w:hAnsi="Times New Roman" w:cs="Times New Roman"/>
          <w:sz w:val="24"/>
          <w:szCs w:val="24"/>
        </w:rPr>
        <w:t xml:space="preserve">used </w:t>
      </w:r>
      <w:r w:rsidR="00EA3D9A" w:rsidRPr="004B7902">
        <w:rPr>
          <w:rFonts w:ascii="Times New Roman" w:hAnsi="Times New Roman" w:cs="Times New Roman"/>
          <w:sz w:val="24"/>
          <w:szCs w:val="24"/>
        </w:rPr>
        <w:t xml:space="preserve">cautiously as a guideline for other countries because of the small country sample. Future research should thus enhance the number of countries and </w:t>
      </w:r>
      <w:r>
        <w:rPr>
          <w:rFonts w:ascii="Times New Roman" w:hAnsi="Times New Roman" w:cs="Times New Roman"/>
          <w:sz w:val="24"/>
          <w:szCs w:val="24"/>
        </w:rPr>
        <w:t xml:space="preserve">should </w:t>
      </w:r>
      <w:r w:rsidR="00EA3D9A" w:rsidRPr="004B7902">
        <w:rPr>
          <w:rFonts w:ascii="Times New Roman" w:hAnsi="Times New Roman" w:cs="Times New Roman"/>
          <w:sz w:val="24"/>
          <w:szCs w:val="24"/>
        </w:rPr>
        <w:t xml:space="preserve">study other product categories to achieve more robust guidelines for managers. Other antecedents of social comparison will help managers to better appraise the social comparison likelihood of their customers, which helps to choose the correct spokesperson. </w:t>
      </w:r>
    </w:p>
    <w:p w14:paraId="46291669" w14:textId="77777777" w:rsidR="005663B0" w:rsidRPr="004B7902" w:rsidRDefault="005663B0" w:rsidP="00253115">
      <w:pPr>
        <w:spacing w:after="200" w:line="240" w:lineRule="auto"/>
        <w:jc w:val="left"/>
        <w:outlineLvl w:val="0"/>
        <w:rPr>
          <w:rFonts w:ascii="Times New Roman" w:hAnsi="Times New Roman" w:cs="Times New Roman"/>
          <w:b/>
          <w:sz w:val="28"/>
          <w:szCs w:val="28"/>
        </w:rPr>
        <w:sectPr w:rsidR="005663B0" w:rsidRPr="004B7902" w:rsidSect="00D17172">
          <w:headerReference w:type="default" r:id="rId13"/>
          <w:footerReference w:type="default" r:id="rId14"/>
          <w:pgSz w:w="11900" w:h="16840"/>
          <w:pgMar w:top="1440" w:right="1440" w:bottom="1440" w:left="1440" w:header="709" w:footer="709" w:gutter="0"/>
          <w:pgNumType w:start="1"/>
          <w:cols w:space="708"/>
          <w:docGrid w:linePitch="360"/>
        </w:sectPr>
      </w:pPr>
    </w:p>
    <w:p w14:paraId="098A9DA8" w14:textId="77777777" w:rsidR="00A3280A" w:rsidRPr="004B7902" w:rsidRDefault="00756218" w:rsidP="004E5771">
      <w:pPr>
        <w:pStyle w:val="berschrift1"/>
        <w:rPr>
          <w:rFonts w:ascii="Times New Roman" w:hAnsi="Times New Roman" w:cs="Times New Roman"/>
          <w:color w:val="auto"/>
          <w:sz w:val="28"/>
          <w:szCs w:val="28"/>
        </w:rPr>
      </w:pPr>
      <w:bookmarkStart w:id="5" w:name="_Toc261139997"/>
      <w:bookmarkStart w:id="6" w:name="_Toc261140101"/>
      <w:bookmarkStart w:id="7" w:name="_Toc261143352"/>
      <w:r w:rsidRPr="004B7902">
        <w:rPr>
          <w:rFonts w:ascii="Times New Roman" w:hAnsi="Times New Roman" w:cs="Times New Roman"/>
          <w:color w:val="auto"/>
          <w:sz w:val="28"/>
          <w:szCs w:val="28"/>
        </w:rPr>
        <w:t>1. Introduction</w:t>
      </w:r>
      <w:bookmarkEnd w:id="5"/>
      <w:bookmarkEnd w:id="6"/>
      <w:bookmarkEnd w:id="7"/>
    </w:p>
    <w:p w14:paraId="25CEE949" w14:textId="6653D7B9" w:rsidR="00B43537" w:rsidRPr="004B7902" w:rsidRDefault="00CA3786" w:rsidP="00CA378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Can advertising images alter consumers’ perception of how </w:t>
      </w:r>
      <w:r w:rsidR="0096443D" w:rsidRPr="004B7902">
        <w:rPr>
          <w:rFonts w:ascii="Times New Roman" w:hAnsi="Times New Roman" w:cs="Times New Roman"/>
          <w:sz w:val="24"/>
          <w:szCs w:val="24"/>
        </w:rPr>
        <w:t>they</w:t>
      </w:r>
      <w:r w:rsidRPr="004B7902">
        <w:rPr>
          <w:rFonts w:ascii="Times New Roman" w:hAnsi="Times New Roman" w:cs="Times New Roman"/>
          <w:sz w:val="24"/>
          <w:szCs w:val="24"/>
        </w:rPr>
        <w:t xml:space="preserve"> should look and how </w:t>
      </w:r>
      <w:r w:rsidR="0096443D" w:rsidRPr="004B7902">
        <w:rPr>
          <w:rFonts w:ascii="Times New Roman" w:hAnsi="Times New Roman" w:cs="Times New Roman"/>
          <w:sz w:val="24"/>
          <w:szCs w:val="24"/>
        </w:rPr>
        <w:t>they</w:t>
      </w:r>
      <w:r w:rsidRPr="004B7902">
        <w:rPr>
          <w:rFonts w:ascii="Times New Roman" w:hAnsi="Times New Roman" w:cs="Times New Roman"/>
          <w:sz w:val="24"/>
          <w:szCs w:val="24"/>
        </w:rPr>
        <w:t xml:space="preserve"> should behave? The omnipresence o</w:t>
      </w:r>
      <w:r w:rsidR="00FD01E0">
        <w:rPr>
          <w:rFonts w:ascii="Times New Roman" w:hAnsi="Times New Roman" w:cs="Times New Roman"/>
          <w:sz w:val="24"/>
          <w:szCs w:val="24"/>
        </w:rPr>
        <w:t>f pictures of highly attractive and successful models</w:t>
      </w:r>
      <w:r w:rsidRPr="004B7902">
        <w:rPr>
          <w:rFonts w:ascii="Times New Roman" w:hAnsi="Times New Roman" w:cs="Times New Roman"/>
          <w:sz w:val="24"/>
          <w:szCs w:val="24"/>
        </w:rPr>
        <w:t xml:space="preserve"> </w:t>
      </w:r>
      <w:r w:rsidR="00FD01E0">
        <w:rPr>
          <w:rFonts w:ascii="Times New Roman" w:hAnsi="Times New Roman" w:cs="Times New Roman"/>
          <w:sz w:val="24"/>
          <w:szCs w:val="24"/>
        </w:rPr>
        <w:t>in magazines</w:t>
      </w:r>
      <w:r w:rsidRPr="004B7902">
        <w:rPr>
          <w:rFonts w:ascii="Times New Roman" w:hAnsi="Times New Roman" w:cs="Times New Roman"/>
          <w:sz w:val="24"/>
          <w:szCs w:val="24"/>
        </w:rPr>
        <w:t xml:space="preserve"> and on television might give consumers the impression that the models’ looks are the standard every person should aspire to attain. Even if con</w:t>
      </w:r>
      <w:r w:rsidR="00A86FAA" w:rsidRPr="004B7902">
        <w:rPr>
          <w:rFonts w:ascii="Times New Roman" w:hAnsi="Times New Roman" w:cs="Times New Roman"/>
          <w:sz w:val="24"/>
          <w:szCs w:val="24"/>
        </w:rPr>
        <w:t xml:space="preserve">sumers are aware that the pictures </w:t>
      </w:r>
      <w:r w:rsidR="00FD01E0">
        <w:rPr>
          <w:rFonts w:ascii="Times New Roman" w:hAnsi="Times New Roman" w:cs="Times New Roman"/>
          <w:sz w:val="24"/>
          <w:szCs w:val="24"/>
        </w:rPr>
        <w:t>they</w:t>
      </w:r>
      <w:r w:rsidR="00A86FAA" w:rsidRPr="004B7902">
        <w:rPr>
          <w:rFonts w:ascii="Times New Roman" w:hAnsi="Times New Roman" w:cs="Times New Roman"/>
          <w:sz w:val="24"/>
          <w:szCs w:val="24"/>
        </w:rPr>
        <w:t xml:space="preserve"> see are not a mirror of reality, they might feel inferior to these models. But does the consumers’ perception</w:t>
      </w:r>
      <w:r w:rsidR="00E31E1B" w:rsidRPr="004B7902">
        <w:rPr>
          <w:rFonts w:ascii="Times New Roman" w:hAnsi="Times New Roman" w:cs="Times New Roman"/>
          <w:sz w:val="24"/>
          <w:szCs w:val="24"/>
        </w:rPr>
        <w:t xml:space="preserve"> of</w:t>
      </w:r>
      <w:r w:rsidR="005030D9" w:rsidRPr="004B7902">
        <w:rPr>
          <w:rFonts w:ascii="Times New Roman" w:hAnsi="Times New Roman" w:cs="Times New Roman"/>
          <w:sz w:val="24"/>
          <w:szCs w:val="24"/>
        </w:rPr>
        <w:t xml:space="preserve"> these</w:t>
      </w:r>
      <w:r w:rsidR="00E31E1B" w:rsidRPr="004B7902">
        <w:rPr>
          <w:rFonts w:ascii="Times New Roman" w:hAnsi="Times New Roman" w:cs="Times New Roman"/>
          <w:sz w:val="24"/>
          <w:szCs w:val="24"/>
        </w:rPr>
        <w:t xml:space="preserve"> </w:t>
      </w:r>
      <w:r w:rsidR="005030D9" w:rsidRPr="004B7902">
        <w:rPr>
          <w:rFonts w:ascii="Times New Roman" w:hAnsi="Times New Roman" w:cs="Times New Roman"/>
          <w:sz w:val="24"/>
          <w:szCs w:val="24"/>
        </w:rPr>
        <w:t>images</w:t>
      </w:r>
      <w:r w:rsidR="00E31E1B" w:rsidRPr="004B7902">
        <w:rPr>
          <w:rFonts w:ascii="Times New Roman" w:hAnsi="Times New Roman" w:cs="Times New Roman"/>
          <w:sz w:val="24"/>
          <w:szCs w:val="24"/>
        </w:rPr>
        <w:t xml:space="preserve"> </w:t>
      </w:r>
      <w:r w:rsidR="00A86FAA" w:rsidRPr="004B7902">
        <w:rPr>
          <w:rFonts w:ascii="Times New Roman" w:hAnsi="Times New Roman" w:cs="Times New Roman"/>
          <w:sz w:val="24"/>
          <w:szCs w:val="24"/>
        </w:rPr>
        <w:t xml:space="preserve">influence </w:t>
      </w:r>
      <w:r w:rsidR="00E31E1B" w:rsidRPr="004B7902">
        <w:rPr>
          <w:rFonts w:ascii="Times New Roman" w:hAnsi="Times New Roman" w:cs="Times New Roman"/>
          <w:sz w:val="24"/>
          <w:szCs w:val="24"/>
        </w:rPr>
        <w:t xml:space="preserve">their perception of </w:t>
      </w:r>
      <w:r w:rsidR="0008547C" w:rsidRPr="004B7902">
        <w:rPr>
          <w:rFonts w:ascii="Times New Roman" w:hAnsi="Times New Roman" w:cs="Times New Roman"/>
          <w:sz w:val="24"/>
          <w:szCs w:val="24"/>
        </w:rPr>
        <w:t>a</w:t>
      </w:r>
      <w:r w:rsidR="00E31E1B" w:rsidRPr="004B7902">
        <w:rPr>
          <w:rFonts w:ascii="Times New Roman" w:hAnsi="Times New Roman" w:cs="Times New Roman"/>
          <w:sz w:val="24"/>
          <w:szCs w:val="24"/>
        </w:rPr>
        <w:t xml:space="preserve"> brand</w:t>
      </w:r>
      <w:r w:rsidR="0038710C" w:rsidRPr="004B7902">
        <w:rPr>
          <w:rFonts w:ascii="Times New Roman" w:hAnsi="Times New Roman" w:cs="Times New Roman"/>
          <w:sz w:val="24"/>
          <w:szCs w:val="24"/>
        </w:rPr>
        <w:t xml:space="preserve"> or their buying behavior</w:t>
      </w:r>
      <w:r w:rsidR="00E31E1B" w:rsidRPr="004B7902">
        <w:rPr>
          <w:rFonts w:ascii="Times New Roman" w:hAnsi="Times New Roman" w:cs="Times New Roman"/>
          <w:sz w:val="24"/>
          <w:szCs w:val="24"/>
        </w:rPr>
        <w:t>?</w:t>
      </w:r>
    </w:p>
    <w:p w14:paraId="0DD8524A" w14:textId="2EB5C05A" w:rsidR="00C847D2" w:rsidRPr="004B7902" w:rsidRDefault="005030D9" w:rsidP="00C63114">
      <w:pPr>
        <w:spacing w:after="200"/>
        <w:rPr>
          <w:rFonts w:ascii="Times New Roman" w:hAnsi="Times New Roman" w:cs="Times New Roman"/>
          <w:sz w:val="24"/>
          <w:szCs w:val="24"/>
        </w:rPr>
      </w:pPr>
      <w:r w:rsidRPr="004B7902">
        <w:rPr>
          <w:rFonts w:ascii="Times New Roman" w:hAnsi="Times New Roman" w:cs="Times New Roman"/>
          <w:sz w:val="24"/>
          <w:szCs w:val="24"/>
        </w:rPr>
        <w:t>Companies mainly try to shape consumers’ image</w:t>
      </w:r>
      <w:r w:rsidR="0096443D" w:rsidRPr="004B7902">
        <w:rPr>
          <w:rFonts w:ascii="Times New Roman" w:hAnsi="Times New Roman" w:cs="Times New Roman"/>
          <w:sz w:val="24"/>
          <w:szCs w:val="24"/>
        </w:rPr>
        <w:t>s</w:t>
      </w:r>
      <w:r w:rsidRPr="004B7902">
        <w:rPr>
          <w:rFonts w:ascii="Times New Roman" w:hAnsi="Times New Roman" w:cs="Times New Roman"/>
          <w:sz w:val="24"/>
          <w:szCs w:val="24"/>
        </w:rPr>
        <w:t xml:space="preserve"> of brands and their buying behavior through advertisement. The ads companies </w:t>
      </w:r>
      <w:r w:rsidR="00CC1480" w:rsidRPr="004B7902">
        <w:rPr>
          <w:rFonts w:ascii="Times New Roman" w:hAnsi="Times New Roman" w:cs="Times New Roman"/>
          <w:sz w:val="24"/>
          <w:szCs w:val="24"/>
        </w:rPr>
        <w:t>launch</w:t>
      </w:r>
      <w:r w:rsidRPr="004B7902">
        <w:rPr>
          <w:rFonts w:ascii="Times New Roman" w:hAnsi="Times New Roman" w:cs="Times New Roman"/>
          <w:sz w:val="24"/>
          <w:szCs w:val="24"/>
        </w:rPr>
        <w:t xml:space="preserve"> help </w:t>
      </w:r>
      <w:r w:rsidR="00CC1480" w:rsidRPr="004B7902">
        <w:rPr>
          <w:rFonts w:ascii="Times New Roman" w:hAnsi="Times New Roman" w:cs="Times New Roman"/>
          <w:sz w:val="24"/>
          <w:szCs w:val="24"/>
        </w:rPr>
        <w:t>them</w:t>
      </w:r>
      <w:r w:rsidRPr="004B7902">
        <w:rPr>
          <w:rFonts w:ascii="Times New Roman" w:hAnsi="Times New Roman" w:cs="Times New Roman"/>
          <w:sz w:val="24"/>
          <w:szCs w:val="24"/>
        </w:rPr>
        <w:t xml:space="preserve"> to inform consumers about </w:t>
      </w:r>
      <w:r w:rsidR="00787F86" w:rsidRPr="004B7902">
        <w:rPr>
          <w:rFonts w:ascii="Times New Roman" w:hAnsi="Times New Roman" w:cs="Times New Roman"/>
          <w:sz w:val="24"/>
          <w:szCs w:val="24"/>
        </w:rPr>
        <w:t>brands and convey a certain brand image</w:t>
      </w:r>
      <w:r w:rsidR="00FD19DB" w:rsidRPr="004B7902">
        <w:rPr>
          <w:rFonts w:ascii="Times New Roman" w:hAnsi="Times New Roman" w:cs="Times New Roman"/>
          <w:sz w:val="24"/>
          <w:szCs w:val="24"/>
        </w:rPr>
        <w:t xml:space="preserve">. </w:t>
      </w:r>
      <w:r w:rsidR="00904D73">
        <w:rPr>
          <w:rFonts w:ascii="Times New Roman" w:hAnsi="Times New Roman" w:cs="Times New Roman"/>
          <w:sz w:val="24"/>
          <w:szCs w:val="24"/>
        </w:rPr>
        <w:t>However,</w:t>
      </w:r>
      <w:r w:rsidR="00787F86" w:rsidRPr="004B7902">
        <w:rPr>
          <w:rFonts w:ascii="Times New Roman" w:hAnsi="Times New Roman" w:cs="Times New Roman"/>
          <w:sz w:val="24"/>
          <w:szCs w:val="24"/>
        </w:rPr>
        <w:t xml:space="preserve"> in any case their final purpose is to</w:t>
      </w:r>
      <w:r w:rsidRPr="004B7902">
        <w:rPr>
          <w:rFonts w:ascii="Times New Roman" w:hAnsi="Times New Roman" w:cs="Times New Roman"/>
          <w:sz w:val="24"/>
          <w:szCs w:val="24"/>
        </w:rPr>
        <w:t xml:space="preserve"> </w:t>
      </w:r>
      <w:r w:rsidR="00787F86" w:rsidRPr="004B7902">
        <w:rPr>
          <w:rFonts w:ascii="Times New Roman" w:hAnsi="Times New Roman" w:cs="Times New Roman"/>
          <w:sz w:val="24"/>
          <w:szCs w:val="24"/>
        </w:rPr>
        <w:t>convince the customers of their need to buy the brand. Therefore, global firms dedicate large amounts of their budgets to advertisement. Accordingly, t</w:t>
      </w:r>
      <w:r w:rsidR="0008547C" w:rsidRPr="004B7902">
        <w:rPr>
          <w:rFonts w:ascii="Times New Roman" w:hAnsi="Times New Roman" w:cs="Times New Roman"/>
          <w:sz w:val="24"/>
          <w:szCs w:val="24"/>
        </w:rPr>
        <w:t>he</w:t>
      </w:r>
      <w:r w:rsidR="000C7A88" w:rsidRPr="004B7902">
        <w:rPr>
          <w:rFonts w:ascii="Times New Roman" w:hAnsi="Times New Roman" w:cs="Times New Roman"/>
          <w:sz w:val="24"/>
          <w:szCs w:val="24"/>
        </w:rPr>
        <w:t xml:space="preserve"> global</w:t>
      </w:r>
      <w:r w:rsidR="0008547C" w:rsidRPr="004B7902">
        <w:rPr>
          <w:rFonts w:ascii="Times New Roman" w:hAnsi="Times New Roman" w:cs="Times New Roman"/>
          <w:sz w:val="24"/>
          <w:szCs w:val="24"/>
        </w:rPr>
        <w:t xml:space="preserve"> advertisement spending </w:t>
      </w:r>
      <w:r w:rsidR="000C7A88" w:rsidRPr="004B7902">
        <w:rPr>
          <w:rFonts w:ascii="Times New Roman" w:hAnsi="Times New Roman" w:cs="Times New Roman"/>
          <w:sz w:val="24"/>
          <w:szCs w:val="24"/>
        </w:rPr>
        <w:t>is</w:t>
      </w:r>
      <w:r w:rsidR="0008547C" w:rsidRPr="004B7902">
        <w:rPr>
          <w:rFonts w:ascii="Times New Roman" w:hAnsi="Times New Roman" w:cs="Times New Roman"/>
          <w:sz w:val="24"/>
          <w:szCs w:val="24"/>
        </w:rPr>
        <w:t xml:space="preserve"> continuously growing from year to year independent of the global economic situation (</w:t>
      </w:r>
      <w:r w:rsidR="000C7A88" w:rsidRPr="004B7902">
        <w:rPr>
          <w:rFonts w:ascii="Times New Roman" w:hAnsi="Times New Roman" w:cs="Times New Roman"/>
          <w:sz w:val="24"/>
          <w:szCs w:val="24"/>
        </w:rPr>
        <w:t>Nielsen, 2013</w:t>
      </w:r>
      <w:r w:rsidR="000F76E9" w:rsidRPr="004B7902">
        <w:rPr>
          <w:rFonts w:ascii="Times New Roman" w:hAnsi="Times New Roman" w:cs="Times New Roman"/>
          <w:sz w:val="24"/>
          <w:szCs w:val="24"/>
        </w:rPr>
        <w:t>a</w:t>
      </w:r>
      <w:r w:rsidR="000C7A88" w:rsidRPr="004B7902">
        <w:rPr>
          <w:rFonts w:ascii="Times New Roman" w:hAnsi="Times New Roman" w:cs="Times New Roman"/>
          <w:sz w:val="24"/>
          <w:szCs w:val="24"/>
        </w:rPr>
        <w:t>).</w:t>
      </w:r>
      <w:r w:rsidR="0038710C" w:rsidRPr="004B7902">
        <w:rPr>
          <w:rFonts w:ascii="Times New Roman" w:hAnsi="Times New Roman" w:cs="Times New Roman"/>
          <w:sz w:val="24"/>
          <w:szCs w:val="24"/>
        </w:rPr>
        <w:t xml:space="preserve"> The spending in the fast moving consumer goods (FMCG) industry is the largest of all industries and it accounts for over one forth (25.1%) of the total global advertising expenditures (Nielsen, 2013b). This fact is especially important because the </w:t>
      </w:r>
      <w:r w:rsidR="00D33930" w:rsidRPr="004B7902">
        <w:rPr>
          <w:rFonts w:ascii="Times New Roman" w:hAnsi="Times New Roman" w:cs="Times New Roman"/>
          <w:sz w:val="24"/>
          <w:szCs w:val="24"/>
        </w:rPr>
        <w:t>main investors in advertising in the FMCG industry are companies like L’Oréal and Procter&amp;Gamble</w:t>
      </w:r>
      <w:r w:rsidR="00904D73">
        <w:rPr>
          <w:rFonts w:ascii="Times New Roman" w:hAnsi="Times New Roman" w:cs="Times New Roman"/>
          <w:sz w:val="24"/>
          <w:szCs w:val="24"/>
        </w:rPr>
        <w:t>. These companies</w:t>
      </w:r>
      <w:r w:rsidR="00ED4E9E" w:rsidRPr="004B7902">
        <w:rPr>
          <w:rFonts w:ascii="Times New Roman" w:hAnsi="Times New Roman" w:cs="Times New Roman"/>
          <w:sz w:val="24"/>
          <w:szCs w:val="24"/>
        </w:rPr>
        <w:t>,</w:t>
      </w:r>
      <w:r w:rsidR="00D33930" w:rsidRPr="004B7902">
        <w:rPr>
          <w:rFonts w:ascii="Times New Roman" w:hAnsi="Times New Roman" w:cs="Times New Roman"/>
          <w:sz w:val="24"/>
          <w:szCs w:val="24"/>
        </w:rPr>
        <w:t xml:space="preserve"> amongst other products</w:t>
      </w:r>
      <w:r w:rsidR="00ED4E9E" w:rsidRPr="004B7902">
        <w:rPr>
          <w:rFonts w:ascii="Times New Roman" w:hAnsi="Times New Roman" w:cs="Times New Roman"/>
          <w:sz w:val="24"/>
          <w:szCs w:val="24"/>
        </w:rPr>
        <w:t>,</w:t>
      </w:r>
      <w:r w:rsidR="00D33930" w:rsidRPr="004B7902">
        <w:rPr>
          <w:rFonts w:ascii="Times New Roman" w:hAnsi="Times New Roman" w:cs="Times New Roman"/>
          <w:sz w:val="24"/>
          <w:szCs w:val="24"/>
        </w:rPr>
        <w:t xml:space="preserve"> produce</w:t>
      </w:r>
      <w:r w:rsidR="0038710C" w:rsidRPr="004B7902">
        <w:rPr>
          <w:rFonts w:ascii="Times New Roman" w:hAnsi="Times New Roman" w:cs="Times New Roman"/>
          <w:sz w:val="24"/>
          <w:szCs w:val="24"/>
        </w:rPr>
        <w:t xml:space="preserve"> cosmetics, perfume, and o</w:t>
      </w:r>
      <w:r w:rsidR="00872A03">
        <w:rPr>
          <w:rFonts w:ascii="Times New Roman" w:hAnsi="Times New Roman" w:cs="Times New Roman"/>
          <w:sz w:val="24"/>
          <w:szCs w:val="24"/>
        </w:rPr>
        <w:t>ther beauty enhancing goods. These</w:t>
      </w:r>
      <w:r w:rsidR="0038710C" w:rsidRPr="004B7902">
        <w:rPr>
          <w:rFonts w:ascii="Times New Roman" w:hAnsi="Times New Roman" w:cs="Times New Roman"/>
          <w:sz w:val="24"/>
          <w:szCs w:val="24"/>
        </w:rPr>
        <w:t xml:space="preserve"> are the main product categories in which </w:t>
      </w:r>
      <w:r w:rsidR="00ED4E9E" w:rsidRPr="004B7902">
        <w:rPr>
          <w:rFonts w:ascii="Times New Roman" w:hAnsi="Times New Roman" w:cs="Times New Roman"/>
          <w:sz w:val="24"/>
          <w:szCs w:val="24"/>
        </w:rPr>
        <w:t>models are depicted</w:t>
      </w:r>
      <w:r w:rsidR="0038710C" w:rsidRPr="004B7902">
        <w:rPr>
          <w:rFonts w:ascii="Times New Roman" w:hAnsi="Times New Roman" w:cs="Times New Roman"/>
          <w:sz w:val="24"/>
          <w:szCs w:val="24"/>
        </w:rPr>
        <w:t xml:space="preserve"> according to the belief “what is beautiful is good” (</w:t>
      </w:r>
      <w:r w:rsidR="00D33930" w:rsidRPr="004B7902">
        <w:rPr>
          <w:rFonts w:ascii="Times New Roman" w:hAnsi="Times New Roman" w:cs="Times New Roman"/>
          <w:sz w:val="24"/>
          <w:szCs w:val="24"/>
        </w:rPr>
        <w:t xml:space="preserve">Nielsen, 2013c; </w:t>
      </w:r>
      <w:r w:rsidR="0038710C" w:rsidRPr="004B7902">
        <w:rPr>
          <w:rFonts w:ascii="Times New Roman" w:hAnsi="Times New Roman" w:cs="Times New Roman"/>
          <w:sz w:val="24"/>
          <w:szCs w:val="24"/>
        </w:rPr>
        <w:t>Dion, Berscheid, Walster, 1972).</w:t>
      </w:r>
      <w:r w:rsidR="000C7A88" w:rsidRPr="004B7902">
        <w:rPr>
          <w:rFonts w:ascii="Times New Roman" w:hAnsi="Times New Roman" w:cs="Times New Roman"/>
          <w:sz w:val="24"/>
          <w:szCs w:val="24"/>
        </w:rPr>
        <w:t xml:space="preserve"> </w:t>
      </w:r>
      <w:r w:rsidR="00DF744D" w:rsidRPr="004B7902">
        <w:rPr>
          <w:rFonts w:ascii="Times New Roman" w:hAnsi="Times New Roman" w:cs="Times New Roman"/>
          <w:sz w:val="24"/>
          <w:szCs w:val="24"/>
        </w:rPr>
        <w:t>As a consequence</w:t>
      </w:r>
      <w:r w:rsidR="000C7A88" w:rsidRPr="004B7902">
        <w:rPr>
          <w:rFonts w:ascii="Times New Roman" w:hAnsi="Times New Roman" w:cs="Times New Roman"/>
          <w:sz w:val="24"/>
          <w:szCs w:val="24"/>
        </w:rPr>
        <w:t>,</w:t>
      </w:r>
      <w:r w:rsidR="00DF744D" w:rsidRPr="004B7902">
        <w:rPr>
          <w:rFonts w:ascii="Times New Roman" w:hAnsi="Times New Roman" w:cs="Times New Roman"/>
          <w:sz w:val="24"/>
          <w:szCs w:val="24"/>
        </w:rPr>
        <w:t xml:space="preserve"> it can be assumed that</w:t>
      </w:r>
      <w:r w:rsidR="000C7A88" w:rsidRPr="004B7902">
        <w:rPr>
          <w:rFonts w:ascii="Times New Roman" w:hAnsi="Times New Roman" w:cs="Times New Roman"/>
          <w:sz w:val="24"/>
          <w:szCs w:val="24"/>
        </w:rPr>
        <w:t xml:space="preserve"> the presence of images </w:t>
      </w:r>
      <w:r w:rsidR="00904D73">
        <w:rPr>
          <w:rFonts w:ascii="Times New Roman" w:hAnsi="Times New Roman" w:cs="Times New Roman"/>
          <w:sz w:val="24"/>
          <w:szCs w:val="24"/>
        </w:rPr>
        <w:t>showing</w:t>
      </w:r>
      <w:r w:rsidR="000C7A88" w:rsidRPr="004B7902">
        <w:rPr>
          <w:rFonts w:ascii="Times New Roman" w:hAnsi="Times New Roman" w:cs="Times New Roman"/>
          <w:sz w:val="24"/>
          <w:szCs w:val="24"/>
        </w:rPr>
        <w:t xml:space="preserve"> highly attractive models </w:t>
      </w:r>
      <w:r w:rsidR="000F76E9" w:rsidRPr="004B7902">
        <w:rPr>
          <w:rFonts w:ascii="Times New Roman" w:hAnsi="Times New Roman" w:cs="Times New Roman"/>
          <w:sz w:val="24"/>
          <w:szCs w:val="24"/>
        </w:rPr>
        <w:t xml:space="preserve">in consumers’ daily lives </w:t>
      </w:r>
      <w:r w:rsidR="00DF744D" w:rsidRPr="004B7902">
        <w:rPr>
          <w:rFonts w:ascii="Times New Roman" w:hAnsi="Times New Roman" w:cs="Times New Roman"/>
          <w:sz w:val="24"/>
          <w:szCs w:val="24"/>
        </w:rPr>
        <w:t>continuously</w:t>
      </w:r>
      <w:r w:rsidR="0038710C" w:rsidRPr="004B7902">
        <w:rPr>
          <w:rFonts w:ascii="Times New Roman" w:hAnsi="Times New Roman" w:cs="Times New Roman"/>
          <w:sz w:val="24"/>
          <w:szCs w:val="24"/>
        </w:rPr>
        <w:t xml:space="preserve"> increases</w:t>
      </w:r>
      <w:r w:rsidR="00904D73">
        <w:rPr>
          <w:rFonts w:ascii="Times New Roman" w:hAnsi="Times New Roman" w:cs="Times New Roman"/>
          <w:sz w:val="24"/>
          <w:szCs w:val="24"/>
        </w:rPr>
        <w:t>. T</w:t>
      </w:r>
      <w:r w:rsidR="00872A03">
        <w:rPr>
          <w:rFonts w:ascii="Times New Roman" w:hAnsi="Times New Roman" w:cs="Times New Roman"/>
          <w:sz w:val="24"/>
          <w:szCs w:val="24"/>
        </w:rPr>
        <w:t>he question, whether these images lead to any social consequences for the beholder, remains (Pollay, 1986).</w:t>
      </w:r>
    </w:p>
    <w:p w14:paraId="2C229497" w14:textId="1A3DFB2C" w:rsidR="00872A03" w:rsidRDefault="00CC1A0A" w:rsidP="0008547C">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aforementioned product categories might indicate that predominantly women are targeted and therefore influenced by the models in advertisements. </w:t>
      </w:r>
      <w:r w:rsidR="00964DF2" w:rsidRPr="004B7902">
        <w:rPr>
          <w:rFonts w:ascii="Times New Roman" w:hAnsi="Times New Roman" w:cs="Times New Roman"/>
          <w:sz w:val="24"/>
          <w:szCs w:val="24"/>
        </w:rPr>
        <w:t xml:space="preserve">However, </w:t>
      </w:r>
      <w:r w:rsidR="00756218" w:rsidRPr="004B7902">
        <w:rPr>
          <w:rFonts w:ascii="Times New Roman" w:hAnsi="Times New Roman" w:cs="Times New Roman"/>
          <w:sz w:val="24"/>
          <w:szCs w:val="24"/>
        </w:rPr>
        <w:t xml:space="preserve">since </w:t>
      </w:r>
      <w:r w:rsidR="00964DF2" w:rsidRPr="004B7902">
        <w:rPr>
          <w:rFonts w:ascii="Times New Roman" w:hAnsi="Times New Roman" w:cs="Times New Roman"/>
          <w:sz w:val="24"/>
          <w:szCs w:val="24"/>
        </w:rPr>
        <w:t>cosmetic</w:t>
      </w:r>
      <w:r w:rsidRPr="004B7902">
        <w:rPr>
          <w:rFonts w:ascii="Times New Roman" w:hAnsi="Times New Roman" w:cs="Times New Roman"/>
          <w:sz w:val="24"/>
          <w:szCs w:val="24"/>
        </w:rPr>
        <w:t xml:space="preserve"> </w:t>
      </w:r>
      <w:r w:rsidR="00964DF2" w:rsidRPr="004B7902">
        <w:rPr>
          <w:rFonts w:ascii="Times New Roman" w:hAnsi="Times New Roman" w:cs="Times New Roman"/>
          <w:sz w:val="24"/>
          <w:szCs w:val="24"/>
        </w:rPr>
        <w:t xml:space="preserve">and toiletry </w:t>
      </w:r>
      <w:r w:rsidRPr="004B7902">
        <w:rPr>
          <w:rFonts w:ascii="Times New Roman" w:hAnsi="Times New Roman" w:cs="Times New Roman"/>
          <w:sz w:val="24"/>
          <w:szCs w:val="24"/>
        </w:rPr>
        <w:t>producers</w:t>
      </w:r>
      <w:r w:rsidR="00964DF2" w:rsidRPr="004B7902">
        <w:rPr>
          <w:rFonts w:ascii="Times New Roman" w:hAnsi="Times New Roman" w:cs="Times New Roman"/>
          <w:sz w:val="24"/>
          <w:szCs w:val="24"/>
        </w:rPr>
        <w:t xml:space="preserve"> started to expand their focus to men as a possible new target group</w:t>
      </w:r>
      <w:r w:rsidR="00756218" w:rsidRPr="004B7902">
        <w:rPr>
          <w:rFonts w:ascii="Times New Roman" w:hAnsi="Times New Roman" w:cs="Times New Roman"/>
          <w:sz w:val="24"/>
          <w:szCs w:val="24"/>
        </w:rPr>
        <w:t>, males seem to be as present as women in advertising</w:t>
      </w:r>
      <w:r w:rsidR="000A1639" w:rsidRPr="004B7902">
        <w:rPr>
          <w:rFonts w:ascii="Times New Roman" w:hAnsi="Times New Roman" w:cs="Times New Roman"/>
          <w:sz w:val="24"/>
          <w:szCs w:val="24"/>
        </w:rPr>
        <w:t xml:space="preserve"> (</w:t>
      </w:r>
      <w:r w:rsidR="00B34162" w:rsidRPr="004B7902">
        <w:rPr>
          <w:rFonts w:ascii="Times New Roman" w:hAnsi="Times New Roman" w:cs="Times New Roman"/>
          <w:sz w:val="24"/>
          <w:szCs w:val="24"/>
        </w:rPr>
        <w:t xml:space="preserve">L’Oréal, 2005; </w:t>
      </w:r>
      <w:r w:rsidR="000A1639" w:rsidRPr="004B7902">
        <w:rPr>
          <w:rFonts w:ascii="Times New Roman" w:hAnsi="Times New Roman" w:cs="Times New Roman"/>
          <w:sz w:val="24"/>
          <w:szCs w:val="24"/>
        </w:rPr>
        <w:t>The Times 100, n. A.)</w:t>
      </w:r>
      <w:r w:rsidR="00964DF2" w:rsidRPr="004B7902">
        <w:rPr>
          <w:rFonts w:ascii="Times New Roman" w:hAnsi="Times New Roman" w:cs="Times New Roman"/>
          <w:sz w:val="24"/>
          <w:szCs w:val="24"/>
        </w:rPr>
        <w:t xml:space="preserve">. </w:t>
      </w:r>
      <w:r w:rsidR="006912A0" w:rsidRPr="004B7902">
        <w:rPr>
          <w:rFonts w:ascii="Times New Roman" w:hAnsi="Times New Roman" w:cs="Times New Roman"/>
          <w:sz w:val="24"/>
          <w:szCs w:val="24"/>
        </w:rPr>
        <w:t>C</w:t>
      </w:r>
      <w:r w:rsidR="00964DF2" w:rsidRPr="004B7902">
        <w:rPr>
          <w:rFonts w:ascii="Times New Roman" w:hAnsi="Times New Roman" w:cs="Times New Roman"/>
          <w:sz w:val="24"/>
          <w:szCs w:val="24"/>
        </w:rPr>
        <w:t>ompanies started to release body and facial care especially for men</w:t>
      </w:r>
      <w:r w:rsidR="00872A03">
        <w:rPr>
          <w:rFonts w:ascii="Times New Roman" w:hAnsi="Times New Roman" w:cs="Times New Roman"/>
          <w:sz w:val="24"/>
          <w:szCs w:val="24"/>
        </w:rPr>
        <w:t>,</w:t>
      </w:r>
      <w:r w:rsidR="00964DF2" w:rsidRPr="004B7902">
        <w:rPr>
          <w:rFonts w:ascii="Times New Roman" w:hAnsi="Times New Roman" w:cs="Times New Roman"/>
          <w:sz w:val="24"/>
          <w:szCs w:val="24"/>
        </w:rPr>
        <w:t xml:space="preserve"> p</w:t>
      </w:r>
      <w:r w:rsidR="00872A03">
        <w:rPr>
          <w:rFonts w:ascii="Times New Roman" w:hAnsi="Times New Roman" w:cs="Times New Roman"/>
          <w:sz w:val="24"/>
          <w:szCs w:val="24"/>
        </w:rPr>
        <w:t xml:space="preserve">romoting the trend that males </w:t>
      </w:r>
      <w:r w:rsidR="00964DF2" w:rsidRPr="004B7902">
        <w:rPr>
          <w:rFonts w:ascii="Times New Roman" w:hAnsi="Times New Roman" w:cs="Times New Roman"/>
          <w:sz w:val="24"/>
          <w:szCs w:val="24"/>
        </w:rPr>
        <w:t xml:space="preserve">should take care of their appearance without losing part of their manhood. </w:t>
      </w:r>
      <w:r w:rsidR="000A5E46" w:rsidRPr="004B7902">
        <w:rPr>
          <w:rFonts w:ascii="Times New Roman" w:hAnsi="Times New Roman" w:cs="Times New Roman"/>
          <w:sz w:val="24"/>
          <w:szCs w:val="24"/>
        </w:rPr>
        <w:t>It</w:t>
      </w:r>
      <w:r w:rsidR="006912A0" w:rsidRPr="004B7902">
        <w:rPr>
          <w:rFonts w:ascii="Times New Roman" w:hAnsi="Times New Roman" w:cs="Times New Roman"/>
          <w:sz w:val="24"/>
          <w:szCs w:val="24"/>
        </w:rPr>
        <w:t xml:space="preserve"> seems that nowadays not only a predetermined beauty ideal for women but also one for men exists</w:t>
      </w:r>
      <w:r w:rsidR="006A7D8F" w:rsidRPr="004B7902">
        <w:rPr>
          <w:rFonts w:ascii="Times New Roman" w:hAnsi="Times New Roman" w:cs="Times New Roman"/>
          <w:sz w:val="24"/>
          <w:szCs w:val="24"/>
        </w:rPr>
        <w:t xml:space="preserve"> (Farquhar and Wasylkiw, 2007</w:t>
      </w:r>
      <w:r w:rsidR="00045D47" w:rsidRPr="004B7902">
        <w:rPr>
          <w:rFonts w:ascii="Times New Roman" w:hAnsi="Times New Roman" w:cs="Times New Roman"/>
          <w:sz w:val="24"/>
          <w:szCs w:val="24"/>
        </w:rPr>
        <w:t>; Goode, 1996</w:t>
      </w:r>
      <w:r w:rsidR="006A7D8F" w:rsidRPr="004B7902">
        <w:rPr>
          <w:rFonts w:ascii="Times New Roman" w:hAnsi="Times New Roman" w:cs="Times New Roman"/>
          <w:sz w:val="24"/>
          <w:szCs w:val="24"/>
        </w:rPr>
        <w:t>)</w:t>
      </w:r>
      <w:r w:rsidR="006912A0" w:rsidRPr="004B7902">
        <w:rPr>
          <w:rFonts w:ascii="Times New Roman" w:hAnsi="Times New Roman" w:cs="Times New Roman"/>
          <w:sz w:val="24"/>
          <w:szCs w:val="24"/>
        </w:rPr>
        <w:t>. While women should be thin and have a flawless skin, men should be lean, muscular, and well groomed</w:t>
      </w:r>
      <w:r w:rsidR="000A5E46" w:rsidRPr="004B7902">
        <w:rPr>
          <w:rFonts w:ascii="Times New Roman" w:hAnsi="Times New Roman" w:cs="Times New Roman"/>
          <w:sz w:val="24"/>
          <w:szCs w:val="24"/>
        </w:rPr>
        <w:t xml:space="preserve"> (Blond, 2008)</w:t>
      </w:r>
      <w:r w:rsidR="006912A0" w:rsidRPr="004B7902">
        <w:rPr>
          <w:rFonts w:ascii="Times New Roman" w:hAnsi="Times New Roman" w:cs="Times New Roman"/>
          <w:sz w:val="24"/>
          <w:szCs w:val="24"/>
        </w:rPr>
        <w:t>.</w:t>
      </w:r>
      <w:r w:rsidR="00E04107" w:rsidRPr="004B7902">
        <w:rPr>
          <w:rFonts w:ascii="Times New Roman" w:hAnsi="Times New Roman" w:cs="Times New Roman"/>
          <w:sz w:val="24"/>
          <w:szCs w:val="24"/>
        </w:rPr>
        <w:t xml:space="preserve"> Most research </w:t>
      </w:r>
      <w:r w:rsidR="00872A03">
        <w:rPr>
          <w:rFonts w:ascii="Times New Roman" w:hAnsi="Times New Roman" w:cs="Times New Roman"/>
          <w:sz w:val="24"/>
          <w:szCs w:val="24"/>
        </w:rPr>
        <w:t>investigates</w:t>
      </w:r>
      <w:r w:rsidR="00E04107" w:rsidRPr="004B7902">
        <w:rPr>
          <w:rFonts w:ascii="Times New Roman" w:hAnsi="Times New Roman" w:cs="Times New Roman"/>
          <w:sz w:val="24"/>
          <w:szCs w:val="24"/>
        </w:rPr>
        <w:t xml:space="preserve"> the impact of this beauty ideal on women but contemporary </w:t>
      </w:r>
      <w:r w:rsidR="005142CD" w:rsidRPr="004B7902">
        <w:rPr>
          <w:rFonts w:ascii="Times New Roman" w:hAnsi="Times New Roman" w:cs="Times New Roman"/>
          <w:sz w:val="24"/>
          <w:szCs w:val="24"/>
        </w:rPr>
        <w:t>studies show</w:t>
      </w:r>
      <w:r w:rsidR="00E04107" w:rsidRPr="004B7902">
        <w:rPr>
          <w:rFonts w:ascii="Times New Roman" w:hAnsi="Times New Roman" w:cs="Times New Roman"/>
          <w:sz w:val="24"/>
          <w:szCs w:val="24"/>
        </w:rPr>
        <w:t xml:space="preserve"> that both men and women can suffer from body dissatisfaction, eating disorders, and depression if they try to attain this ideal (Farquhar and Wasylkiw, </w:t>
      </w:r>
      <w:r w:rsidR="005142CD" w:rsidRPr="004B7902">
        <w:rPr>
          <w:rFonts w:ascii="Times New Roman" w:hAnsi="Times New Roman" w:cs="Times New Roman"/>
          <w:sz w:val="24"/>
          <w:szCs w:val="24"/>
        </w:rPr>
        <w:t>2007</w:t>
      </w:r>
      <w:r w:rsidR="00E04107" w:rsidRPr="004B7902">
        <w:rPr>
          <w:rFonts w:ascii="Times New Roman" w:hAnsi="Times New Roman" w:cs="Times New Roman"/>
          <w:sz w:val="24"/>
          <w:szCs w:val="24"/>
        </w:rPr>
        <w:t>; Watson, Wells, and Hudson, 2011).</w:t>
      </w:r>
      <w:r w:rsidR="00872A03">
        <w:rPr>
          <w:rFonts w:ascii="Times New Roman" w:hAnsi="Times New Roman" w:cs="Times New Roman"/>
          <w:sz w:val="24"/>
          <w:szCs w:val="24"/>
        </w:rPr>
        <w:t xml:space="preserve"> Therefore, it seems to be valid that advertising not only has an economic impact but also implies social consequences for consumers (Pollay, 1986). Pollay (1986) elaborates on these consequences and lists “ […] modeling of hazardous behavior (especially malnutrition and drug abuse), and reinforcement of sex role stereotypes […]” under the possible outcomes</w:t>
      </w:r>
      <w:r w:rsidR="00171FD2">
        <w:rPr>
          <w:rFonts w:ascii="Times New Roman" w:hAnsi="Times New Roman" w:cs="Times New Roman"/>
          <w:sz w:val="24"/>
          <w:szCs w:val="24"/>
        </w:rPr>
        <w:t xml:space="preserve"> (p.21)</w:t>
      </w:r>
      <w:r w:rsidR="00872A03">
        <w:rPr>
          <w:rFonts w:ascii="Times New Roman" w:hAnsi="Times New Roman" w:cs="Times New Roman"/>
          <w:sz w:val="24"/>
          <w:szCs w:val="24"/>
        </w:rPr>
        <w:t>.</w:t>
      </w:r>
    </w:p>
    <w:p w14:paraId="3ED9A046" w14:textId="0C1E6E25" w:rsidR="00C847D2" w:rsidRPr="004B7902" w:rsidRDefault="005142CD" w:rsidP="0008547C">
      <w:pPr>
        <w:spacing w:after="200"/>
        <w:rPr>
          <w:rFonts w:ascii="Times New Roman" w:hAnsi="Times New Roman" w:cs="Times New Roman"/>
          <w:color w:val="FF0000"/>
          <w:sz w:val="24"/>
          <w:szCs w:val="24"/>
        </w:rPr>
      </w:pPr>
      <w:r w:rsidRPr="004B7902">
        <w:rPr>
          <w:rFonts w:ascii="Times New Roman" w:hAnsi="Times New Roman" w:cs="Times New Roman"/>
          <w:sz w:val="24"/>
          <w:szCs w:val="24"/>
        </w:rPr>
        <w:t>Scholars propose that augmented media consumption, the interest in sports and sport magazines comb</w:t>
      </w:r>
      <w:r w:rsidR="000D5782" w:rsidRPr="004B7902">
        <w:rPr>
          <w:rFonts w:ascii="Times New Roman" w:hAnsi="Times New Roman" w:cs="Times New Roman"/>
          <w:sz w:val="24"/>
          <w:szCs w:val="24"/>
        </w:rPr>
        <w:t>ined with regular exercising,</w:t>
      </w:r>
      <w:r w:rsidRPr="004B7902">
        <w:rPr>
          <w:rFonts w:ascii="Times New Roman" w:hAnsi="Times New Roman" w:cs="Times New Roman"/>
          <w:sz w:val="24"/>
          <w:szCs w:val="24"/>
        </w:rPr>
        <w:t xml:space="preserve"> the aspire for financial success</w:t>
      </w:r>
      <w:r w:rsidR="000D5782" w:rsidRPr="004B7902">
        <w:rPr>
          <w:rFonts w:ascii="Times New Roman" w:hAnsi="Times New Roman" w:cs="Times New Roman"/>
          <w:sz w:val="24"/>
          <w:szCs w:val="24"/>
        </w:rPr>
        <w:t>, and low self-esteem</w:t>
      </w:r>
      <w:r w:rsidRPr="004B7902">
        <w:rPr>
          <w:rFonts w:ascii="Times New Roman" w:hAnsi="Times New Roman" w:cs="Times New Roman"/>
          <w:sz w:val="24"/>
          <w:szCs w:val="24"/>
        </w:rPr>
        <w:t xml:space="preserve"> increase the probability that males compare themselves with attractive and successful males in advertisements and try to imitate them (Agliata and Tantleff-Dunn, 2004; Blond, 2008</w:t>
      </w:r>
      <w:r w:rsidR="00C74ACE" w:rsidRPr="004B7902">
        <w:rPr>
          <w:rFonts w:ascii="Times New Roman" w:hAnsi="Times New Roman" w:cs="Times New Roman"/>
          <w:sz w:val="24"/>
          <w:szCs w:val="24"/>
        </w:rPr>
        <w:t>; Pope, Phillips, and Olivardia, 2000</w:t>
      </w:r>
      <w:r w:rsidRPr="004B7902">
        <w:rPr>
          <w:rFonts w:ascii="Times New Roman" w:hAnsi="Times New Roman" w:cs="Times New Roman"/>
          <w:sz w:val="24"/>
          <w:szCs w:val="24"/>
        </w:rPr>
        <w:t>).</w:t>
      </w:r>
      <w:r w:rsidR="00692421" w:rsidRPr="004B7902">
        <w:rPr>
          <w:rFonts w:ascii="Times New Roman" w:hAnsi="Times New Roman" w:cs="Times New Roman"/>
          <w:sz w:val="24"/>
          <w:szCs w:val="24"/>
        </w:rPr>
        <w:t xml:space="preserve"> </w:t>
      </w:r>
      <w:r w:rsidR="00C74ACE" w:rsidRPr="004B7902">
        <w:rPr>
          <w:rFonts w:ascii="Times New Roman" w:hAnsi="Times New Roman" w:cs="Times New Roman"/>
          <w:sz w:val="24"/>
          <w:szCs w:val="24"/>
        </w:rPr>
        <w:t xml:space="preserve">Accordingly, it is crucial for marketers to understand which customer groups are more likely to compare themselves with the spokesperson presented in an advertisement to enhance the advertisement effectiveness and reduce negative affect. This research elaborates on the impact of each of the aforementioned possible antecedents of social comparison to explore which factors </w:t>
      </w:r>
      <w:r w:rsidR="00171FD2" w:rsidRPr="004B7902">
        <w:rPr>
          <w:rFonts w:ascii="Times New Roman" w:hAnsi="Times New Roman" w:cs="Times New Roman"/>
          <w:sz w:val="24"/>
          <w:szCs w:val="24"/>
        </w:rPr>
        <w:t>mostly</w:t>
      </w:r>
      <w:r w:rsidR="00C74ACE" w:rsidRPr="004B7902">
        <w:rPr>
          <w:rFonts w:ascii="Times New Roman" w:hAnsi="Times New Roman" w:cs="Times New Roman"/>
          <w:sz w:val="24"/>
          <w:szCs w:val="24"/>
        </w:rPr>
        <w:t xml:space="preserve"> influence consumers’ willingness to compare</w:t>
      </w:r>
    </w:p>
    <w:p w14:paraId="3DE66A88" w14:textId="07C91BE3" w:rsidR="006179C9" w:rsidRPr="004B7902" w:rsidRDefault="005142CD" w:rsidP="0008547C">
      <w:pPr>
        <w:spacing w:after="200"/>
        <w:rPr>
          <w:rFonts w:ascii="Times New Roman" w:hAnsi="Times New Roman" w:cs="Times New Roman"/>
          <w:sz w:val="24"/>
          <w:szCs w:val="24"/>
        </w:rPr>
      </w:pPr>
      <w:r w:rsidRPr="004B7902">
        <w:rPr>
          <w:rFonts w:ascii="Times New Roman" w:hAnsi="Times New Roman" w:cs="Times New Roman"/>
          <w:sz w:val="24"/>
          <w:szCs w:val="24"/>
        </w:rPr>
        <w:t>Additionally to the male</w:t>
      </w:r>
      <w:r w:rsidR="000A5E46" w:rsidRPr="004B7902">
        <w:rPr>
          <w:rFonts w:ascii="Times New Roman" w:hAnsi="Times New Roman" w:cs="Times New Roman"/>
          <w:sz w:val="24"/>
          <w:szCs w:val="24"/>
        </w:rPr>
        <w:t xml:space="preserve"> beauty ideal </w:t>
      </w:r>
      <w:r w:rsidR="006912A0" w:rsidRPr="004B7902">
        <w:rPr>
          <w:rFonts w:ascii="Times New Roman" w:hAnsi="Times New Roman" w:cs="Times New Roman"/>
          <w:sz w:val="24"/>
          <w:szCs w:val="24"/>
        </w:rPr>
        <w:t xml:space="preserve">the equation </w:t>
      </w:r>
      <w:r w:rsidR="00171FD2">
        <w:rPr>
          <w:rFonts w:ascii="Times New Roman" w:hAnsi="Times New Roman" w:cs="Times New Roman"/>
          <w:sz w:val="24"/>
          <w:szCs w:val="24"/>
        </w:rPr>
        <w:t>of males’ success</w:t>
      </w:r>
      <w:r w:rsidR="006912A0" w:rsidRPr="004B7902">
        <w:rPr>
          <w:rFonts w:ascii="Times New Roman" w:hAnsi="Times New Roman" w:cs="Times New Roman"/>
          <w:sz w:val="24"/>
          <w:szCs w:val="24"/>
        </w:rPr>
        <w:t xml:space="preserve"> also includes their financial success (</w:t>
      </w:r>
      <w:r w:rsidR="00662F8C" w:rsidRPr="004B7902">
        <w:rPr>
          <w:rFonts w:ascii="Times New Roman" w:hAnsi="Times New Roman" w:cs="Times New Roman"/>
          <w:sz w:val="24"/>
          <w:szCs w:val="24"/>
        </w:rPr>
        <w:t>Willis and Carlson, 1993</w:t>
      </w:r>
      <w:r w:rsidR="006912A0" w:rsidRPr="004B7902">
        <w:rPr>
          <w:rFonts w:ascii="Times New Roman" w:hAnsi="Times New Roman" w:cs="Times New Roman"/>
          <w:sz w:val="24"/>
          <w:szCs w:val="24"/>
        </w:rPr>
        <w:t>).</w:t>
      </w:r>
      <w:r w:rsidR="00DC6169" w:rsidRPr="004B7902">
        <w:rPr>
          <w:rFonts w:ascii="Times New Roman" w:hAnsi="Times New Roman" w:cs="Times New Roman"/>
          <w:sz w:val="24"/>
          <w:szCs w:val="24"/>
        </w:rPr>
        <w:t xml:space="preserve"> Willis and Carlson (1993) found that women select possible mates based on their attractiveness and their financial success.</w:t>
      </w:r>
      <w:r w:rsidR="006912A0" w:rsidRPr="004B7902">
        <w:rPr>
          <w:rFonts w:ascii="Times New Roman" w:hAnsi="Times New Roman" w:cs="Times New Roman"/>
          <w:sz w:val="24"/>
          <w:szCs w:val="24"/>
        </w:rPr>
        <w:t xml:space="preserve"> Therefore, not only attractive male </w:t>
      </w:r>
      <w:r w:rsidR="003E57B9" w:rsidRPr="004B7902">
        <w:rPr>
          <w:rFonts w:ascii="Times New Roman" w:hAnsi="Times New Roman" w:cs="Times New Roman"/>
          <w:sz w:val="24"/>
          <w:szCs w:val="24"/>
        </w:rPr>
        <w:t>spokesperson</w:t>
      </w:r>
      <w:r w:rsidR="006912A0" w:rsidRPr="004B7902">
        <w:rPr>
          <w:rFonts w:ascii="Times New Roman" w:hAnsi="Times New Roman" w:cs="Times New Roman"/>
          <w:sz w:val="24"/>
          <w:szCs w:val="24"/>
        </w:rPr>
        <w:t xml:space="preserve"> but also successful male </w:t>
      </w:r>
      <w:r w:rsidR="003E57B9" w:rsidRPr="004B7902">
        <w:rPr>
          <w:rFonts w:ascii="Times New Roman" w:hAnsi="Times New Roman" w:cs="Times New Roman"/>
          <w:sz w:val="24"/>
          <w:szCs w:val="24"/>
        </w:rPr>
        <w:t>spokesperson</w:t>
      </w:r>
      <w:r w:rsidR="006912A0" w:rsidRPr="004B7902">
        <w:rPr>
          <w:rFonts w:ascii="Times New Roman" w:hAnsi="Times New Roman" w:cs="Times New Roman"/>
          <w:sz w:val="24"/>
          <w:szCs w:val="24"/>
        </w:rPr>
        <w:t xml:space="preserve">, like celebrities or credible </w:t>
      </w:r>
      <w:r w:rsidR="000A5E46" w:rsidRPr="004B7902">
        <w:rPr>
          <w:rFonts w:ascii="Times New Roman" w:hAnsi="Times New Roman" w:cs="Times New Roman"/>
          <w:sz w:val="24"/>
          <w:szCs w:val="24"/>
        </w:rPr>
        <w:t>sources</w:t>
      </w:r>
      <w:r w:rsidR="006912A0" w:rsidRPr="004B7902">
        <w:rPr>
          <w:rFonts w:ascii="Times New Roman" w:hAnsi="Times New Roman" w:cs="Times New Roman"/>
          <w:sz w:val="24"/>
          <w:szCs w:val="24"/>
        </w:rPr>
        <w:t>, might influence men</w:t>
      </w:r>
      <w:r w:rsidR="006077C2" w:rsidRPr="004B7902">
        <w:rPr>
          <w:rFonts w:ascii="Times New Roman" w:hAnsi="Times New Roman" w:cs="Times New Roman"/>
          <w:sz w:val="24"/>
          <w:szCs w:val="24"/>
        </w:rPr>
        <w:t xml:space="preserve"> (Gulas and McKeage, 2000)</w:t>
      </w:r>
      <w:r w:rsidR="006912A0" w:rsidRPr="004B7902">
        <w:rPr>
          <w:rFonts w:ascii="Times New Roman" w:hAnsi="Times New Roman" w:cs="Times New Roman"/>
          <w:sz w:val="24"/>
          <w:szCs w:val="24"/>
        </w:rPr>
        <w:t>.</w:t>
      </w:r>
      <w:r w:rsidR="006077C2" w:rsidRPr="004B7902">
        <w:rPr>
          <w:rFonts w:ascii="Times New Roman" w:hAnsi="Times New Roman" w:cs="Times New Roman"/>
          <w:sz w:val="24"/>
          <w:szCs w:val="24"/>
        </w:rPr>
        <w:t xml:space="preserve"> </w:t>
      </w:r>
      <w:r w:rsidR="00112738" w:rsidRPr="004B7902">
        <w:rPr>
          <w:rFonts w:ascii="Times New Roman" w:hAnsi="Times New Roman" w:cs="Times New Roman"/>
          <w:sz w:val="24"/>
          <w:szCs w:val="24"/>
        </w:rPr>
        <w:t>Gu</w:t>
      </w:r>
      <w:r w:rsidR="00285D8E" w:rsidRPr="004B7902">
        <w:rPr>
          <w:rFonts w:ascii="Times New Roman" w:hAnsi="Times New Roman" w:cs="Times New Roman"/>
          <w:sz w:val="24"/>
          <w:szCs w:val="24"/>
        </w:rPr>
        <w:t>las and McKeage (2000) describe</w:t>
      </w:r>
      <w:r w:rsidR="00112738" w:rsidRPr="004B7902">
        <w:rPr>
          <w:rFonts w:ascii="Times New Roman" w:hAnsi="Times New Roman" w:cs="Times New Roman"/>
          <w:sz w:val="24"/>
          <w:szCs w:val="24"/>
        </w:rPr>
        <w:t xml:space="preserve"> </w:t>
      </w:r>
      <w:r w:rsidR="00981A7E" w:rsidRPr="004B7902">
        <w:rPr>
          <w:rFonts w:ascii="Times New Roman" w:hAnsi="Times New Roman" w:cs="Times New Roman"/>
          <w:sz w:val="24"/>
          <w:szCs w:val="24"/>
        </w:rPr>
        <w:t>that</w:t>
      </w:r>
      <w:r w:rsidR="00D35C63" w:rsidRPr="004B7902">
        <w:rPr>
          <w:rFonts w:ascii="Times New Roman" w:hAnsi="Times New Roman" w:cs="Times New Roman"/>
          <w:sz w:val="24"/>
          <w:szCs w:val="24"/>
        </w:rPr>
        <w:t xml:space="preserve"> exposure to advertisements showing</w:t>
      </w:r>
      <w:r w:rsidR="00981A7E" w:rsidRPr="004B7902">
        <w:rPr>
          <w:rFonts w:ascii="Times New Roman" w:hAnsi="Times New Roman" w:cs="Times New Roman"/>
          <w:sz w:val="24"/>
          <w:szCs w:val="24"/>
        </w:rPr>
        <w:t xml:space="preserve"> </w:t>
      </w:r>
      <w:r w:rsidR="00171FD2">
        <w:rPr>
          <w:rFonts w:ascii="Times New Roman" w:hAnsi="Times New Roman" w:cs="Times New Roman"/>
          <w:sz w:val="24"/>
          <w:szCs w:val="24"/>
        </w:rPr>
        <w:t xml:space="preserve">financially successful males </w:t>
      </w:r>
      <w:r w:rsidR="00D35C63" w:rsidRPr="004B7902">
        <w:rPr>
          <w:rFonts w:ascii="Times New Roman" w:hAnsi="Times New Roman" w:cs="Times New Roman"/>
          <w:sz w:val="24"/>
          <w:szCs w:val="24"/>
        </w:rPr>
        <w:t>have a negative effect on the beholder’s self-perception</w:t>
      </w:r>
      <w:r w:rsidR="000D5782" w:rsidRPr="004B7902">
        <w:rPr>
          <w:rFonts w:ascii="Times New Roman" w:hAnsi="Times New Roman" w:cs="Times New Roman"/>
          <w:sz w:val="24"/>
          <w:szCs w:val="24"/>
        </w:rPr>
        <w:t xml:space="preserve"> and self-esteem</w:t>
      </w:r>
      <w:r w:rsidR="00CC1350" w:rsidRPr="004B7902">
        <w:rPr>
          <w:rFonts w:ascii="Times New Roman" w:hAnsi="Times New Roman" w:cs="Times New Roman"/>
          <w:sz w:val="24"/>
          <w:szCs w:val="24"/>
        </w:rPr>
        <w:t>.</w:t>
      </w:r>
      <w:r w:rsidR="00B73B5A" w:rsidRPr="004B7902">
        <w:rPr>
          <w:rFonts w:ascii="Times New Roman" w:hAnsi="Times New Roman" w:cs="Times New Roman"/>
          <w:sz w:val="24"/>
          <w:szCs w:val="24"/>
        </w:rPr>
        <w:t xml:space="preserve"> </w:t>
      </w:r>
      <w:r w:rsidR="00026B28">
        <w:rPr>
          <w:rFonts w:ascii="Times New Roman" w:hAnsi="Times New Roman" w:cs="Times New Roman"/>
          <w:sz w:val="24"/>
          <w:szCs w:val="24"/>
        </w:rPr>
        <w:t>Consequently, b</w:t>
      </w:r>
      <w:r w:rsidR="00F24F9D" w:rsidRPr="004B7902">
        <w:rPr>
          <w:rFonts w:ascii="Times New Roman" w:hAnsi="Times New Roman" w:cs="Times New Roman"/>
          <w:sz w:val="24"/>
          <w:szCs w:val="24"/>
        </w:rPr>
        <w:t>eholders of advertisements might feel inferior to the models in the ads</w:t>
      </w:r>
      <w:r w:rsidR="00171FD2">
        <w:rPr>
          <w:rFonts w:ascii="Times New Roman" w:hAnsi="Times New Roman" w:cs="Times New Roman"/>
          <w:sz w:val="24"/>
          <w:szCs w:val="24"/>
        </w:rPr>
        <w:t>.</w:t>
      </w:r>
      <w:r w:rsidR="00F24F9D" w:rsidRPr="004B7902">
        <w:rPr>
          <w:rFonts w:ascii="Times New Roman" w:hAnsi="Times New Roman" w:cs="Times New Roman"/>
          <w:sz w:val="24"/>
          <w:szCs w:val="24"/>
        </w:rPr>
        <w:t xml:space="preserve"> </w:t>
      </w:r>
      <w:r w:rsidR="00171FD2">
        <w:rPr>
          <w:rFonts w:ascii="Times New Roman" w:hAnsi="Times New Roman" w:cs="Times New Roman"/>
          <w:sz w:val="24"/>
          <w:szCs w:val="24"/>
        </w:rPr>
        <w:t>This</w:t>
      </w:r>
      <w:r w:rsidR="00F24F9D" w:rsidRPr="004B7902">
        <w:rPr>
          <w:rFonts w:ascii="Times New Roman" w:hAnsi="Times New Roman" w:cs="Times New Roman"/>
          <w:sz w:val="24"/>
          <w:szCs w:val="24"/>
        </w:rPr>
        <w:t xml:space="preserve"> might </w:t>
      </w:r>
      <w:r w:rsidR="00171FD2">
        <w:rPr>
          <w:rFonts w:ascii="Times New Roman" w:hAnsi="Times New Roman" w:cs="Times New Roman"/>
          <w:sz w:val="24"/>
          <w:szCs w:val="24"/>
        </w:rPr>
        <w:t>lead</w:t>
      </w:r>
      <w:r w:rsidR="00F24F9D" w:rsidRPr="004B7902">
        <w:rPr>
          <w:rFonts w:ascii="Times New Roman" w:hAnsi="Times New Roman" w:cs="Times New Roman"/>
          <w:sz w:val="24"/>
          <w:szCs w:val="24"/>
        </w:rPr>
        <w:t xml:space="preserve"> to</w:t>
      </w:r>
      <w:r w:rsidR="00171FD2">
        <w:rPr>
          <w:rFonts w:ascii="Times New Roman" w:hAnsi="Times New Roman" w:cs="Times New Roman"/>
          <w:sz w:val="24"/>
          <w:szCs w:val="24"/>
        </w:rPr>
        <w:t xml:space="preserve"> a</w:t>
      </w:r>
      <w:r w:rsidR="00F24F9D" w:rsidRPr="004B7902">
        <w:rPr>
          <w:rFonts w:ascii="Times New Roman" w:hAnsi="Times New Roman" w:cs="Times New Roman"/>
          <w:sz w:val="24"/>
          <w:szCs w:val="24"/>
        </w:rPr>
        <w:t xml:space="preserve"> transfer </w:t>
      </w:r>
      <w:r w:rsidR="00171FD2">
        <w:rPr>
          <w:rFonts w:ascii="Times New Roman" w:hAnsi="Times New Roman" w:cs="Times New Roman"/>
          <w:sz w:val="24"/>
          <w:szCs w:val="24"/>
        </w:rPr>
        <w:t>of their</w:t>
      </w:r>
      <w:r w:rsidR="00F24F9D" w:rsidRPr="004B7902">
        <w:rPr>
          <w:rFonts w:ascii="Times New Roman" w:hAnsi="Times New Roman" w:cs="Times New Roman"/>
          <w:sz w:val="24"/>
          <w:szCs w:val="24"/>
        </w:rPr>
        <w:t xml:space="preserve"> negative attitude </w:t>
      </w:r>
      <w:r w:rsidR="00171FD2">
        <w:rPr>
          <w:rFonts w:ascii="Times New Roman" w:hAnsi="Times New Roman" w:cs="Times New Roman"/>
          <w:sz w:val="24"/>
          <w:szCs w:val="24"/>
        </w:rPr>
        <w:t>from the</w:t>
      </w:r>
      <w:r w:rsidR="00F24F9D" w:rsidRPr="004B7902">
        <w:rPr>
          <w:rFonts w:ascii="Times New Roman" w:hAnsi="Times New Roman" w:cs="Times New Roman"/>
          <w:sz w:val="24"/>
          <w:szCs w:val="24"/>
        </w:rPr>
        <w:t xml:space="preserve"> model to</w:t>
      </w:r>
      <w:r w:rsidR="00171FD2">
        <w:rPr>
          <w:rFonts w:ascii="Times New Roman" w:hAnsi="Times New Roman" w:cs="Times New Roman"/>
          <w:sz w:val="24"/>
          <w:szCs w:val="24"/>
        </w:rPr>
        <w:t>wards</w:t>
      </w:r>
      <w:r w:rsidR="00F24F9D" w:rsidRPr="004B7902">
        <w:rPr>
          <w:rFonts w:ascii="Times New Roman" w:hAnsi="Times New Roman" w:cs="Times New Roman"/>
          <w:sz w:val="24"/>
          <w:szCs w:val="24"/>
        </w:rPr>
        <w:t xml:space="preserve"> the brand and thus</w:t>
      </w:r>
      <w:r w:rsidR="00DA53F7" w:rsidRPr="004B7902">
        <w:rPr>
          <w:rFonts w:ascii="Times New Roman" w:hAnsi="Times New Roman" w:cs="Times New Roman"/>
          <w:sz w:val="24"/>
          <w:szCs w:val="24"/>
        </w:rPr>
        <w:t xml:space="preserve"> the brand might </w:t>
      </w:r>
      <w:r w:rsidR="003F7037" w:rsidRPr="004B7902">
        <w:rPr>
          <w:rFonts w:ascii="Times New Roman" w:hAnsi="Times New Roman" w:cs="Times New Roman"/>
          <w:sz w:val="24"/>
          <w:szCs w:val="24"/>
        </w:rPr>
        <w:t>be evaluated</w:t>
      </w:r>
      <w:r w:rsidR="001813B8" w:rsidRPr="004B7902">
        <w:rPr>
          <w:rFonts w:ascii="Times New Roman" w:hAnsi="Times New Roman" w:cs="Times New Roman"/>
          <w:sz w:val="24"/>
          <w:szCs w:val="24"/>
        </w:rPr>
        <w:t xml:space="preserve"> </w:t>
      </w:r>
      <w:r w:rsidR="00ED4E9E" w:rsidRPr="004B7902">
        <w:rPr>
          <w:rFonts w:ascii="Times New Roman" w:hAnsi="Times New Roman" w:cs="Times New Roman"/>
          <w:sz w:val="24"/>
          <w:szCs w:val="24"/>
        </w:rPr>
        <w:t xml:space="preserve">negatively </w:t>
      </w:r>
      <w:r w:rsidR="003F7037" w:rsidRPr="004B7902">
        <w:rPr>
          <w:rFonts w:ascii="Times New Roman" w:hAnsi="Times New Roman" w:cs="Times New Roman"/>
          <w:sz w:val="24"/>
          <w:szCs w:val="24"/>
        </w:rPr>
        <w:t>(Bower, 2001)</w:t>
      </w:r>
      <w:r w:rsidR="00DA53F7" w:rsidRPr="004B7902">
        <w:rPr>
          <w:rFonts w:ascii="Times New Roman" w:hAnsi="Times New Roman" w:cs="Times New Roman"/>
          <w:sz w:val="24"/>
          <w:szCs w:val="24"/>
        </w:rPr>
        <w:t>.</w:t>
      </w:r>
      <w:r w:rsidR="00B73B5A" w:rsidRPr="004B7902">
        <w:rPr>
          <w:rFonts w:ascii="Times New Roman" w:hAnsi="Times New Roman" w:cs="Times New Roman"/>
          <w:sz w:val="24"/>
          <w:szCs w:val="24"/>
        </w:rPr>
        <w:t xml:space="preserve"> This phenomenon is known as the “derogation effect”. The derogation effect is </w:t>
      </w:r>
      <w:r w:rsidR="00CC1480" w:rsidRPr="004B7902">
        <w:rPr>
          <w:rFonts w:ascii="Times New Roman" w:hAnsi="Times New Roman" w:cs="Times New Roman"/>
          <w:sz w:val="24"/>
          <w:szCs w:val="24"/>
        </w:rPr>
        <w:t xml:space="preserve">the act to denigrate the comparison other, </w:t>
      </w:r>
      <w:r w:rsidR="00171FD2" w:rsidRPr="004B7902">
        <w:rPr>
          <w:rFonts w:ascii="Times New Roman" w:hAnsi="Times New Roman" w:cs="Times New Roman"/>
          <w:sz w:val="24"/>
          <w:szCs w:val="24"/>
        </w:rPr>
        <w:t>which</w:t>
      </w:r>
      <w:r w:rsidR="00CC1480" w:rsidRPr="004B7902">
        <w:rPr>
          <w:rFonts w:ascii="Times New Roman" w:hAnsi="Times New Roman" w:cs="Times New Roman"/>
          <w:sz w:val="24"/>
          <w:szCs w:val="24"/>
        </w:rPr>
        <w:t xml:space="preserve"> is perceived to be superior in the comparison dimension, to diminish “the negative affect stemming from social comparison jealousy” (Bower, 2001, p. 53).</w:t>
      </w:r>
    </w:p>
    <w:p w14:paraId="4B91B9B9" w14:textId="6859D82B" w:rsidR="00DA53F7" w:rsidRPr="004B7902" w:rsidRDefault="00171FD2" w:rsidP="0008547C">
      <w:pPr>
        <w:spacing w:after="200"/>
        <w:rPr>
          <w:rFonts w:ascii="Times New Roman" w:hAnsi="Times New Roman" w:cs="Times New Roman"/>
          <w:sz w:val="24"/>
          <w:szCs w:val="24"/>
        </w:rPr>
      </w:pPr>
      <w:r>
        <w:rPr>
          <w:rFonts w:ascii="Times New Roman" w:hAnsi="Times New Roman" w:cs="Times New Roman"/>
          <w:sz w:val="24"/>
          <w:szCs w:val="24"/>
        </w:rPr>
        <w:t>P</w:t>
      </w:r>
      <w:r w:rsidR="00DA53F7" w:rsidRPr="004B7902">
        <w:rPr>
          <w:rFonts w:ascii="Times New Roman" w:hAnsi="Times New Roman" w:cs="Times New Roman"/>
          <w:sz w:val="24"/>
          <w:szCs w:val="24"/>
        </w:rPr>
        <w:t xml:space="preserve">revious research </w:t>
      </w:r>
      <w:r>
        <w:rPr>
          <w:rFonts w:ascii="Times New Roman" w:hAnsi="Times New Roman" w:cs="Times New Roman"/>
          <w:sz w:val="24"/>
          <w:szCs w:val="24"/>
        </w:rPr>
        <w:t>illustrates</w:t>
      </w:r>
      <w:r w:rsidR="00DA53F7" w:rsidRPr="004B7902">
        <w:rPr>
          <w:rFonts w:ascii="Times New Roman" w:hAnsi="Times New Roman" w:cs="Times New Roman"/>
          <w:sz w:val="24"/>
          <w:szCs w:val="24"/>
        </w:rPr>
        <w:t xml:space="preserve"> that models have an impact on consumers’ behavior and self-perception</w:t>
      </w:r>
      <w:r>
        <w:rPr>
          <w:rFonts w:ascii="Times New Roman" w:hAnsi="Times New Roman" w:cs="Times New Roman"/>
          <w:sz w:val="24"/>
          <w:szCs w:val="24"/>
        </w:rPr>
        <w:t>, however,</w:t>
      </w:r>
      <w:r w:rsidR="009C755C" w:rsidRPr="004B7902">
        <w:rPr>
          <w:rFonts w:ascii="Times New Roman" w:hAnsi="Times New Roman" w:cs="Times New Roman"/>
          <w:sz w:val="24"/>
          <w:szCs w:val="24"/>
        </w:rPr>
        <w:t xml:space="preserve"> </w:t>
      </w:r>
      <w:r w:rsidR="00DA53F7" w:rsidRPr="004B7902">
        <w:rPr>
          <w:rFonts w:ascii="Times New Roman" w:hAnsi="Times New Roman" w:cs="Times New Roman"/>
          <w:sz w:val="24"/>
          <w:szCs w:val="24"/>
        </w:rPr>
        <w:t>little is known about the relationship b</w:t>
      </w:r>
      <w:r>
        <w:rPr>
          <w:rFonts w:ascii="Times New Roman" w:hAnsi="Times New Roman" w:cs="Times New Roman"/>
          <w:sz w:val="24"/>
          <w:szCs w:val="24"/>
        </w:rPr>
        <w:t xml:space="preserve">etween the derogation effect and the buying behavior of the consumer </w:t>
      </w:r>
      <w:r w:rsidR="00871676" w:rsidRPr="004B7902">
        <w:rPr>
          <w:rFonts w:ascii="Times New Roman" w:hAnsi="Times New Roman" w:cs="Times New Roman"/>
          <w:sz w:val="24"/>
          <w:szCs w:val="24"/>
        </w:rPr>
        <w:t>(Agliata and Tantleff-Dunn, 2004; Blond, 2008; Elliott and Elliott, 2005)</w:t>
      </w:r>
      <w:r w:rsidR="00DA53F7" w:rsidRPr="004B7902">
        <w:rPr>
          <w:rFonts w:ascii="Times New Roman" w:hAnsi="Times New Roman" w:cs="Times New Roman"/>
          <w:sz w:val="24"/>
          <w:szCs w:val="24"/>
        </w:rPr>
        <w:t>. Bes</w:t>
      </w:r>
      <w:r w:rsidR="003F7037" w:rsidRPr="004B7902">
        <w:rPr>
          <w:rFonts w:ascii="Times New Roman" w:hAnsi="Times New Roman" w:cs="Times New Roman"/>
          <w:sz w:val="24"/>
          <w:szCs w:val="24"/>
        </w:rPr>
        <w:t xml:space="preserve">ides, it remains unclear which antecedents lead to the derogation effect and if </w:t>
      </w:r>
      <w:r>
        <w:rPr>
          <w:rFonts w:ascii="Times New Roman" w:hAnsi="Times New Roman" w:cs="Times New Roman"/>
          <w:sz w:val="24"/>
          <w:szCs w:val="24"/>
        </w:rPr>
        <w:t>a</w:t>
      </w:r>
      <w:r w:rsidR="003F7037" w:rsidRPr="004B7902">
        <w:rPr>
          <w:rFonts w:ascii="Times New Roman" w:hAnsi="Times New Roman" w:cs="Times New Roman"/>
          <w:sz w:val="24"/>
          <w:szCs w:val="24"/>
        </w:rPr>
        <w:t xml:space="preserve"> connection between derogation and culture can be drawn</w:t>
      </w:r>
      <w:r w:rsidR="009C755C" w:rsidRPr="004B7902">
        <w:rPr>
          <w:rFonts w:ascii="Times New Roman" w:hAnsi="Times New Roman" w:cs="Times New Roman"/>
          <w:sz w:val="24"/>
          <w:szCs w:val="24"/>
        </w:rPr>
        <w:t xml:space="preserve">. </w:t>
      </w:r>
    </w:p>
    <w:p w14:paraId="3D9B9BC9" w14:textId="20449D8F" w:rsidR="00815DE1" w:rsidRPr="004B7902" w:rsidRDefault="00490D4C" w:rsidP="00CB45AD">
      <w:pPr>
        <w:spacing w:after="200"/>
        <w:rPr>
          <w:rFonts w:ascii="Times New Roman" w:hAnsi="Times New Roman" w:cs="Times New Roman"/>
          <w:sz w:val="24"/>
          <w:szCs w:val="24"/>
        </w:rPr>
      </w:pPr>
      <w:r w:rsidRPr="004B7902">
        <w:rPr>
          <w:rFonts w:ascii="Times New Roman" w:hAnsi="Times New Roman" w:cs="Times New Roman"/>
          <w:sz w:val="24"/>
          <w:szCs w:val="24"/>
        </w:rPr>
        <w:t>Culture might</w:t>
      </w:r>
      <w:r w:rsidR="006B291D" w:rsidRPr="004B7902">
        <w:rPr>
          <w:rFonts w:ascii="Times New Roman" w:hAnsi="Times New Roman" w:cs="Times New Roman"/>
          <w:sz w:val="24"/>
          <w:szCs w:val="24"/>
        </w:rPr>
        <w:t xml:space="preserve"> be an affecting </w:t>
      </w:r>
      <w:r w:rsidR="00C17114" w:rsidRPr="004B7902">
        <w:rPr>
          <w:rFonts w:ascii="Times New Roman" w:hAnsi="Times New Roman" w:cs="Times New Roman"/>
          <w:sz w:val="24"/>
          <w:szCs w:val="24"/>
        </w:rPr>
        <w:t>variable of the attitude towards the advertisement</w:t>
      </w:r>
      <w:r w:rsidRPr="004B7902">
        <w:rPr>
          <w:rFonts w:ascii="Times New Roman" w:hAnsi="Times New Roman" w:cs="Times New Roman"/>
          <w:sz w:val="24"/>
          <w:szCs w:val="24"/>
        </w:rPr>
        <w:t xml:space="preserve"> because perception</w:t>
      </w:r>
      <w:r w:rsidR="00ED07F1" w:rsidRPr="004B7902">
        <w:rPr>
          <w:rFonts w:ascii="Times New Roman" w:hAnsi="Times New Roman" w:cs="Times New Roman"/>
          <w:sz w:val="24"/>
          <w:szCs w:val="24"/>
        </w:rPr>
        <w:t>s</w:t>
      </w:r>
      <w:r w:rsidRPr="004B7902">
        <w:rPr>
          <w:rFonts w:ascii="Times New Roman" w:hAnsi="Times New Roman" w:cs="Times New Roman"/>
          <w:sz w:val="24"/>
          <w:szCs w:val="24"/>
        </w:rPr>
        <w:t xml:space="preserve"> of ad</w:t>
      </w:r>
      <w:r w:rsidR="00ED07F1" w:rsidRPr="004B7902">
        <w:rPr>
          <w:rFonts w:ascii="Times New Roman" w:hAnsi="Times New Roman" w:cs="Times New Roman"/>
          <w:sz w:val="24"/>
          <w:szCs w:val="24"/>
        </w:rPr>
        <w:t>s</w:t>
      </w:r>
      <w:r w:rsidRPr="004B7902">
        <w:rPr>
          <w:rFonts w:ascii="Times New Roman" w:hAnsi="Times New Roman" w:cs="Times New Roman"/>
          <w:sz w:val="24"/>
          <w:szCs w:val="24"/>
        </w:rPr>
        <w:t xml:space="preserve"> might vary across cultures</w:t>
      </w:r>
      <w:r w:rsidR="00871676" w:rsidRPr="004B7902">
        <w:rPr>
          <w:rFonts w:ascii="Times New Roman" w:hAnsi="Times New Roman" w:cs="Times New Roman"/>
          <w:sz w:val="24"/>
          <w:szCs w:val="24"/>
        </w:rPr>
        <w:t xml:space="preserve"> (Hupka, 1981</w:t>
      </w:r>
      <w:r w:rsidR="00ED07F1" w:rsidRPr="004B7902">
        <w:rPr>
          <w:rFonts w:ascii="Times New Roman" w:hAnsi="Times New Roman" w:cs="Times New Roman"/>
          <w:sz w:val="24"/>
          <w:szCs w:val="24"/>
        </w:rPr>
        <w:t>, Aaker and Maheswaren, 1997</w:t>
      </w:r>
      <w:r w:rsidR="00871676" w:rsidRPr="004B7902">
        <w:rPr>
          <w:rFonts w:ascii="Times New Roman" w:hAnsi="Times New Roman" w:cs="Times New Roman"/>
          <w:sz w:val="24"/>
          <w:szCs w:val="24"/>
        </w:rPr>
        <w:t>)</w:t>
      </w:r>
      <w:r w:rsidRPr="004B7902">
        <w:rPr>
          <w:rFonts w:ascii="Times New Roman" w:hAnsi="Times New Roman" w:cs="Times New Roman"/>
          <w:sz w:val="24"/>
          <w:szCs w:val="24"/>
        </w:rPr>
        <w:t xml:space="preserve">. </w:t>
      </w:r>
      <w:r w:rsidR="00ED4E9E" w:rsidRPr="004B7902">
        <w:rPr>
          <w:rFonts w:ascii="Times New Roman" w:hAnsi="Times New Roman" w:cs="Times New Roman"/>
          <w:sz w:val="24"/>
          <w:szCs w:val="24"/>
        </w:rPr>
        <w:t>M</w:t>
      </w:r>
      <w:r w:rsidRPr="004B7902">
        <w:rPr>
          <w:rFonts w:ascii="Times New Roman" w:hAnsi="Times New Roman" w:cs="Times New Roman"/>
          <w:sz w:val="24"/>
          <w:szCs w:val="24"/>
        </w:rPr>
        <w:t xml:space="preserve">ales of one culture might derogate the </w:t>
      </w:r>
      <w:r w:rsidR="003F7037" w:rsidRPr="004B7902">
        <w:rPr>
          <w:rFonts w:ascii="Times New Roman" w:hAnsi="Times New Roman" w:cs="Times New Roman"/>
          <w:sz w:val="24"/>
          <w:szCs w:val="24"/>
        </w:rPr>
        <w:t>spokesperson</w:t>
      </w:r>
      <w:r w:rsidRPr="004B7902">
        <w:rPr>
          <w:rFonts w:ascii="Times New Roman" w:hAnsi="Times New Roman" w:cs="Times New Roman"/>
          <w:sz w:val="24"/>
          <w:szCs w:val="24"/>
        </w:rPr>
        <w:t xml:space="preserve"> in the ad, which </w:t>
      </w:r>
      <w:r w:rsidR="00171FD2">
        <w:rPr>
          <w:rFonts w:ascii="Times New Roman" w:hAnsi="Times New Roman" w:cs="Times New Roman"/>
          <w:sz w:val="24"/>
          <w:szCs w:val="24"/>
        </w:rPr>
        <w:t>can</w:t>
      </w:r>
      <w:r w:rsidRPr="004B7902">
        <w:rPr>
          <w:rFonts w:ascii="Times New Roman" w:hAnsi="Times New Roman" w:cs="Times New Roman"/>
          <w:sz w:val="24"/>
          <w:szCs w:val="24"/>
        </w:rPr>
        <w:t xml:space="preserve"> lead to the ineffectiveness of the ad, while men in another culture rate the advertisement positively. </w:t>
      </w:r>
      <w:r w:rsidR="00B0509C" w:rsidRPr="004B7902">
        <w:rPr>
          <w:rFonts w:ascii="Times New Roman" w:hAnsi="Times New Roman" w:cs="Times New Roman"/>
          <w:sz w:val="24"/>
          <w:szCs w:val="24"/>
        </w:rPr>
        <w:t xml:space="preserve">Research on cross-cultural jealousy indicates that members of cultures that emphasize ownership are more likely to become jealous of others (Hupka, 1981). Most patriarchal cultures see ownership as financial values possessed by men. </w:t>
      </w:r>
      <w:r w:rsidR="003F7037" w:rsidRPr="004B7902">
        <w:rPr>
          <w:rFonts w:ascii="Times New Roman" w:hAnsi="Times New Roman" w:cs="Times New Roman"/>
          <w:sz w:val="24"/>
          <w:szCs w:val="24"/>
        </w:rPr>
        <w:t>This</w:t>
      </w:r>
      <w:r w:rsidR="00B0509C" w:rsidRPr="004B7902">
        <w:rPr>
          <w:rFonts w:ascii="Times New Roman" w:hAnsi="Times New Roman" w:cs="Times New Roman"/>
          <w:sz w:val="24"/>
          <w:szCs w:val="24"/>
        </w:rPr>
        <w:t xml:space="preserve"> is in accordance with Willis and Carlson (1993) who emphasize the importance of financial possessions for males’ success. </w:t>
      </w:r>
      <w:r w:rsidR="00C340DC" w:rsidRPr="004B7902">
        <w:rPr>
          <w:rFonts w:ascii="Times New Roman" w:hAnsi="Times New Roman" w:cs="Times New Roman"/>
          <w:sz w:val="24"/>
          <w:szCs w:val="24"/>
        </w:rPr>
        <w:t xml:space="preserve">Gibbons and Buunk (1999) emphasize that uncertainty is a main driver for social comparison because humans compare themselves to feel more confident. </w:t>
      </w:r>
      <w:r w:rsidR="00B0509C" w:rsidRPr="004B7902">
        <w:rPr>
          <w:rFonts w:ascii="Times New Roman" w:hAnsi="Times New Roman" w:cs="Times New Roman"/>
          <w:sz w:val="24"/>
          <w:szCs w:val="24"/>
        </w:rPr>
        <w:t xml:space="preserve">Translating these indicators into Hofstede’s (1983) cultural dimensions indicates that </w:t>
      </w:r>
      <w:r w:rsidR="00E7179F" w:rsidRPr="004B7902">
        <w:rPr>
          <w:rFonts w:ascii="Times New Roman" w:hAnsi="Times New Roman" w:cs="Times New Roman"/>
          <w:sz w:val="24"/>
          <w:szCs w:val="24"/>
        </w:rPr>
        <w:t>collectivism</w:t>
      </w:r>
      <w:r w:rsidR="007E6DDE" w:rsidRPr="004B7902">
        <w:rPr>
          <w:rFonts w:ascii="Times New Roman" w:hAnsi="Times New Roman" w:cs="Times New Roman"/>
          <w:sz w:val="24"/>
          <w:szCs w:val="24"/>
        </w:rPr>
        <w:t>, power distance,</w:t>
      </w:r>
      <w:r w:rsidR="00C340DC" w:rsidRPr="004B7902">
        <w:rPr>
          <w:rFonts w:ascii="Times New Roman" w:hAnsi="Times New Roman" w:cs="Times New Roman"/>
          <w:sz w:val="24"/>
          <w:szCs w:val="24"/>
        </w:rPr>
        <w:t xml:space="preserve"> uncertainty avoidance,</w:t>
      </w:r>
      <w:r w:rsidR="007E6DDE" w:rsidRPr="004B7902">
        <w:rPr>
          <w:rFonts w:ascii="Times New Roman" w:hAnsi="Times New Roman" w:cs="Times New Roman"/>
          <w:sz w:val="24"/>
          <w:szCs w:val="24"/>
        </w:rPr>
        <w:t xml:space="preserve"> and </w:t>
      </w:r>
      <w:r w:rsidR="00E7179F" w:rsidRPr="004B7902">
        <w:rPr>
          <w:rFonts w:ascii="Times New Roman" w:hAnsi="Times New Roman" w:cs="Times New Roman"/>
          <w:sz w:val="24"/>
          <w:szCs w:val="24"/>
        </w:rPr>
        <w:t>masculinity</w:t>
      </w:r>
      <w:r w:rsidR="007E6DDE" w:rsidRPr="004B7902">
        <w:rPr>
          <w:rFonts w:ascii="Times New Roman" w:hAnsi="Times New Roman" w:cs="Times New Roman"/>
          <w:sz w:val="24"/>
          <w:szCs w:val="24"/>
        </w:rPr>
        <w:t xml:space="preserve"> determine</w:t>
      </w:r>
      <w:r w:rsidR="0069367C" w:rsidRPr="004B7902">
        <w:rPr>
          <w:rFonts w:ascii="Times New Roman" w:hAnsi="Times New Roman" w:cs="Times New Roman"/>
          <w:sz w:val="24"/>
          <w:szCs w:val="24"/>
        </w:rPr>
        <w:t xml:space="preserve"> the extent</w:t>
      </w:r>
      <w:r w:rsidR="007E6DDE" w:rsidRPr="004B7902">
        <w:rPr>
          <w:rFonts w:ascii="Times New Roman" w:hAnsi="Times New Roman" w:cs="Times New Roman"/>
          <w:sz w:val="24"/>
          <w:szCs w:val="24"/>
        </w:rPr>
        <w:t xml:space="preserve"> of competitor derogation in a culture. </w:t>
      </w:r>
      <w:r w:rsidR="00E7179F" w:rsidRPr="004B7902">
        <w:rPr>
          <w:rFonts w:ascii="Times New Roman" w:hAnsi="Times New Roman" w:cs="Times New Roman"/>
          <w:sz w:val="24"/>
          <w:szCs w:val="24"/>
        </w:rPr>
        <w:t>Collectivism versus individualism is the most fundamental cultural dimension because it determines the general assumptions about group belonging and group interest (Hofstede, 1990</w:t>
      </w:r>
      <w:r w:rsidR="00CC707E" w:rsidRPr="004B7902">
        <w:rPr>
          <w:rFonts w:ascii="Times New Roman" w:hAnsi="Times New Roman" w:cs="Times New Roman"/>
          <w:sz w:val="24"/>
          <w:szCs w:val="24"/>
        </w:rPr>
        <w:t>, Schwartz, 1999</w:t>
      </w:r>
      <w:r w:rsidR="00E7179F" w:rsidRPr="004B7902">
        <w:rPr>
          <w:rFonts w:ascii="Times New Roman" w:hAnsi="Times New Roman" w:cs="Times New Roman"/>
          <w:sz w:val="24"/>
          <w:szCs w:val="24"/>
        </w:rPr>
        <w:t>). Accordingly, in collectivist countries each member is evalu</w:t>
      </w:r>
      <w:r w:rsidR="00CC707E" w:rsidRPr="004B7902">
        <w:rPr>
          <w:rFonts w:ascii="Times New Roman" w:hAnsi="Times New Roman" w:cs="Times New Roman"/>
          <w:sz w:val="24"/>
          <w:szCs w:val="24"/>
        </w:rPr>
        <w:t xml:space="preserve">ated </w:t>
      </w:r>
      <w:r w:rsidR="00171FD2" w:rsidRPr="004B7902">
        <w:rPr>
          <w:rFonts w:ascii="Times New Roman" w:hAnsi="Times New Roman" w:cs="Times New Roman"/>
          <w:sz w:val="24"/>
          <w:szCs w:val="24"/>
        </w:rPr>
        <w:t>conferring</w:t>
      </w:r>
      <w:r w:rsidR="00CC707E" w:rsidRPr="004B7902">
        <w:rPr>
          <w:rFonts w:ascii="Times New Roman" w:hAnsi="Times New Roman" w:cs="Times New Roman"/>
          <w:sz w:val="24"/>
          <w:szCs w:val="24"/>
        </w:rPr>
        <w:t xml:space="preserve"> to his fit with</w:t>
      </w:r>
      <w:r w:rsidR="00E7179F" w:rsidRPr="004B7902">
        <w:rPr>
          <w:rFonts w:ascii="Times New Roman" w:hAnsi="Times New Roman" w:cs="Times New Roman"/>
          <w:sz w:val="24"/>
          <w:szCs w:val="24"/>
        </w:rPr>
        <w:t xml:space="preserve"> society</w:t>
      </w:r>
      <w:r w:rsidR="00FD3E6B">
        <w:rPr>
          <w:rFonts w:ascii="Times New Roman" w:hAnsi="Times New Roman" w:cs="Times New Roman"/>
          <w:sz w:val="24"/>
          <w:szCs w:val="24"/>
        </w:rPr>
        <w:t xml:space="preserve"> and</w:t>
      </w:r>
      <w:r w:rsidR="00171FD2">
        <w:rPr>
          <w:rFonts w:ascii="Times New Roman" w:hAnsi="Times New Roman" w:cs="Times New Roman"/>
          <w:sz w:val="24"/>
          <w:szCs w:val="24"/>
        </w:rPr>
        <w:t xml:space="preserve"> nobody</w:t>
      </w:r>
      <w:r w:rsidR="00CC707E" w:rsidRPr="004B7902">
        <w:rPr>
          <w:rFonts w:ascii="Times New Roman" w:hAnsi="Times New Roman" w:cs="Times New Roman"/>
          <w:sz w:val="24"/>
          <w:szCs w:val="24"/>
        </w:rPr>
        <w:t xml:space="preserve"> should deviate from the norms and rules</w:t>
      </w:r>
      <w:r w:rsidR="00E7179F" w:rsidRPr="004B7902">
        <w:rPr>
          <w:rFonts w:ascii="Times New Roman" w:hAnsi="Times New Roman" w:cs="Times New Roman"/>
          <w:sz w:val="24"/>
          <w:szCs w:val="24"/>
        </w:rPr>
        <w:t xml:space="preserve"> (</w:t>
      </w:r>
      <w:r w:rsidR="00AC3282" w:rsidRPr="004B7902">
        <w:rPr>
          <w:rFonts w:ascii="Times New Roman" w:hAnsi="Times New Roman" w:cs="Times New Roman"/>
          <w:sz w:val="24"/>
          <w:szCs w:val="24"/>
        </w:rPr>
        <w:t xml:space="preserve">White and Lehman, 2005; Ross et al., 2005; </w:t>
      </w:r>
      <w:r w:rsidR="00E7179F" w:rsidRPr="004B7902">
        <w:rPr>
          <w:rFonts w:ascii="Times New Roman" w:hAnsi="Times New Roman" w:cs="Times New Roman"/>
          <w:sz w:val="24"/>
          <w:szCs w:val="24"/>
        </w:rPr>
        <w:t>Sedikides, Gaertner, and Toguchi, 2003)</w:t>
      </w:r>
      <w:r w:rsidR="0012496E" w:rsidRPr="004B7902">
        <w:rPr>
          <w:rFonts w:ascii="Times New Roman" w:hAnsi="Times New Roman" w:cs="Times New Roman"/>
          <w:sz w:val="24"/>
          <w:szCs w:val="24"/>
        </w:rPr>
        <w:t>.</w:t>
      </w:r>
      <w:r w:rsidR="00C340DC" w:rsidRPr="004B7902">
        <w:rPr>
          <w:rFonts w:ascii="Times New Roman" w:hAnsi="Times New Roman" w:cs="Times New Roman"/>
          <w:sz w:val="24"/>
          <w:szCs w:val="24"/>
        </w:rPr>
        <w:t xml:space="preserve"> </w:t>
      </w:r>
      <w:r w:rsidR="00FD3E6B">
        <w:rPr>
          <w:rFonts w:ascii="Times New Roman" w:hAnsi="Times New Roman" w:cs="Times New Roman"/>
          <w:sz w:val="24"/>
          <w:szCs w:val="24"/>
        </w:rPr>
        <w:t xml:space="preserve">Thus, </w:t>
      </w:r>
      <w:r w:rsidR="00C340DC" w:rsidRPr="004B7902">
        <w:rPr>
          <w:rFonts w:ascii="Times New Roman" w:hAnsi="Times New Roman" w:cs="Times New Roman"/>
          <w:sz w:val="24"/>
          <w:szCs w:val="24"/>
        </w:rPr>
        <w:t>obeying rules and n</w:t>
      </w:r>
      <w:r w:rsidR="00FD3E6B">
        <w:rPr>
          <w:rFonts w:ascii="Times New Roman" w:hAnsi="Times New Roman" w:cs="Times New Roman"/>
          <w:sz w:val="24"/>
          <w:szCs w:val="24"/>
        </w:rPr>
        <w:t>orms helps to avoid uncertainty. Indicating</w:t>
      </w:r>
      <w:r w:rsidR="00C340DC" w:rsidRPr="004B7902">
        <w:rPr>
          <w:rFonts w:ascii="Times New Roman" w:hAnsi="Times New Roman" w:cs="Times New Roman"/>
          <w:sz w:val="24"/>
          <w:szCs w:val="24"/>
        </w:rPr>
        <w:t xml:space="preserve"> that members of a</w:t>
      </w:r>
      <w:r w:rsidR="00FD3E6B">
        <w:rPr>
          <w:rFonts w:ascii="Times New Roman" w:hAnsi="Times New Roman" w:cs="Times New Roman"/>
          <w:sz w:val="24"/>
          <w:szCs w:val="24"/>
        </w:rPr>
        <w:t>n</w:t>
      </w:r>
      <w:r w:rsidR="00C340DC" w:rsidRPr="004B7902">
        <w:rPr>
          <w:rFonts w:ascii="Times New Roman" w:hAnsi="Times New Roman" w:cs="Times New Roman"/>
          <w:sz w:val="24"/>
          <w:szCs w:val="24"/>
        </w:rPr>
        <w:t xml:space="preserve"> uncertainty avoiding culture should engage more frequently in social comparison and thus derogation (Gibbons and Buunk, 1999).</w:t>
      </w:r>
      <w:r w:rsidR="0012496E" w:rsidRPr="004B7902">
        <w:rPr>
          <w:rFonts w:ascii="Times New Roman" w:hAnsi="Times New Roman" w:cs="Times New Roman"/>
          <w:sz w:val="24"/>
          <w:szCs w:val="24"/>
        </w:rPr>
        <w:t xml:space="preserve"> Besides,</w:t>
      </w:r>
      <w:r w:rsidR="00D833E9" w:rsidRPr="004B7902">
        <w:rPr>
          <w:rFonts w:ascii="Times New Roman" w:hAnsi="Times New Roman" w:cs="Times New Roman"/>
          <w:sz w:val="24"/>
          <w:szCs w:val="24"/>
        </w:rPr>
        <w:t xml:space="preserve"> a</w:t>
      </w:r>
      <w:r w:rsidR="009C6781" w:rsidRPr="004B7902">
        <w:rPr>
          <w:rFonts w:ascii="Times New Roman" w:hAnsi="Times New Roman" w:cs="Times New Roman"/>
          <w:sz w:val="24"/>
          <w:szCs w:val="24"/>
        </w:rPr>
        <w:t xml:space="preserve"> high score in power distance </w:t>
      </w:r>
      <w:r w:rsidR="003F7037" w:rsidRPr="004B7902">
        <w:rPr>
          <w:rFonts w:ascii="Times New Roman" w:hAnsi="Times New Roman" w:cs="Times New Roman"/>
          <w:sz w:val="24"/>
          <w:szCs w:val="24"/>
        </w:rPr>
        <w:t>signifies</w:t>
      </w:r>
      <w:r w:rsidR="009C6781" w:rsidRPr="004B7902">
        <w:rPr>
          <w:rFonts w:ascii="Times New Roman" w:hAnsi="Times New Roman" w:cs="Times New Roman"/>
          <w:sz w:val="24"/>
          <w:szCs w:val="24"/>
        </w:rPr>
        <w:t xml:space="preserve"> that a country’s authorities and other people that carry authority can exert power over others. Therefore, the image that these people convey can be seen as standard that every person in that society should attain. </w:t>
      </w:r>
      <w:r w:rsidR="0012496E" w:rsidRPr="004B7902">
        <w:rPr>
          <w:rFonts w:ascii="Times New Roman" w:hAnsi="Times New Roman" w:cs="Times New Roman"/>
          <w:sz w:val="24"/>
          <w:szCs w:val="24"/>
        </w:rPr>
        <w:t>Moreover</w:t>
      </w:r>
      <w:r w:rsidR="00D833E9" w:rsidRPr="004B7902">
        <w:rPr>
          <w:rFonts w:ascii="Times New Roman" w:hAnsi="Times New Roman" w:cs="Times New Roman"/>
          <w:sz w:val="24"/>
          <w:szCs w:val="24"/>
        </w:rPr>
        <w:t>, m</w:t>
      </w:r>
      <w:r w:rsidR="00FD3E6B">
        <w:rPr>
          <w:rFonts w:ascii="Times New Roman" w:hAnsi="Times New Roman" w:cs="Times New Roman"/>
          <w:sz w:val="24"/>
          <w:szCs w:val="24"/>
        </w:rPr>
        <w:t>asculinity stands for</w:t>
      </w:r>
      <w:r w:rsidR="00FE1666" w:rsidRPr="004B7902">
        <w:rPr>
          <w:rFonts w:ascii="Times New Roman" w:hAnsi="Times New Roman" w:cs="Times New Roman"/>
          <w:sz w:val="24"/>
          <w:szCs w:val="24"/>
        </w:rPr>
        <w:t xml:space="preserve"> </w:t>
      </w:r>
      <w:r w:rsidR="00D833E9" w:rsidRPr="004B7902">
        <w:rPr>
          <w:rFonts w:ascii="Times New Roman" w:hAnsi="Times New Roman" w:cs="Times New Roman"/>
          <w:sz w:val="24"/>
          <w:szCs w:val="24"/>
        </w:rPr>
        <w:t>aspire</w:t>
      </w:r>
      <w:r w:rsidR="009C6781" w:rsidRPr="004B7902">
        <w:rPr>
          <w:rFonts w:ascii="Times New Roman" w:hAnsi="Times New Roman" w:cs="Times New Roman"/>
          <w:sz w:val="24"/>
          <w:szCs w:val="24"/>
        </w:rPr>
        <w:t xml:space="preserve"> for financial success and dominance</w:t>
      </w:r>
      <w:r w:rsidR="002E3D63" w:rsidRPr="004B7902">
        <w:rPr>
          <w:rFonts w:ascii="Times New Roman" w:hAnsi="Times New Roman" w:cs="Times New Roman"/>
          <w:sz w:val="24"/>
          <w:szCs w:val="24"/>
        </w:rPr>
        <w:t xml:space="preserve"> (Guimond et al., 2007)</w:t>
      </w:r>
      <w:r w:rsidR="009C6781" w:rsidRPr="004B7902">
        <w:rPr>
          <w:rFonts w:ascii="Times New Roman" w:hAnsi="Times New Roman" w:cs="Times New Roman"/>
          <w:sz w:val="24"/>
          <w:szCs w:val="24"/>
        </w:rPr>
        <w:t xml:space="preserve">. Hence, </w:t>
      </w:r>
      <w:r w:rsidR="00D833E9" w:rsidRPr="004B7902">
        <w:rPr>
          <w:rFonts w:ascii="Times New Roman" w:hAnsi="Times New Roman" w:cs="Times New Roman"/>
          <w:sz w:val="24"/>
          <w:szCs w:val="24"/>
        </w:rPr>
        <w:t>members of masculine societies will tend to compare themselves with financially</w:t>
      </w:r>
      <w:r w:rsidR="0012496E" w:rsidRPr="004B7902">
        <w:rPr>
          <w:rFonts w:ascii="Times New Roman" w:hAnsi="Times New Roman" w:cs="Times New Roman"/>
          <w:sz w:val="24"/>
          <w:szCs w:val="24"/>
        </w:rPr>
        <w:t xml:space="preserve"> successful and dominant others</w:t>
      </w:r>
      <w:r w:rsidR="00D833E9" w:rsidRPr="004B7902">
        <w:rPr>
          <w:rFonts w:ascii="Times New Roman" w:hAnsi="Times New Roman" w:cs="Times New Roman"/>
          <w:sz w:val="24"/>
          <w:szCs w:val="24"/>
        </w:rPr>
        <w:t xml:space="preserve">. </w:t>
      </w:r>
    </w:p>
    <w:p w14:paraId="5C84923B" w14:textId="028DD0CF" w:rsidR="00ED4E9E" w:rsidRPr="004B7902" w:rsidRDefault="00CC707E" w:rsidP="00CB45AD">
      <w:pPr>
        <w:spacing w:after="200"/>
        <w:rPr>
          <w:rFonts w:ascii="Times New Roman" w:hAnsi="Times New Roman" w:cs="Times New Roman"/>
          <w:sz w:val="24"/>
          <w:szCs w:val="24"/>
        </w:rPr>
      </w:pPr>
      <w:r w:rsidRPr="004B7902">
        <w:rPr>
          <w:rFonts w:ascii="Times New Roman" w:hAnsi="Times New Roman" w:cs="Times New Roman"/>
          <w:sz w:val="24"/>
          <w:szCs w:val="24"/>
        </w:rPr>
        <w:t>Combining the previous aspects</w:t>
      </w:r>
      <w:r w:rsidR="00CB45AD" w:rsidRPr="004B7902">
        <w:rPr>
          <w:rFonts w:ascii="Times New Roman" w:hAnsi="Times New Roman" w:cs="Times New Roman"/>
          <w:sz w:val="24"/>
          <w:szCs w:val="24"/>
        </w:rPr>
        <w:t xml:space="preserve">, this research will </w:t>
      </w:r>
      <w:r w:rsidR="00FD3E6B">
        <w:rPr>
          <w:rFonts w:ascii="Times New Roman" w:hAnsi="Times New Roman" w:cs="Times New Roman"/>
          <w:sz w:val="24"/>
          <w:szCs w:val="24"/>
        </w:rPr>
        <w:t xml:space="preserve">elaborate on the effectiveness of successful versus attractive spokespersons with regard to the attitude towards the brand and purchase intention. </w:t>
      </w:r>
      <w:r w:rsidR="009258A9" w:rsidRPr="004B7902">
        <w:rPr>
          <w:rFonts w:ascii="Times New Roman" w:hAnsi="Times New Roman" w:cs="Times New Roman"/>
          <w:sz w:val="24"/>
          <w:szCs w:val="24"/>
        </w:rPr>
        <w:t>It will further research</w:t>
      </w:r>
      <w:r w:rsidRPr="004B7902">
        <w:rPr>
          <w:rFonts w:ascii="Times New Roman" w:hAnsi="Times New Roman" w:cs="Times New Roman"/>
          <w:sz w:val="24"/>
          <w:szCs w:val="24"/>
        </w:rPr>
        <w:t xml:space="preserve"> </w:t>
      </w:r>
      <w:r w:rsidR="00F83E3A" w:rsidRPr="004B7902">
        <w:rPr>
          <w:rFonts w:ascii="Times New Roman" w:hAnsi="Times New Roman" w:cs="Times New Roman"/>
          <w:sz w:val="24"/>
          <w:szCs w:val="24"/>
        </w:rPr>
        <w:t>the influence of the cultural background of the respondent</w:t>
      </w:r>
      <w:r w:rsidR="00FD3E6B">
        <w:rPr>
          <w:rFonts w:ascii="Times New Roman" w:hAnsi="Times New Roman" w:cs="Times New Roman"/>
          <w:sz w:val="24"/>
          <w:szCs w:val="24"/>
        </w:rPr>
        <w:t xml:space="preserve"> on the attitude towards the advertisement</w:t>
      </w:r>
      <w:r w:rsidR="009258A9" w:rsidRPr="004B7902">
        <w:rPr>
          <w:rFonts w:ascii="Times New Roman" w:hAnsi="Times New Roman" w:cs="Times New Roman"/>
          <w:sz w:val="24"/>
          <w:szCs w:val="24"/>
        </w:rPr>
        <w:t xml:space="preserve"> and the res</w:t>
      </w:r>
      <w:r w:rsidR="00FD3E6B">
        <w:rPr>
          <w:rFonts w:ascii="Times New Roman" w:hAnsi="Times New Roman" w:cs="Times New Roman"/>
          <w:sz w:val="24"/>
          <w:szCs w:val="24"/>
        </w:rPr>
        <w:t>pondent’s likeliness to derogate the spokesperson</w:t>
      </w:r>
      <w:r w:rsidRPr="004B7902">
        <w:rPr>
          <w:rFonts w:ascii="Times New Roman" w:hAnsi="Times New Roman" w:cs="Times New Roman"/>
          <w:sz w:val="24"/>
          <w:szCs w:val="24"/>
        </w:rPr>
        <w:t xml:space="preserve">. </w:t>
      </w:r>
      <w:r w:rsidR="00CB45AD" w:rsidRPr="004B7902">
        <w:rPr>
          <w:rFonts w:ascii="Times New Roman" w:hAnsi="Times New Roman" w:cs="Times New Roman"/>
          <w:sz w:val="24"/>
          <w:szCs w:val="24"/>
        </w:rPr>
        <w:t xml:space="preserve">Besides, </w:t>
      </w:r>
      <w:r w:rsidR="00FD3E6B">
        <w:rPr>
          <w:rFonts w:ascii="Times New Roman" w:hAnsi="Times New Roman" w:cs="Times New Roman"/>
          <w:sz w:val="24"/>
          <w:szCs w:val="24"/>
        </w:rPr>
        <w:t>selected</w:t>
      </w:r>
      <w:r w:rsidRPr="004B7902">
        <w:rPr>
          <w:rFonts w:ascii="Times New Roman" w:hAnsi="Times New Roman" w:cs="Times New Roman"/>
          <w:sz w:val="24"/>
          <w:szCs w:val="24"/>
        </w:rPr>
        <w:t xml:space="preserve"> antecedents </w:t>
      </w:r>
      <w:r w:rsidR="00FD3E6B">
        <w:rPr>
          <w:rFonts w:ascii="Times New Roman" w:hAnsi="Times New Roman" w:cs="Times New Roman"/>
          <w:sz w:val="24"/>
          <w:szCs w:val="24"/>
        </w:rPr>
        <w:t>of social comparison are studied and evaluated</w:t>
      </w:r>
      <w:r w:rsidR="00EC6A4B" w:rsidRPr="004B7902">
        <w:rPr>
          <w:rFonts w:ascii="Times New Roman" w:hAnsi="Times New Roman" w:cs="Times New Roman"/>
          <w:sz w:val="24"/>
          <w:szCs w:val="24"/>
        </w:rPr>
        <w:t>.</w:t>
      </w:r>
      <w:r w:rsidR="00F83E3A" w:rsidRPr="004B7902">
        <w:rPr>
          <w:rFonts w:ascii="Times New Roman" w:hAnsi="Times New Roman" w:cs="Times New Roman"/>
          <w:sz w:val="24"/>
          <w:szCs w:val="24"/>
        </w:rPr>
        <w:t xml:space="preserve"> </w:t>
      </w:r>
    </w:p>
    <w:p w14:paraId="7FC96C4C" w14:textId="036E5BF1" w:rsidR="00CB45AD" w:rsidRPr="004B7902" w:rsidRDefault="00BB4CB6" w:rsidP="00CB45AD">
      <w:pPr>
        <w:spacing w:after="200"/>
        <w:rPr>
          <w:rFonts w:ascii="Times New Roman" w:hAnsi="Times New Roman" w:cs="Times New Roman"/>
          <w:sz w:val="24"/>
          <w:szCs w:val="24"/>
        </w:rPr>
      </w:pPr>
      <w:r w:rsidRPr="004B7902">
        <w:rPr>
          <w:rFonts w:ascii="Times New Roman" w:hAnsi="Times New Roman" w:cs="Times New Roman"/>
          <w:sz w:val="24"/>
          <w:szCs w:val="24"/>
        </w:rPr>
        <w:t>T</w:t>
      </w:r>
      <w:r w:rsidR="00BD4032" w:rsidRPr="004B7902">
        <w:rPr>
          <w:rFonts w:ascii="Times New Roman" w:hAnsi="Times New Roman" w:cs="Times New Roman"/>
          <w:sz w:val="24"/>
          <w:szCs w:val="24"/>
        </w:rPr>
        <w:t>he research question and sub-ques</w:t>
      </w:r>
      <w:r w:rsidR="005023EC" w:rsidRPr="004B7902">
        <w:rPr>
          <w:rFonts w:ascii="Times New Roman" w:hAnsi="Times New Roman" w:cs="Times New Roman"/>
          <w:sz w:val="24"/>
          <w:szCs w:val="24"/>
        </w:rPr>
        <w:t>tions are as follow</w:t>
      </w:r>
      <w:r w:rsidR="00BD4032" w:rsidRPr="004B7902">
        <w:rPr>
          <w:rFonts w:ascii="Times New Roman" w:hAnsi="Times New Roman" w:cs="Times New Roman"/>
          <w:sz w:val="24"/>
          <w:szCs w:val="24"/>
        </w:rPr>
        <w:t>:</w:t>
      </w:r>
    </w:p>
    <w:p w14:paraId="6D4C9DDC" w14:textId="3C886330" w:rsidR="00BD4032" w:rsidRPr="00FD3E6B" w:rsidRDefault="00ED22C7" w:rsidP="00FD3E6B">
      <w:pPr>
        <w:rPr>
          <w:rFonts w:ascii="Times New Roman" w:hAnsi="Times New Roman" w:cs="Times New Roman"/>
          <w:b/>
          <w:sz w:val="24"/>
          <w:szCs w:val="24"/>
        </w:rPr>
      </w:pPr>
      <w:r w:rsidRPr="00FD3E6B">
        <w:rPr>
          <w:rFonts w:ascii="Times New Roman" w:hAnsi="Times New Roman" w:cs="Times New Roman"/>
          <w:b/>
          <w:sz w:val="24"/>
          <w:szCs w:val="24"/>
        </w:rPr>
        <w:t>What are the effects of culture and selected antecedents of social comparison on the attitude towards an advertisement using attractive versus successful spokesperson</w:t>
      </w:r>
      <w:r w:rsidR="00FD3E6B">
        <w:rPr>
          <w:rFonts w:ascii="Times New Roman" w:hAnsi="Times New Roman" w:cs="Times New Roman"/>
          <w:b/>
          <w:sz w:val="24"/>
          <w:szCs w:val="24"/>
        </w:rPr>
        <w:t>s</w:t>
      </w:r>
      <w:r w:rsidR="00BD4032" w:rsidRPr="00FD3E6B">
        <w:rPr>
          <w:rFonts w:ascii="Times New Roman" w:hAnsi="Times New Roman" w:cs="Times New Roman"/>
          <w:b/>
          <w:sz w:val="24"/>
          <w:szCs w:val="24"/>
        </w:rPr>
        <w:t>?</w:t>
      </w:r>
    </w:p>
    <w:p w14:paraId="2F5103AC" w14:textId="1E606F06" w:rsidR="00BD4032" w:rsidRPr="00FD3E6B" w:rsidRDefault="00BD4032" w:rsidP="00FD3E6B">
      <w:pPr>
        <w:pStyle w:val="Listenabsatz"/>
        <w:numPr>
          <w:ilvl w:val="0"/>
          <w:numId w:val="3"/>
        </w:numPr>
      </w:pPr>
      <w:bookmarkStart w:id="8" w:name="_Toc261141570"/>
      <w:bookmarkStart w:id="9" w:name="_Toc261141640"/>
      <w:bookmarkStart w:id="10" w:name="_Toc261143202"/>
      <w:bookmarkStart w:id="11" w:name="_Toc261815247"/>
      <w:bookmarkStart w:id="12" w:name="_Toc262117758"/>
      <w:r w:rsidRPr="00FD3E6B">
        <w:t xml:space="preserve">What is </w:t>
      </w:r>
      <w:r w:rsidR="00ED22C7" w:rsidRPr="00FD3E6B">
        <w:t>the male</w:t>
      </w:r>
      <w:r w:rsidRPr="00FD3E6B">
        <w:t xml:space="preserve"> respondent’s attitude towards an advertisement including</w:t>
      </w:r>
      <w:r w:rsidR="00ED22C7" w:rsidRPr="00FD3E6B">
        <w:t xml:space="preserve"> an</w:t>
      </w:r>
      <w:r w:rsidRPr="00FD3E6B">
        <w:t xml:space="preserve"> attractive </w:t>
      </w:r>
      <w:r w:rsidR="00ED22C7" w:rsidRPr="00FD3E6B">
        <w:t>versus a successful spokesperson</w:t>
      </w:r>
      <w:r w:rsidRPr="00FD3E6B">
        <w:t>?</w:t>
      </w:r>
      <w:bookmarkEnd w:id="8"/>
      <w:bookmarkEnd w:id="9"/>
      <w:bookmarkEnd w:id="10"/>
      <w:bookmarkEnd w:id="11"/>
      <w:bookmarkEnd w:id="12"/>
    </w:p>
    <w:p w14:paraId="51E9F6CA" w14:textId="688AC3A8" w:rsidR="00ED4E9E" w:rsidRPr="00FD3E6B" w:rsidRDefault="00ED4E9E" w:rsidP="00FD3E6B">
      <w:pPr>
        <w:pStyle w:val="Listenabsatz"/>
        <w:numPr>
          <w:ilvl w:val="0"/>
          <w:numId w:val="3"/>
        </w:numPr>
      </w:pPr>
      <w:bookmarkStart w:id="13" w:name="_Toc261141571"/>
      <w:bookmarkStart w:id="14" w:name="_Toc261141641"/>
      <w:bookmarkStart w:id="15" w:name="_Toc261143203"/>
      <w:bookmarkStart w:id="16" w:name="_Toc261815248"/>
      <w:bookmarkStart w:id="17" w:name="_Toc262117759"/>
      <w:r w:rsidRPr="00FD3E6B">
        <w:t xml:space="preserve">Does the respondent’s attitude towards an advertisement </w:t>
      </w:r>
      <w:r w:rsidR="00055B8E" w:rsidRPr="00FD3E6B">
        <w:t>mediate his purchase intention?</w:t>
      </w:r>
      <w:bookmarkEnd w:id="13"/>
      <w:bookmarkEnd w:id="14"/>
      <w:bookmarkEnd w:id="15"/>
      <w:bookmarkEnd w:id="16"/>
      <w:bookmarkEnd w:id="17"/>
    </w:p>
    <w:p w14:paraId="667FFF26" w14:textId="207D6BCC" w:rsidR="00BD4032" w:rsidRPr="00FD3E6B" w:rsidRDefault="00ED22C7" w:rsidP="00FD3E6B">
      <w:pPr>
        <w:pStyle w:val="Listenabsatz"/>
        <w:numPr>
          <w:ilvl w:val="0"/>
          <w:numId w:val="3"/>
        </w:numPr>
      </w:pPr>
      <w:bookmarkStart w:id="18" w:name="_Toc261141572"/>
      <w:bookmarkStart w:id="19" w:name="_Toc261141642"/>
      <w:bookmarkStart w:id="20" w:name="_Toc261143204"/>
      <w:bookmarkStart w:id="21" w:name="_Toc261815249"/>
      <w:bookmarkStart w:id="22" w:name="_Toc262117760"/>
      <w:r w:rsidRPr="00FD3E6B">
        <w:t>Do the frequency of</w:t>
      </w:r>
      <w:r w:rsidR="00BD4032" w:rsidRPr="00FD3E6B">
        <w:t xml:space="preserve"> media consumption, </w:t>
      </w:r>
      <w:r w:rsidRPr="00FD3E6B">
        <w:t xml:space="preserve">a respondent’s </w:t>
      </w:r>
      <w:r w:rsidR="00BD4032" w:rsidRPr="00FD3E6B">
        <w:t xml:space="preserve">interest in sports and regular exercising, </w:t>
      </w:r>
      <w:r w:rsidRPr="00FD3E6B">
        <w:t>his</w:t>
      </w:r>
      <w:r w:rsidR="00BD4032" w:rsidRPr="00FD3E6B">
        <w:t xml:space="preserve"> interest in financial success</w:t>
      </w:r>
      <w:r w:rsidRPr="00FD3E6B">
        <w:t>, and his degree</w:t>
      </w:r>
      <w:r w:rsidR="00ED4E9E" w:rsidRPr="00FD3E6B">
        <w:t xml:space="preserve"> of</w:t>
      </w:r>
      <w:r w:rsidRPr="00FD3E6B">
        <w:t xml:space="preserve"> self-esteem </w:t>
      </w:r>
      <w:r w:rsidR="00BD4032" w:rsidRPr="00FD3E6B">
        <w:t xml:space="preserve">promote </w:t>
      </w:r>
      <w:r w:rsidRPr="00FD3E6B">
        <w:t xml:space="preserve">the respondent’s </w:t>
      </w:r>
      <w:r w:rsidR="00BD4032" w:rsidRPr="00FD3E6B">
        <w:t xml:space="preserve">level of </w:t>
      </w:r>
      <w:r w:rsidRPr="00FD3E6B">
        <w:t xml:space="preserve">social </w:t>
      </w:r>
      <w:r w:rsidR="00BD4032" w:rsidRPr="00FD3E6B">
        <w:t>comparison with the spokesperson</w:t>
      </w:r>
      <w:r w:rsidRPr="00FD3E6B">
        <w:t xml:space="preserve"> in the advertisement</w:t>
      </w:r>
      <w:r w:rsidR="00BD4032" w:rsidRPr="00FD3E6B">
        <w:t>?</w:t>
      </w:r>
      <w:bookmarkEnd w:id="18"/>
      <w:bookmarkEnd w:id="19"/>
      <w:bookmarkEnd w:id="20"/>
      <w:bookmarkEnd w:id="21"/>
      <w:bookmarkEnd w:id="22"/>
    </w:p>
    <w:p w14:paraId="71930492" w14:textId="590B2351" w:rsidR="00F95052" w:rsidRPr="00FD3E6B" w:rsidRDefault="00ED22C7" w:rsidP="00FD3E6B">
      <w:pPr>
        <w:pStyle w:val="Listenabsatz"/>
        <w:numPr>
          <w:ilvl w:val="0"/>
          <w:numId w:val="3"/>
        </w:numPr>
      </w:pPr>
      <w:bookmarkStart w:id="23" w:name="_Toc261141573"/>
      <w:bookmarkStart w:id="24" w:name="_Toc261141643"/>
      <w:bookmarkStart w:id="25" w:name="_Toc261143205"/>
      <w:bookmarkStart w:id="26" w:name="_Toc261815250"/>
      <w:bookmarkStart w:id="27" w:name="_Toc262117761"/>
      <w:r w:rsidRPr="00FD3E6B">
        <w:t xml:space="preserve">Does the respondent’s cultural background </w:t>
      </w:r>
      <w:r w:rsidR="00055B8E" w:rsidRPr="00FD3E6B">
        <w:t>moderate</w:t>
      </w:r>
      <w:r w:rsidRPr="00FD3E6B">
        <w:t xml:space="preserve"> social comparison?</w:t>
      </w:r>
      <w:bookmarkEnd w:id="23"/>
      <w:bookmarkEnd w:id="24"/>
      <w:bookmarkEnd w:id="25"/>
      <w:bookmarkEnd w:id="26"/>
      <w:bookmarkEnd w:id="27"/>
    </w:p>
    <w:p w14:paraId="63E56C62" w14:textId="12ED815C" w:rsidR="00C340DC" w:rsidRPr="00FD3E6B" w:rsidRDefault="00ED22C7" w:rsidP="00FD3E6B">
      <w:pPr>
        <w:pStyle w:val="Listenabsatz"/>
        <w:numPr>
          <w:ilvl w:val="0"/>
          <w:numId w:val="3"/>
        </w:numPr>
      </w:pPr>
      <w:bookmarkStart w:id="28" w:name="_Toc261141574"/>
      <w:bookmarkStart w:id="29" w:name="_Toc261141644"/>
      <w:bookmarkStart w:id="30" w:name="_Toc261143206"/>
      <w:bookmarkStart w:id="31" w:name="_Toc261815251"/>
      <w:bookmarkStart w:id="32" w:name="_Toc262117762"/>
      <w:r w:rsidRPr="00FD3E6B">
        <w:t xml:space="preserve">Does culture </w:t>
      </w:r>
      <w:r w:rsidR="00055B8E" w:rsidRPr="00FD3E6B">
        <w:t>moderate</w:t>
      </w:r>
      <w:r w:rsidRPr="00FD3E6B">
        <w:t xml:space="preserve"> the attitude towards the attractive versus the successful spokesperson in the advertisement?</w:t>
      </w:r>
      <w:bookmarkEnd w:id="28"/>
      <w:bookmarkEnd w:id="29"/>
      <w:bookmarkEnd w:id="30"/>
      <w:bookmarkEnd w:id="31"/>
      <w:bookmarkEnd w:id="32"/>
    </w:p>
    <w:p w14:paraId="526DEC9A" w14:textId="03F1B800" w:rsidR="00A3280A" w:rsidRPr="004B7902" w:rsidRDefault="004E5771" w:rsidP="004E5771">
      <w:pPr>
        <w:pStyle w:val="berschrift2"/>
        <w:rPr>
          <w:rFonts w:ascii="Times New Roman" w:hAnsi="Times New Roman" w:cs="Times New Roman"/>
          <w:color w:val="auto"/>
        </w:rPr>
      </w:pPr>
      <w:bookmarkStart w:id="33" w:name="_Toc261139998"/>
      <w:bookmarkStart w:id="34" w:name="_Toc261140102"/>
      <w:bookmarkStart w:id="35" w:name="_Toc261143353"/>
      <w:r w:rsidRPr="004B7902">
        <w:rPr>
          <w:rFonts w:ascii="Times New Roman" w:hAnsi="Times New Roman" w:cs="Times New Roman"/>
          <w:color w:val="auto"/>
        </w:rPr>
        <w:t xml:space="preserve">1.1 </w:t>
      </w:r>
      <w:r w:rsidR="00AD287E" w:rsidRPr="004B7902">
        <w:rPr>
          <w:rFonts w:ascii="Times New Roman" w:hAnsi="Times New Roman" w:cs="Times New Roman"/>
          <w:color w:val="auto"/>
        </w:rPr>
        <w:t>Scientific Relevance</w:t>
      </w:r>
      <w:bookmarkEnd w:id="33"/>
      <w:bookmarkEnd w:id="34"/>
      <w:bookmarkEnd w:id="35"/>
      <w:r w:rsidR="00AD287E" w:rsidRPr="004B7902">
        <w:rPr>
          <w:rFonts w:ascii="Times New Roman" w:hAnsi="Times New Roman" w:cs="Times New Roman"/>
          <w:color w:val="auto"/>
        </w:rPr>
        <w:t xml:space="preserve"> </w:t>
      </w:r>
    </w:p>
    <w:p w14:paraId="5E1ABC71" w14:textId="2671EE01" w:rsidR="00493D4E" w:rsidRPr="004B7902" w:rsidRDefault="00AA0E95" w:rsidP="00AA0E95">
      <w:pPr>
        <w:spacing w:after="200"/>
        <w:rPr>
          <w:rFonts w:ascii="Times New Roman" w:hAnsi="Times New Roman" w:cs="Times New Roman"/>
          <w:sz w:val="24"/>
          <w:szCs w:val="24"/>
        </w:rPr>
      </w:pPr>
      <w:r w:rsidRPr="004B7902">
        <w:rPr>
          <w:rFonts w:ascii="Times New Roman" w:hAnsi="Times New Roman" w:cs="Times New Roman"/>
          <w:sz w:val="24"/>
          <w:szCs w:val="24"/>
        </w:rPr>
        <w:t xml:space="preserve">Previous research </w:t>
      </w:r>
      <w:r w:rsidR="0037052E">
        <w:rPr>
          <w:rFonts w:ascii="Times New Roman" w:hAnsi="Times New Roman" w:cs="Times New Roman"/>
          <w:sz w:val="24"/>
          <w:szCs w:val="24"/>
        </w:rPr>
        <w:t>primarily</w:t>
      </w:r>
      <w:r w:rsidRPr="004B7902">
        <w:rPr>
          <w:rFonts w:ascii="Times New Roman" w:hAnsi="Times New Roman" w:cs="Times New Roman"/>
          <w:sz w:val="24"/>
          <w:szCs w:val="24"/>
        </w:rPr>
        <w:t xml:space="preserve"> examined women’s attitude towards physically attractive models (Richins, 1991; Bower and Landreth, 2001; Bower, 2001). Multiple scholars </w:t>
      </w:r>
      <w:r w:rsidR="0037052E">
        <w:rPr>
          <w:rFonts w:ascii="Times New Roman" w:hAnsi="Times New Roman" w:cs="Times New Roman"/>
          <w:sz w:val="24"/>
          <w:szCs w:val="24"/>
        </w:rPr>
        <w:t>find</w:t>
      </w:r>
      <w:r w:rsidRPr="004B7902">
        <w:rPr>
          <w:rFonts w:ascii="Times New Roman" w:hAnsi="Times New Roman" w:cs="Times New Roman"/>
          <w:sz w:val="24"/>
          <w:szCs w:val="24"/>
        </w:rPr>
        <w:t xml:space="preserve"> that women tend to compare themselves to the</w:t>
      </w:r>
      <w:r w:rsidR="0037052E">
        <w:rPr>
          <w:rFonts w:ascii="Times New Roman" w:hAnsi="Times New Roman" w:cs="Times New Roman"/>
          <w:sz w:val="24"/>
          <w:szCs w:val="24"/>
        </w:rPr>
        <w:t xml:space="preserve"> beauty ideal depicted in media.</w:t>
      </w:r>
      <w:r w:rsidRPr="004B7902">
        <w:rPr>
          <w:rFonts w:ascii="Times New Roman" w:hAnsi="Times New Roman" w:cs="Times New Roman"/>
          <w:sz w:val="24"/>
          <w:szCs w:val="24"/>
        </w:rPr>
        <w:t xml:space="preserve"> </w:t>
      </w:r>
      <w:r w:rsidR="0037052E">
        <w:rPr>
          <w:rFonts w:ascii="Times New Roman" w:hAnsi="Times New Roman" w:cs="Times New Roman"/>
          <w:sz w:val="24"/>
          <w:szCs w:val="24"/>
        </w:rPr>
        <w:t>This can,</w:t>
      </w:r>
      <w:r w:rsidRPr="004B7902">
        <w:rPr>
          <w:rFonts w:ascii="Times New Roman" w:hAnsi="Times New Roman" w:cs="Times New Roman"/>
          <w:sz w:val="24"/>
          <w:szCs w:val="24"/>
        </w:rPr>
        <w:t xml:space="preserve"> on the one hand, influence their self-perception </w:t>
      </w:r>
      <w:r w:rsidR="0037052E">
        <w:rPr>
          <w:rFonts w:ascii="Times New Roman" w:hAnsi="Times New Roman" w:cs="Times New Roman"/>
          <w:sz w:val="24"/>
          <w:szCs w:val="24"/>
        </w:rPr>
        <w:t>and</w:t>
      </w:r>
      <w:r w:rsidR="00893787" w:rsidRPr="004B7902">
        <w:rPr>
          <w:rFonts w:ascii="Times New Roman" w:hAnsi="Times New Roman" w:cs="Times New Roman"/>
          <w:sz w:val="24"/>
          <w:szCs w:val="24"/>
        </w:rPr>
        <w:t>,</w:t>
      </w:r>
      <w:r w:rsidRPr="004B7902">
        <w:rPr>
          <w:rFonts w:ascii="Times New Roman" w:hAnsi="Times New Roman" w:cs="Times New Roman"/>
          <w:sz w:val="24"/>
          <w:szCs w:val="24"/>
        </w:rPr>
        <w:t xml:space="preserve"> on the other hand</w:t>
      </w:r>
      <w:r w:rsidR="00893787" w:rsidRPr="004B7902">
        <w:rPr>
          <w:rFonts w:ascii="Times New Roman" w:hAnsi="Times New Roman" w:cs="Times New Roman"/>
          <w:sz w:val="24"/>
          <w:szCs w:val="24"/>
        </w:rPr>
        <w:t>,</w:t>
      </w:r>
      <w:r w:rsidRPr="004B7902">
        <w:rPr>
          <w:rFonts w:ascii="Times New Roman" w:hAnsi="Times New Roman" w:cs="Times New Roman"/>
          <w:sz w:val="24"/>
          <w:szCs w:val="24"/>
        </w:rPr>
        <w:t xml:space="preserve"> influence their perception of the product in the advertisement and alter the effectiveness of the ad (Bower, 2001). The research indicates that not all w</w:t>
      </w:r>
      <w:r w:rsidR="00893787" w:rsidRPr="004B7902">
        <w:rPr>
          <w:rFonts w:ascii="Times New Roman" w:hAnsi="Times New Roman" w:cs="Times New Roman"/>
          <w:sz w:val="24"/>
          <w:szCs w:val="24"/>
        </w:rPr>
        <w:t>omen compare themselves to the</w:t>
      </w:r>
      <w:r w:rsidRPr="004B7902">
        <w:rPr>
          <w:rFonts w:ascii="Times New Roman" w:hAnsi="Times New Roman" w:cs="Times New Roman"/>
          <w:sz w:val="24"/>
          <w:szCs w:val="24"/>
        </w:rPr>
        <w:t xml:space="preserve"> </w:t>
      </w:r>
      <w:r w:rsidR="00893787" w:rsidRPr="004B7902">
        <w:rPr>
          <w:rFonts w:ascii="Times New Roman" w:hAnsi="Times New Roman" w:cs="Times New Roman"/>
          <w:sz w:val="24"/>
          <w:szCs w:val="24"/>
        </w:rPr>
        <w:t>spokesperson in the ad</w:t>
      </w:r>
      <w:r w:rsidR="0037052E">
        <w:rPr>
          <w:rFonts w:ascii="Times New Roman" w:hAnsi="Times New Roman" w:cs="Times New Roman"/>
          <w:sz w:val="24"/>
          <w:szCs w:val="24"/>
        </w:rPr>
        <w:t>. The reasons for this are not fully understood yet but possibilities are the race of the model and the consumer or attainability of the beauty ideal (Bower, 2001).</w:t>
      </w:r>
      <w:r w:rsidRPr="004B7902">
        <w:rPr>
          <w:rFonts w:ascii="Times New Roman" w:hAnsi="Times New Roman" w:cs="Times New Roman"/>
          <w:sz w:val="24"/>
          <w:szCs w:val="24"/>
        </w:rPr>
        <w:t xml:space="preserve"> </w:t>
      </w:r>
    </w:p>
    <w:p w14:paraId="44913F77" w14:textId="1A4625F0" w:rsidR="00CC3205" w:rsidRPr="004B7902" w:rsidRDefault="00DF61D4" w:rsidP="00AA0E95">
      <w:pPr>
        <w:spacing w:after="200"/>
        <w:rPr>
          <w:rFonts w:ascii="Times New Roman" w:hAnsi="Times New Roman" w:cs="Times New Roman"/>
          <w:sz w:val="24"/>
          <w:szCs w:val="24"/>
        </w:rPr>
      </w:pPr>
      <w:r w:rsidRPr="004B7902">
        <w:rPr>
          <w:rFonts w:ascii="Times New Roman" w:hAnsi="Times New Roman" w:cs="Times New Roman"/>
          <w:sz w:val="24"/>
          <w:szCs w:val="24"/>
        </w:rPr>
        <w:t>T</w:t>
      </w:r>
      <w:r w:rsidR="00AE3152" w:rsidRPr="004B7902">
        <w:rPr>
          <w:rFonts w:ascii="Times New Roman" w:hAnsi="Times New Roman" w:cs="Times New Roman"/>
          <w:sz w:val="24"/>
          <w:szCs w:val="24"/>
        </w:rPr>
        <w:t>he comparison process is a human’s means to evaluate their self compared to others to learn more about their value</w:t>
      </w:r>
      <w:r w:rsidR="00893787" w:rsidRPr="004B7902">
        <w:rPr>
          <w:rFonts w:ascii="Times New Roman" w:hAnsi="Times New Roman" w:cs="Times New Roman"/>
          <w:sz w:val="24"/>
          <w:szCs w:val="24"/>
        </w:rPr>
        <w:t xml:space="preserve"> and status</w:t>
      </w:r>
      <w:r w:rsidR="00AE3152" w:rsidRPr="004B7902">
        <w:rPr>
          <w:rFonts w:ascii="Times New Roman" w:hAnsi="Times New Roman" w:cs="Times New Roman"/>
          <w:sz w:val="24"/>
          <w:szCs w:val="24"/>
        </w:rPr>
        <w:t xml:space="preserve"> in society (Feistinger, 1954). With this idea Feistinger (1954) developed the social comparison theory</w:t>
      </w:r>
      <w:r w:rsidR="00CC6938" w:rsidRPr="004B7902">
        <w:rPr>
          <w:rFonts w:ascii="Times New Roman" w:hAnsi="Times New Roman" w:cs="Times New Roman"/>
          <w:sz w:val="24"/>
          <w:szCs w:val="24"/>
        </w:rPr>
        <w:t xml:space="preserve">, which </w:t>
      </w:r>
      <w:r w:rsidR="00893787" w:rsidRPr="004B7902">
        <w:rPr>
          <w:rFonts w:ascii="Times New Roman" w:hAnsi="Times New Roman" w:cs="Times New Roman"/>
          <w:sz w:val="24"/>
          <w:szCs w:val="24"/>
        </w:rPr>
        <w:t>indicates</w:t>
      </w:r>
      <w:r w:rsidR="00CC6938" w:rsidRPr="004B7902">
        <w:rPr>
          <w:rFonts w:ascii="Times New Roman" w:hAnsi="Times New Roman" w:cs="Times New Roman"/>
          <w:sz w:val="24"/>
          <w:szCs w:val="24"/>
        </w:rPr>
        <w:t xml:space="preserve"> that all people want to assess their opinions and abilities by comparing themselves to oth</w:t>
      </w:r>
      <w:r w:rsidR="00055B8E" w:rsidRPr="004B7902">
        <w:rPr>
          <w:rFonts w:ascii="Times New Roman" w:hAnsi="Times New Roman" w:cs="Times New Roman"/>
          <w:sz w:val="24"/>
          <w:szCs w:val="24"/>
        </w:rPr>
        <w:t>er members of society. T</w:t>
      </w:r>
      <w:r w:rsidR="00CC6938" w:rsidRPr="004B7902">
        <w:rPr>
          <w:rFonts w:ascii="Times New Roman" w:hAnsi="Times New Roman" w:cs="Times New Roman"/>
          <w:sz w:val="24"/>
          <w:szCs w:val="24"/>
        </w:rPr>
        <w:t>his evaluation process can</w:t>
      </w:r>
      <w:r w:rsidR="00055B8E" w:rsidRPr="004B7902">
        <w:rPr>
          <w:rFonts w:ascii="Times New Roman" w:hAnsi="Times New Roman" w:cs="Times New Roman"/>
          <w:sz w:val="24"/>
          <w:szCs w:val="24"/>
        </w:rPr>
        <w:t xml:space="preserve"> either be upwards or downwards.</w:t>
      </w:r>
      <w:r w:rsidR="00CC6938" w:rsidRPr="004B7902">
        <w:rPr>
          <w:rFonts w:ascii="Times New Roman" w:hAnsi="Times New Roman" w:cs="Times New Roman"/>
          <w:sz w:val="24"/>
          <w:szCs w:val="24"/>
        </w:rPr>
        <w:t xml:space="preserve"> </w:t>
      </w:r>
      <w:r w:rsidR="00055B8E" w:rsidRPr="004B7902">
        <w:rPr>
          <w:rFonts w:ascii="Times New Roman" w:hAnsi="Times New Roman" w:cs="Times New Roman"/>
          <w:sz w:val="24"/>
          <w:szCs w:val="24"/>
        </w:rPr>
        <w:t>P</w:t>
      </w:r>
      <w:r w:rsidR="00CC6938" w:rsidRPr="004B7902">
        <w:rPr>
          <w:rFonts w:ascii="Times New Roman" w:hAnsi="Times New Roman" w:cs="Times New Roman"/>
          <w:sz w:val="24"/>
          <w:szCs w:val="24"/>
        </w:rPr>
        <w:t xml:space="preserve">eople who compare themselves to inferior others (downward comparison) </w:t>
      </w:r>
      <w:r w:rsidR="00026B28">
        <w:rPr>
          <w:rFonts w:ascii="Times New Roman" w:hAnsi="Times New Roman" w:cs="Times New Roman"/>
          <w:sz w:val="24"/>
          <w:szCs w:val="24"/>
        </w:rPr>
        <w:t>try to feel better. P</w:t>
      </w:r>
      <w:r w:rsidR="00CC6938" w:rsidRPr="004B7902">
        <w:rPr>
          <w:rFonts w:ascii="Times New Roman" w:hAnsi="Times New Roman" w:cs="Times New Roman"/>
          <w:sz w:val="24"/>
          <w:szCs w:val="24"/>
        </w:rPr>
        <w:t>eople who compare themselves to superior others (up</w:t>
      </w:r>
      <w:r w:rsidR="00055B8E" w:rsidRPr="004B7902">
        <w:rPr>
          <w:rFonts w:ascii="Times New Roman" w:hAnsi="Times New Roman" w:cs="Times New Roman"/>
          <w:sz w:val="24"/>
          <w:szCs w:val="24"/>
        </w:rPr>
        <w:t>ward comparison) want to detect if they can keep up with the superior others charac</w:t>
      </w:r>
      <w:r w:rsidR="00026B28">
        <w:rPr>
          <w:rFonts w:ascii="Times New Roman" w:hAnsi="Times New Roman" w:cs="Times New Roman"/>
          <w:sz w:val="24"/>
          <w:szCs w:val="24"/>
        </w:rPr>
        <w:t>teristic</w:t>
      </w:r>
      <w:r w:rsidR="00C337E9">
        <w:rPr>
          <w:rFonts w:ascii="Times New Roman" w:hAnsi="Times New Roman" w:cs="Times New Roman"/>
          <w:sz w:val="24"/>
          <w:szCs w:val="24"/>
        </w:rPr>
        <w:t>. This type of comparison</w:t>
      </w:r>
      <w:r w:rsidR="00055B8E" w:rsidRPr="004B7902">
        <w:rPr>
          <w:rFonts w:ascii="Times New Roman" w:hAnsi="Times New Roman" w:cs="Times New Roman"/>
          <w:sz w:val="24"/>
          <w:szCs w:val="24"/>
        </w:rPr>
        <w:t xml:space="preserve"> </w:t>
      </w:r>
      <w:r w:rsidR="00C337E9">
        <w:rPr>
          <w:rFonts w:ascii="Times New Roman" w:hAnsi="Times New Roman" w:cs="Times New Roman"/>
          <w:sz w:val="24"/>
          <w:szCs w:val="24"/>
        </w:rPr>
        <w:t>can</w:t>
      </w:r>
      <w:r w:rsidR="00055B8E" w:rsidRPr="004B7902">
        <w:rPr>
          <w:rFonts w:ascii="Times New Roman" w:hAnsi="Times New Roman" w:cs="Times New Roman"/>
          <w:sz w:val="24"/>
          <w:szCs w:val="24"/>
        </w:rPr>
        <w:t xml:space="preserve"> </w:t>
      </w:r>
      <w:r w:rsidR="00C337E9">
        <w:rPr>
          <w:rFonts w:ascii="Times New Roman" w:hAnsi="Times New Roman" w:cs="Times New Roman"/>
          <w:sz w:val="24"/>
          <w:szCs w:val="24"/>
        </w:rPr>
        <w:t>lead to</w:t>
      </w:r>
      <w:r w:rsidR="00CC6938" w:rsidRPr="004B7902">
        <w:rPr>
          <w:rFonts w:ascii="Times New Roman" w:hAnsi="Times New Roman" w:cs="Times New Roman"/>
          <w:sz w:val="24"/>
          <w:szCs w:val="24"/>
        </w:rPr>
        <w:t xml:space="preserve"> lowered self-esteem afterwards </w:t>
      </w:r>
      <w:r w:rsidR="00055B8E" w:rsidRPr="004B7902">
        <w:rPr>
          <w:rFonts w:ascii="Times New Roman" w:hAnsi="Times New Roman" w:cs="Times New Roman"/>
          <w:sz w:val="24"/>
          <w:szCs w:val="24"/>
        </w:rPr>
        <w:t xml:space="preserve">in case the characteristic is not met </w:t>
      </w:r>
      <w:r w:rsidR="00CC6938" w:rsidRPr="004B7902">
        <w:rPr>
          <w:rFonts w:ascii="Times New Roman" w:hAnsi="Times New Roman" w:cs="Times New Roman"/>
          <w:sz w:val="24"/>
          <w:szCs w:val="24"/>
        </w:rPr>
        <w:t>(Martin and Kennedy, 1994).</w:t>
      </w:r>
      <w:r w:rsidR="00055B8E" w:rsidRPr="004B7902">
        <w:rPr>
          <w:rFonts w:ascii="Times New Roman" w:hAnsi="Times New Roman" w:cs="Times New Roman"/>
          <w:sz w:val="24"/>
          <w:szCs w:val="24"/>
        </w:rPr>
        <w:t xml:space="preserve"> A female</w:t>
      </w:r>
      <w:r w:rsidR="00515983" w:rsidRPr="004B7902">
        <w:rPr>
          <w:rFonts w:ascii="Times New Roman" w:hAnsi="Times New Roman" w:cs="Times New Roman"/>
          <w:sz w:val="24"/>
          <w:szCs w:val="24"/>
        </w:rPr>
        <w:t xml:space="preserve"> consumer’s compromise with a highly attractive </w:t>
      </w:r>
      <w:r w:rsidR="00893787" w:rsidRPr="004B7902">
        <w:rPr>
          <w:rFonts w:ascii="Times New Roman" w:hAnsi="Times New Roman" w:cs="Times New Roman"/>
          <w:sz w:val="24"/>
          <w:szCs w:val="24"/>
        </w:rPr>
        <w:t>spokesperson</w:t>
      </w:r>
      <w:r w:rsidR="00515983" w:rsidRPr="004B7902">
        <w:rPr>
          <w:rFonts w:ascii="Times New Roman" w:hAnsi="Times New Roman" w:cs="Times New Roman"/>
          <w:sz w:val="24"/>
          <w:szCs w:val="24"/>
        </w:rPr>
        <w:t xml:space="preserve"> is therefore an upward comp</w:t>
      </w:r>
      <w:r w:rsidR="00893787" w:rsidRPr="004B7902">
        <w:rPr>
          <w:rFonts w:ascii="Times New Roman" w:hAnsi="Times New Roman" w:cs="Times New Roman"/>
          <w:sz w:val="24"/>
          <w:szCs w:val="24"/>
        </w:rPr>
        <w:t>arison that has a negative impact</w:t>
      </w:r>
      <w:r w:rsidR="00055B8E" w:rsidRPr="004B7902">
        <w:rPr>
          <w:rFonts w:ascii="Times New Roman" w:hAnsi="Times New Roman" w:cs="Times New Roman"/>
          <w:sz w:val="24"/>
          <w:szCs w:val="24"/>
        </w:rPr>
        <w:t xml:space="preserve"> on her</w:t>
      </w:r>
      <w:r w:rsidR="00C337E9">
        <w:rPr>
          <w:rFonts w:ascii="Times New Roman" w:hAnsi="Times New Roman" w:cs="Times New Roman"/>
          <w:sz w:val="24"/>
          <w:szCs w:val="24"/>
        </w:rPr>
        <w:t xml:space="preserve"> self-esteem</w:t>
      </w:r>
      <w:r w:rsidR="00055B8E" w:rsidRPr="004B7902">
        <w:rPr>
          <w:rFonts w:ascii="Times New Roman" w:hAnsi="Times New Roman" w:cs="Times New Roman"/>
          <w:sz w:val="24"/>
          <w:szCs w:val="24"/>
        </w:rPr>
        <w:t xml:space="preserve"> </w:t>
      </w:r>
      <w:r w:rsidR="00515983" w:rsidRPr="004B7902">
        <w:rPr>
          <w:rFonts w:ascii="Times New Roman" w:hAnsi="Times New Roman" w:cs="Times New Roman"/>
          <w:sz w:val="24"/>
          <w:szCs w:val="24"/>
        </w:rPr>
        <w:t xml:space="preserve">because she feels inferior to the model’s beauty. The beauty aspect is especially important for females because one of their preconditions for success in life is their beauty and appearance. Research has shown that </w:t>
      </w:r>
      <w:r w:rsidR="001D1967" w:rsidRPr="004B7902">
        <w:rPr>
          <w:rFonts w:ascii="Times New Roman" w:hAnsi="Times New Roman" w:cs="Times New Roman"/>
          <w:sz w:val="24"/>
          <w:szCs w:val="24"/>
        </w:rPr>
        <w:t xml:space="preserve">highly attractive females benefit from their attractiveness in their personal and professional lives (Richins, 1991; Bower, 2001; Caballero, Lumpkin and Madden, 1989). </w:t>
      </w:r>
      <w:r w:rsidR="00A977B2" w:rsidRPr="004B7902">
        <w:rPr>
          <w:rFonts w:ascii="Times New Roman" w:hAnsi="Times New Roman" w:cs="Times New Roman"/>
          <w:sz w:val="24"/>
          <w:szCs w:val="24"/>
        </w:rPr>
        <w:t>Judge</w:t>
      </w:r>
      <w:r w:rsidR="00CC1480" w:rsidRPr="004B7902">
        <w:rPr>
          <w:rFonts w:ascii="Times New Roman" w:hAnsi="Times New Roman" w:cs="Times New Roman"/>
          <w:sz w:val="24"/>
          <w:szCs w:val="24"/>
        </w:rPr>
        <w:t xml:space="preserve">, Hurst, and Simon (2009) prove that </w:t>
      </w:r>
      <w:r w:rsidR="00A977B2" w:rsidRPr="004B7902">
        <w:rPr>
          <w:rFonts w:ascii="Times New Roman" w:hAnsi="Times New Roman" w:cs="Times New Roman"/>
          <w:sz w:val="24"/>
          <w:szCs w:val="24"/>
        </w:rPr>
        <w:t>attractiveness has a positive influence on salary.</w:t>
      </w:r>
    </w:p>
    <w:p w14:paraId="133C9705" w14:textId="17F4A212" w:rsidR="00CC3205" w:rsidRPr="004B7902" w:rsidRDefault="00D258C8" w:rsidP="00AA0E95">
      <w:pPr>
        <w:spacing w:after="200"/>
        <w:rPr>
          <w:rFonts w:ascii="Times New Roman" w:hAnsi="Times New Roman" w:cs="Times New Roman"/>
          <w:sz w:val="24"/>
          <w:szCs w:val="24"/>
        </w:rPr>
      </w:pPr>
      <w:r w:rsidRPr="004B7902">
        <w:rPr>
          <w:rFonts w:ascii="Times New Roman" w:hAnsi="Times New Roman" w:cs="Times New Roman"/>
          <w:sz w:val="24"/>
          <w:szCs w:val="24"/>
        </w:rPr>
        <w:t>In contrast to the research focusing on females’ perception of models in advertising, the research on males’ perception of models in ads recently started to include the dimension of financial success</w:t>
      </w:r>
      <w:r w:rsidR="003847D6" w:rsidRPr="004B7902">
        <w:rPr>
          <w:rFonts w:ascii="Times New Roman" w:hAnsi="Times New Roman" w:cs="Times New Roman"/>
          <w:sz w:val="24"/>
          <w:szCs w:val="24"/>
        </w:rPr>
        <w:t xml:space="preserve"> (Gulas and Mc Keage, 2000; </w:t>
      </w:r>
      <w:r w:rsidR="00A72441" w:rsidRPr="004B7902">
        <w:rPr>
          <w:rFonts w:ascii="Times New Roman" w:hAnsi="Times New Roman" w:cs="Times New Roman"/>
          <w:sz w:val="24"/>
          <w:szCs w:val="24"/>
        </w:rPr>
        <w:t>Watson, Wells, and Hudson, 2011). M</w:t>
      </w:r>
      <w:r w:rsidRPr="004B7902">
        <w:rPr>
          <w:rFonts w:ascii="Times New Roman" w:hAnsi="Times New Roman" w:cs="Times New Roman"/>
          <w:sz w:val="24"/>
          <w:szCs w:val="24"/>
        </w:rPr>
        <w:t xml:space="preserve">en </w:t>
      </w:r>
      <w:r w:rsidR="007578BC" w:rsidRPr="004B7902">
        <w:rPr>
          <w:rFonts w:ascii="Times New Roman" w:hAnsi="Times New Roman" w:cs="Times New Roman"/>
          <w:sz w:val="24"/>
          <w:szCs w:val="24"/>
        </w:rPr>
        <w:t>tend to aspire</w:t>
      </w:r>
      <w:r w:rsidR="00026B28">
        <w:rPr>
          <w:rFonts w:ascii="Times New Roman" w:hAnsi="Times New Roman" w:cs="Times New Roman"/>
          <w:sz w:val="24"/>
          <w:szCs w:val="24"/>
        </w:rPr>
        <w:t xml:space="preserve"> power and achievement.</w:t>
      </w:r>
      <w:r w:rsidRPr="004B7902">
        <w:rPr>
          <w:rFonts w:ascii="Times New Roman" w:hAnsi="Times New Roman" w:cs="Times New Roman"/>
          <w:sz w:val="24"/>
          <w:szCs w:val="24"/>
        </w:rPr>
        <w:t xml:space="preserve"> </w:t>
      </w:r>
      <w:r w:rsidR="00026B28">
        <w:rPr>
          <w:rFonts w:ascii="Times New Roman" w:hAnsi="Times New Roman" w:cs="Times New Roman"/>
          <w:sz w:val="24"/>
          <w:szCs w:val="24"/>
        </w:rPr>
        <w:t>Especially capitalist</w:t>
      </w:r>
      <w:r w:rsidR="007578BC" w:rsidRPr="004B7902">
        <w:rPr>
          <w:rFonts w:ascii="Times New Roman" w:hAnsi="Times New Roman" w:cs="Times New Roman"/>
          <w:sz w:val="24"/>
          <w:szCs w:val="24"/>
        </w:rPr>
        <w:t xml:space="preserve"> cultures are</w:t>
      </w:r>
      <w:r w:rsidRPr="004B7902">
        <w:rPr>
          <w:rFonts w:ascii="Times New Roman" w:hAnsi="Times New Roman" w:cs="Times New Roman"/>
          <w:sz w:val="24"/>
          <w:szCs w:val="24"/>
        </w:rPr>
        <w:t xml:space="preserve"> </w:t>
      </w:r>
      <w:r w:rsidR="00A72441" w:rsidRPr="004B7902">
        <w:rPr>
          <w:rFonts w:ascii="Times New Roman" w:hAnsi="Times New Roman" w:cs="Times New Roman"/>
          <w:sz w:val="24"/>
          <w:szCs w:val="24"/>
        </w:rPr>
        <w:t>determined by financial</w:t>
      </w:r>
      <w:r w:rsidR="007578BC" w:rsidRPr="004B7902">
        <w:rPr>
          <w:rFonts w:ascii="Times New Roman" w:hAnsi="Times New Roman" w:cs="Times New Roman"/>
          <w:sz w:val="24"/>
          <w:szCs w:val="24"/>
        </w:rPr>
        <w:t xml:space="preserve"> success </w:t>
      </w:r>
      <w:r w:rsidR="00A72441" w:rsidRPr="004B7902">
        <w:rPr>
          <w:rFonts w:ascii="Times New Roman" w:hAnsi="Times New Roman" w:cs="Times New Roman"/>
          <w:sz w:val="24"/>
          <w:szCs w:val="24"/>
        </w:rPr>
        <w:t xml:space="preserve">(Kasser and Ryan, 1993). Accordingly, </w:t>
      </w:r>
      <w:r w:rsidRPr="004B7902">
        <w:rPr>
          <w:rFonts w:ascii="Times New Roman" w:hAnsi="Times New Roman" w:cs="Times New Roman"/>
          <w:sz w:val="24"/>
          <w:szCs w:val="24"/>
        </w:rPr>
        <w:t xml:space="preserve">male consumers perceive lowered self-esteem not only after the exposure to attractive male </w:t>
      </w:r>
      <w:r w:rsidR="00A72441" w:rsidRPr="004B7902">
        <w:rPr>
          <w:rFonts w:ascii="Times New Roman" w:hAnsi="Times New Roman" w:cs="Times New Roman"/>
          <w:sz w:val="24"/>
          <w:szCs w:val="24"/>
        </w:rPr>
        <w:t>spokesperson</w:t>
      </w:r>
      <w:r w:rsidRPr="004B7902">
        <w:rPr>
          <w:rFonts w:ascii="Times New Roman" w:hAnsi="Times New Roman" w:cs="Times New Roman"/>
          <w:sz w:val="24"/>
          <w:szCs w:val="24"/>
        </w:rPr>
        <w:t xml:space="preserve"> but also to </w:t>
      </w:r>
      <w:r w:rsidR="007578BC" w:rsidRPr="004B7902">
        <w:rPr>
          <w:rFonts w:ascii="Times New Roman" w:hAnsi="Times New Roman" w:cs="Times New Roman"/>
          <w:sz w:val="24"/>
          <w:szCs w:val="24"/>
        </w:rPr>
        <w:t xml:space="preserve">(financially) </w:t>
      </w:r>
      <w:r w:rsidRPr="004B7902">
        <w:rPr>
          <w:rFonts w:ascii="Times New Roman" w:hAnsi="Times New Roman" w:cs="Times New Roman"/>
          <w:sz w:val="24"/>
          <w:szCs w:val="24"/>
        </w:rPr>
        <w:t xml:space="preserve">successful </w:t>
      </w:r>
      <w:r w:rsidR="00A72441" w:rsidRPr="004B7902">
        <w:rPr>
          <w:rFonts w:ascii="Times New Roman" w:hAnsi="Times New Roman" w:cs="Times New Roman"/>
          <w:sz w:val="24"/>
          <w:szCs w:val="24"/>
        </w:rPr>
        <w:t>spokesperson</w:t>
      </w:r>
      <w:r w:rsidRPr="004B7902">
        <w:rPr>
          <w:rFonts w:ascii="Times New Roman" w:hAnsi="Times New Roman" w:cs="Times New Roman"/>
          <w:sz w:val="24"/>
          <w:szCs w:val="24"/>
        </w:rPr>
        <w:t xml:space="preserve"> (Guimond et al., 2007; Elliott and Elliott, 2005; Gulas and McKeage, 2000). Besides, men tend to compare themselves with well-known successful spokesperson, such as athletes and other celebrities (Chan and Prendergast, 2008; Kahle and Homer, 1985). Similar to female consumers not all males engage in comparison but those who do can develop self-perception</w:t>
      </w:r>
      <w:r w:rsidR="007578BC" w:rsidRPr="004B7902">
        <w:rPr>
          <w:rFonts w:ascii="Times New Roman" w:hAnsi="Times New Roman" w:cs="Times New Roman"/>
          <w:sz w:val="24"/>
          <w:szCs w:val="24"/>
        </w:rPr>
        <w:t xml:space="preserve"> discrepancies or depression (Blond, 2007).</w:t>
      </w:r>
      <w:r w:rsidRPr="004B7902">
        <w:rPr>
          <w:rFonts w:ascii="Times New Roman" w:hAnsi="Times New Roman" w:cs="Times New Roman"/>
          <w:sz w:val="24"/>
          <w:szCs w:val="24"/>
        </w:rPr>
        <w:t xml:space="preserve"> </w:t>
      </w:r>
      <w:r w:rsidR="007578BC" w:rsidRPr="004B7902">
        <w:rPr>
          <w:rFonts w:ascii="Times New Roman" w:hAnsi="Times New Roman" w:cs="Times New Roman"/>
          <w:sz w:val="24"/>
          <w:szCs w:val="24"/>
        </w:rPr>
        <w:t xml:space="preserve">In general, </w:t>
      </w:r>
      <w:r w:rsidRPr="004B7902">
        <w:rPr>
          <w:rFonts w:ascii="Times New Roman" w:hAnsi="Times New Roman" w:cs="Times New Roman"/>
          <w:sz w:val="24"/>
          <w:szCs w:val="24"/>
        </w:rPr>
        <w:t>the number of comparers and the psychological impacts seem to increase since the media images become more perfect (Agliata and Tantleff-Dunn, 2004).</w:t>
      </w:r>
    </w:p>
    <w:p w14:paraId="167A45AE" w14:textId="146EA6F3" w:rsidR="00AA0E95" w:rsidRPr="004B7902" w:rsidRDefault="004558E4" w:rsidP="00122A27">
      <w:pPr>
        <w:spacing w:after="200"/>
        <w:rPr>
          <w:rFonts w:ascii="Times New Roman" w:hAnsi="Times New Roman" w:cs="Times New Roman"/>
          <w:sz w:val="24"/>
          <w:szCs w:val="24"/>
        </w:rPr>
      </w:pPr>
      <w:r w:rsidRPr="004B7902">
        <w:rPr>
          <w:rFonts w:ascii="Times New Roman" w:hAnsi="Times New Roman" w:cs="Times New Roman"/>
          <w:sz w:val="24"/>
          <w:szCs w:val="24"/>
        </w:rPr>
        <w:t xml:space="preserve">However, none of the hereto-existing studies have contrasted whether attractive or successful male </w:t>
      </w:r>
      <w:r w:rsidR="00C17114" w:rsidRPr="004B7902">
        <w:rPr>
          <w:rFonts w:ascii="Times New Roman" w:hAnsi="Times New Roman" w:cs="Times New Roman"/>
          <w:sz w:val="24"/>
          <w:szCs w:val="24"/>
        </w:rPr>
        <w:t>spokespersons</w:t>
      </w:r>
      <w:r w:rsidRPr="004B7902">
        <w:rPr>
          <w:rFonts w:ascii="Times New Roman" w:hAnsi="Times New Roman" w:cs="Times New Roman"/>
          <w:sz w:val="24"/>
          <w:szCs w:val="24"/>
        </w:rPr>
        <w:t xml:space="preserve"> </w:t>
      </w:r>
      <w:r w:rsidR="00C17114" w:rsidRPr="004B7902">
        <w:rPr>
          <w:rFonts w:ascii="Times New Roman" w:hAnsi="Times New Roman" w:cs="Times New Roman"/>
          <w:sz w:val="24"/>
          <w:szCs w:val="24"/>
        </w:rPr>
        <w:t xml:space="preserve">enhance </w:t>
      </w:r>
      <w:r w:rsidR="00C337E9">
        <w:rPr>
          <w:rFonts w:ascii="Times New Roman" w:hAnsi="Times New Roman" w:cs="Times New Roman"/>
          <w:sz w:val="24"/>
          <w:szCs w:val="24"/>
        </w:rPr>
        <w:t>males’ attitude towards</w:t>
      </w:r>
      <w:r w:rsidR="00C17114" w:rsidRPr="004B7902">
        <w:rPr>
          <w:rFonts w:ascii="Times New Roman" w:hAnsi="Times New Roman" w:cs="Times New Roman"/>
          <w:sz w:val="24"/>
          <w:szCs w:val="24"/>
        </w:rPr>
        <w:t xml:space="preserve"> the ad</w:t>
      </w:r>
      <w:r w:rsidRPr="004B7902">
        <w:rPr>
          <w:rFonts w:ascii="Times New Roman" w:hAnsi="Times New Roman" w:cs="Times New Roman"/>
          <w:sz w:val="24"/>
          <w:szCs w:val="24"/>
        </w:rPr>
        <w:t xml:space="preserve"> and to what extend social comparison</w:t>
      </w:r>
      <w:r w:rsidR="007578BC" w:rsidRPr="004B7902">
        <w:rPr>
          <w:rFonts w:ascii="Times New Roman" w:hAnsi="Times New Roman" w:cs="Times New Roman"/>
          <w:sz w:val="24"/>
          <w:szCs w:val="24"/>
        </w:rPr>
        <w:t xml:space="preserve"> and its antecedents</w:t>
      </w:r>
      <w:r w:rsidRPr="004B7902">
        <w:rPr>
          <w:rFonts w:ascii="Times New Roman" w:hAnsi="Times New Roman" w:cs="Times New Roman"/>
          <w:sz w:val="24"/>
          <w:szCs w:val="24"/>
        </w:rPr>
        <w:t xml:space="preserve"> </w:t>
      </w:r>
      <w:r w:rsidR="00C337E9">
        <w:rPr>
          <w:rFonts w:ascii="Times New Roman" w:hAnsi="Times New Roman" w:cs="Times New Roman"/>
          <w:sz w:val="24"/>
          <w:szCs w:val="24"/>
        </w:rPr>
        <w:t>mediate</w:t>
      </w:r>
      <w:r w:rsidRPr="004B7902">
        <w:rPr>
          <w:rFonts w:ascii="Times New Roman" w:hAnsi="Times New Roman" w:cs="Times New Roman"/>
          <w:sz w:val="24"/>
          <w:szCs w:val="24"/>
        </w:rPr>
        <w:t xml:space="preserve"> this effect.</w:t>
      </w:r>
      <w:r w:rsidR="00A977B2" w:rsidRPr="004B7902">
        <w:rPr>
          <w:rFonts w:ascii="Times New Roman" w:hAnsi="Times New Roman" w:cs="Times New Roman"/>
          <w:sz w:val="24"/>
          <w:szCs w:val="24"/>
        </w:rPr>
        <w:t xml:space="preserve"> </w:t>
      </w:r>
      <w:r w:rsidRPr="004B7902">
        <w:rPr>
          <w:rFonts w:ascii="Times New Roman" w:hAnsi="Times New Roman" w:cs="Times New Roman"/>
          <w:sz w:val="24"/>
          <w:szCs w:val="24"/>
        </w:rPr>
        <w:t>Gulas and McKeage (2000) study this theory to some extent</w:t>
      </w:r>
      <w:r w:rsidR="00A977B2" w:rsidRPr="004B7902">
        <w:rPr>
          <w:rFonts w:ascii="Times New Roman" w:hAnsi="Times New Roman" w:cs="Times New Roman"/>
          <w:sz w:val="24"/>
          <w:szCs w:val="24"/>
        </w:rPr>
        <w:t xml:space="preserve"> from a psychological point of view. They measure the impact of attractive and successful male spokespersons on males’ self-esteem and their perceived physical attractiveness. But</w:t>
      </w:r>
      <w:r w:rsidRPr="004B7902">
        <w:rPr>
          <w:rFonts w:ascii="Times New Roman" w:hAnsi="Times New Roman" w:cs="Times New Roman"/>
          <w:sz w:val="24"/>
          <w:szCs w:val="24"/>
        </w:rPr>
        <w:t xml:space="preserve"> they </w:t>
      </w:r>
      <w:r w:rsidR="007578BC" w:rsidRPr="004B7902">
        <w:rPr>
          <w:rFonts w:ascii="Times New Roman" w:hAnsi="Times New Roman" w:cs="Times New Roman"/>
          <w:sz w:val="24"/>
          <w:szCs w:val="24"/>
        </w:rPr>
        <w:t>do</w:t>
      </w:r>
      <w:r w:rsidRPr="004B7902">
        <w:rPr>
          <w:rFonts w:ascii="Times New Roman" w:hAnsi="Times New Roman" w:cs="Times New Roman"/>
          <w:sz w:val="24"/>
          <w:szCs w:val="24"/>
        </w:rPr>
        <w:t xml:space="preserve"> not</w:t>
      </w:r>
      <w:r w:rsidR="00A977B2" w:rsidRPr="004B7902">
        <w:rPr>
          <w:rFonts w:ascii="Times New Roman" w:hAnsi="Times New Roman" w:cs="Times New Roman"/>
          <w:sz w:val="24"/>
          <w:szCs w:val="24"/>
        </w:rPr>
        <w:t xml:space="preserve"> elaborate on the managerial consequences, such as the attitude towards the </w:t>
      </w:r>
      <w:r w:rsidR="00C337E9">
        <w:rPr>
          <w:rFonts w:ascii="Times New Roman" w:hAnsi="Times New Roman" w:cs="Times New Roman"/>
          <w:sz w:val="24"/>
          <w:szCs w:val="24"/>
        </w:rPr>
        <w:t>ad</w:t>
      </w:r>
      <w:r w:rsidR="00A977B2" w:rsidRPr="004B7902">
        <w:rPr>
          <w:rFonts w:ascii="Times New Roman" w:hAnsi="Times New Roman" w:cs="Times New Roman"/>
          <w:sz w:val="24"/>
          <w:szCs w:val="24"/>
        </w:rPr>
        <w:t xml:space="preserve"> or purchase intention. Moreover, they do not</w:t>
      </w:r>
      <w:r w:rsidRPr="004B7902">
        <w:rPr>
          <w:rFonts w:ascii="Times New Roman" w:hAnsi="Times New Roman" w:cs="Times New Roman"/>
          <w:sz w:val="24"/>
          <w:szCs w:val="24"/>
        </w:rPr>
        <w:t xml:space="preserve"> take </w:t>
      </w:r>
      <w:r w:rsidR="007578BC" w:rsidRPr="004B7902">
        <w:rPr>
          <w:rFonts w:ascii="Times New Roman" w:hAnsi="Times New Roman" w:cs="Times New Roman"/>
          <w:sz w:val="24"/>
          <w:szCs w:val="24"/>
        </w:rPr>
        <w:t>antecedents</w:t>
      </w:r>
      <w:r w:rsidRPr="004B7902">
        <w:rPr>
          <w:rFonts w:ascii="Times New Roman" w:hAnsi="Times New Roman" w:cs="Times New Roman"/>
          <w:sz w:val="24"/>
          <w:szCs w:val="24"/>
        </w:rPr>
        <w:t xml:space="preserve"> of social comparison into consideration and </w:t>
      </w:r>
      <w:r w:rsidR="007578BC" w:rsidRPr="004B7902">
        <w:rPr>
          <w:rFonts w:ascii="Times New Roman" w:hAnsi="Times New Roman" w:cs="Times New Roman"/>
          <w:sz w:val="24"/>
          <w:szCs w:val="24"/>
        </w:rPr>
        <w:t>do</w:t>
      </w:r>
      <w:r w:rsidRPr="004B7902">
        <w:rPr>
          <w:rFonts w:ascii="Times New Roman" w:hAnsi="Times New Roman" w:cs="Times New Roman"/>
          <w:sz w:val="24"/>
          <w:szCs w:val="24"/>
        </w:rPr>
        <w:t xml:space="preserve"> not </w:t>
      </w:r>
      <w:r w:rsidR="007578BC" w:rsidRPr="004B7902">
        <w:rPr>
          <w:rFonts w:ascii="Times New Roman" w:hAnsi="Times New Roman" w:cs="Times New Roman"/>
          <w:sz w:val="24"/>
          <w:szCs w:val="24"/>
        </w:rPr>
        <w:t>assess which males tend to compare and which do not</w:t>
      </w:r>
      <w:r w:rsidRPr="004B7902">
        <w:rPr>
          <w:rFonts w:ascii="Times New Roman" w:hAnsi="Times New Roman" w:cs="Times New Roman"/>
          <w:sz w:val="24"/>
          <w:szCs w:val="24"/>
        </w:rPr>
        <w:t>.</w:t>
      </w:r>
      <w:r w:rsidR="00A977B2" w:rsidRPr="004B7902">
        <w:rPr>
          <w:rFonts w:ascii="Times New Roman" w:hAnsi="Times New Roman" w:cs="Times New Roman"/>
          <w:sz w:val="24"/>
          <w:szCs w:val="24"/>
        </w:rPr>
        <w:t xml:space="preserve"> Besides, c</w:t>
      </w:r>
      <w:r w:rsidRPr="004B7902">
        <w:rPr>
          <w:rFonts w:ascii="Times New Roman" w:hAnsi="Times New Roman" w:cs="Times New Roman"/>
          <w:sz w:val="24"/>
          <w:szCs w:val="24"/>
        </w:rPr>
        <w:t>ross-cultural research on social comparison theory indicates that under certain cultural conditions members of one society should engage more in the comparison and derogation process than others</w:t>
      </w:r>
      <w:r w:rsidR="007578BC" w:rsidRPr="004B7902">
        <w:rPr>
          <w:rFonts w:ascii="Times New Roman" w:hAnsi="Times New Roman" w:cs="Times New Roman"/>
          <w:sz w:val="24"/>
          <w:szCs w:val="24"/>
        </w:rPr>
        <w:t xml:space="preserve"> (Gibbons and Buunk, 1999)</w:t>
      </w:r>
      <w:r w:rsidRPr="004B7902">
        <w:rPr>
          <w:rFonts w:ascii="Times New Roman" w:hAnsi="Times New Roman" w:cs="Times New Roman"/>
          <w:sz w:val="24"/>
          <w:szCs w:val="24"/>
        </w:rPr>
        <w:t xml:space="preserve">. Guimond et al. (2007) state that the ambition for males’ financial success is higher in countries with high power distance and masculinity measures. </w:t>
      </w:r>
      <w:r w:rsidR="00122A27" w:rsidRPr="004B7902">
        <w:rPr>
          <w:rFonts w:ascii="Times New Roman" w:hAnsi="Times New Roman" w:cs="Times New Roman"/>
          <w:sz w:val="24"/>
          <w:szCs w:val="24"/>
        </w:rPr>
        <w:t xml:space="preserve">Therefore, </w:t>
      </w:r>
      <w:r w:rsidR="007578BC" w:rsidRPr="004B7902">
        <w:rPr>
          <w:rFonts w:ascii="Times New Roman" w:hAnsi="Times New Roman" w:cs="Times New Roman"/>
          <w:sz w:val="24"/>
          <w:szCs w:val="24"/>
        </w:rPr>
        <w:t>respondents</w:t>
      </w:r>
      <w:r w:rsidR="00122A27" w:rsidRPr="004B7902">
        <w:rPr>
          <w:rFonts w:ascii="Times New Roman" w:hAnsi="Times New Roman" w:cs="Times New Roman"/>
          <w:sz w:val="24"/>
          <w:szCs w:val="24"/>
        </w:rPr>
        <w:t xml:space="preserve"> from Brazil and Turkey </w:t>
      </w:r>
      <w:r w:rsidR="007578BC" w:rsidRPr="004B7902">
        <w:rPr>
          <w:rFonts w:ascii="Times New Roman" w:hAnsi="Times New Roman" w:cs="Times New Roman"/>
          <w:sz w:val="24"/>
          <w:szCs w:val="24"/>
        </w:rPr>
        <w:t>tend to derogate</w:t>
      </w:r>
      <w:r w:rsidR="00122A27" w:rsidRPr="004B7902">
        <w:rPr>
          <w:rFonts w:ascii="Times New Roman" w:hAnsi="Times New Roman" w:cs="Times New Roman"/>
          <w:sz w:val="24"/>
          <w:szCs w:val="24"/>
        </w:rPr>
        <w:t xml:space="preserve"> more than men from Germany and the Netherlands</w:t>
      </w:r>
      <w:r w:rsidR="007578BC" w:rsidRPr="004B7902">
        <w:rPr>
          <w:rFonts w:ascii="Times New Roman" w:hAnsi="Times New Roman" w:cs="Times New Roman"/>
          <w:sz w:val="24"/>
          <w:szCs w:val="24"/>
        </w:rPr>
        <w:t xml:space="preserve"> because of greater power distance</w:t>
      </w:r>
      <w:r w:rsidR="00045D47" w:rsidRPr="004B7902">
        <w:rPr>
          <w:rFonts w:ascii="Times New Roman" w:hAnsi="Times New Roman" w:cs="Times New Roman"/>
          <w:sz w:val="24"/>
          <w:szCs w:val="24"/>
        </w:rPr>
        <w:t>, collectivism</w:t>
      </w:r>
      <w:r w:rsidR="007578BC" w:rsidRPr="004B7902">
        <w:rPr>
          <w:rFonts w:ascii="Times New Roman" w:hAnsi="Times New Roman" w:cs="Times New Roman"/>
          <w:sz w:val="24"/>
          <w:szCs w:val="24"/>
        </w:rPr>
        <w:t xml:space="preserve"> and masculinity measures</w:t>
      </w:r>
      <w:r w:rsidR="00510BF2" w:rsidRPr="004B7902">
        <w:rPr>
          <w:rFonts w:ascii="Times New Roman" w:hAnsi="Times New Roman" w:cs="Times New Roman"/>
          <w:sz w:val="24"/>
          <w:szCs w:val="24"/>
        </w:rPr>
        <w:t xml:space="preserve"> </w:t>
      </w:r>
      <w:r w:rsidR="007578BC" w:rsidRPr="004B7902">
        <w:rPr>
          <w:rFonts w:ascii="Times New Roman" w:hAnsi="Times New Roman" w:cs="Times New Roman"/>
          <w:sz w:val="24"/>
          <w:szCs w:val="24"/>
        </w:rPr>
        <w:t xml:space="preserve">on Hofstede’s (1990) </w:t>
      </w:r>
      <w:r w:rsidR="00510BF2" w:rsidRPr="004B7902">
        <w:rPr>
          <w:rFonts w:ascii="Times New Roman" w:hAnsi="Times New Roman" w:cs="Times New Roman"/>
          <w:sz w:val="24"/>
          <w:szCs w:val="24"/>
        </w:rPr>
        <w:t xml:space="preserve">cultural </w:t>
      </w:r>
      <w:r w:rsidR="007578BC" w:rsidRPr="004B7902">
        <w:rPr>
          <w:rFonts w:ascii="Times New Roman" w:hAnsi="Times New Roman" w:cs="Times New Roman"/>
          <w:sz w:val="24"/>
          <w:szCs w:val="24"/>
        </w:rPr>
        <w:t>dimensions</w:t>
      </w:r>
      <w:r w:rsidR="00122A27" w:rsidRPr="004B7902">
        <w:rPr>
          <w:rFonts w:ascii="Times New Roman" w:hAnsi="Times New Roman" w:cs="Times New Roman"/>
          <w:sz w:val="24"/>
          <w:szCs w:val="24"/>
        </w:rPr>
        <w:t>.</w:t>
      </w:r>
      <w:r w:rsidR="00045D47" w:rsidRPr="004B7902">
        <w:rPr>
          <w:rFonts w:ascii="Times New Roman" w:hAnsi="Times New Roman" w:cs="Times New Roman"/>
          <w:sz w:val="24"/>
          <w:szCs w:val="24"/>
        </w:rPr>
        <w:t xml:space="preserve"> The uncertainty avoidance measures for all countries, except the Netherlands are high, which might indicate that German respondents will engage more in social comparison than Dutch respondents.</w:t>
      </w:r>
      <w:r w:rsidR="00122A27" w:rsidRPr="004B7902">
        <w:rPr>
          <w:rFonts w:ascii="Times New Roman" w:hAnsi="Times New Roman" w:cs="Times New Roman"/>
          <w:sz w:val="24"/>
          <w:szCs w:val="24"/>
        </w:rPr>
        <w:t xml:space="preserve"> Whether, </w:t>
      </w:r>
      <w:r w:rsidR="007578BC" w:rsidRPr="004B7902">
        <w:rPr>
          <w:rFonts w:ascii="Times New Roman" w:hAnsi="Times New Roman" w:cs="Times New Roman"/>
          <w:sz w:val="24"/>
          <w:szCs w:val="24"/>
        </w:rPr>
        <w:t>the exposure to successful or to attractive spokesperson</w:t>
      </w:r>
      <w:r w:rsidR="00C337E9">
        <w:rPr>
          <w:rFonts w:ascii="Times New Roman" w:hAnsi="Times New Roman" w:cs="Times New Roman"/>
          <w:sz w:val="24"/>
          <w:szCs w:val="24"/>
        </w:rPr>
        <w:t>s have</w:t>
      </w:r>
      <w:r w:rsidR="007578BC" w:rsidRPr="004B7902">
        <w:rPr>
          <w:rFonts w:ascii="Times New Roman" w:hAnsi="Times New Roman" w:cs="Times New Roman"/>
          <w:sz w:val="24"/>
          <w:szCs w:val="24"/>
        </w:rPr>
        <w:t xml:space="preserve"> a greater impact on the </w:t>
      </w:r>
      <w:r w:rsidR="00C17114" w:rsidRPr="004B7902">
        <w:rPr>
          <w:rFonts w:ascii="Times New Roman" w:hAnsi="Times New Roman" w:cs="Times New Roman"/>
          <w:sz w:val="24"/>
          <w:szCs w:val="24"/>
        </w:rPr>
        <w:t>attitude towards the advertisement</w:t>
      </w:r>
      <w:r w:rsidR="00122A27" w:rsidRPr="004B7902">
        <w:rPr>
          <w:rFonts w:ascii="Times New Roman" w:hAnsi="Times New Roman" w:cs="Times New Roman"/>
          <w:sz w:val="24"/>
          <w:szCs w:val="24"/>
        </w:rPr>
        <w:t xml:space="preserve"> has to be examined, although, </w:t>
      </w:r>
      <w:r w:rsidR="00510BF2" w:rsidRPr="004B7902">
        <w:rPr>
          <w:rFonts w:ascii="Times New Roman" w:hAnsi="Times New Roman" w:cs="Times New Roman"/>
          <w:sz w:val="24"/>
          <w:szCs w:val="24"/>
        </w:rPr>
        <w:t xml:space="preserve">(financial) </w:t>
      </w:r>
      <w:r w:rsidR="00122A27" w:rsidRPr="004B7902">
        <w:rPr>
          <w:rFonts w:ascii="Times New Roman" w:hAnsi="Times New Roman" w:cs="Times New Roman"/>
          <w:sz w:val="24"/>
          <w:szCs w:val="24"/>
        </w:rPr>
        <w:t xml:space="preserve">success </w:t>
      </w:r>
      <w:r w:rsidR="00510BF2" w:rsidRPr="004B7902">
        <w:rPr>
          <w:rFonts w:ascii="Times New Roman" w:hAnsi="Times New Roman" w:cs="Times New Roman"/>
          <w:sz w:val="24"/>
          <w:szCs w:val="24"/>
        </w:rPr>
        <w:t>is a crucial factor that enhances self-esteem in men</w:t>
      </w:r>
      <w:r w:rsidR="007578BC" w:rsidRPr="004B7902">
        <w:rPr>
          <w:rFonts w:ascii="Times New Roman" w:hAnsi="Times New Roman" w:cs="Times New Roman"/>
          <w:sz w:val="24"/>
          <w:szCs w:val="24"/>
        </w:rPr>
        <w:t xml:space="preserve"> (</w:t>
      </w:r>
      <w:r w:rsidR="006F434D" w:rsidRPr="004B7902">
        <w:rPr>
          <w:rFonts w:ascii="Times New Roman" w:hAnsi="Times New Roman" w:cs="Times New Roman"/>
          <w:sz w:val="24"/>
          <w:szCs w:val="24"/>
        </w:rPr>
        <w:t>Gulas and McKeage, 2000)</w:t>
      </w:r>
      <w:r w:rsidR="00122A27" w:rsidRPr="004B7902">
        <w:rPr>
          <w:rFonts w:ascii="Times New Roman" w:hAnsi="Times New Roman" w:cs="Times New Roman"/>
          <w:sz w:val="24"/>
          <w:szCs w:val="24"/>
        </w:rPr>
        <w:t>.</w:t>
      </w:r>
    </w:p>
    <w:p w14:paraId="6BCFD3CA" w14:textId="1D9CCC7C" w:rsidR="007B084B" w:rsidRPr="004B7902" w:rsidRDefault="00122A27" w:rsidP="007B084B">
      <w:pPr>
        <w:spacing w:after="240"/>
        <w:rPr>
          <w:rFonts w:ascii="Times New Roman" w:hAnsi="Times New Roman" w:cs="Times New Roman"/>
          <w:sz w:val="24"/>
          <w:szCs w:val="24"/>
        </w:rPr>
      </w:pPr>
      <w:r w:rsidRPr="004B7902">
        <w:rPr>
          <w:rFonts w:ascii="Times New Roman" w:hAnsi="Times New Roman" w:cs="Times New Roman"/>
          <w:sz w:val="24"/>
          <w:szCs w:val="24"/>
        </w:rPr>
        <w:t xml:space="preserve">Consequently, this research investigates the </w:t>
      </w:r>
      <w:r w:rsidR="00C337E9">
        <w:rPr>
          <w:rFonts w:ascii="Times New Roman" w:hAnsi="Times New Roman" w:cs="Times New Roman"/>
          <w:sz w:val="24"/>
          <w:szCs w:val="24"/>
        </w:rPr>
        <w:t>moderating</w:t>
      </w:r>
      <w:r w:rsidR="006F434D" w:rsidRPr="004B7902">
        <w:rPr>
          <w:rFonts w:ascii="Times New Roman" w:hAnsi="Times New Roman" w:cs="Times New Roman"/>
          <w:sz w:val="24"/>
          <w:szCs w:val="24"/>
        </w:rPr>
        <w:t xml:space="preserve"> effects</w:t>
      </w:r>
      <w:r w:rsidRPr="004B7902">
        <w:rPr>
          <w:rFonts w:ascii="Times New Roman" w:hAnsi="Times New Roman" w:cs="Times New Roman"/>
          <w:sz w:val="24"/>
          <w:szCs w:val="24"/>
        </w:rPr>
        <w:t xml:space="preserve"> of social comparison</w:t>
      </w:r>
      <w:r w:rsidR="006F434D" w:rsidRPr="004B7902">
        <w:rPr>
          <w:rFonts w:ascii="Times New Roman" w:hAnsi="Times New Roman" w:cs="Times New Roman"/>
          <w:sz w:val="24"/>
          <w:szCs w:val="24"/>
        </w:rPr>
        <w:t xml:space="preserve"> and culture on the attitude towards an ad either showing a successful or an attractive spokesperson or a combination of both. Besides, the antecedents of social comparison and their effects are measured</w:t>
      </w:r>
      <w:r w:rsidR="00AE32B7" w:rsidRPr="004B7902">
        <w:rPr>
          <w:rFonts w:ascii="Times New Roman" w:hAnsi="Times New Roman" w:cs="Times New Roman"/>
          <w:sz w:val="24"/>
          <w:szCs w:val="24"/>
        </w:rPr>
        <w:t xml:space="preserve"> and the respondent’s willingness to compare</w:t>
      </w:r>
      <w:r w:rsidR="00510BF2" w:rsidRPr="004B7902">
        <w:rPr>
          <w:rFonts w:ascii="Times New Roman" w:hAnsi="Times New Roman" w:cs="Times New Roman"/>
          <w:sz w:val="24"/>
          <w:szCs w:val="24"/>
        </w:rPr>
        <w:t xml:space="preserve"> himself with the spokesperson</w:t>
      </w:r>
      <w:r w:rsidR="00AE32B7" w:rsidRPr="004B7902">
        <w:rPr>
          <w:rFonts w:ascii="Times New Roman" w:hAnsi="Times New Roman" w:cs="Times New Roman"/>
          <w:sz w:val="24"/>
          <w:szCs w:val="24"/>
        </w:rPr>
        <w:t xml:space="preserve"> is evaluated</w:t>
      </w:r>
      <w:r w:rsidR="006F434D" w:rsidRPr="004B7902">
        <w:rPr>
          <w:rFonts w:ascii="Times New Roman" w:hAnsi="Times New Roman" w:cs="Times New Roman"/>
          <w:sz w:val="24"/>
          <w:szCs w:val="24"/>
        </w:rPr>
        <w:t>.</w:t>
      </w:r>
      <w:r w:rsidR="00510BF2" w:rsidRPr="004B7902">
        <w:rPr>
          <w:rFonts w:ascii="Times New Roman" w:hAnsi="Times New Roman" w:cs="Times New Roman"/>
          <w:sz w:val="24"/>
          <w:szCs w:val="24"/>
        </w:rPr>
        <w:t xml:space="preserve"> The respondent’s purchase intention for the product presented in the ad is investigated to see whether the different conditions can alter consumers’ willingness to buy a product. </w:t>
      </w:r>
    </w:p>
    <w:p w14:paraId="6F1DDC78" w14:textId="5E058A75" w:rsidR="000A5E46" w:rsidRPr="004B7902" w:rsidRDefault="00122A27" w:rsidP="00122A27">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following table gives an overview of the different studies investigating </w:t>
      </w:r>
      <w:r w:rsidR="006F434D" w:rsidRPr="004B7902">
        <w:rPr>
          <w:rFonts w:ascii="Times New Roman" w:hAnsi="Times New Roman" w:cs="Times New Roman"/>
          <w:sz w:val="24"/>
          <w:szCs w:val="24"/>
        </w:rPr>
        <w:t xml:space="preserve">ad effectiveness using attractive versus successful spokesperson, research on the antecedents of social comparison, and cultural comparisons. However, no study investigates social comparison and culture as </w:t>
      </w:r>
      <w:r w:rsidR="00510BF2" w:rsidRPr="004B7902">
        <w:rPr>
          <w:rFonts w:ascii="Times New Roman" w:hAnsi="Times New Roman" w:cs="Times New Roman"/>
          <w:sz w:val="24"/>
          <w:szCs w:val="24"/>
        </w:rPr>
        <w:t>moderating</w:t>
      </w:r>
      <w:r w:rsidR="006F434D" w:rsidRPr="004B7902">
        <w:rPr>
          <w:rFonts w:ascii="Times New Roman" w:hAnsi="Times New Roman" w:cs="Times New Roman"/>
          <w:sz w:val="24"/>
          <w:szCs w:val="24"/>
        </w:rPr>
        <w:t xml:space="preserve"> effects of </w:t>
      </w:r>
      <w:r w:rsidR="00C17114" w:rsidRPr="004B7902">
        <w:rPr>
          <w:rFonts w:ascii="Times New Roman" w:hAnsi="Times New Roman" w:cs="Times New Roman"/>
          <w:sz w:val="24"/>
          <w:szCs w:val="24"/>
        </w:rPr>
        <w:t>the attitude towards the advertisement</w:t>
      </w:r>
      <w:r w:rsidRPr="004B7902">
        <w:rPr>
          <w:rFonts w:ascii="Times New Roman" w:hAnsi="Times New Roman" w:cs="Times New Roman"/>
          <w:sz w:val="24"/>
          <w:szCs w:val="24"/>
        </w:rPr>
        <w:t xml:space="preserve">. </w:t>
      </w:r>
    </w:p>
    <w:p w14:paraId="644453E5" w14:textId="612D917C" w:rsidR="00122A27" w:rsidRPr="004B7902" w:rsidRDefault="00692421" w:rsidP="00120D80">
      <w:pPr>
        <w:pStyle w:val="Listenabsatz"/>
        <w:rPr>
          <w:rFonts w:cs="Times New Roman"/>
          <w:szCs w:val="24"/>
        </w:rPr>
      </w:pPr>
      <w:bookmarkStart w:id="36" w:name="_Toc261141645"/>
      <w:bookmarkStart w:id="37" w:name="_Toc262117763"/>
      <w:r w:rsidRPr="004B7902">
        <w:rPr>
          <w:rFonts w:cs="Times New Roman"/>
          <w:szCs w:val="24"/>
        </w:rPr>
        <w:t>Table 1. Overview of previous literature on cross-cultural social comparison, antecedents of social comparison, and advertisement effectiveness with regard to attractive and successful spokesperson</w:t>
      </w:r>
      <w:bookmarkEnd w:id="36"/>
      <w:bookmarkEnd w:id="37"/>
    </w:p>
    <w:tbl>
      <w:tblPr>
        <w:tblStyle w:val="Tabellenraster"/>
        <w:tblW w:w="9072" w:type="dxa"/>
        <w:tblInd w:w="108" w:type="dxa"/>
        <w:tblLayout w:type="fixed"/>
        <w:tblLook w:val="04A0" w:firstRow="1" w:lastRow="0" w:firstColumn="1" w:lastColumn="0" w:noHBand="0" w:noVBand="1"/>
      </w:tblPr>
      <w:tblGrid>
        <w:gridCol w:w="1418"/>
        <w:gridCol w:w="1701"/>
        <w:gridCol w:w="1985"/>
        <w:gridCol w:w="1559"/>
        <w:gridCol w:w="2409"/>
      </w:tblGrid>
      <w:tr w:rsidR="00F910EE" w:rsidRPr="004B7902" w14:paraId="6B180E06" w14:textId="77777777" w:rsidTr="00DC0AAD">
        <w:tc>
          <w:tcPr>
            <w:tcW w:w="1418" w:type="dxa"/>
          </w:tcPr>
          <w:p w14:paraId="6124C380" w14:textId="77777777" w:rsidR="00AE32B7" w:rsidRPr="004B7902" w:rsidRDefault="00AE32B7" w:rsidP="00AE32B7">
            <w:pPr>
              <w:jc w:val="left"/>
              <w:rPr>
                <w:rFonts w:ascii="Times New Roman" w:hAnsi="Times New Roman" w:cs="Times New Roman"/>
                <w:b/>
              </w:rPr>
            </w:pPr>
            <w:r w:rsidRPr="004B7902">
              <w:rPr>
                <w:rFonts w:ascii="Times New Roman" w:hAnsi="Times New Roman" w:cs="Times New Roman"/>
                <w:b/>
              </w:rPr>
              <w:t>Study</w:t>
            </w:r>
          </w:p>
        </w:tc>
        <w:tc>
          <w:tcPr>
            <w:tcW w:w="1701" w:type="dxa"/>
          </w:tcPr>
          <w:p w14:paraId="5A6CF7C4" w14:textId="77777777" w:rsidR="00AE32B7" w:rsidRPr="004B7902" w:rsidRDefault="00AE32B7" w:rsidP="00AE32B7">
            <w:pPr>
              <w:jc w:val="left"/>
              <w:rPr>
                <w:rFonts w:ascii="Times New Roman" w:hAnsi="Times New Roman" w:cs="Times New Roman"/>
                <w:b/>
              </w:rPr>
            </w:pPr>
            <w:r w:rsidRPr="004B7902">
              <w:rPr>
                <w:rFonts w:ascii="Times New Roman" w:hAnsi="Times New Roman" w:cs="Times New Roman"/>
                <w:b/>
              </w:rPr>
              <w:t>Context</w:t>
            </w:r>
          </w:p>
        </w:tc>
        <w:tc>
          <w:tcPr>
            <w:tcW w:w="1985" w:type="dxa"/>
          </w:tcPr>
          <w:p w14:paraId="2169F41F" w14:textId="77777777" w:rsidR="00AE32B7" w:rsidRPr="004B7902" w:rsidRDefault="00AE32B7" w:rsidP="00AE32B7">
            <w:pPr>
              <w:jc w:val="left"/>
              <w:rPr>
                <w:rFonts w:ascii="Times New Roman" w:hAnsi="Times New Roman" w:cs="Times New Roman"/>
                <w:b/>
              </w:rPr>
            </w:pPr>
            <w:r w:rsidRPr="004B7902">
              <w:rPr>
                <w:rFonts w:ascii="Times New Roman" w:hAnsi="Times New Roman" w:cs="Times New Roman"/>
                <w:b/>
              </w:rPr>
              <w:t>Findings</w:t>
            </w:r>
          </w:p>
        </w:tc>
        <w:tc>
          <w:tcPr>
            <w:tcW w:w="1559" w:type="dxa"/>
          </w:tcPr>
          <w:p w14:paraId="7044E82A" w14:textId="263F7882" w:rsidR="00AE32B7" w:rsidRPr="004B7902" w:rsidRDefault="00AE32B7" w:rsidP="00AE32B7">
            <w:pPr>
              <w:jc w:val="left"/>
              <w:rPr>
                <w:rFonts w:ascii="Times New Roman" w:hAnsi="Times New Roman" w:cs="Times New Roman"/>
                <w:b/>
              </w:rPr>
            </w:pPr>
            <w:r w:rsidRPr="004B7902">
              <w:rPr>
                <w:rFonts w:ascii="Times New Roman" w:hAnsi="Times New Roman" w:cs="Times New Roman"/>
                <w:b/>
              </w:rPr>
              <w:t>Method</w:t>
            </w:r>
          </w:p>
        </w:tc>
        <w:tc>
          <w:tcPr>
            <w:tcW w:w="2409" w:type="dxa"/>
          </w:tcPr>
          <w:p w14:paraId="1E8B8FCA" w14:textId="77777777" w:rsidR="00AE32B7" w:rsidRPr="004B7902" w:rsidRDefault="00AE32B7" w:rsidP="00AE32B7">
            <w:pPr>
              <w:jc w:val="left"/>
              <w:rPr>
                <w:rFonts w:ascii="Times New Roman" w:hAnsi="Times New Roman" w:cs="Times New Roman"/>
                <w:b/>
              </w:rPr>
            </w:pPr>
            <w:r w:rsidRPr="004B7902">
              <w:rPr>
                <w:rFonts w:ascii="Times New Roman" w:hAnsi="Times New Roman" w:cs="Times New Roman"/>
                <w:b/>
              </w:rPr>
              <w:t>Contribution</w:t>
            </w:r>
          </w:p>
        </w:tc>
      </w:tr>
      <w:tr w:rsidR="00F910EE" w:rsidRPr="004B7902" w14:paraId="7367F533" w14:textId="77777777" w:rsidTr="00DC0AAD">
        <w:tc>
          <w:tcPr>
            <w:tcW w:w="1418" w:type="dxa"/>
          </w:tcPr>
          <w:p w14:paraId="14DEEDA0" w14:textId="7FFEFCF6" w:rsidR="00AE32B7" w:rsidRPr="004B7902" w:rsidRDefault="008B64F5" w:rsidP="00C17114">
            <w:pPr>
              <w:spacing w:line="240" w:lineRule="auto"/>
              <w:jc w:val="left"/>
              <w:rPr>
                <w:rFonts w:ascii="Times New Roman" w:hAnsi="Times New Roman" w:cs="Times New Roman"/>
              </w:rPr>
            </w:pPr>
            <w:r w:rsidRPr="004B7902">
              <w:rPr>
                <w:rFonts w:ascii="Times New Roman" w:hAnsi="Times New Roman" w:cs="Times New Roman"/>
              </w:rPr>
              <w:t>Aaker and Maheswaran, 1997</w:t>
            </w:r>
          </w:p>
        </w:tc>
        <w:tc>
          <w:tcPr>
            <w:tcW w:w="1701" w:type="dxa"/>
          </w:tcPr>
          <w:p w14:paraId="474EC6E6" w14:textId="414B72D7" w:rsidR="00AE32B7" w:rsidRPr="004B7902" w:rsidRDefault="008B64F5" w:rsidP="00C17114">
            <w:pPr>
              <w:spacing w:line="240" w:lineRule="auto"/>
              <w:jc w:val="left"/>
              <w:rPr>
                <w:rFonts w:ascii="Times New Roman" w:hAnsi="Times New Roman" w:cs="Times New Roman"/>
              </w:rPr>
            </w:pPr>
            <w:r w:rsidRPr="004B7902">
              <w:rPr>
                <w:rFonts w:ascii="Times New Roman" w:hAnsi="Times New Roman" w:cs="Times New Roman"/>
              </w:rPr>
              <w:t>Effect of cultural background on persuasion</w:t>
            </w:r>
            <w:r w:rsidR="00AB1FF9" w:rsidRPr="004B7902">
              <w:rPr>
                <w:rFonts w:ascii="Times New Roman" w:hAnsi="Times New Roman" w:cs="Times New Roman"/>
              </w:rPr>
              <w:t xml:space="preserve"> based on the dual process model</w:t>
            </w:r>
          </w:p>
        </w:tc>
        <w:tc>
          <w:tcPr>
            <w:tcW w:w="1985" w:type="dxa"/>
          </w:tcPr>
          <w:p w14:paraId="3431531A" w14:textId="2D57E8CC" w:rsidR="00AE32B7" w:rsidRPr="004B7902" w:rsidRDefault="00AB1FF9" w:rsidP="00C17114">
            <w:pPr>
              <w:spacing w:line="240" w:lineRule="auto"/>
              <w:jc w:val="left"/>
              <w:rPr>
                <w:rFonts w:ascii="Times New Roman" w:hAnsi="Times New Roman" w:cs="Times New Roman"/>
              </w:rPr>
            </w:pPr>
            <w:r w:rsidRPr="004B7902">
              <w:rPr>
                <w:rFonts w:ascii="Times New Roman" w:hAnsi="Times New Roman" w:cs="Times New Roman"/>
              </w:rPr>
              <w:t>Cultural differences in cue interpretation exist</w:t>
            </w:r>
          </w:p>
        </w:tc>
        <w:tc>
          <w:tcPr>
            <w:tcW w:w="1559" w:type="dxa"/>
          </w:tcPr>
          <w:p w14:paraId="3BFEAD6B" w14:textId="2A954EA9" w:rsidR="00AE32B7" w:rsidRPr="004B7902" w:rsidRDefault="00AB1FF9" w:rsidP="00C17114">
            <w:pPr>
              <w:spacing w:line="240" w:lineRule="auto"/>
              <w:jc w:val="left"/>
              <w:rPr>
                <w:rFonts w:ascii="Times New Roman" w:hAnsi="Times New Roman" w:cs="Times New Roman"/>
              </w:rPr>
            </w:pPr>
            <w:r w:rsidRPr="004B7902">
              <w:rPr>
                <w:rFonts w:ascii="Times New Roman" w:hAnsi="Times New Roman" w:cs="Times New Roman"/>
              </w:rPr>
              <w:t>E</w:t>
            </w:r>
            <w:r w:rsidR="00AE32B7" w:rsidRPr="004B7902">
              <w:rPr>
                <w:rFonts w:ascii="Times New Roman" w:hAnsi="Times New Roman" w:cs="Times New Roman"/>
              </w:rPr>
              <w:t>xperiments</w:t>
            </w:r>
            <w:r w:rsidRPr="004B7902">
              <w:rPr>
                <w:rFonts w:ascii="Times New Roman" w:hAnsi="Times New Roman" w:cs="Times New Roman"/>
              </w:rPr>
              <w:t xml:space="preserve"> with </w:t>
            </w:r>
            <w:r w:rsidR="003F604B" w:rsidRPr="004B7902">
              <w:rPr>
                <w:rFonts w:ascii="Times New Roman" w:hAnsi="Times New Roman" w:cs="Times New Roman"/>
              </w:rPr>
              <w:t>males and females</w:t>
            </w:r>
            <w:r w:rsidRPr="004B7902">
              <w:rPr>
                <w:rFonts w:ascii="Times New Roman" w:hAnsi="Times New Roman" w:cs="Times New Roman"/>
              </w:rPr>
              <w:t xml:space="preserve"> from Hong Kong and past data from the United States</w:t>
            </w:r>
          </w:p>
        </w:tc>
        <w:tc>
          <w:tcPr>
            <w:tcW w:w="2409" w:type="dxa"/>
          </w:tcPr>
          <w:p w14:paraId="344FC5E7" w14:textId="77051562" w:rsidR="00AE32B7" w:rsidRPr="004B7902" w:rsidRDefault="00AB1FF9" w:rsidP="00C17114">
            <w:pPr>
              <w:spacing w:line="240" w:lineRule="auto"/>
              <w:jc w:val="left"/>
              <w:rPr>
                <w:rFonts w:ascii="Times New Roman" w:hAnsi="Times New Roman" w:cs="Times New Roman"/>
              </w:rPr>
            </w:pPr>
            <w:r w:rsidRPr="004B7902">
              <w:rPr>
                <w:rFonts w:ascii="Times New Roman" w:hAnsi="Times New Roman" w:cs="Times New Roman"/>
              </w:rPr>
              <w:t xml:space="preserve">Cross-cultural differences between collectivist and individualist countries on heuristic cues and </w:t>
            </w:r>
            <w:r w:rsidR="003D4CCE" w:rsidRPr="004B7902">
              <w:rPr>
                <w:rFonts w:ascii="Times New Roman" w:hAnsi="Times New Roman" w:cs="Times New Roman"/>
              </w:rPr>
              <w:t>persuasion</w:t>
            </w:r>
          </w:p>
        </w:tc>
      </w:tr>
      <w:tr w:rsidR="00F910EE" w:rsidRPr="004B7902" w14:paraId="284BEA43" w14:textId="77777777" w:rsidTr="00DC0AAD">
        <w:tc>
          <w:tcPr>
            <w:tcW w:w="1418" w:type="dxa"/>
          </w:tcPr>
          <w:p w14:paraId="30ABA942" w14:textId="1CD8AD0D"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Gibbons and Buunk, 1999</w:t>
            </w:r>
          </w:p>
        </w:tc>
        <w:tc>
          <w:tcPr>
            <w:tcW w:w="1701" w:type="dxa"/>
          </w:tcPr>
          <w:p w14:paraId="44891A46" w14:textId="3E9A5E88" w:rsidR="006A7D8F" w:rsidRPr="004B7902" w:rsidRDefault="00734DF4" w:rsidP="00C17114">
            <w:pPr>
              <w:spacing w:line="240" w:lineRule="auto"/>
              <w:jc w:val="left"/>
              <w:rPr>
                <w:rFonts w:ascii="Times New Roman" w:hAnsi="Times New Roman" w:cs="Times New Roman"/>
              </w:rPr>
            </w:pPr>
            <w:r w:rsidRPr="004B7902">
              <w:rPr>
                <w:rFonts w:ascii="Times New Roman" w:hAnsi="Times New Roman" w:cs="Times New Roman"/>
              </w:rPr>
              <w:t>Cross-cultural comparison of individual scales of social comparison</w:t>
            </w:r>
          </w:p>
        </w:tc>
        <w:tc>
          <w:tcPr>
            <w:tcW w:w="1985" w:type="dxa"/>
          </w:tcPr>
          <w:p w14:paraId="5AC1CC57" w14:textId="02D77D96" w:rsidR="006A7D8F" w:rsidRPr="004B7902" w:rsidRDefault="00A16DBD" w:rsidP="00C17114">
            <w:pPr>
              <w:spacing w:line="240" w:lineRule="auto"/>
              <w:jc w:val="left"/>
              <w:rPr>
                <w:rFonts w:ascii="Times New Roman" w:hAnsi="Times New Roman" w:cs="Times New Roman"/>
              </w:rPr>
            </w:pPr>
            <w:r w:rsidRPr="004B7902">
              <w:rPr>
                <w:rFonts w:ascii="Times New Roman" w:hAnsi="Times New Roman" w:cs="Times New Roman"/>
              </w:rPr>
              <w:t>Scale development that determines personal characteristics, which strengthen social comparison</w:t>
            </w:r>
          </w:p>
        </w:tc>
        <w:tc>
          <w:tcPr>
            <w:tcW w:w="1559" w:type="dxa"/>
          </w:tcPr>
          <w:p w14:paraId="57C9086F" w14:textId="51810FC2" w:rsidR="006A7D8F" w:rsidRPr="004B7902" w:rsidRDefault="00A16DBD" w:rsidP="00C17114">
            <w:pPr>
              <w:spacing w:line="240" w:lineRule="auto"/>
              <w:jc w:val="left"/>
              <w:rPr>
                <w:rFonts w:ascii="Times New Roman" w:hAnsi="Times New Roman" w:cs="Times New Roman"/>
              </w:rPr>
            </w:pPr>
            <w:r w:rsidRPr="004B7902">
              <w:rPr>
                <w:rFonts w:ascii="Times New Roman" w:hAnsi="Times New Roman" w:cs="Times New Roman"/>
              </w:rPr>
              <w:t xml:space="preserve">Experimental study with </w:t>
            </w:r>
            <w:r w:rsidR="003F604B" w:rsidRPr="004B7902">
              <w:rPr>
                <w:rFonts w:ascii="Times New Roman" w:hAnsi="Times New Roman" w:cs="Times New Roman"/>
              </w:rPr>
              <w:t>males and females</w:t>
            </w:r>
          </w:p>
        </w:tc>
        <w:tc>
          <w:tcPr>
            <w:tcW w:w="2409" w:type="dxa"/>
          </w:tcPr>
          <w:p w14:paraId="56557A91" w14:textId="0FD03980" w:rsidR="006A7D8F" w:rsidRPr="004B7902" w:rsidRDefault="00734DF4" w:rsidP="00C17114">
            <w:pPr>
              <w:spacing w:line="240" w:lineRule="auto"/>
              <w:jc w:val="left"/>
              <w:rPr>
                <w:rFonts w:ascii="Times New Roman" w:hAnsi="Times New Roman" w:cs="Times New Roman"/>
              </w:rPr>
            </w:pPr>
            <w:r w:rsidRPr="004B7902">
              <w:rPr>
                <w:rFonts w:ascii="Times New Roman" w:hAnsi="Times New Roman" w:cs="Times New Roman"/>
              </w:rPr>
              <w:t>Tendency for social comparison is universal but the level of comparison differs for each individual dependent on his motives (evaluation, improvement, or enhancement)</w:t>
            </w:r>
          </w:p>
        </w:tc>
      </w:tr>
      <w:tr w:rsidR="00F910EE" w:rsidRPr="004B7902" w14:paraId="77CB6949" w14:textId="77777777" w:rsidTr="00DC0AAD">
        <w:tc>
          <w:tcPr>
            <w:tcW w:w="1418" w:type="dxa"/>
          </w:tcPr>
          <w:p w14:paraId="1071DEC2" w14:textId="51931AE4" w:rsidR="004A48C2" w:rsidRPr="004B7902" w:rsidRDefault="004A48C2" w:rsidP="00C17114">
            <w:pPr>
              <w:spacing w:line="240" w:lineRule="auto"/>
              <w:jc w:val="left"/>
              <w:rPr>
                <w:rFonts w:ascii="Times New Roman" w:hAnsi="Times New Roman" w:cs="Times New Roman"/>
              </w:rPr>
            </w:pPr>
            <w:r w:rsidRPr="004B7902">
              <w:rPr>
                <w:rFonts w:ascii="Times New Roman" w:hAnsi="Times New Roman" w:cs="Times New Roman"/>
              </w:rPr>
              <w:t>Gulas and McKeage, 2000</w:t>
            </w:r>
          </w:p>
        </w:tc>
        <w:tc>
          <w:tcPr>
            <w:tcW w:w="1701" w:type="dxa"/>
          </w:tcPr>
          <w:p w14:paraId="7B7B832D" w14:textId="068B41F9" w:rsidR="004A48C2" w:rsidRPr="004B7902" w:rsidRDefault="004A48C2" w:rsidP="00C17114">
            <w:pPr>
              <w:spacing w:line="240" w:lineRule="auto"/>
              <w:jc w:val="left"/>
              <w:rPr>
                <w:rFonts w:ascii="Times New Roman" w:hAnsi="Times New Roman" w:cs="Times New Roman"/>
              </w:rPr>
            </w:pPr>
            <w:r w:rsidRPr="004B7902">
              <w:rPr>
                <w:rFonts w:ascii="Times New Roman" w:hAnsi="Times New Roman" w:cs="Times New Roman"/>
              </w:rPr>
              <w:t>Consequences of male exposure to attractive and financially successful spokesperson in ads</w:t>
            </w:r>
          </w:p>
        </w:tc>
        <w:tc>
          <w:tcPr>
            <w:tcW w:w="1985" w:type="dxa"/>
          </w:tcPr>
          <w:p w14:paraId="4C645939" w14:textId="639C49F2" w:rsidR="004A48C2" w:rsidRPr="004B7902" w:rsidRDefault="004A48C2" w:rsidP="00C17114">
            <w:pPr>
              <w:spacing w:line="240" w:lineRule="auto"/>
              <w:jc w:val="left"/>
              <w:rPr>
                <w:rFonts w:ascii="Times New Roman" w:hAnsi="Times New Roman" w:cs="Times New Roman"/>
              </w:rPr>
            </w:pPr>
            <w:r w:rsidRPr="004B7902">
              <w:rPr>
                <w:rFonts w:ascii="Times New Roman" w:hAnsi="Times New Roman" w:cs="Times New Roman"/>
              </w:rPr>
              <w:t>Exposure to financially successful spokesperson lowers males’ self-esteem, whereas, attractiveness has no impact</w:t>
            </w:r>
          </w:p>
        </w:tc>
        <w:tc>
          <w:tcPr>
            <w:tcW w:w="1559" w:type="dxa"/>
          </w:tcPr>
          <w:p w14:paraId="40BFAD8F" w14:textId="276EA847" w:rsidR="004A48C2" w:rsidRPr="004B7902" w:rsidRDefault="004A48C2" w:rsidP="00C17114">
            <w:pPr>
              <w:spacing w:line="240" w:lineRule="auto"/>
              <w:jc w:val="left"/>
              <w:rPr>
                <w:rFonts w:ascii="Times New Roman" w:hAnsi="Times New Roman" w:cs="Times New Roman"/>
              </w:rPr>
            </w:pPr>
            <w:r w:rsidRPr="004B7902">
              <w:rPr>
                <w:rFonts w:ascii="Times New Roman" w:hAnsi="Times New Roman" w:cs="Times New Roman"/>
              </w:rPr>
              <w:t>Experimental study with males</w:t>
            </w:r>
          </w:p>
        </w:tc>
        <w:tc>
          <w:tcPr>
            <w:tcW w:w="2409" w:type="dxa"/>
          </w:tcPr>
          <w:p w14:paraId="1472163A" w14:textId="147F7A6E" w:rsidR="004A48C2" w:rsidRPr="004B7902" w:rsidRDefault="004A48C2" w:rsidP="00C17114">
            <w:pPr>
              <w:spacing w:line="240" w:lineRule="auto"/>
              <w:jc w:val="left"/>
              <w:rPr>
                <w:rFonts w:ascii="Times New Roman" w:hAnsi="Times New Roman" w:cs="Times New Roman"/>
              </w:rPr>
            </w:pPr>
            <w:r w:rsidRPr="004B7902">
              <w:rPr>
                <w:rFonts w:ascii="Times New Roman" w:hAnsi="Times New Roman" w:cs="Times New Roman"/>
              </w:rPr>
              <w:t>Financially successful spokespersons in ads have an influence on male’s self-esteem and perception of their own physical attractiveness. No impact of attractive spokesperson o</w:t>
            </w:r>
            <w:r w:rsidR="00B64603" w:rsidRPr="004B7902">
              <w:rPr>
                <w:rFonts w:ascii="Times New Roman" w:hAnsi="Times New Roman" w:cs="Times New Roman"/>
              </w:rPr>
              <w:t>n male respondent’s self-esteem</w:t>
            </w:r>
          </w:p>
        </w:tc>
      </w:tr>
      <w:tr w:rsidR="00F910EE" w:rsidRPr="004B7902" w14:paraId="6A948234" w14:textId="77777777" w:rsidTr="00DC0AAD">
        <w:tc>
          <w:tcPr>
            <w:tcW w:w="1418" w:type="dxa"/>
          </w:tcPr>
          <w:p w14:paraId="4A638ECC" w14:textId="5E5402C5" w:rsidR="003F604B" w:rsidRPr="004B7902" w:rsidRDefault="003F604B" w:rsidP="00C17114">
            <w:pPr>
              <w:spacing w:line="240" w:lineRule="auto"/>
              <w:jc w:val="left"/>
              <w:rPr>
                <w:rFonts w:ascii="Times New Roman" w:hAnsi="Times New Roman" w:cs="Times New Roman"/>
              </w:rPr>
            </w:pPr>
            <w:r w:rsidRPr="004B7902">
              <w:rPr>
                <w:rFonts w:ascii="Times New Roman" w:hAnsi="Times New Roman" w:cs="Times New Roman"/>
              </w:rPr>
              <w:t>Bower, 2001</w:t>
            </w:r>
          </w:p>
        </w:tc>
        <w:tc>
          <w:tcPr>
            <w:tcW w:w="1701" w:type="dxa"/>
          </w:tcPr>
          <w:p w14:paraId="6869FD4D" w14:textId="57496F60" w:rsidR="003F604B" w:rsidRPr="004B7902" w:rsidRDefault="00B85123" w:rsidP="00C17114">
            <w:pPr>
              <w:spacing w:line="240" w:lineRule="auto"/>
              <w:jc w:val="left"/>
              <w:rPr>
                <w:rFonts w:ascii="Times New Roman" w:hAnsi="Times New Roman" w:cs="Times New Roman"/>
              </w:rPr>
            </w:pPr>
            <w:r w:rsidRPr="004B7902">
              <w:rPr>
                <w:rFonts w:ascii="Times New Roman" w:hAnsi="Times New Roman" w:cs="Times New Roman"/>
              </w:rPr>
              <w:t>Impact of attractive spokesperson in ads on product and ad evaluation</w:t>
            </w:r>
          </w:p>
        </w:tc>
        <w:tc>
          <w:tcPr>
            <w:tcW w:w="1985" w:type="dxa"/>
          </w:tcPr>
          <w:p w14:paraId="452760F8" w14:textId="57FB1F66" w:rsidR="003F604B" w:rsidRPr="004B7902" w:rsidRDefault="003F604B" w:rsidP="00C17114">
            <w:pPr>
              <w:spacing w:line="240" w:lineRule="auto"/>
              <w:jc w:val="left"/>
              <w:rPr>
                <w:rFonts w:ascii="Times New Roman" w:hAnsi="Times New Roman" w:cs="Times New Roman"/>
              </w:rPr>
            </w:pPr>
            <w:r w:rsidRPr="004B7902">
              <w:rPr>
                <w:rFonts w:ascii="Times New Roman" w:hAnsi="Times New Roman" w:cs="Times New Roman"/>
              </w:rPr>
              <w:t>Negative affect leads to the derogation of the spokesperson in the ad and alters product evaluations</w:t>
            </w:r>
          </w:p>
        </w:tc>
        <w:tc>
          <w:tcPr>
            <w:tcW w:w="1559" w:type="dxa"/>
          </w:tcPr>
          <w:p w14:paraId="12BFD673" w14:textId="2ED03220" w:rsidR="003F604B" w:rsidRPr="004B7902" w:rsidRDefault="003F604B" w:rsidP="00C17114">
            <w:pPr>
              <w:spacing w:line="240" w:lineRule="auto"/>
              <w:jc w:val="left"/>
              <w:rPr>
                <w:rFonts w:ascii="Times New Roman" w:hAnsi="Times New Roman" w:cs="Times New Roman"/>
              </w:rPr>
            </w:pPr>
            <w:r w:rsidRPr="004B7902">
              <w:rPr>
                <w:rFonts w:ascii="Times New Roman" w:hAnsi="Times New Roman" w:cs="Times New Roman"/>
              </w:rPr>
              <w:t>Experimental study with females</w:t>
            </w:r>
          </w:p>
        </w:tc>
        <w:tc>
          <w:tcPr>
            <w:tcW w:w="2409" w:type="dxa"/>
          </w:tcPr>
          <w:p w14:paraId="6492B0C6" w14:textId="1E5F959C" w:rsidR="003F604B" w:rsidRPr="004B7902" w:rsidRDefault="003F604B" w:rsidP="00C17114">
            <w:pPr>
              <w:spacing w:line="240" w:lineRule="auto"/>
              <w:jc w:val="left"/>
              <w:rPr>
                <w:rFonts w:ascii="Times New Roman" w:hAnsi="Times New Roman" w:cs="Times New Roman"/>
              </w:rPr>
            </w:pPr>
            <w:r w:rsidRPr="004B7902">
              <w:rPr>
                <w:rFonts w:ascii="Times New Roman" w:hAnsi="Times New Roman" w:cs="Times New Roman"/>
              </w:rPr>
              <w:t xml:space="preserve">Negative affect </w:t>
            </w:r>
            <w:r w:rsidR="00B85123" w:rsidRPr="004B7902">
              <w:rPr>
                <w:rFonts w:ascii="Times New Roman" w:hAnsi="Times New Roman" w:cs="Times New Roman"/>
              </w:rPr>
              <w:t xml:space="preserve">leads to spokesperson derogation and </w:t>
            </w:r>
            <w:r w:rsidRPr="004B7902">
              <w:rPr>
                <w:rFonts w:ascii="Times New Roman" w:hAnsi="Times New Roman" w:cs="Times New Roman"/>
              </w:rPr>
              <w:t xml:space="preserve">can have </w:t>
            </w:r>
            <w:r w:rsidR="00B85123" w:rsidRPr="004B7902">
              <w:rPr>
                <w:rFonts w:ascii="Times New Roman" w:hAnsi="Times New Roman" w:cs="Times New Roman"/>
              </w:rPr>
              <w:t>poor effects on advertising effectiveness</w:t>
            </w:r>
          </w:p>
        </w:tc>
      </w:tr>
      <w:tr w:rsidR="00F910EE" w:rsidRPr="004B7902" w14:paraId="3028A37C" w14:textId="77777777" w:rsidTr="00DC0AAD">
        <w:tc>
          <w:tcPr>
            <w:tcW w:w="1418" w:type="dxa"/>
          </w:tcPr>
          <w:p w14:paraId="74A98567" w14:textId="22149C4C" w:rsidR="00F9455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Agliata and Tantleff-Dunn, 2004</w:t>
            </w:r>
          </w:p>
        </w:tc>
        <w:tc>
          <w:tcPr>
            <w:tcW w:w="1701" w:type="dxa"/>
          </w:tcPr>
          <w:p w14:paraId="266FB203" w14:textId="0BBCD7B2" w:rsidR="00F9455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Effects of media exposure on males self-perception and body image</w:t>
            </w:r>
          </w:p>
        </w:tc>
        <w:tc>
          <w:tcPr>
            <w:tcW w:w="1985" w:type="dxa"/>
          </w:tcPr>
          <w:p w14:paraId="260CED0A" w14:textId="66AB7119" w:rsidR="00F9455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Increased depression and muscle dissatisfaction after the exposure to ideal images</w:t>
            </w:r>
          </w:p>
        </w:tc>
        <w:tc>
          <w:tcPr>
            <w:tcW w:w="1559" w:type="dxa"/>
          </w:tcPr>
          <w:p w14:paraId="58EE6B34" w14:textId="3CF7627E" w:rsidR="00F9455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 xml:space="preserve">Experimental study with males </w:t>
            </w:r>
          </w:p>
        </w:tc>
        <w:tc>
          <w:tcPr>
            <w:tcW w:w="2409" w:type="dxa"/>
          </w:tcPr>
          <w:p w14:paraId="37034A61" w14:textId="77777777" w:rsidR="00F94557" w:rsidRPr="004B7902" w:rsidRDefault="00744F2D" w:rsidP="00C17114">
            <w:pPr>
              <w:spacing w:line="240" w:lineRule="auto"/>
              <w:jc w:val="left"/>
              <w:rPr>
                <w:rFonts w:ascii="Times New Roman" w:hAnsi="Times New Roman" w:cs="Times New Roman"/>
              </w:rPr>
            </w:pPr>
            <w:r w:rsidRPr="004B7902">
              <w:rPr>
                <w:rFonts w:ascii="Times New Roman" w:hAnsi="Times New Roman" w:cs="Times New Roman"/>
              </w:rPr>
              <w:t>Males react to appearance-related cues. Mood changes and negative self-evaluation can follow</w:t>
            </w:r>
            <w:r w:rsidR="007C5997" w:rsidRPr="004B7902">
              <w:rPr>
                <w:rFonts w:ascii="Times New Roman" w:hAnsi="Times New Roman" w:cs="Times New Roman"/>
              </w:rPr>
              <w:t>.</w:t>
            </w:r>
          </w:p>
          <w:p w14:paraId="4D938A2C" w14:textId="2C3F1547" w:rsidR="007C5997" w:rsidRPr="004B7902" w:rsidRDefault="007C5997" w:rsidP="00C17114">
            <w:pPr>
              <w:spacing w:line="240" w:lineRule="auto"/>
              <w:jc w:val="left"/>
              <w:rPr>
                <w:rFonts w:ascii="Times New Roman" w:hAnsi="Times New Roman" w:cs="Times New Roman"/>
              </w:rPr>
            </w:pPr>
            <w:r w:rsidRPr="004B7902">
              <w:rPr>
                <w:rFonts w:ascii="Times New Roman" w:hAnsi="Times New Roman" w:cs="Times New Roman"/>
              </w:rPr>
              <w:t>Regular exercising as antecedent of social comparison</w:t>
            </w:r>
          </w:p>
        </w:tc>
      </w:tr>
      <w:tr w:rsidR="00F910EE" w:rsidRPr="004B7902" w14:paraId="420D49EE" w14:textId="77777777" w:rsidTr="00DC0AAD">
        <w:tc>
          <w:tcPr>
            <w:tcW w:w="1418" w:type="dxa"/>
          </w:tcPr>
          <w:p w14:paraId="53EC4EFC" w14:textId="12DA0F99" w:rsidR="007C5997" w:rsidRPr="004B7902" w:rsidRDefault="007C5997" w:rsidP="00C17114">
            <w:pPr>
              <w:spacing w:line="240" w:lineRule="auto"/>
              <w:jc w:val="left"/>
              <w:rPr>
                <w:rFonts w:ascii="Times New Roman" w:hAnsi="Times New Roman" w:cs="Times New Roman"/>
              </w:rPr>
            </w:pPr>
            <w:r w:rsidRPr="004B7902">
              <w:rPr>
                <w:rFonts w:ascii="Times New Roman" w:hAnsi="Times New Roman" w:cs="Times New Roman"/>
              </w:rPr>
              <w:t>Farquhar and Wasylkiw, 2007</w:t>
            </w:r>
          </w:p>
        </w:tc>
        <w:tc>
          <w:tcPr>
            <w:tcW w:w="1701" w:type="dxa"/>
          </w:tcPr>
          <w:p w14:paraId="2B9EFF73" w14:textId="68C2751F" w:rsidR="007C5997" w:rsidRPr="004B7902" w:rsidRDefault="00F910EE" w:rsidP="00C17114">
            <w:pPr>
              <w:spacing w:line="240" w:lineRule="auto"/>
              <w:jc w:val="left"/>
              <w:rPr>
                <w:rFonts w:ascii="Times New Roman" w:hAnsi="Times New Roman" w:cs="Times New Roman"/>
              </w:rPr>
            </w:pPr>
            <w:r w:rsidRPr="004B7902">
              <w:rPr>
                <w:rFonts w:ascii="Times New Roman" w:hAnsi="Times New Roman" w:cs="Times New Roman"/>
              </w:rPr>
              <w:t>Investigation of the male media image based on performance versus attractiveness attributes</w:t>
            </w:r>
          </w:p>
        </w:tc>
        <w:tc>
          <w:tcPr>
            <w:tcW w:w="1985" w:type="dxa"/>
          </w:tcPr>
          <w:p w14:paraId="0DBAB9D2" w14:textId="762446F1" w:rsidR="007C5997" w:rsidRPr="004B7902" w:rsidRDefault="00F910EE" w:rsidP="00C17114">
            <w:pPr>
              <w:spacing w:line="240" w:lineRule="auto"/>
              <w:jc w:val="left"/>
              <w:rPr>
                <w:rFonts w:ascii="Times New Roman" w:hAnsi="Times New Roman" w:cs="Times New Roman"/>
              </w:rPr>
            </w:pPr>
            <w:r w:rsidRPr="004B7902">
              <w:rPr>
                <w:rFonts w:ascii="Times New Roman" w:hAnsi="Times New Roman" w:cs="Times New Roman"/>
              </w:rPr>
              <w:t>Attractive spokesperson in ads lead to diminished self-evaluation</w:t>
            </w:r>
          </w:p>
        </w:tc>
        <w:tc>
          <w:tcPr>
            <w:tcW w:w="1559" w:type="dxa"/>
          </w:tcPr>
          <w:p w14:paraId="4F775500" w14:textId="6734E322" w:rsidR="007C5997" w:rsidRPr="004B7902" w:rsidRDefault="007C5997" w:rsidP="00C17114">
            <w:pPr>
              <w:spacing w:line="240" w:lineRule="auto"/>
              <w:jc w:val="left"/>
              <w:rPr>
                <w:rFonts w:ascii="Times New Roman" w:hAnsi="Times New Roman" w:cs="Times New Roman"/>
              </w:rPr>
            </w:pPr>
            <w:r w:rsidRPr="004B7902">
              <w:rPr>
                <w:rFonts w:ascii="Times New Roman" w:hAnsi="Times New Roman" w:cs="Times New Roman"/>
              </w:rPr>
              <w:t>Experimental study with males</w:t>
            </w:r>
          </w:p>
        </w:tc>
        <w:tc>
          <w:tcPr>
            <w:tcW w:w="2409" w:type="dxa"/>
          </w:tcPr>
          <w:p w14:paraId="3004C52E" w14:textId="09B815AD" w:rsidR="007C5997" w:rsidRPr="004B7902" w:rsidRDefault="007C5997" w:rsidP="00C17114">
            <w:pPr>
              <w:spacing w:line="240" w:lineRule="auto"/>
              <w:jc w:val="left"/>
              <w:rPr>
                <w:rFonts w:ascii="Times New Roman" w:hAnsi="Times New Roman" w:cs="Times New Roman"/>
              </w:rPr>
            </w:pPr>
            <w:r w:rsidRPr="004B7902">
              <w:rPr>
                <w:rFonts w:ascii="Times New Roman" w:hAnsi="Times New Roman" w:cs="Times New Roman"/>
              </w:rPr>
              <w:t xml:space="preserve">Media consumption, regular exercising, and interest in sports </w:t>
            </w:r>
            <w:r w:rsidR="00F910EE" w:rsidRPr="004B7902">
              <w:rPr>
                <w:rFonts w:ascii="Times New Roman" w:hAnsi="Times New Roman" w:cs="Times New Roman"/>
              </w:rPr>
              <w:t>are moderators for male’s self-evaluation</w:t>
            </w:r>
          </w:p>
        </w:tc>
      </w:tr>
      <w:tr w:rsidR="00F910EE" w:rsidRPr="004B7902" w14:paraId="3C12DBB5" w14:textId="77777777" w:rsidTr="00DC0AAD">
        <w:tc>
          <w:tcPr>
            <w:tcW w:w="1418" w:type="dxa"/>
          </w:tcPr>
          <w:p w14:paraId="1CED5136" w14:textId="14494382" w:rsidR="00583BDB" w:rsidRPr="004B7902" w:rsidRDefault="00583BDB" w:rsidP="00C17114">
            <w:pPr>
              <w:spacing w:line="240" w:lineRule="auto"/>
              <w:jc w:val="left"/>
              <w:rPr>
                <w:rFonts w:ascii="Times New Roman" w:hAnsi="Times New Roman" w:cs="Times New Roman"/>
              </w:rPr>
            </w:pPr>
            <w:r w:rsidRPr="004B7902">
              <w:rPr>
                <w:rFonts w:ascii="Times New Roman" w:hAnsi="Times New Roman" w:cs="Times New Roman"/>
              </w:rPr>
              <w:t>Guimond et al., 2007</w:t>
            </w:r>
          </w:p>
        </w:tc>
        <w:tc>
          <w:tcPr>
            <w:tcW w:w="1701" w:type="dxa"/>
          </w:tcPr>
          <w:p w14:paraId="57514BDF" w14:textId="62332B5D" w:rsidR="00583BDB" w:rsidRPr="004B7902" w:rsidRDefault="00583BDB" w:rsidP="00C17114">
            <w:pPr>
              <w:spacing w:line="240" w:lineRule="auto"/>
              <w:jc w:val="left"/>
              <w:rPr>
                <w:rFonts w:ascii="Times New Roman" w:hAnsi="Times New Roman" w:cs="Times New Roman"/>
              </w:rPr>
            </w:pPr>
            <w:r w:rsidRPr="004B7902">
              <w:rPr>
                <w:rFonts w:ascii="Times New Roman" w:hAnsi="Times New Roman" w:cs="Times New Roman"/>
              </w:rPr>
              <w:t>Cross-cultural and gender variations in social comparison</w:t>
            </w:r>
          </w:p>
        </w:tc>
        <w:tc>
          <w:tcPr>
            <w:tcW w:w="1985" w:type="dxa"/>
          </w:tcPr>
          <w:p w14:paraId="64D8A03F" w14:textId="7BF66CFF" w:rsidR="00583BDB" w:rsidRPr="004B7902" w:rsidRDefault="00AC3282" w:rsidP="00C17114">
            <w:pPr>
              <w:spacing w:line="240" w:lineRule="auto"/>
              <w:jc w:val="left"/>
              <w:rPr>
                <w:rFonts w:ascii="Times New Roman" w:hAnsi="Times New Roman" w:cs="Times New Roman"/>
              </w:rPr>
            </w:pPr>
            <w:r w:rsidRPr="004B7902">
              <w:rPr>
                <w:rFonts w:ascii="Times New Roman" w:hAnsi="Times New Roman" w:cs="Times New Roman"/>
              </w:rPr>
              <w:t xml:space="preserve">Individuals from cultures with a high power distance score engage more frequently in social comparison </w:t>
            </w:r>
          </w:p>
        </w:tc>
        <w:tc>
          <w:tcPr>
            <w:tcW w:w="1559" w:type="dxa"/>
          </w:tcPr>
          <w:p w14:paraId="658882DA" w14:textId="51EB7695" w:rsidR="00583BDB" w:rsidRPr="004B7902" w:rsidRDefault="00583BDB" w:rsidP="00C17114">
            <w:pPr>
              <w:spacing w:line="240" w:lineRule="auto"/>
              <w:jc w:val="left"/>
              <w:rPr>
                <w:rFonts w:ascii="Times New Roman" w:hAnsi="Times New Roman" w:cs="Times New Roman"/>
              </w:rPr>
            </w:pPr>
            <w:r w:rsidRPr="004B7902">
              <w:rPr>
                <w:rFonts w:ascii="Times New Roman" w:hAnsi="Times New Roman" w:cs="Times New Roman"/>
              </w:rPr>
              <w:t>Quantitative studies with males and females from five different countries</w:t>
            </w:r>
          </w:p>
        </w:tc>
        <w:tc>
          <w:tcPr>
            <w:tcW w:w="2409" w:type="dxa"/>
          </w:tcPr>
          <w:p w14:paraId="4110C999" w14:textId="59B24F33" w:rsidR="00583BDB" w:rsidRPr="004B7902" w:rsidRDefault="00AC3282" w:rsidP="00C17114">
            <w:pPr>
              <w:spacing w:line="240" w:lineRule="auto"/>
              <w:jc w:val="left"/>
              <w:rPr>
                <w:rFonts w:ascii="Times New Roman" w:hAnsi="Times New Roman" w:cs="Times New Roman"/>
              </w:rPr>
            </w:pPr>
            <w:r w:rsidRPr="004B7902">
              <w:rPr>
                <w:rFonts w:ascii="Times New Roman" w:hAnsi="Times New Roman" w:cs="Times New Roman"/>
              </w:rPr>
              <w:t>Individuals from cultures with a high power distance score engage more frequently in social comparison. The nature of this type of social comparison is interpersonal</w:t>
            </w:r>
          </w:p>
        </w:tc>
      </w:tr>
      <w:tr w:rsidR="00F910EE" w:rsidRPr="004B7902" w14:paraId="2DCAA88D" w14:textId="77777777" w:rsidTr="00DC0AAD">
        <w:tc>
          <w:tcPr>
            <w:tcW w:w="1418" w:type="dxa"/>
          </w:tcPr>
          <w:p w14:paraId="47FF61F2" w14:textId="77777777"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Blond, 2008</w:t>
            </w:r>
          </w:p>
        </w:tc>
        <w:tc>
          <w:tcPr>
            <w:tcW w:w="1701" w:type="dxa"/>
          </w:tcPr>
          <w:p w14:paraId="2B5D6B77" w14:textId="77777777"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 xml:space="preserve">Impact of exposure of men to idealized males in ads on their body satisfaction </w:t>
            </w:r>
          </w:p>
        </w:tc>
        <w:tc>
          <w:tcPr>
            <w:tcW w:w="1985" w:type="dxa"/>
          </w:tcPr>
          <w:p w14:paraId="39F072F2" w14:textId="77777777"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Exposure to attractive men in ads has a negative impact on men’s body satisfaction</w:t>
            </w:r>
          </w:p>
        </w:tc>
        <w:tc>
          <w:tcPr>
            <w:tcW w:w="1559" w:type="dxa"/>
          </w:tcPr>
          <w:p w14:paraId="58768907" w14:textId="2865DE4E"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Review of previous studies</w:t>
            </w:r>
            <w:r w:rsidR="003F604B" w:rsidRPr="004B7902">
              <w:rPr>
                <w:rFonts w:ascii="Times New Roman" w:hAnsi="Times New Roman" w:cs="Times New Roman"/>
              </w:rPr>
              <w:t xml:space="preserve"> with male</w:t>
            </w:r>
            <w:r w:rsidR="00583BDB" w:rsidRPr="004B7902">
              <w:rPr>
                <w:rFonts w:ascii="Times New Roman" w:hAnsi="Times New Roman" w:cs="Times New Roman"/>
              </w:rPr>
              <w:t>s</w:t>
            </w:r>
            <w:r w:rsidR="003F604B" w:rsidRPr="004B7902">
              <w:rPr>
                <w:rFonts w:ascii="Times New Roman" w:hAnsi="Times New Roman" w:cs="Times New Roman"/>
              </w:rPr>
              <w:t xml:space="preserve"> </w:t>
            </w:r>
          </w:p>
        </w:tc>
        <w:tc>
          <w:tcPr>
            <w:tcW w:w="2409" w:type="dxa"/>
          </w:tcPr>
          <w:p w14:paraId="5673A696" w14:textId="3FB5A838" w:rsidR="006A7D8F" w:rsidRPr="004B7902" w:rsidRDefault="006A7D8F" w:rsidP="00C17114">
            <w:pPr>
              <w:spacing w:line="240" w:lineRule="auto"/>
              <w:jc w:val="left"/>
              <w:rPr>
                <w:rFonts w:ascii="Times New Roman" w:hAnsi="Times New Roman" w:cs="Times New Roman"/>
              </w:rPr>
            </w:pPr>
            <w:r w:rsidRPr="004B7902">
              <w:rPr>
                <w:rFonts w:ascii="Times New Roman" w:hAnsi="Times New Roman" w:cs="Times New Roman"/>
              </w:rPr>
              <w:t>Men tend to engage in social comparison with attractive males in ads in case they a</w:t>
            </w:r>
            <w:r w:rsidR="007C5997" w:rsidRPr="004B7902">
              <w:rPr>
                <w:rFonts w:ascii="Times New Roman" w:hAnsi="Times New Roman" w:cs="Times New Roman"/>
              </w:rPr>
              <w:t>re dissatisfied with their body. Frequent exercising as antecedent of social comparison</w:t>
            </w:r>
          </w:p>
        </w:tc>
      </w:tr>
      <w:tr w:rsidR="00F910EE" w:rsidRPr="004B7902" w14:paraId="6789A36D" w14:textId="77777777" w:rsidTr="00DC0AAD">
        <w:tc>
          <w:tcPr>
            <w:tcW w:w="1418" w:type="dxa"/>
          </w:tcPr>
          <w:p w14:paraId="273890D1" w14:textId="5F832084" w:rsidR="00AE32B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Watson, Wells, and Hudson, 2011</w:t>
            </w:r>
          </w:p>
        </w:tc>
        <w:tc>
          <w:tcPr>
            <w:tcW w:w="1701" w:type="dxa"/>
          </w:tcPr>
          <w:p w14:paraId="40187000" w14:textId="44835A98" w:rsidR="00AE32B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Effects of idealized ad images on consumers and antecedents of social comparison</w:t>
            </w:r>
          </w:p>
        </w:tc>
        <w:tc>
          <w:tcPr>
            <w:tcW w:w="1985" w:type="dxa"/>
          </w:tcPr>
          <w:p w14:paraId="048D942F" w14:textId="0E6373F9" w:rsidR="00AE32B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Exposure to idealized images can have psychological and emotional outcomes</w:t>
            </w:r>
          </w:p>
        </w:tc>
        <w:tc>
          <w:tcPr>
            <w:tcW w:w="1559" w:type="dxa"/>
          </w:tcPr>
          <w:p w14:paraId="2B6B7126" w14:textId="1864D833" w:rsidR="00AE32B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Conceptual model</w:t>
            </w:r>
          </w:p>
        </w:tc>
        <w:tc>
          <w:tcPr>
            <w:tcW w:w="2409" w:type="dxa"/>
          </w:tcPr>
          <w:p w14:paraId="53E08636" w14:textId="17CC2992" w:rsidR="00AE32B7" w:rsidRPr="004B7902" w:rsidRDefault="00F94557" w:rsidP="00C17114">
            <w:pPr>
              <w:spacing w:line="240" w:lineRule="auto"/>
              <w:jc w:val="left"/>
              <w:rPr>
                <w:rFonts w:ascii="Times New Roman" w:hAnsi="Times New Roman" w:cs="Times New Roman"/>
              </w:rPr>
            </w:pPr>
            <w:r w:rsidRPr="004B7902">
              <w:rPr>
                <w:rFonts w:ascii="Times New Roman" w:hAnsi="Times New Roman" w:cs="Times New Roman"/>
              </w:rPr>
              <w:t>Internalization of ideals, self-discrepancy, and attainability of ideals as possible antecedents of social comparison</w:t>
            </w:r>
          </w:p>
        </w:tc>
      </w:tr>
      <w:tr w:rsidR="00EB4ADF" w:rsidRPr="004B7902" w14:paraId="36465CAB" w14:textId="77777777" w:rsidTr="00DC0AAD">
        <w:tc>
          <w:tcPr>
            <w:tcW w:w="1418" w:type="dxa"/>
          </w:tcPr>
          <w:p w14:paraId="2D393899" w14:textId="628531F1" w:rsidR="00EB4ADF" w:rsidRPr="004B7902" w:rsidRDefault="00EB4ADF" w:rsidP="00C17114">
            <w:pPr>
              <w:spacing w:line="240" w:lineRule="auto"/>
              <w:jc w:val="left"/>
              <w:rPr>
                <w:rFonts w:ascii="Times New Roman" w:hAnsi="Times New Roman" w:cs="Times New Roman"/>
              </w:rPr>
            </w:pPr>
            <w:r w:rsidRPr="004B7902">
              <w:rPr>
                <w:rFonts w:ascii="Times New Roman" w:hAnsi="Times New Roman" w:cs="Times New Roman"/>
              </w:rPr>
              <w:t>This study, 2014</w:t>
            </w:r>
          </w:p>
        </w:tc>
        <w:tc>
          <w:tcPr>
            <w:tcW w:w="1701" w:type="dxa"/>
          </w:tcPr>
          <w:p w14:paraId="073D0C18" w14:textId="00EB0F83" w:rsidR="00EB4ADF" w:rsidRPr="004B7902" w:rsidRDefault="00EB4ADF" w:rsidP="00C17114">
            <w:pPr>
              <w:spacing w:line="240" w:lineRule="auto"/>
              <w:jc w:val="left"/>
              <w:rPr>
                <w:rFonts w:ascii="Times New Roman" w:hAnsi="Times New Roman" w:cs="Times New Roman"/>
              </w:rPr>
            </w:pPr>
            <w:r w:rsidRPr="004B7902">
              <w:rPr>
                <w:rFonts w:ascii="Times New Roman" w:hAnsi="Times New Roman" w:cs="Times New Roman"/>
              </w:rPr>
              <w:t xml:space="preserve">Implications of the exposure to attractive and successful males on attitude towards the advertisement </w:t>
            </w:r>
          </w:p>
        </w:tc>
        <w:tc>
          <w:tcPr>
            <w:tcW w:w="1985" w:type="dxa"/>
          </w:tcPr>
          <w:p w14:paraId="4C05A546" w14:textId="54BEB9C1" w:rsidR="00EB4ADF" w:rsidRPr="004B7902" w:rsidRDefault="00EB4ADF" w:rsidP="00C17114">
            <w:pPr>
              <w:spacing w:line="240" w:lineRule="auto"/>
              <w:jc w:val="left"/>
              <w:rPr>
                <w:rFonts w:ascii="Times New Roman" w:hAnsi="Times New Roman" w:cs="Times New Roman"/>
              </w:rPr>
            </w:pPr>
            <w:r w:rsidRPr="004B7902">
              <w:rPr>
                <w:rFonts w:ascii="Times New Roman" w:hAnsi="Times New Roman" w:cs="Times New Roman"/>
              </w:rPr>
              <w:t>Influences of culture and social comparison as moderating effects. The impact of antecedents of social comparison</w:t>
            </w:r>
          </w:p>
        </w:tc>
        <w:tc>
          <w:tcPr>
            <w:tcW w:w="1559" w:type="dxa"/>
          </w:tcPr>
          <w:p w14:paraId="0FA23CE2" w14:textId="2B49155F" w:rsidR="00EB4ADF" w:rsidRPr="004B7902" w:rsidRDefault="00EB4ADF" w:rsidP="00C17114">
            <w:pPr>
              <w:spacing w:line="240" w:lineRule="auto"/>
              <w:jc w:val="left"/>
              <w:rPr>
                <w:rFonts w:ascii="Times New Roman" w:hAnsi="Times New Roman" w:cs="Times New Roman"/>
              </w:rPr>
            </w:pPr>
            <w:r w:rsidRPr="004B7902">
              <w:rPr>
                <w:rFonts w:ascii="Times New Roman" w:hAnsi="Times New Roman" w:cs="Times New Roman"/>
              </w:rPr>
              <w:t xml:space="preserve">Quantitative research </w:t>
            </w:r>
            <w:r w:rsidR="007A47FE" w:rsidRPr="004B7902">
              <w:rPr>
                <w:rFonts w:ascii="Times New Roman" w:hAnsi="Times New Roman" w:cs="Times New Roman"/>
              </w:rPr>
              <w:t>with males from Brazil, Germany, Turkey, and the Netherlands</w:t>
            </w:r>
          </w:p>
        </w:tc>
        <w:tc>
          <w:tcPr>
            <w:tcW w:w="2409" w:type="dxa"/>
          </w:tcPr>
          <w:p w14:paraId="5E066465" w14:textId="2FA9FE6C" w:rsidR="00EB4ADF" w:rsidRPr="004B7902" w:rsidRDefault="007A47FE" w:rsidP="00C17114">
            <w:pPr>
              <w:spacing w:line="240" w:lineRule="auto"/>
              <w:jc w:val="left"/>
              <w:rPr>
                <w:rFonts w:ascii="Times New Roman" w:hAnsi="Times New Roman" w:cs="Times New Roman"/>
              </w:rPr>
            </w:pPr>
            <w:r w:rsidRPr="004B7902">
              <w:rPr>
                <w:rFonts w:ascii="Times New Roman" w:hAnsi="Times New Roman" w:cs="Times New Roman"/>
              </w:rPr>
              <w:t>The use of attractive male spokesperson in advertisements is preferred to the use of successful spokesperson due to lower derogation effects</w:t>
            </w:r>
            <w:r w:rsidR="00FA1282" w:rsidRPr="004B7902">
              <w:rPr>
                <w:rFonts w:ascii="Times New Roman" w:hAnsi="Times New Roman" w:cs="Times New Roman"/>
              </w:rPr>
              <w:t>, especially in Brazil and Turkey</w:t>
            </w:r>
          </w:p>
        </w:tc>
      </w:tr>
    </w:tbl>
    <w:p w14:paraId="4BC8117B" w14:textId="77777777" w:rsidR="00DC0AAD" w:rsidRPr="004B7902" w:rsidRDefault="00DC0AAD" w:rsidP="00026B28">
      <w:pPr>
        <w:spacing w:after="100"/>
        <w:jc w:val="left"/>
        <w:rPr>
          <w:rFonts w:ascii="Times New Roman" w:hAnsi="Times New Roman" w:cs="Times New Roman"/>
          <w:i/>
        </w:rPr>
      </w:pPr>
    </w:p>
    <w:p w14:paraId="437D77D8" w14:textId="77777777" w:rsidR="00B43537" w:rsidRPr="004B7902" w:rsidRDefault="00B43537" w:rsidP="004E5771">
      <w:pPr>
        <w:pStyle w:val="berschrift2"/>
        <w:rPr>
          <w:rFonts w:ascii="Times New Roman" w:hAnsi="Times New Roman" w:cs="Times New Roman"/>
          <w:color w:val="auto"/>
        </w:rPr>
      </w:pPr>
      <w:bookmarkStart w:id="38" w:name="_Toc261139999"/>
      <w:bookmarkStart w:id="39" w:name="_Toc261140103"/>
      <w:bookmarkStart w:id="40" w:name="_Toc261143354"/>
      <w:r w:rsidRPr="004B7902">
        <w:rPr>
          <w:rFonts w:ascii="Times New Roman" w:hAnsi="Times New Roman" w:cs="Times New Roman"/>
          <w:color w:val="auto"/>
        </w:rPr>
        <w:t>1.2 Managerial Relevance</w:t>
      </w:r>
      <w:bookmarkEnd w:id="38"/>
      <w:bookmarkEnd w:id="39"/>
      <w:bookmarkEnd w:id="40"/>
      <w:r w:rsidRPr="004B7902">
        <w:rPr>
          <w:rFonts w:ascii="Times New Roman" w:hAnsi="Times New Roman" w:cs="Times New Roman"/>
          <w:color w:val="auto"/>
        </w:rPr>
        <w:t xml:space="preserve"> </w:t>
      </w:r>
    </w:p>
    <w:p w14:paraId="3F6B7DE9" w14:textId="28E59F00" w:rsidR="00F458BB" w:rsidRPr="004B7902" w:rsidRDefault="00FC1CC8" w:rsidP="00C07DEC">
      <w:pPr>
        <w:spacing w:after="200"/>
        <w:rPr>
          <w:rFonts w:ascii="Times New Roman" w:hAnsi="Times New Roman" w:cs="Times New Roman"/>
          <w:sz w:val="24"/>
          <w:szCs w:val="24"/>
        </w:rPr>
      </w:pPr>
      <w:r w:rsidRPr="004B7902">
        <w:rPr>
          <w:rFonts w:ascii="Times New Roman" w:hAnsi="Times New Roman" w:cs="Times New Roman"/>
          <w:sz w:val="24"/>
          <w:szCs w:val="24"/>
        </w:rPr>
        <w:t>Marketers in all types of industries are continuously trying to design and launch successful advertising campaigns to promote the sales of their brands and outperform their competitors</w:t>
      </w:r>
      <w:r w:rsidR="00527DE9" w:rsidRPr="004B7902">
        <w:rPr>
          <w:rFonts w:ascii="Times New Roman" w:hAnsi="Times New Roman" w:cs="Times New Roman"/>
          <w:sz w:val="24"/>
          <w:szCs w:val="24"/>
        </w:rPr>
        <w:t xml:space="preserve"> (Holbrock, 1987)</w:t>
      </w:r>
      <w:r w:rsidRPr="004B7902">
        <w:rPr>
          <w:rFonts w:ascii="Times New Roman" w:hAnsi="Times New Roman" w:cs="Times New Roman"/>
          <w:sz w:val="24"/>
          <w:szCs w:val="24"/>
        </w:rPr>
        <w:t>. However, many campaigns seem to be created according to personal preferences of marketers or ad agencies (</w:t>
      </w:r>
      <w:r w:rsidR="00E60A07" w:rsidRPr="004B7902">
        <w:rPr>
          <w:rFonts w:ascii="Times New Roman" w:hAnsi="Times New Roman" w:cs="Times New Roman"/>
          <w:sz w:val="24"/>
          <w:szCs w:val="24"/>
        </w:rPr>
        <w:t>Rotfeld, 2002).</w:t>
      </w:r>
      <w:r w:rsidR="00930B7F" w:rsidRPr="004B7902">
        <w:rPr>
          <w:rFonts w:ascii="Times New Roman" w:hAnsi="Times New Roman" w:cs="Times New Roman"/>
          <w:sz w:val="24"/>
          <w:szCs w:val="24"/>
        </w:rPr>
        <w:t xml:space="preserve"> Under this prerequisite ads might be visually appealing, artistically valuable or funny to watch but the potential to influence consumers </w:t>
      </w:r>
      <w:r w:rsidR="005E30FD">
        <w:rPr>
          <w:rFonts w:ascii="Times New Roman" w:hAnsi="Times New Roman" w:cs="Times New Roman"/>
          <w:sz w:val="24"/>
          <w:szCs w:val="24"/>
        </w:rPr>
        <w:t>is not</w:t>
      </w:r>
      <w:r w:rsidR="00930B7F" w:rsidRPr="004B7902">
        <w:rPr>
          <w:rFonts w:ascii="Times New Roman" w:hAnsi="Times New Roman" w:cs="Times New Roman"/>
          <w:sz w:val="24"/>
          <w:szCs w:val="24"/>
        </w:rPr>
        <w:t xml:space="preserve"> fully exploited (Zhang and Zinkhan, 2006).</w:t>
      </w:r>
      <w:r w:rsidR="00616DEF" w:rsidRPr="004B7902">
        <w:rPr>
          <w:rFonts w:ascii="Times New Roman" w:hAnsi="Times New Roman" w:cs="Times New Roman"/>
          <w:sz w:val="24"/>
          <w:szCs w:val="24"/>
        </w:rPr>
        <w:t xml:space="preserve"> This practice prevails because </w:t>
      </w:r>
      <w:r w:rsidR="00060DB1" w:rsidRPr="004B7902">
        <w:rPr>
          <w:rFonts w:ascii="Times New Roman" w:hAnsi="Times New Roman" w:cs="Times New Roman"/>
          <w:sz w:val="24"/>
          <w:szCs w:val="24"/>
        </w:rPr>
        <w:t xml:space="preserve">marketers might not be aware of the scientific findings or no </w:t>
      </w:r>
      <w:r w:rsidR="00026B28">
        <w:rPr>
          <w:rFonts w:ascii="Times New Roman" w:hAnsi="Times New Roman" w:cs="Times New Roman"/>
          <w:sz w:val="24"/>
          <w:szCs w:val="24"/>
        </w:rPr>
        <w:t>findings</w:t>
      </w:r>
      <w:r w:rsidR="00060DB1" w:rsidRPr="004B7902">
        <w:rPr>
          <w:rFonts w:ascii="Times New Roman" w:hAnsi="Times New Roman" w:cs="Times New Roman"/>
          <w:sz w:val="24"/>
          <w:szCs w:val="24"/>
        </w:rPr>
        <w:t xml:space="preserve"> exist for their specific problem. Acting on the assumption that the previous is not the case, the latter holds currently true with regard to the use of successful </w:t>
      </w:r>
      <w:r w:rsidR="004C1D2B" w:rsidRPr="004B7902">
        <w:rPr>
          <w:rFonts w:ascii="Times New Roman" w:hAnsi="Times New Roman" w:cs="Times New Roman"/>
          <w:sz w:val="24"/>
          <w:szCs w:val="24"/>
        </w:rPr>
        <w:t>versus</w:t>
      </w:r>
      <w:r w:rsidR="00060DB1" w:rsidRPr="004B7902">
        <w:rPr>
          <w:rFonts w:ascii="Times New Roman" w:hAnsi="Times New Roman" w:cs="Times New Roman"/>
          <w:sz w:val="24"/>
          <w:szCs w:val="24"/>
        </w:rPr>
        <w:t xml:space="preserve"> attractive male spokesperson</w:t>
      </w:r>
      <w:r w:rsidR="005E30FD">
        <w:rPr>
          <w:rFonts w:ascii="Times New Roman" w:hAnsi="Times New Roman" w:cs="Times New Roman"/>
          <w:sz w:val="24"/>
          <w:szCs w:val="24"/>
        </w:rPr>
        <w:t>s</w:t>
      </w:r>
      <w:r w:rsidR="00060DB1" w:rsidRPr="004B7902">
        <w:rPr>
          <w:rFonts w:ascii="Times New Roman" w:hAnsi="Times New Roman" w:cs="Times New Roman"/>
          <w:sz w:val="24"/>
          <w:szCs w:val="24"/>
        </w:rPr>
        <w:t xml:space="preserve"> and the effectiveness of the advertisements</w:t>
      </w:r>
      <w:r w:rsidR="005E30FD">
        <w:rPr>
          <w:rFonts w:ascii="Times New Roman" w:hAnsi="Times New Roman" w:cs="Times New Roman"/>
          <w:sz w:val="24"/>
          <w:szCs w:val="24"/>
        </w:rPr>
        <w:t xml:space="preserve"> for the male target audience.</w:t>
      </w:r>
      <w:r w:rsidR="00060DB1" w:rsidRPr="004B7902">
        <w:rPr>
          <w:rFonts w:ascii="Times New Roman" w:hAnsi="Times New Roman" w:cs="Times New Roman"/>
          <w:sz w:val="24"/>
          <w:szCs w:val="24"/>
        </w:rPr>
        <w:t xml:space="preserve"> </w:t>
      </w:r>
      <w:r w:rsidR="004C1D2B" w:rsidRPr="004B7902">
        <w:rPr>
          <w:rFonts w:ascii="Times New Roman" w:hAnsi="Times New Roman" w:cs="Times New Roman"/>
          <w:sz w:val="24"/>
          <w:szCs w:val="24"/>
        </w:rPr>
        <w:t>T</w:t>
      </w:r>
      <w:r w:rsidR="00F458BB" w:rsidRPr="004B7902">
        <w:rPr>
          <w:rFonts w:ascii="Times New Roman" w:hAnsi="Times New Roman" w:cs="Times New Roman"/>
          <w:sz w:val="24"/>
          <w:szCs w:val="24"/>
        </w:rPr>
        <w:t xml:space="preserve">his research helps to </w:t>
      </w:r>
      <w:r w:rsidR="00060DB1" w:rsidRPr="004B7902">
        <w:rPr>
          <w:rFonts w:ascii="Times New Roman" w:hAnsi="Times New Roman" w:cs="Times New Roman"/>
          <w:sz w:val="24"/>
          <w:szCs w:val="24"/>
        </w:rPr>
        <w:t>identify whether companies should display attractive or successful male spokespersons in their advertisement to increase their ad effectiveness</w:t>
      </w:r>
      <w:r w:rsidR="004C1D2B" w:rsidRPr="004B7902">
        <w:rPr>
          <w:rFonts w:ascii="Times New Roman" w:hAnsi="Times New Roman" w:cs="Times New Roman"/>
          <w:sz w:val="24"/>
          <w:szCs w:val="24"/>
        </w:rPr>
        <w:t xml:space="preserve"> and purchase intention of their brand</w:t>
      </w:r>
      <w:r w:rsidR="00060DB1" w:rsidRPr="004B7902">
        <w:rPr>
          <w:rFonts w:ascii="Times New Roman" w:hAnsi="Times New Roman" w:cs="Times New Roman"/>
          <w:sz w:val="24"/>
          <w:szCs w:val="24"/>
        </w:rPr>
        <w:t xml:space="preserve"> for their male audience. Accordingly, marketers will be able to foresee the possible im</w:t>
      </w:r>
      <w:r w:rsidR="006115BB" w:rsidRPr="004B7902">
        <w:rPr>
          <w:rFonts w:ascii="Times New Roman" w:hAnsi="Times New Roman" w:cs="Times New Roman"/>
          <w:sz w:val="24"/>
          <w:szCs w:val="24"/>
        </w:rPr>
        <w:t xml:space="preserve">pact of a </w:t>
      </w:r>
      <w:r w:rsidR="00616DEF" w:rsidRPr="004B7902">
        <w:rPr>
          <w:rFonts w:ascii="Times New Roman" w:hAnsi="Times New Roman" w:cs="Times New Roman"/>
          <w:sz w:val="24"/>
          <w:szCs w:val="24"/>
        </w:rPr>
        <w:t>spokesperson</w:t>
      </w:r>
      <w:r w:rsidR="006115BB" w:rsidRPr="004B7902">
        <w:rPr>
          <w:rFonts w:ascii="Times New Roman" w:hAnsi="Times New Roman" w:cs="Times New Roman"/>
          <w:sz w:val="24"/>
          <w:szCs w:val="24"/>
        </w:rPr>
        <w:t xml:space="preserve"> on the brand </w:t>
      </w:r>
      <w:r w:rsidR="00060DB1" w:rsidRPr="004B7902">
        <w:rPr>
          <w:rFonts w:ascii="Times New Roman" w:hAnsi="Times New Roman" w:cs="Times New Roman"/>
          <w:sz w:val="24"/>
          <w:szCs w:val="24"/>
        </w:rPr>
        <w:t>and the potential change in the consume</w:t>
      </w:r>
      <w:r w:rsidR="006115BB" w:rsidRPr="004B7902">
        <w:rPr>
          <w:rFonts w:ascii="Times New Roman" w:hAnsi="Times New Roman" w:cs="Times New Roman"/>
          <w:sz w:val="24"/>
          <w:szCs w:val="24"/>
        </w:rPr>
        <w:t>r’s attitude towards the brand</w:t>
      </w:r>
      <w:r w:rsidR="004C1D2B" w:rsidRPr="004B7902">
        <w:rPr>
          <w:rFonts w:ascii="Times New Roman" w:hAnsi="Times New Roman" w:cs="Times New Roman"/>
          <w:sz w:val="24"/>
          <w:szCs w:val="24"/>
        </w:rPr>
        <w:t xml:space="preserve"> and their purchase behavior</w:t>
      </w:r>
      <w:r w:rsidR="006115BB" w:rsidRPr="004B7902">
        <w:rPr>
          <w:rFonts w:ascii="Times New Roman" w:hAnsi="Times New Roman" w:cs="Times New Roman"/>
          <w:sz w:val="24"/>
          <w:szCs w:val="24"/>
        </w:rPr>
        <w:t>.</w:t>
      </w:r>
    </w:p>
    <w:p w14:paraId="7EDB6EF0" w14:textId="37A9FE57" w:rsidR="00616DEF" w:rsidRPr="004B7902" w:rsidRDefault="00616DEF" w:rsidP="00C07DEC">
      <w:pPr>
        <w:spacing w:after="200"/>
        <w:rPr>
          <w:rFonts w:ascii="Times New Roman" w:hAnsi="Times New Roman" w:cs="Times New Roman"/>
          <w:sz w:val="24"/>
          <w:szCs w:val="24"/>
        </w:rPr>
      </w:pPr>
      <w:r w:rsidRPr="004B7902">
        <w:rPr>
          <w:rFonts w:ascii="Times New Roman" w:hAnsi="Times New Roman" w:cs="Times New Roman"/>
          <w:sz w:val="24"/>
          <w:szCs w:val="24"/>
        </w:rPr>
        <w:t xml:space="preserve">Moreover, executives get insights </w:t>
      </w:r>
      <w:r w:rsidR="00DF61D4" w:rsidRPr="004B7902">
        <w:rPr>
          <w:rFonts w:ascii="Times New Roman" w:hAnsi="Times New Roman" w:cs="Times New Roman"/>
          <w:sz w:val="24"/>
          <w:szCs w:val="24"/>
        </w:rPr>
        <w:t>into</w:t>
      </w:r>
      <w:r w:rsidRPr="004B7902">
        <w:rPr>
          <w:rFonts w:ascii="Times New Roman" w:hAnsi="Times New Roman" w:cs="Times New Roman"/>
          <w:sz w:val="24"/>
          <w:szCs w:val="24"/>
        </w:rPr>
        <w:t xml:space="preserve"> the antecedents of social comparison and can assess whether their consumers are potential comparers. This can help businesses to design advertisements according to the comparison </w:t>
      </w:r>
      <w:r w:rsidR="00DF61D4" w:rsidRPr="004B7902">
        <w:rPr>
          <w:rFonts w:ascii="Times New Roman" w:hAnsi="Times New Roman" w:cs="Times New Roman"/>
          <w:sz w:val="24"/>
          <w:szCs w:val="24"/>
        </w:rPr>
        <w:t>capability</w:t>
      </w:r>
      <w:r w:rsidRPr="004B7902">
        <w:rPr>
          <w:rFonts w:ascii="Times New Roman" w:hAnsi="Times New Roman" w:cs="Times New Roman"/>
          <w:sz w:val="24"/>
          <w:szCs w:val="24"/>
        </w:rPr>
        <w:t xml:space="preserve"> of </w:t>
      </w:r>
      <w:r w:rsidR="00DF61D4" w:rsidRPr="004B7902">
        <w:rPr>
          <w:rFonts w:ascii="Times New Roman" w:hAnsi="Times New Roman" w:cs="Times New Roman"/>
          <w:sz w:val="24"/>
          <w:szCs w:val="24"/>
        </w:rPr>
        <w:t xml:space="preserve">their target group. Hence, audiences that tend to compare, based on the occurrence of the antecedents, can be addressed differently from non-comparers to increase the </w:t>
      </w:r>
      <w:r w:rsidR="004C1D2B" w:rsidRPr="004B7902">
        <w:rPr>
          <w:rFonts w:ascii="Times New Roman" w:hAnsi="Times New Roman" w:cs="Times New Roman"/>
          <w:sz w:val="24"/>
          <w:szCs w:val="24"/>
        </w:rPr>
        <w:t>willingness to purchase</w:t>
      </w:r>
      <w:r w:rsidR="00DF61D4" w:rsidRPr="004B7902">
        <w:rPr>
          <w:rFonts w:ascii="Times New Roman" w:hAnsi="Times New Roman" w:cs="Times New Roman"/>
          <w:sz w:val="24"/>
          <w:szCs w:val="24"/>
        </w:rPr>
        <w:t xml:space="preserve">. </w:t>
      </w:r>
    </w:p>
    <w:p w14:paraId="333FCE2D" w14:textId="4B995D55" w:rsidR="007A47FE" w:rsidRPr="004B7902" w:rsidRDefault="006115BB" w:rsidP="00C07DEC">
      <w:pPr>
        <w:spacing w:after="200"/>
        <w:rPr>
          <w:rFonts w:ascii="Times New Roman" w:hAnsi="Times New Roman" w:cs="Times New Roman"/>
          <w:sz w:val="24"/>
          <w:szCs w:val="24"/>
        </w:rPr>
      </w:pPr>
      <w:r w:rsidRPr="004B7902">
        <w:rPr>
          <w:rFonts w:ascii="Times New Roman" w:hAnsi="Times New Roman" w:cs="Times New Roman"/>
          <w:sz w:val="24"/>
          <w:szCs w:val="24"/>
        </w:rPr>
        <w:t xml:space="preserve">Furthermore, this </w:t>
      </w:r>
      <w:r w:rsidR="00616DEF" w:rsidRPr="004B7902">
        <w:rPr>
          <w:rFonts w:ascii="Times New Roman" w:hAnsi="Times New Roman" w:cs="Times New Roman"/>
          <w:sz w:val="24"/>
          <w:szCs w:val="24"/>
        </w:rPr>
        <w:t>research</w:t>
      </w:r>
      <w:r w:rsidRPr="004B7902">
        <w:rPr>
          <w:rFonts w:ascii="Times New Roman" w:hAnsi="Times New Roman" w:cs="Times New Roman"/>
          <w:sz w:val="24"/>
          <w:szCs w:val="24"/>
        </w:rPr>
        <w:t xml:space="preserve"> helps global companies to identify if the spokesperson in </w:t>
      </w:r>
      <w:r w:rsidR="00DF61D4" w:rsidRPr="004B7902">
        <w:rPr>
          <w:rFonts w:ascii="Times New Roman" w:hAnsi="Times New Roman" w:cs="Times New Roman"/>
          <w:sz w:val="24"/>
          <w:szCs w:val="24"/>
        </w:rPr>
        <w:t>an</w:t>
      </w:r>
      <w:r w:rsidRPr="004B7902">
        <w:rPr>
          <w:rFonts w:ascii="Times New Roman" w:hAnsi="Times New Roman" w:cs="Times New Roman"/>
          <w:sz w:val="24"/>
          <w:szCs w:val="24"/>
        </w:rPr>
        <w:t xml:space="preserve"> ad is perceived differently across various cultures. This is of high importance because many multinational companies use international advertising campaigns to streamline the perception o</w:t>
      </w:r>
      <w:r w:rsidR="00A4218B">
        <w:rPr>
          <w:rFonts w:ascii="Times New Roman" w:hAnsi="Times New Roman" w:cs="Times New Roman"/>
          <w:sz w:val="24"/>
          <w:szCs w:val="24"/>
        </w:rPr>
        <w:t>f their brands</w:t>
      </w:r>
      <w:r w:rsidRPr="004B7902">
        <w:rPr>
          <w:rFonts w:ascii="Times New Roman" w:hAnsi="Times New Roman" w:cs="Times New Roman"/>
          <w:sz w:val="24"/>
          <w:szCs w:val="24"/>
        </w:rPr>
        <w:t xml:space="preserve">. However, consumers in different countries might think and feel differently about the </w:t>
      </w:r>
      <w:r w:rsidR="00616DEF" w:rsidRPr="004B7902">
        <w:rPr>
          <w:rFonts w:ascii="Times New Roman" w:hAnsi="Times New Roman" w:cs="Times New Roman"/>
          <w:sz w:val="24"/>
          <w:szCs w:val="24"/>
        </w:rPr>
        <w:t>spokesperson</w:t>
      </w:r>
      <w:r w:rsidRPr="004B7902">
        <w:rPr>
          <w:rFonts w:ascii="Times New Roman" w:hAnsi="Times New Roman" w:cs="Times New Roman"/>
          <w:sz w:val="24"/>
          <w:szCs w:val="24"/>
        </w:rPr>
        <w:t xml:space="preserve"> in an advertisement, hence, the effectiveness of an ad can vary. If companies have the insights</w:t>
      </w:r>
      <w:r w:rsidR="00616DEF" w:rsidRPr="004B7902">
        <w:rPr>
          <w:rFonts w:ascii="Times New Roman" w:hAnsi="Times New Roman" w:cs="Times New Roman"/>
          <w:sz w:val="24"/>
          <w:szCs w:val="24"/>
        </w:rPr>
        <w:t>, this</w:t>
      </w:r>
      <w:r w:rsidRPr="004B7902">
        <w:rPr>
          <w:rFonts w:ascii="Times New Roman" w:hAnsi="Times New Roman" w:cs="Times New Roman"/>
          <w:sz w:val="24"/>
          <w:szCs w:val="24"/>
        </w:rPr>
        <w:t xml:space="preserve"> cross-country analysis depicts</w:t>
      </w:r>
      <w:r w:rsidR="00616DEF" w:rsidRPr="004B7902">
        <w:rPr>
          <w:rFonts w:ascii="Times New Roman" w:hAnsi="Times New Roman" w:cs="Times New Roman"/>
          <w:sz w:val="24"/>
          <w:szCs w:val="24"/>
        </w:rPr>
        <w:t>,</w:t>
      </w:r>
      <w:r w:rsidRPr="004B7902">
        <w:rPr>
          <w:rFonts w:ascii="Times New Roman" w:hAnsi="Times New Roman" w:cs="Times New Roman"/>
          <w:sz w:val="24"/>
          <w:szCs w:val="24"/>
        </w:rPr>
        <w:t xml:space="preserve"> they </w:t>
      </w:r>
      <w:r w:rsidR="00A4218B">
        <w:rPr>
          <w:rFonts w:ascii="Times New Roman" w:hAnsi="Times New Roman" w:cs="Times New Roman"/>
          <w:sz w:val="24"/>
          <w:szCs w:val="24"/>
        </w:rPr>
        <w:t>will</w:t>
      </w:r>
      <w:r w:rsidRPr="004B7902">
        <w:rPr>
          <w:rFonts w:ascii="Times New Roman" w:hAnsi="Times New Roman" w:cs="Times New Roman"/>
          <w:sz w:val="24"/>
          <w:szCs w:val="24"/>
        </w:rPr>
        <w:t xml:space="preserve"> be able to better predict the trade off between saving money with a global ad campaign and a potential slow down in sales due to lowered ad effectiveness</w:t>
      </w:r>
      <w:r w:rsidR="004C1D2B" w:rsidRPr="004B7902">
        <w:rPr>
          <w:rFonts w:ascii="Times New Roman" w:hAnsi="Times New Roman" w:cs="Times New Roman"/>
          <w:sz w:val="24"/>
          <w:szCs w:val="24"/>
        </w:rPr>
        <w:t xml:space="preserve"> and purchase intention</w:t>
      </w:r>
      <w:r w:rsidRPr="004B7902">
        <w:rPr>
          <w:rFonts w:ascii="Times New Roman" w:hAnsi="Times New Roman" w:cs="Times New Roman"/>
          <w:sz w:val="24"/>
          <w:szCs w:val="24"/>
        </w:rPr>
        <w:t>.</w:t>
      </w:r>
    </w:p>
    <w:p w14:paraId="7C31605D" w14:textId="77777777" w:rsidR="00B43537" w:rsidRPr="004B7902" w:rsidRDefault="00B43537" w:rsidP="004E5771">
      <w:pPr>
        <w:pStyle w:val="berschrift2"/>
        <w:rPr>
          <w:rFonts w:ascii="Times New Roman" w:hAnsi="Times New Roman" w:cs="Times New Roman"/>
          <w:color w:val="auto"/>
        </w:rPr>
      </w:pPr>
      <w:bookmarkStart w:id="41" w:name="_Toc261140000"/>
      <w:bookmarkStart w:id="42" w:name="_Toc261140104"/>
      <w:bookmarkStart w:id="43" w:name="_Toc261143355"/>
      <w:r w:rsidRPr="004B7902">
        <w:rPr>
          <w:rFonts w:ascii="Times New Roman" w:hAnsi="Times New Roman" w:cs="Times New Roman"/>
          <w:color w:val="auto"/>
        </w:rPr>
        <w:t>1.3 Delimitations</w:t>
      </w:r>
      <w:bookmarkEnd w:id="41"/>
      <w:bookmarkEnd w:id="42"/>
      <w:bookmarkEnd w:id="43"/>
    </w:p>
    <w:p w14:paraId="0D4ABDC9" w14:textId="4A5127CB" w:rsidR="00F514CB" w:rsidRPr="004B7902" w:rsidRDefault="00305548" w:rsidP="00F514CB">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This </w:t>
      </w:r>
      <w:r w:rsidR="00F514CB" w:rsidRPr="004B7902">
        <w:rPr>
          <w:rFonts w:ascii="Times New Roman" w:hAnsi="Times New Roman" w:cs="Times New Roman"/>
          <w:sz w:val="24"/>
          <w:szCs w:val="24"/>
        </w:rPr>
        <w:t xml:space="preserve">research examines the impact of attractive </w:t>
      </w:r>
      <w:r w:rsidR="004C1D2B" w:rsidRPr="004B7902">
        <w:rPr>
          <w:rFonts w:ascii="Times New Roman" w:hAnsi="Times New Roman" w:cs="Times New Roman"/>
          <w:sz w:val="24"/>
          <w:szCs w:val="24"/>
        </w:rPr>
        <w:t>versus</w:t>
      </w:r>
      <w:r w:rsidR="00F514CB" w:rsidRPr="004B7902">
        <w:rPr>
          <w:rFonts w:ascii="Times New Roman" w:hAnsi="Times New Roman" w:cs="Times New Roman"/>
          <w:sz w:val="24"/>
          <w:szCs w:val="24"/>
        </w:rPr>
        <w:t xml:space="preserve"> successful spokesperson</w:t>
      </w:r>
      <w:r w:rsidR="005B05BD">
        <w:rPr>
          <w:rFonts w:ascii="Times New Roman" w:hAnsi="Times New Roman" w:cs="Times New Roman"/>
          <w:sz w:val="24"/>
          <w:szCs w:val="24"/>
        </w:rPr>
        <w:t>s</w:t>
      </w:r>
      <w:r w:rsidR="00F514CB" w:rsidRPr="004B7902">
        <w:rPr>
          <w:rFonts w:ascii="Times New Roman" w:hAnsi="Times New Roman" w:cs="Times New Roman"/>
          <w:sz w:val="24"/>
          <w:szCs w:val="24"/>
        </w:rPr>
        <w:t xml:space="preserve"> on advertising effectiveness and investigates the effect of social comparison and </w:t>
      </w:r>
      <w:r w:rsidR="00DF61D4" w:rsidRPr="004B7902">
        <w:rPr>
          <w:rFonts w:ascii="Times New Roman" w:hAnsi="Times New Roman" w:cs="Times New Roman"/>
          <w:sz w:val="24"/>
          <w:szCs w:val="24"/>
        </w:rPr>
        <w:t>culture</w:t>
      </w:r>
      <w:r w:rsidR="00F514CB" w:rsidRPr="004B7902">
        <w:rPr>
          <w:rFonts w:ascii="Times New Roman" w:hAnsi="Times New Roman" w:cs="Times New Roman"/>
          <w:sz w:val="24"/>
          <w:szCs w:val="24"/>
        </w:rPr>
        <w:t xml:space="preserve"> as moderating factors.</w:t>
      </w:r>
      <w:r w:rsidR="004C1D2B" w:rsidRPr="004B7902">
        <w:rPr>
          <w:rFonts w:ascii="Times New Roman" w:hAnsi="Times New Roman" w:cs="Times New Roman"/>
          <w:sz w:val="24"/>
          <w:szCs w:val="24"/>
        </w:rPr>
        <w:t xml:space="preserve"> Advertising effectiveness is further measured as mediating effect between the spokesperson and the respondent’s purchase intention.</w:t>
      </w:r>
    </w:p>
    <w:p w14:paraId="075F6E03" w14:textId="2397E02D" w:rsidR="00B43537" w:rsidRPr="004B7902" w:rsidRDefault="00F514CB" w:rsidP="00F514CB">
      <w:pPr>
        <w:spacing w:after="200"/>
        <w:rPr>
          <w:rFonts w:ascii="Times New Roman" w:hAnsi="Times New Roman" w:cs="Times New Roman"/>
          <w:sz w:val="24"/>
          <w:szCs w:val="24"/>
        </w:rPr>
      </w:pPr>
      <w:r w:rsidRPr="004B7902">
        <w:rPr>
          <w:rFonts w:ascii="Times New Roman" w:hAnsi="Times New Roman" w:cs="Times New Roman"/>
          <w:sz w:val="24"/>
          <w:szCs w:val="24"/>
        </w:rPr>
        <w:t xml:space="preserve">One limitation of this research is that product type, which might be a moderating factor, is </w:t>
      </w:r>
      <w:r w:rsidR="00DF61D4" w:rsidRPr="004B7902">
        <w:rPr>
          <w:rFonts w:ascii="Times New Roman" w:hAnsi="Times New Roman" w:cs="Times New Roman"/>
          <w:sz w:val="24"/>
          <w:szCs w:val="24"/>
        </w:rPr>
        <w:t>disregarded</w:t>
      </w:r>
      <w:r w:rsidRPr="004B7902">
        <w:rPr>
          <w:rFonts w:ascii="Times New Roman" w:hAnsi="Times New Roman" w:cs="Times New Roman"/>
          <w:sz w:val="24"/>
          <w:szCs w:val="24"/>
        </w:rPr>
        <w:t>. According to the match-up hypothesis a spokesperson</w:t>
      </w:r>
      <w:r w:rsidR="009B712C" w:rsidRPr="004B7902">
        <w:rPr>
          <w:rFonts w:ascii="Times New Roman" w:hAnsi="Times New Roman" w:cs="Times New Roman"/>
          <w:sz w:val="24"/>
          <w:szCs w:val="24"/>
        </w:rPr>
        <w:t>’s image and characteristics</w:t>
      </w:r>
      <w:r w:rsidRPr="004B7902">
        <w:rPr>
          <w:rFonts w:ascii="Times New Roman" w:hAnsi="Times New Roman" w:cs="Times New Roman"/>
          <w:sz w:val="24"/>
          <w:szCs w:val="24"/>
        </w:rPr>
        <w:t xml:space="preserve"> must </w:t>
      </w:r>
      <w:r w:rsidR="009B712C" w:rsidRPr="004B7902">
        <w:rPr>
          <w:rFonts w:ascii="Times New Roman" w:hAnsi="Times New Roman" w:cs="Times New Roman"/>
          <w:sz w:val="24"/>
          <w:szCs w:val="24"/>
        </w:rPr>
        <w:t xml:space="preserve">match those of the product in order that consumers accept the pairing and evaluate the </w:t>
      </w:r>
      <w:r w:rsidR="00DF61D4" w:rsidRPr="004B7902">
        <w:rPr>
          <w:rFonts w:ascii="Times New Roman" w:hAnsi="Times New Roman" w:cs="Times New Roman"/>
          <w:sz w:val="24"/>
          <w:szCs w:val="24"/>
        </w:rPr>
        <w:t>spokesperson positively</w:t>
      </w:r>
      <w:r w:rsidR="009B712C" w:rsidRPr="004B7902">
        <w:rPr>
          <w:rFonts w:ascii="Times New Roman" w:hAnsi="Times New Roman" w:cs="Times New Roman"/>
          <w:sz w:val="24"/>
          <w:szCs w:val="24"/>
        </w:rPr>
        <w:t xml:space="preserve"> (Kahle and Homer, 1985). Correspondingly, p</w:t>
      </w:r>
      <w:r w:rsidRPr="004B7902">
        <w:rPr>
          <w:rFonts w:ascii="Times New Roman" w:hAnsi="Times New Roman" w:cs="Times New Roman"/>
          <w:sz w:val="24"/>
          <w:szCs w:val="24"/>
        </w:rPr>
        <w:t>revious research indicates that attractive spokespersons in advertisements for beauty enhancing products</w:t>
      </w:r>
      <w:r w:rsidR="005B05BD">
        <w:rPr>
          <w:rFonts w:ascii="Times New Roman" w:hAnsi="Times New Roman" w:cs="Times New Roman"/>
          <w:sz w:val="24"/>
          <w:szCs w:val="24"/>
        </w:rPr>
        <w:t>,</w:t>
      </w:r>
      <w:r w:rsidRPr="004B7902">
        <w:rPr>
          <w:rFonts w:ascii="Times New Roman" w:hAnsi="Times New Roman" w:cs="Times New Roman"/>
          <w:sz w:val="24"/>
          <w:szCs w:val="24"/>
        </w:rPr>
        <w:t xml:space="preserve"> like perfume</w:t>
      </w:r>
      <w:r w:rsidR="005B05BD">
        <w:rPr>
          <w:rFonts w:ascii="Times New Roman" w:hAnsi="Times New Roman" w:cs="Times New Roman"/>
          <w:sz w:val="24"/>
          <w:szCs w:val="24"/>
        </w:rPr>
        <w:t>,</w:t>
      </w:r>
      <w:r w:rsidRPr="004B7902">
        <w:rPr>
          <w:rFonts w:ascii="Times New Roman" w:hAnsi="Times New Roman" w:cs="Times New Roman"/>
          <w:sz w:val="24"/>
          <w:szCs w:val="24"/>
        </w:rPr>
        <w:t xml:space="preserve"> increase advertising effectivene</w:t>
      </w:r>
      <w:r w:rsidR="005B05BD">
        <w:rPr>
          <w:rFonts w:ascii="Times New Roman" w:hAnsi="Times New Roman" w:cs="Times New Roman"/>
          <w:sz w:val="24"/>
          <w:szCs w:val="24"/>
        </w:rPr>
        <w:t>ss and the likability of the ad.</w:t>
      </w:r>
      <w:r w:rsidRPr="004B7902">
        <w:rPr>
          <w:rFonts w:ascii="Times New Roman" w:hAnsi="Times New Roman" w:cs="Times New Roman"/>
          <w:sz w:val="24"/>
          <w:szCs w:val="24"/>
        </w:rPr>
        <w:t xml:space="preserve"> </w:t>
      </w:r>
      <w:r w:rsidR="005B05BD">
        <w:rPr>
          <w:rFonts w:ascii="Times New Roman" w:hAnsi="Times New Roman" w:cs="Times New Roman"/>
          <w:sz w:val="24"/>
          <w:szCs w:val="24"/>
        </w:rPr>
        <w:t>Still,</w:t>
      </w:r>
      <w:r w:rsidRPr="004B7902">
        <w:rPr>
          <w:rFonts w:ascii="Times New Roman" w:hAnsi="Times New Roman" w:cs="Times New Roman"/>
          <w:sz w:val="24"/>
          <w:szCs w:val="24"/>
        </w:rPr>
        <w:t xml:space="preserve"> they diminish advertising effectiveness if they are used for problem-solving beauty products, such as acne creams (</w:t>
      </w:r>
      <w:r w:rsidR="00DF61D4" w:rsidRPr="004B7902">
        <w:rPr>
          <w:rFonts w:ascii="Times New Roman" w:hAnsi="Times New Roman" w:cs="Times New Roman"/>
          <w:sz w:val="24"/>
          <w:szCs w:val="24"/>
        </w:rPr>
        <w:t>Bower</w:t>
      </w:r>
      <w:r w:rsidRPr="004B7902">
        <w:rPr>
          <w:rFonts w:ascii="Times New Roman" w:hAnsi="Times New Roman" w:cs="Times New Roman"/>
          <w:sz w:val="24"/>
          <w:szCs w:val="24"/>
        </w:rPr>
        <w:t>, 2001).</w:t>
      </w:r>
      <w:r w:rsidR="004C1D2B" w:rsidRPr="004B7902">
        <w:rPr>
          <w:rFonts w:ascii="Times New Roman" w:hAnsi="Times New Roman" w:cs="Times New Roman"/>
          <w:sz w:val="24"/>
          <w:szCs w:val="24"/>
        </w:rPr>
        <w:t xml:space="preserve"> Although, Till and Busler (2000) question </w:t>
      </w:r>
      <w:r w:rsidR="001670A9" w:rsidRPr="004B7902">
        <w:rPr>
          <w:rFonts w:ascii="Times New Roman" w:hAnsi="Times New Roman" w:cs="Times New Roman"/>
          <w:sz w:val="24"/>
          <w:szCs w:val="24"/>
        </w:rPr>
        <w:t xml:space="preserve">that the match-up hypothesis is </w:t>
      </w:r>
      <w:r w:rsidR="005B05BD" w:rsidRPr="004B7902">
        <w:rPr>
          <w:rFonts w:ascii="Times New Roman" w:hAnsi="Times New Roman" w:cs="Times New Roman"/>
          <w:sz w:val="24"/>
          <w:szCs w:val="24"/>
        </w:rPr>
        <w:t>mainly</w:t>
      </w:r>
      <w:r w:rsidR="001670A9" w:rsidRPr="004B7902">
        <w:rPr>
          <w:rFonts w:ascii="Times New Roman" w:hAnsi="Times New Roman" w:cs="Times New Roman"/>
          <w:sz w:val="24"/>
          <w:szCs w:val="24"/>
        </w:rPr>
        <w:t xml:space="preserve"> effective in the attractiveness condition but accentuate that a strong match between the endorsers characteristics and the product characteristics positively influence purchase intentions. Thus, a fit between the brand and its endorser, which can be celebrities, experts or an ordinary customer, is of importance to measure purchase intention and effectiveness of an advertisement.</w:t>
      </w:r>
    </w:p>
    <w:p w14:paraId="7CDDF159" w14:textId="23B8CDBE" w:rsidR="00707703" w:rsidRPr="004B7902" w:rsidRDefault="009B712C" w:rsidP="00674594">
      <w:pPr>
        <w:spacing w:after="200"/>
        <w:rPr>
          <w:rFonts w:ascii="Times New Roman" w:hAnsi="Times New Roman" w:cs="Times New Roman"/>
          <w:sz w:val="24"/>
          <w:szCs w:val="24"/>
        </w:rPr>
      </w:pPr>
      <w:r w:rsidRPr="004B7902">
        <w:rPr>
          <w:rFonts w:ascii="Times New Roman" w:hAnsi="Times New Roman" w:cs="Times New Roman"/>
          <w:sz w:val="24"/>
          <w:szCs w:val="24"/>
        </w:rPr>
        <w:t>Furthermore, this research considers and compares only four different countries: Brazil, the Netherlands, Germany, and Turkey. Even if these countries strongly differ in their cultures and their values on the decisive factors of Hofstede’s</w:t>
      </w:r>
      <w:r w:rsidR="00DE59AA" w:rsidRPr="004B7902">
        <w:rPr>
          <w:rFonts w:ascii="Times New Roman" w:hAnsi="Times New Roman" w:cs="Times New Roman"/>
          <w:sz w:val="24"/>
          <w:szCs w:val="24"/>
        </w:rPr>
        <w:t xml:space="preserve"> (1983)</w:t>
      </w:r>
      <w:r w:rsidRPr="004B7902">
        <w:rPr>
          <w:rFonts w:ascii="Times New Roman" w:hAnsi="Times New Roman" w:cs="Times New Roman"/>
          <w:sz w:val="24"/>
          <w:szCs w:val="24"/>
        </w:rPr>
        <w:t xml:space="preserve"> cultural dimensions</w:t>
      </w:r>
      <w:r w:rsidR="005B05BD">
        <w:rPr>
          <w:rFonts w:ascii="Times New Roman" w:hAnsi="Times New Roman" w:cs="Times New Roman"/>
          <w:sz w:val="24"/>
          <w:szCs w:val="24"/>
        </w:rPr>
        <w:t>,</w:t>
      </w:r>
      <w:r w:rsidRPr="004B7902">
        <w:rPr>
          <w:rFonts w:ascii="Times New Roman" w:hAnsi="Times New Roman" w:cs="Times New Roman"/>
          <w:sz w:val="24"/>
          <w:szCs w:val="24"/>
        </w:rPr>
        <w:t xml:space="preserve"> a comparison of more countries could att</w:t>
      </w:r>
      <w:r w:rsidR="005B05BD">
        <w:rPr>
          <w:rFonts w:ascii="Times New Roman" w:hAnsi="Times New Roman" w:cs="Times New Roman"/>
          <w:sz w:val="24"/>
          <w:szCs w:val="24"/>
        </w:rPr>
        <w:t>ain more specific results. G</w:t>
      </w:r>
      <w:r w:rsidRPr="004B7902">
        <w:rPr>
          <w:rFonts w:ascii="Times New Roman" w:hAnsi="Times New Roman" w:cs="Times New Roman"/>
          <w:sz w:val="24"/>
          <w:szCs w:val="24"/>
        </w:rPr>
        <w:t xml:space="preserve">iving </w:t>
      </w:r>
      <w:r w:rsidR="005B05BD">
        <w:rPr>
          <w:rFonts w:ascii="Times New Roman" w:hAnsi="Times New Roman" w:cs="Times New Roman"/>
          <w:sz w:val="24"/>
          <w:szCs w:val="24"/>
        </w:rPr>
        <w:t>better</w:t>
      </w:r>
      <w:r w:rsidRPr="004B7902">
        <w:rPr>
          <w:rFonts w:ascii="Times New Roman" w:hAnsi="Times New Roman" w:cs="Times New Roman"/>
          <w:sz w:val="24"/>
          <w:szCs w:val="24"/>
        </w:rPr>
        <w:t xml:space="preserve"> guidance fo</w:t>
      </w:r>
      <w:r w:rsidR="00CF6774" w:rsidRPr="004B7902">
        <w:rPr>
          <w:rFonts w:ascii="Times New Roman" w:hAnsi="Times New Roman" w:cs="Times New Roman"/>
          <w:sz w:val="24"/>
          <w:szCs w:val="24"/>
        </w:rPr>
        <w:t>r future research and</w:t>
      </w:r>
      <w:r w:rsidR="005B05BD">
        <w:rPr>
          <w:rFonts w:ascii="Times New Roman" w:hAnsi="Times New Roman" w:cs="Times New Roman"/>
          <w:sz w:val="24"/>
          <w:szCs w:val="24"/>
        </w:rPr>
        <w:t xml:space="preserve"> to</w:t>
      </w:r>
      <w:r w:rsidR="00CF6774" w:rsidRPr="004B7902">
        <w:rPr>
          <w:rFonts w:ascii="Times New Roman" w:hAnsi="Times New Roman" w:cs="Times New Roman"/>
          <w:sz w:val="24"/>
          <w:szCs w:val="24"/>
        </w:rPr>
        <w:t xml:space="preserve"> managers.</w:t>
      </w:r>
      <w:r w:rsidR="001670A9" w:rsidRPr="004B7902">
        <w:rPr>
          <w:rFonts w:ascii="Times New Roman" w:hAnsi="Times New Roman" w:cs="Times New Roman"/>
          <w:sz w:val="24"/>
          <w:szCs w:val="24"/>
        </w:rPr>
        <w:t xml:space="preserve"> </w:t>
      </w:r>
      <w:r w:rsidR="00707703" w:rsidRPr="004B7902">
        <w:rPr>
          <w:rFonts w:ascii="Times New Roman" w:hAnsi="Times New Roman" w:cs="Times New Roman"/>
          <w:sz w:val="24"/>
          <w:szCs w:val="24"/>
        </w:rPr>
        <w:t>Tung and Verbeke (2010) argue that generalizing implications from a small number of countries to a larger number of countries is questionable.</w:t>
      </w:r>
      <w:r w:rsidR="005B05BD">
        <w:rPr>
          <w:rFonts w:ascii="Times New Roman" w:hAnsi="Times New Roman" w:cs="Times New Roman"/>
          <w:sz w:val="24"/>
          <w:szCs w:val="24"/>
        </w:rPr>
        <w:t xml:space="preserve"> I</w:t>
      </w:r>
      <w:r w:rsidR="00707703" w:rsidRPr="004B7902">
        <w:rPr>
          <w:rFonts w:ascii="Times New Roman" w:hAnsi="Times New Roman" w:cs="Times New Roman"/>
          <w:sz w:val="24"/>
          <w:szCs w:val="24"/>
        </w:rPr>
        <w:t>n international business studies a minimum of seven to ten countries is desirable. Accordingly, this research is a starting point for the investigation of multiple countries in order to achieve higher generalizability of results.</w:t>
      </w:r>
    </w:p>
    <w:p w14:paraId="3337D245" w14:textId="77777777" w:rsidR="00CF6774" w:rsidRPr="004B7902" w:rsidRDefault="00CF6774" w:rsidP="004E5771">
      <w:pPr>
        <w:pStyle w:val="berschrift2"/>
        <w:rPr>
          <w:rFonts w:ascii="Times New Roman" w:hAnsi="Times New Roman" w:cs="Times New Roman"/>
          <w:color w:val="auto"/>
        </w:rPr>
      </w:pPr>
      <w:bookmarkStart w:id="44" w:name="_Toc261140001"/>
      <w:bookmarkStart w:id="45" w:name="_Toc261140105"/>
      <w:bookmarkStart w:id="46" w:name="_Toc261143356"/>
      <w:r w:rsidRPr="004B7902">
        <w:rPr>
          <w:rFonts w:ascii="Times New Roman" w:hAnsi="Times New Roman" w:cs="Times New Roman"/>
          <w:color w:val="auto"/>
        </w:rPr>
        <w:t>1.4 Outline</w:t>
      </w:r>
      <w:bookmarkEnd w:id="44"/>
      <w:bookmarkEnd w:id="45"/>
      <w:bookmarkEnd w:id="46"/>
    </w:p>
    <w:p w14:paraId="7F8A78A7" w14:textId="27D54F12" w:rsidR="00C17114" w:rsidRPr="004B7902" w:rsidRDefault="00CF6774" w:rsidP="00674594">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following chapters of this thesis will investigate the effectiveness of advertisements using attractive versus successful male models and will give insights into a cross-cultural perspective on male’s evaluation of the </w:t>
      </w:r>
      <w:r w:rsidR="009C2721" w:rsidRPr="004B7902">
        <w:rPr>
          <w:rFonts w:ascii="Times New Roman" w:hAnsi="Times New Roman" w:cs="Times New Roman"/>
          <w:sz w:val="24"/>
          <w:szCs w:val="24"/>
        </w:rPr>
        <w:t>spokesperson</w:t>
      </w:r>
      <w:r w:rsidRPr="004B7902">
        <w:rPr>
          <w:rFonts w:ascii="Times New Roman" w:hAnsi="Times New Roman" w:cs="Times New Roman"/>
          <w:sz w:val="24"/>
          <w:szCs w:val="24"/>
        </w:rPr>
        <w:t xml:space="preserve">. In the subsequent chapter the prevailing theories and findings, which </w:t>
      </w:r>
      <w:r w:rsidR="005B05BD">
        <w:rPr>
          <w:rFonts w:ascii="Times New Roman" w:hAnsi="Times New Roman" w:cs="Times New Roman"/>
          <w:sz w:val="24"/>
          <w:szCs w:val="24"/>
        </w:rPr>
        <w:t>are</w:t>
      </w:r>
      <w:r w:rsidRPr="004B7902">
        <w:rPr>
          <w:rFonts w:ascii="Times New Roman" w:hAnsi="Times New Roman" w:cs="Times New Roman"/>
          <w:sz w:val="24"/>
          <w:szCs w:val="24"/>
        </w:rPr>
        <w:t xml:space="preserve"> shortly introduced in </w:t>
      </w:r>
      <w:r w:rsidR="00262D87" w:rsidRPr="004B7902">
        <w:rPr>
          <w:rFonts w:ascii="Times New Roman" w:hAnsi="Times New Roman" w:cs="Times New Roman"/>
          <w:sz w:val="24"/>
          <w:szCs w:val="24"/>
        </w:rPr>
        <w:t>Chapter 1.1</w:t>
      </w:r>
      <w:r w:rsidRPr="004B7902">
        <w:rPr>
          <w:rFonts w:ascii="Times New Roman" w:hAnsi="Times New Roman" w:cs="Times New Roman"/>
          <w:sz w:val="24"/>
          <w:szCs w:val="24"/>
        </w:rPr>
        <w:t xml:space="preserve"> are discussed in more depth</w:t>
      </w:r>
      <w:r w:rsidR="005B05BD">
        <w:rPr>
          <w:rFonts w:ascii="Times New Roman" w:hAnsi="Times New Roman" w:cs="Times New Roman"/>
          <w:sz w:val="24"/>
          <w:szCs w:val="24"/>
        </w:rPr>
        <w:t>. Further,</w:t>
      </w:r>
      <w:r w:rsidR="00262D87" w:rsidRPr="004B7902">
        <w:rPr>
          <w:rFonts w:ascii="Times New Roman" w:hAnsi="Times New Roman" w:cs="Times New Roman"/>
          <w:sz w:val="24"/>
          <w:szCs w:val="24"/>
        </w:rPr>
        <w:t xml:space="preserve"> the hypotheses</w:t>
      </w:r>
      <w:r w:rsidR="009C2721" w:rsidRPr="004B7902">
        <w:rPr>
          <w:rFonts w:ascii="Times New Roman" w:hAnsi="Times New Roman" w:cs="Times New Roman"/>
          <w:sz w:val="24"/>
          <w:szCs w:val="24"/>
        </w:rPr>
        <w:t>,</w:t>
      </w:r>
      <w:r w:rsidR="00262D87" w:rsidRPr="004B7902">
        <w:rPr>
          <w:rFonts w:ascii="Times New Roman" w:hAnsi="Times New Roman" w:cs="Times New Roman"/>
          <w:sz w:val="24"/>
          <w:szCs w:val="24"/>
        </w:rPr>
        <w:t xml:space="preserve"> this thesis will elaborate on</w:t>
      </w:r>
      <w:r w:rsidR="009C2721" w:rsidRPr="004B7902">
        <w:rPr>
          <w:rFonts w:ascii="Times New Roman" w:hAnsi="Times New Roman" w:cs="Times New Roman"/>
          <w:sz w:val="24"/>
          <w:szCs w:val="24"/>
        </w:rPr>
        <w:t>,</w:t>
      </w:r>
      <w:r w:rsidR="00262D87" w:rsidRPr="004B7902">
        <w:rPr>
          <w:rFonts w:ascii="Times New Roman" w:hAnsi="Times New Roman" w:cs="Times New Roman"/>
          <w:sz w:val="24"/>
          <w:szCs w:val="24"/>
        </w:rPr>
        <w:t xml:space="preserve"> are formulated and depicted in a conceptual framework. The third chapter introduces the methodology applied to test the hypotheses. Chapter 4 introduces the results of the survey and gives answers to the </w:t>
      </w:r>
      <w:r w:rsidR="005B05BD">
        <w:rPr>
          <w:rFonts w:ascii="Times New Roman" w:hAnsi="Times New Roman" w:cs="Times New Roman"/>
          <w:sz w:val="24"/>
          <w:szCs w:val="24"/>
        </w:rPr>
        <w:t>hypotheses</w:t>
      </w:r>
      <w:r w:rsidR="00262D87" w:rsidRPr="004B7902">
        <w:rPr>
          <w:rFonts w:ascii="Times New Roman" w:hAnsi="Times New Roman" w:cs="Times New Roman"/>
          <w:sz w:val="24"/>
          <w:szCs w:val="24"/>
        </w:rPr>
        <w:t>. The last chapter concludes with the scientific and managerial implications that can be drawn from the findings and gives motivation for future research.</w:t>
      </w:r>
    </w:p>
    <w:p w14:paraId="7E43ABD4" w14:textId="1C59E06C" w:rsidR="00F1723E" w:rsidRPr="004B7902" w:rsidRDefault="00C17114">
      <w:pPr>
        <w:spacing w:line="240" w:lineRule="auto"/>
        <w:jc w:val="left"/>
        <w:rPr>
          <w:rFonts w:ascii="Times New Roman" w:hAnsi="Times New Roman" w:cs="Times New Roman"/>
          <w:sz w:val="24"/>
          <w:szCs w:val="24"/>
        </w:rPr>
      </w:pPr>
      <w:r w:rsidRPr="004B7902">
        <w:rPr>
          <w:rFonts w:ascii="Times New Roman" w:hAnsi="Times New Roman" w:cs="Times New Roman"/>
          <w:sz w:val="24"/>
          <w:szCs w:val="24"/>
        </w:rPr>
        <w:br w:type="page"/>
      </w:r>
    </w:p>
    <w:p w14:paraId="0523EC50" w14:textId="77777777" w:rsidR="00B43537" w:rsidRPr="004B7902" w:rsidRDefault="00B43537" w:rsidP="004E5771">
      <w:pPr>
        <w:pStyle w:val="berschrift1"/>
        <w:rPr>
          <w:rFonts w:ascii="Times New Roman" w:hAnsi="Times New Roman" w:cs="Times New Roman"/>
          <w:color w:val="auto"/>
          <w:sz w:val="28"/>
        </w:rPr>
      </w:pPr>
      <w:bookmarkStart w:id="47" w:name="_Toc261140002"/>
      <w:bookmarkStart w:id="48" w:name="_Toc261140106"/>
      <w:bookmarkStart w:id="49" w:name="_Toc261143357"/>
      <w:r w:rsidRPr="004B7902">
        <w:rPr>
          <w:rFonts w:ascii="Times New Roman" w:hAnsi="Times New Roman" w:cs="Times New Roman"/>
          <w:color w:val="auto"/>
          <w:sz w:val="28"/>
        </w:rPr>
        <w:t>2. Theoretical Framework</w:t>
      </w:r>
      <w:bookmarkEnd w:id="47"/>
      <w:bookmarkEnd w:id="48"/>
      <w:bookmarkEnd w:id="49"/>
    </w:p>
    <w:p w14:paraId="27924D94" w14:textId="5BCDE377" w:rsidR="00FA1282" w:rsidRPr="004B7902" w:rsidRDefault="00FA1282" w:rsidP="004E5771">
      <w:pPr>
        <w:pStyle w:val="berschrift2"/>
        <w:rPr>
          <w:rFonts w:ascii="Times New Roman" w:hAnsi="Times New Roman" w:cs="Times New Roman"/>
          <w:color w:val="auto"/>
        </w:rPr>
      </w:pPr>
      <w:bookmarkStart w:id="50" w:name="_Toc261140003"/>
      <w:bookmarkStart w:id="51" w:name="_Toc261140107"/>
      <w:bookmarkStart w:id="52" w:name="_Toc261143358"/>
      <w:r w:rsidRPr="004B7902">
        <w:rPr>
          <w:rFonts w:ascii="Times New Roman" w:hAnsi="Times New Roman" w:cs="Times New Roman"/>
          <w:color w:val="auto"/>
        </w:rPr>
        <w:t>2.1 Spokesperson’s Effectiveness</w:t>
      </w:r>
      <w:bookmarkEnd w:id="50"/>
      <w:bookmarkEnd w:id="51"/>
      <w:bookmarkEnd w:id="52"/>
    </w:p>
    <w:p w14:paraId="5D51383B" w14:textId="3CD0C69B" w:rsidR="009407C5" w:rsidRPr="004B7902" w:rsidRDefault="00C52F92" w:rsidP="00C52F92">
      <w:pPr>
        <w:spacing w:after="200"/>
        <w:rPr>
          <w:rFonts w:ascii="Times New Roman" w:hAnsi="Times New Roman" w:cs="Times New Roman"/>
          <w:sz w:val="24"/>
          <w:szCs w:val="28"/>
        </w:rPr>
      </w:pPr>
      <w:r w:rsidRPr="004B7902">
        <w:rPr>
          <w:rFonts w:ascii="Times New Roman" w:hAnsi="Times New Roman" w:cs="Times New Roman"/>
          <w:sz w:val="24"/>
          <w:szCs w:val="28"/>
        </w:rPr>
        <w:t xml:space="preserve">Consumers’ response and attitude to advertising has a crucial impact on the advertised brand’s sales. </w:t>
      </w:r>
      <w:r w:rsidR="00F268BD" w:rsidRPr="004B7902">
        <w:rPr>
          <w:rFonts w:ascii="Times New Roman" w:hAnsi="Times New Roman" w:cs="Times New Roman"/>
          <w:sz w:val="24"/>
          <w:szCs w:val="28"/>
        </w:rPr>
        <w:t>Therefore, businesses must consider different aspects in the design of their advertisements. One central factor is</w:t>
      </w:r>
      <w:r w:rsidR="003234F3" w:rsidRPr="004B7902">
        <w:rPr>
          <w:rFonts w:ascii="Times New Roman" w:hAnsi="Times New Roman" w:cs="Times New Roman"/>
          <w:sz w:val="24"/>
          <w:szCs w:val="28"/>
        </w:rPr>
        <w:t xml:space="preserve"> the</w:t>
      </w:r>
      <w:r w:rsidR="00F268BD" w:rsidRPr="004B7902">
        <w:rPr>
          <w:rFonts w:ascii="Times New Roman" w:hAnsi="Times New Roman" w:cs="Times New Roman"/>
          <w:sz w:val="24"/>
          <w:szCs w:val="28"/>
        </w:rPr>
        <w:t xml:space="preserve"> choice of the spokesperson in the advertisement. </w:t>
      </w:r>
      <w:r w:rsidR="003234F3" w:rsidRPr="004B7902">
        <w:rPr>
          <w:rFonts w:ascii="Times New Roman" w:hAnsi="Times New Roman" w:cs="Times New Roman"/>
          <w:sz w:val="24"/>
          <w:szCs w:val="28"/>
        </w:rPr>
        <w:t>The</w:t>
      </w:r>
      <w:r w:rsidR="00F268BD" w:rsidRPr="004B7902">
        <w:rPr>
          <w:rFonts w:ascii="Times New Roman" w:hAnsi="Times New Roman" w:cs="Times New Roman"/>
          <w:sz w:val="24"/>
          <w:szCs w:val="28"/>
        </w:rPr>
        <w:t xml:space="preserve"> right spokesperson can help to </w:t>
      </w:r>
      <w:r w:rsidR="00707703" w:rsidRPr="004B7902">
        <w:rPr>
          <w:rFonts w:ascii="Times New Roman" w:hAnsi="Times New Roman" w:cs="Times New Roman"/>
          <w:sz w:val="24"/>
          <w:szCs w:val="28"/>
        </w:rPr>
        <w:t>enhance</w:t>
      </w:r>
      <w:r w:rsidR="00F268BD" w:rsidRPr="004B7902">
        <w:rPr>
          <w:rFonts w:ascii="Times New Roman" w:hAnsi="Times New Roman" w:cs="Times New Roman"/>
          <w:sz w:val="24"/>
          <w:szCs w:val="28"/>
        </w:rPr>
        <w:t xml:space="preserve"> </w:t>
      </w:r>
      <w:r w:rsidR="006628BD">
        <w:rPr>
          <w:rFonts w:ascii="Times New Roman" w:hAnsi="Times New Roman" w:cs="Times New Roman"/>
          <w:sz w:val="24"/>
          <w:szCs w:val="28"/>
        </w:rPr>
        <w:t xml:space="preserve">consumers’ attitude towards an ad </w:t>
      </w:r>
      <w:r w:rsidR="00707703" w:rsidRPr="004B7902">
        <w:rPr>
          <w:rFonts w:ascii="Times New Roman" w:hAnsi="Times New Roman" w:cs="Times New Roman"/>
          <w:sz w:val="24"/>
          <w:szCs w:val="28"/>
        </w:rPr>
        <w:t>(Kamins and Gupta, 1994).</w:t>
      </w:r>
      <w:r w:rsidR="00F268BD" w:rsidRPr="004B7902">
        <w:rPr>
          <w:rFonts w:ascii="Times New Roman" w:hAnsi="Times New Roman" w:cs="Times New Roman"/>
          <w:sz w:val="24"/>
          <w:szCs w:val="28"/>
        </w:rPr>
        <w:t xml:space="preserve"> </w:t>
      </w:r>
    </w:p>
    <w:p w14:paraId="53ECFF0D" w14:textId="30600692" w:rsidR="00F268BD" w:rsidRPr="004B7902" w:rsidRDefault="00802AEB" w:rsidP="00C52F92">
      <w:pPr>
        <w:spacing w:after="200"/>
        <w:rPr>
          <w:rFonts w:ascii="Times New Roman" w:hAnsi="Times New Roman" w:cs="Times New Roman"/>
          <w:sz w:val="24"/>
          <w:szCs w:val="28"/>
        </w:rPr>
      </w:pPr>
      <w:r w:rsidRPr="004B7902">
        <w:rPr>
          <w:rFonts w:ascii="Times New Roman" w:hAnsi="Times New Roman" w:cs="Times New Roman"/>
          <w:sz w:val="24"/>
          <w:szCs w:val="28"/>
        </w:rPr>
        <w:t>Mc</w:t>
      </w:r>
      <w:r w:rsidR="00707703" w:rsidRPr="004B7902">
        <w:rPr>
          <w:rFonts w:ascii="Times New Roman" w:hAnsi="Times New Roman" w:cs="Times New Roman"/>
          <w:sz w:val="24"/>
          <w:szCs w:val="28"/>
        </w:rPr>
        <w:t>Guire (1969) and Mills (1969) identify</w:t>
      </w:r>
      <w:r w:rsidR="00F268BD" w:rsidRPr="004B7902">
        <w:rPr>
          <w:rFonts w:ascii="Times New Roman" w:hAnsi="Times New Roman" w:cs="Times New Roman"/>
          <w:sz w:val="24"/>
          <w:szCs w:val="28"/>
        </w:rPr>
        <w:t xml:space="preserve"> five endorser or spokesperson characteristics that affect credibility of a spokesperson: attractiveness, trustworthiness, similarity, expertise, and likeability.</w:t>
      </w:r>
      <w:r w:rsidRPr="004B7902">
        <w:rPr>
          <w:rFonts w:ascii="Times New Roman" w:hAnsi="Times New Roman" w:cs="Times New Roman"/>
          <w:sz w:val="24"/>
          <w:szCs w:val="28"/>
        </w:rPr>
        <w:t xml:space="preserve"> </w:t>
      </w:r>
      <w:r w:rsidR="00F268BD" w:rsidRPr="004B7902">
        <w:rPr>
          <w:rFonts w:ascii="Times New Roman" w:hAnsi="Times New Roman" w:cs="Times New Roman"/>
          <w:sz w:val="24"/>
          <w:szCs w:val="28"/>
        </w:rPr>
        <w:t xml:space="preserve">Companies </w:t>
      </w:r>
      <w:r w:rsidRPr="004B7902">
        <w:rPr>
          <w:rFonts w:ascii="Times New Roman" w:hAnsi="Times New Roman" w:cs="Times New Roman"/>
          <w:sz w:val="24"/>
          <w:szCs w:val="28"/>
        </w:rPr>
        <w:t>may</w:t>
      </w:r>
      <w:r w:rsidR="00F268BD" w:rsidRPr="004B7902">
        <w:rPr>
          <w:rFonts w:ascii="Times New Roman" w:hAnsi="Times New Roman" w:cs="Times New Roman"/>
          <w:sz w:val="24"/>
          <w:szCs w:val="28"/>
        </w:rPr>
        <w:t xml:space="preserve"> put greater emphasize on only one of the characteristics when choosing the spokesperson but should be aware that the spokesperson does not lack any of these categories.</w:t>
      </w:r>
      <w:r w:rsidR="009407C5" w:rsidRPr="004B7902">
        <w:rPr>
          <w:rFonts w:ascii="Times New Roman" w:hAnsi="Times New Roman" w:cs="Times New Roman"/>
          <w:sz w:val="24"/>
          <w:szCs w:val="28"/>
        </w:rPr>
        <w:t xml:space="preserve"> Accordingly, consumers will rate spokespersons, which possess these characteristics, as credible and the advertisement will be more effective</w:t>
      </w:r>
      <w:r w:rsidRPr="004B7902">
        <w:rPr>
          <w:rFonts w:ascii="Times New Roman" w:hAnsi="Times New Roman" w:cs="Times New Roman"/>
          <w:sz w:val="24"/>
          <w:szCs w:val="28"/>
        </w:rPr>
        <w:t xml:space="preserve"> (Clow and Baack, 2012)</w:t>
      </w:r>
      <w:r w:rsidR="009407C5" w:rsidRPr="004B7902">
        <w:rPr>
          <w:rFonts w:ascii="Times New Roman" w:hAnsi="Times New Roman" w:cs="Times New Roman"/>
          <w:sz w:val="24"/>
          <w:szCs w:val="28"/>
        </w:rPr>
        <w:t>.</w:t>
      </w:r>
    </w:p>
    <w:p w14:paraId="27300771" w14:textId="6B633F43" w:rsidR="00307184" w:rsidRPr="004B7902" w:rsidRDefault="006628BD" w:rsidP="00307184">
      <w:pPr>
        <w:spacing w:after="200"/>
        <w:rPr>
          <w:rFonts w:ascii="Times New Roman" w:hAnsi="Times New Roman" w:cs="Times New Roman"/>
          <w:sz w:val="24"/>
          <w:szCs w:val="28"/>
        </w:rPr>
      </w:pPr>
      <w:r>
        <w:rPr>
          <w:rFonts w:ascii="Times New Roman" w:hAnsi="Times New Roman" w:cs="Times New Roman"/>
          <w:sz w:val="24"/>
          <w:szCs w:val="28"/>
        </w:rPr>
        <w:t>D</w:t>
      </w:r>
      <w:r w:rsidR="00307184" w:rsidRPr="004B7902">
        <w:rPr>
          <w:rFonts w:ascii="Times New Roman" w:hAnsi="Times New Roman" w:cs="Times New Roman"/>
          <w:sz w:val="24"/>
          <w:szCs w:val="28"/>
        </w:rPr>
        <w:t xml:space="preserve">ifferent types of spokesperson </w:t>
      </w:r>
      <w:r>
        <w:rPr>
          <w:rFonts w:ascii="Times New Roman" w:hAnsi="Times New Roman" w:cs="Times New Roman"/>
          <w:sz w:val="24"/>
          <w:szCs w:val="28"/>
        </w:rPr>
        <w:t>exist</w:t>
      </w:r>
      <w:r w:rsidR="00307184" w:rsidRPr="004B7902">
        <w:rPr>
          <w:rFonts w:ascii="Times New Roman" w:hAnsi="Times New Roman" w:cs="Times New Roman"/>
          <w:sz w:val="24"/>
          <w:szCs w:val="28"/>
        </w:rPr>
        <w:t xml:space="preserve"> and the reaction of consumers towards the spokesperson in the advertisement can deviate. The </w:t>
      </w:r>
      <w:r w:rsidR="00802AEB" w:rsidRPr="004B7902">
        <w:rPr>
          <w:rFonts w:ascii="Times New Roman" w:hAnsi="Times New Roman" w:cs="Times New Roman"/>
          <w:sz w:val="24"/>
          <w:szCs w:val="28"/>
        </w:rPr>
        <w:t>five</w:t>
      </w:r>
      <w:r w:rsidR="00307184" w:rsidRPr="004B7902">
        <w:rPr>
          <w:rFonts w:ascii="Times New Roman" w:hAnsi="Times New Roman" w:cs="Times New Roman"/>
          <w:sz w:val="24"/>
          <w:szCs w:val="28"/>
        </w:rPr>
        <w:t xml:space="preserve"> main types of spokesperson in advertisements are highly attractive spokesperson</w:t>
      </w:r>
      <w:r>
        <w:rPr>
          <w:rFonts w:ascii="Times New Roman" w:hAnsi="Times New Roman" w:cs="Times New Roman"/>
          <w:sz w:val="24"/>
          <w:szCs w:val="28"/>
        </w:rPr>
        <w:t>s</w:t>
      </w:r>
      <w:r w:rsidR="00307184" w:rsidRPr="004B7902">
        <w:rPr>
          <w:rFonts w:ascii="Times New Roman" w:hAnsi="Times New Roman" w:cs="Times New Roman"/>
          <w:sz w:val="24"/>
          <w:szCs w:val="28"/>
        </w:rPr>
        <w:t>, successful spokesperson</w:t>
      </w:r>
      <w:r>
        <w:rPr>
          <w:rFonts w:ascii="Times New Roman" w:hAnsi="Times New Roman" w:cs="Times New Roman"/>
          <w:sz w:val="24"/>
          <w:szCs w:val="28"/>
        </w:rPr>
        <w:t>s</w:t>
      </w:r>
      <w:r w:rsidR="00307184" w:rsidRPr="004B7902">
        <w:rPr>
          <w:rFonts w:ascii="Times New Roman" w:hAnsi="Times New Roman" w:cs="Times New Roman"/>
          <w:sz w:val="24"/>
          <w:szCs w:val="28"/>
        </w:rPr>
        <w:t>, celebrity endorsers, expert sources</w:t>
      </w:r>
      <w:r w:rsidR="00802AEB" w:rsidRPr="004B7902">
        <w:rPr>
          <w:rFonts w:ascii="Times New Roman" w:hAnsi="Times New Roman" w:cs="Times New Roman"/>
          <w:sz w:val="24"/>
          <w:szCs w:val="28"/>
        </w:rPr>
        <w:t>, and typical consumers (Friedman and Friedman, 1979)</w:t>
      </w:r>
      <w:r w:rsidR="00307184" w:rsidRPr="004B7902">
        <w:rPr>
          <w:rFonts w:ascii="Times New Roman" w:hAnsi="Times New Roman" w:cs="Times New Roman"/>
          <w:sz w:val="24"/>
          <w:szCs w:val="28"/>
        </w:rPr>
        <w:t>.</w:t>
      </w:r>
    </w:p>
    <w:p w14:paraId="09235641" w14:textId="38F84BC4" w:rsidR="00307184" w:rsidRPr="004B7902" w:rsidRDefault="00307184" w:rsidP="00307184">
      <w:pPr>
        <w:spacing w:after="200"/>
        <w:rPr>
          <w:rFonts w:ascii="Times New Roman" w:hAnsi="Times New Roman" w:cs="Times New Roman"/>
          <w:sz w:val="24"/>
          <w:szCs w:val="28"/>
        </w:rPr>
      </w:pPr>
      <w:r w:rsidRPr="004B7902">
        <w:rPr>
          <w:rFonts w:ascii="Times New Roman" w:hAnsi="Times New Roman" w:cs="Times New Roman"/>
          <w:sz w:val="24"/>
          <w:szCs w:val="28"/>
        </w:rPr>
        <w:t>Different research has documented that attractive models in advertising help to increase product sales and convince consumers (Dion, Berscheid, Walster, 1972). Under this condition the beautiful model can serve as a product argument</w:t>
      </w:r>
      <w:r w:rsidR="003234F3" w:rsidRPr="004B7902">
        <w:rPr>
          <w:rFonts w:ascii="Times New Roman" w:hAnsi="Times New Roman" w:cs="Times New Roman"/>
          <w:sz w:val="24"/>
          <w:szCs w:val="28"/>
        </w:rPr>
        <w:t xml:space="preserve"> because her physical attractiveness se</w:t>
      </w:r>
      <w:r w:rsidR="00C84E7E" w:rsidRPr="004B7902">
        <w:rPr>
          <w:rFonts w:ascii="Times New Roman" w:hAnsi="Times New Roman" w:cs="Times New Roman"/>
          <w:sz w:val="24"/>
          <w:szCs w:val="28"/>
        </w:rPr>
        <w:t xml:space="preserve">rves as a source of persuasion </w:t>
      </w:r>
      <w:r w:rsidR="003234F3" w:rsidRPr="004B7902">
        <w:rPr>
          <w:rFonts w:ascii="Times New Roman" w:hAnsi="Times New Roman" w:cs="Times New Roman"/>
          <w:sz w:val="24"/>
          <w:szCs w:val="28"/>
        </w:rPr>
        <w:t xml:space="preserve">(Maddux and Rogers, 1980). </w:t>
      </w:r>
      <w:r w:rsidR="00C84E7E" w:rsidRPr="004B7902">
        <w:rPr>
          <w:rFonts w:ascii="Times New Roman" w:hAnsi="Times New Roman" w:cs="Times New Roman"/>
          <w:sz w:val="24"/>
          <w:szCs w:val="28"/>
        </w:rPr>
        <w:t>Moreover, the number of arguments presented in an ad has little impact on the effectiveness of the attractive spokesperson (Maddux and Rogers, 1980). Only consumers, who see an advertisement featuring an attractive spok</w:t>
      </w:r>
      <w:r w:rsidR="006628BD">
        <w:rPr>
          <w:rFonts w:ascii="Times New Roman" w:hAnsi="Times New Roman" w:cs="Times New Roman"/>
          <w:sz w:val="24"/>
          <w:szCs w:val="28"/>
        </w:rPr>
        <w:t>esperson and perceive it under the</w:t>
      </w:r>
      <w:r w:rsidR="00C84E7E" w:rsidRPr="004B7902">
        <w:rPr>
          <w:rFonts w:ascii="Times New Roman" w:hAnsi="Times New Roman" w:cs="Times New Roman"/>
          <w:sz w:val="24"/>
          <w:szCs w:val="28"/>
        </w:rPr>
        <w:t xml:space="preserve"> high involvement condition, might rate the spokesperson less effective. Bower (2001) </w:t>
      </w:r>
      <w:r w:rsidR="006628BD">
        <w:rPr>
          <w:rFonts w:ascii="Times New Roman" w:hAnsi="Times New Roman" w:cs="Times New Roman"/>
          <w:sz w:val="24"/>
          <w:szCs w:val="28"/>
        </w:rPr>
        <w:t>and</w:t>
      </w:r>
      <w:r w:rsidR="00C84E7E" w:rsidRPr="004B7902">
        <w:rPr>
          <w:rFonts w:ascii="Times New Roman" w:hAnsi="Times New Roman" w:cs="Times New Roman"/>
          <w:sz w:val="24"/>
          <w:szCs w:val="28"/>
        </w:rPr>
        <w:t xml:space="preserve"> Kahle and Homer (1984)</w:t>
      </w:r>
      <w:r w:rsidR="00802AEB" w:rsidRPr="004B7902">
        <w:rPr>
          <w:rFonts w:ascii="Times New Roman" w:hAnsi="Times New Roman" w:cs="Times New Roman"/>
          <w:sz w:val="24"/>
          <w:szCs w:val="28"/>
        </w:rPr>
        <w:t>,</w:t>
      </w:r>
      <w:r w:rsidR="00C84E7E" w:rsidRPr="004B7902">
        <w:rPr>
          <w:rFonts w:ascii="Times New Roman" w:hAnsi="Times New Roman" w:cs="Times New Roman"/>
          <w:sz w:val="24"/>
          <w:szCs w:val="28"/>
        </w:rPr>
        <w:t xml:space="preserve"> describe that a physically attractive spokesperson has the greatest effect</w:t>
      </w:r>
      <w:r w:rsidRPr="004B7902">
        <w:rPr>
          <w:rFonts w:ascii="Times New Roman" w:hAnsi="Times New Roman" w:cs="Times New Roman"/>
          <w:sz w:val="24"/>
          <w:szCs w:val="28"/>
        </w:rPr>
        <w:t xml:space="preserve"> if the advertis</w:t>
      </w:r>
      <w:r w:rsidR="00C84E7E" w:rsidRPr="004B7902">
        <w:rPr>
          <w:rFonts w:ascii="Times New Roman" w:hAnsi="Times New Roman" w:cs="Times New Roman"/>
          <w:sz w:val="24"/>
          <w:szCs w:val="28"/>
        </w:rPr>
        <w:t xml:space="preserve">ed product is related to beauty. This relates to the match-up hypothesis that states that a higher congruence between a product and its endorser yield higher believability and acceptance (Kamins and Gupta, 1994). </w:t>
      </w:r>
      <w:r w:rsidR="00B43295" w:rsidRPr="004B7902">
        <w:rPr>
          <w:rFonts w:ascii="Times New Roman" w:hAnsi="Times New Roman" w:cs="Times New Roman"/>
          <w:sz w:val="24"/>
          <w:szCs w:val="28"/>
        </w:rPr>
        <w:t xml:space="preserve">Furthermore, Petty and Cacioppo (1983) identify attractiveness as a </w:t>
      </w:r>
      <w:r w:rsidR="006628BD" w:rsidRPr="004B7902">
        <w:rPr>
          <w:rFonts w:ascii="Times New Roman" w:hAnsi="Times New Roman" w:cs="Times New Roman"/>
          <w:sz w:val="24"/>
          <w:szCs w:val="28"/>
        </w:rPr>
        <w:t>peripheral</w:t>
      </w:r>
      <w:r w:rsidR="00B43295" w:rsidRPr="004B7902">
        <w:rPr>
          <w:rFonts w:ascii="Times New Roman" w:hAnsi="Times New Roman" w:cs="Times New Roman"/>
          <w:sz w:val="24"/>
          <w:szCs w:val="28"/>
        </w:rPr>
        <w:t xml:space="preserve"> cue. </w:t>
      </w:r>
      <w:r w:rsidR="00026B28">
        <w:rPr>
          <w:rFonts w:ascii="Times New Roman" w:hAnsi="Times New Roman" w:cs="Times New Roman"/>
          <w:sz w:val="24"/>
          <w:szCs w:val="28"/>
        </w:rPr>
        <w:t>Hence,</w:t>
      </w:r>
      <w:r w:rsidR="00B43295" w:rsidRPr="004B7902">
        <w:rPr>
          <w:rFonts w:ascii="Times New Roman" w:hAnsi="Times New Roman" w:cs="Times New Roman"/>
          <w:sz w:val="24"/>
          <w:szCs w:val="28"/>
        </w:rPr>
        <w:t xml:space="preserve"> consumers are aware of the attractiveness of the spokesperson and the tendency to notice the ad is higher, even under low involvement. Meaning that using an attractive spokesperson can increase the effectiveness of the advertisement because consumers notice it at least subconsciously. </w:t>
      </w:r>
      <w:r w:rsidRPr="004B7902">
        <w:rPr>
          <w:rFonts w:ascii="Times New Roman" w:hAnsi="Times New Roman" w:cs="Times New Roman"/>
          <w:sz w:val="24"/>
          <w:szCs w:val="28"/>
        </w:rPr>
        <w:t xml:space="preserve">However, </w:t>
      </w:r>
      <w:r w:rsidR="001D4036" w:rsidRPr="004B7902">
        <w:rPr>
          <w:rFonts w:ascii="Times New Roman" w:hAnsi="Times New Roman" w:cs="Times New Roman"/>
          <w:sz w:val="24"/>
          <w:szCs w:val="28"/>
        </w:rPr>
        <w:t xml:space="preserve">current research identifies some limitations to the </w:t>
      </w:r>
      <w:r w:rsidR="00C72CF2" w:rsidRPr="004B7902">
        <w:rPr>
          <w:rFonts w:ascii="Times New Roman" w:hAnsi="Times New Roman" w:cs="Times New Roman"/>
          <w:sz w:val="24"/>
          <w:szCs w:val="28"/>
        </w:rPr>
        <w:t>“</w:t>
      </w:r>
      <w:r w:rsidR="001F0949">
        <w:rPr>
          <w:rFonts w:ascii="Times New Roman" w:hAnsi="Times New Roman" w:cs="Times New Roman"/>
          <w:sz w:val="24"/>
          <w:szCs w:val="28"/>
        </w:rPr>
        <w:t>what is beautiful is g</w:t>
      </w:r>
      <w:r w:rsidR="001D4036" w:rsidRPr="004B7902">
        <w:rPr>
          <w:rFonts w:ascii="Times New Roman" w:hAnsi="Times New Roman" w:cs="Times New Roman"/>
          <w:sz w:val="24"/>
          <w:szCs w:val="28"/>
        </w:rPr>
        <w:t>ood</w:t>
      </w:r>
      <w:r w:rsidR="00C72CF2" w:rsidRPr="004B7902">
        <w:rPr>
          <w:rFonts w:ascii="Times New Roman" w:hAnsi="Times New Roman" w:cs="Times New Roman"/>
          <w:sz w:val="24"/>
          <w:szCs w:val="28"/>
        </w:rPr>
        <w:t>”</w:t>
      </w:r>
      <w:r w:rsidR="001D4036" w:rsidRPr="004B7902">
        <w:rPr>
          <w:rFonts w:ascii="Times New Roman" w:hAnsi="Times New Roman" w:cs="Times New Roman"/>
          <w:sz w:val="24"/>
          <w:szCs w:val="28"/>
        </w:rPr>
        <w:t xml:space="preserve"> assumption </w:t>
      </w:r>
      <w:r w:rsidR="00B43295" w:rsidRPr="004B7902">
        <w:rPr>
          <w:rFonts w:ascii="Times New Roman" w:hAnsi="Times New Roman" w:cs="Times New Roman"/>
          <w:sz w:val="24"/>
          <w:szCs w:val="28"/>
        </w:rPr>
        <w:t>due to the fact that</w:t>
      </w:r>
      <w:r w:rsidR="001D4036" w:rsidRPr="004B7902">
        <w:rPr>
          <w:rFonts w:ascii="Times New Roman" w:hAnsi="Times New Roman" w:cs="Times New Roman"/>
          <w:sz w:val="24"/>
          <w:szCs w:val="28"/>
        </w:rPr>
        <w:t xml:space="preserve"> idealized models can have</w:t>
      </w:r>
      <w:r w:rsidR="001F0949">
        <w:rPr>
          <w:rFonts w:ascii="Times New Roman" w:hAnsi="Times New Roman" w:cs="Times New Roman"/>
          <w:sz w:val="24"/>
          <w:szCs w:val="28"/>
        </w:rPr>
        <w:t xml:space="preserve"> a</w:t>
      </w:r>
      <w:r w:rsidR="001D4036" w:rsidRPr="004B7902">
        <w:rPr>
          <w:rFonts w:ascii="Times New Roman" w:hAnsi="Times New Roman" w:cs="Times New Roman"/>
          <w:sz w:val="24"/>
          <w:szCs w:val="28"/>
        </w:rPr>
        <w:t xml:space="preserve"> negative </w:t>
      </w:r>
      <w:r w:rsidR="001F0949">
        <w:rPr>
          <w:rFonts w:ascii="Times New Roman" w:hAnsi="Times New Roman" w:cs="Times New Roman"/>
          <w:sz w:val="24"/>
          <w:szCs w:val="28"/>
        </w:rPr>
        <w:t>effect</w:t>
      </w:r>
      <w:r w:rsidR="001D4036" w:rsidRPr="004B7902">
        <w:rPr>
          <w:rFonts w:ascii="Times New Roman" w:hAnsi="Times New Roman" w:cs="Times New Roman"/>
          <w:sz w:val="24"/>
          <w:szCs w:val="28"/>
        </w:rPr>
        <w:t xml:space="preserve"> on ma</w:t>
      </w:r>
      <w:r w:rsidR="00FE7D2D" w:rsidRPr="004B7902">
        <w:rPr>
          <w:rFonts w:ascii="Times New Roman" w:hAnsi="Times New Roman" w:cs="Times New Roman"/>
          <w:sz w:val="24"/>
          <w:szCs w:val="28"/>
        </w:rPr>
        <w:t>les and females self-evaluation</w:t>
      </w:r>
      <w:r w:rsidR="001D4036" w:rsidRPr="004B7902">
        <w:rPr>
          <w:rFonts w:ascii="Times New Roman" w:hAnsi="Times New Roman" w:cs="Times New Roman"/>
          <w:sz w:val="24"/>
          <w:szCs w:val="28"/>
        </w:rPr>
        <w:t xml:space="preserve"> (Gulas and McKeage, 2000; Bower, 2001; Bower and Landreth, 2001). </w:t>
      </w:r>
      <w:r w:rsidR="00B43295" w:rsidRPr="004B7902">
        <w:rPr>
          <w:rFonts w:ascii="Times New Roman" w:hAnsi="Times New Roman" w:cs="Times New Roman"/>
          <w:sz w:val="24"/>
          <w:szCs w:val="28"/>
        </w:rPr>
        <w:t>A</w:t>
      </w:r>
      <w:r w:rsidR="001D4036" w:rsidRPr="004B7902">
        <w:rPr>
          <w:rFonts w:ascii="Times New Roman" w:hAnsi="Times New Roman" w:cs="Times New Roman"/>
          <w:sz w:val="24"/>
          <w:szCs w:val="28"/>
        </w:rPr>
        <w:t>ttractive spokesperson</w:t>
      </w:r>
      <w:r w:rsidR="00B43295" w:rsidRPr="004B7902">
        <w:rPr>
          <w:rFonts w:ascii="Times New Roman" w:hAnsi="Times New Roman" w:cs="Times New Roman"/>
          <w:sz w:val="24"/>
          <w:szCs w:val="28"/>
        </w:rPr>
        <w:t>s</w:t>
      </w:r>
      <w:r w:rsidR="001D4036" w:rsidRPr="004B7902">
        <w:rPr>
          <w:rFonts w:ascii="Times New Roman" w:hAnsi="Times New Roman" w:cs="Times New Roman"/>
          <w:sz w:val="24"/>
          <w:szCs w:val="28"/>
        </w:rPr>
        <w:t xml:space="preserve"> can arouse social comparison and social comparison jealousy</w:t>
      </w:r>
      <w:r w:rsidR="00B43295" w:rsidRPr="004B7902">
        <w:rPr>
          <w:rFonts w:ascii="Times New Roman" w:hAnsi="Times New Roman" w:cs="Times New Roman"/>
          <w:sz w:val="24"/>
          <w:szCs w:val="28"/>
        </w:rPr>
        <w:t xml:space="preserve"> in consumers’ minds</w:t>
      </w:r>
      <w:r w:rsidR="001D4036" w:rsidRPr="004B7902">
        <w:rPr>
          <w:rFonts w:ascii="Times New Roman" w:hAnsi="Times New Roman" w:cs="Times New Roman"/>
          <w:sz w:val="24"/>
          <w:szCs w:val="28"/>
        </w:rPr>
        <w:t xml:space="preserve">, </w:t>
      </w:r>
      <w:r w:rsidR="00FE7D2D" w:rsidRPr="004B7902">
        <w:rPr>
          <w:rFonts w:ascii="Times New Roman" w:hAnsi="Times New Roman" w:cs="Times New Roman"/>
          <w:sz w:val="24"/>
          <w:szCs w:val="28"/>
        </w:rPr>
        <w:t xml:space="preserve">which </w:t>
      </w:r>
      <w:r w:rsidR="00B43295" w:rsidRPr="004B7902">
        <w:rPr>
          <w:rFonts w:ascii="Times New Roman" w:hAnsi="Times New Roman" w:cs="Times New Roman"/>
          <w:sz w:val="24"/>
          <w:szCs w:val="28"/>
        </w:rPr>
        <w:t>the consumers</w:t>
      </w:r>
      <w:r w:rsidR="00FE7D2D" w:rsidRPr="004B7902">
        <w:rPr>
          <w:rFonts w:ascii="Times New Roman" w:hAnsi="Times New Roman" w:cs="Times New Roman"/>
          <w:sz w:val="24"/>
          <w:szCs w:val="28"/>
        </w:rPr>
        <w:t xml:space="preserve"> might transfer to the advertisement (Bower, 2001). </w:t>
      </w:r>
      <w:r w:rsidR="00B43295" w:rsidRPr="004B7902">
        <w:rPr>
          <w:rFonts w:ascii="Times New Roman" w:hAnsi="Times New Roman" w:cs="Times New Roman"/>
          <w:sz w:val="24"/>
          <w:szCs w:val="28"/>
        </w:rPr>
        <w:t>Not all</w:t>
      </w:r>
      <w:r w:rsidR="001D4036" w:rsidRPr="004B7902">
        <w:rPr>
          <w:rFonts w:ascii="Times New Roman" w:hAnsi="Times New Roman" w:cs="Times New Roman"/>
          <w:sz w:val="24"/>
          <w:szCs w:val="28"/>
        </w:rPr>
        <w:t xml:space="preserve"> consumers </w:t>
      </w:r>
      <w:r w:rsidR="00B43295" w:rsidRPr="004B7902">
        <w:rPr>
          <w:rFonts w:ascii="Times New Roman" w:hAnsi="Times New Roman" w:cs="Times New Roman"/>
          <w:sz w:val="24"/>
          <w:szCs w:val="28"/>
        </w:rPr>
        <w:t>seem to</w:t>
      </w:r>
      <w:r w:rsidR="001D4036" w:rsidRPr="004B7902">
        <w:rPr>
          <w:rFonts w:ascii="Times New Roman" w:hAnsi="Times New Roman" w:cs="Times New Roman"/>
          <w:sz w:val="24"/>
          <w:szCs w:val="28"/>
        </w:rPr>
        <w:t xml:space="preserve"> compare themselves with the </w:t>
      </w:r>
      <w:r w:rsidR="00B43295" w:rsidRPr="004B7902">
        <w:rPr>
          <w:rFonts w:ascii="Times New Roman" w:hAnsi="Times New Roman" w:cs="Times New Roman"/>
          <w:sz w:val="24"/>
          <w:szCs w:val="28"/>
        </w:rPr>
        <w:t>spokesperson in the ad and not all engage in social comparison or derogation. However</w:t>
      </w:r>
      <w:r w:rsidR="001D4036" w:rsidRPr="004B7902">
        <w:rPr>
          <w:rFonts w:ascii="Times New Roman" w:hAnsi="Times New Roman" w:cs="Times New Roman"/>
          <w:sz w:val="24"/>
          <w:szCs w:val="28"/>
        </w:rPr>
        <w:t>,</w:t>
      </w:r>
      <w:r w:rsidR="00B43295" w:rsidRPr="004B7902">
        <w:rPr>
          <w:rFonts w:ascii="Times New Roman" w:hAnsi="Times New Roman" w:cs="Times New Roman"/>
          <w:sz w:val="24"/>
          <w:szCs w:val="28"/>
        </w:rPr>
        <w:t xml:space="preserve"> it is still unclear which consumers are more likely to compare and which refrain from </w:t>
      </w:r>
      <w:r w:rsidR="00026B28">
        <w:rPr>
          <w:rFonts w:ascii="Times New Roman" w:hAnsi="Times New Roman" w:cs="Times New Roman"/>
          <w:sz w:val="24"/>
          <w:szCs w:val="28"/>
        </w:rPr>
        <w:t>it</w:t>
      </w:r>
      <w:r w:rsidR="00B43295" w:rsidRPr="004B7902">
        <w:rPr>
          <w:rFonts w:ascii="Times New Roman" w:hAnsi="Times New Roman" w:cs="Times New Roman"/>
          <w:sz w:val="24"/>
          <w:szCs w:val="28"/>
        </w:rPr>
        <w:t>. Therefore, the use of physically attractive spokespersons in ads can lead to mixed effects depending on the audience.</w:t>
      </w:r>
    </w:p>
    <w:p w14:paraId="19D592F9" w14:textId="6ED9737C" w:rsidR="00FE7D2D" w:rsidRPr="004B7902" w:rsidRDefault="001F0949" w:rsidP="00307184">
      <w:pPr>
        <w:spacing w:after="200"/>
        <w:rPr>
          <w:rFonts w:ascii="Times New Roman" w:hAnsi="Times New Roman" w:cs="Times New Roman"/>
          <w:sz w:val="24"/>
          <w:szCs w:val="28"/>
        </w:rPr>
      </w:pPr>
      <w:r w:rsidRPr="004B7902">
        <w:rPr>
          <w:rFonts w:ascii="Times New Roman" w:hAnsi="Times New Roman" w:cs="Times New Roman"/>
          <w:sz w:val="24"/>
          <w:szCs w:val="28"/>
        </w:rPr>
        <w:t>A second category of spokesperson</w:t>
      </w:r>
      <w:r>
        <w:rPr>
          <w:rFonts w:ascii="Times New Roman" w:hAnsi="Times New Roman" w:cs="Times New Roman"/>
          <w:sz w:val="24"/>
          <w:szCs w:val="28"/>
        </w:rPr>
        <w:t>s is</w:t>
      </w:r>
      <w:r w:rsidR="00FE7D2D" w:rsidRPr="004B7902">
        <w:rPr>
          <w:rFonts w:ascii="Times New Roman" w:hAnsi="Times New Roman" w:cs="Times New Roman"/>
          <w:sz w:val="24"/>
          <w:szCs w:val="28"/>
        </w:rPr>
        <w:t xml:space="preserve"> successful endorsers. This category includes financially successful</w:t>
      </w:r>
      <w:r>
        <w:rPr>
          <w:rFonts w:ascii="Times New Roman" w:hAnsi="Times New Roman" w:cs="Times New Roman"/>
          <w:sz w:val="24"/>
          <w:szCs w:val="28"/>
        </w:rPr>
        <w:t xml:space="preserve"> spokespersons</w:t>
      </w:r>
      <w:r w:rsidR="00FE7D2D" w:rsidRPr="004B7902">
        <w:rPr>
          <w:rFonts w:ascii="Times New Roman" w:hAnsi="Times New Roman" w:cs="Times New Roman"/>
          <w:sz w:val="24"/>
          <w:szCs w:val="28"/>
        </w:rPr>
        <w:t>, celebrity endorsers, and experts. Goode (1996) and Davis (1990) both show that for women men’s financial success is an important criterion in choosing their partner. Accordingly, males that possess financial power are more respected and admired in society and have a competitive advantage compared to less fortunate males. Gulas and McKeage (2000) identified that financially successful spokesperson</w:t>
      </w:r>
      <w:r>
        <w:rPr>
          <w:rFonts w:ascii="Times New Roman" w:hAnsi="Times New Roman" w:cs="Times New Roman"/>
          <w:sz w:val="24"/>
          <w:szCs w:val="28"/>
        </w:rPr>
        <w:t>s</w:t>
      </w:r>
      <w:r w:rsidR="00FE7D2D" w:rsidRPr="004B7902">
        <w:rPr>
          <w:rFonts w:ascii="Times New Roman" w:hAnsi="Times New Roman" w:cs="Times New Roman"/>
          <w:sz w:val="24"/>
          <w:szCs w:val="28"/>
        </w:rPr>
        <w:t xml:space="preserve"> in advertisements can lower men’s se</w:t>
      </w:r>
      <w:r w:rsidR="00026B28">
        <w:rPr>
          <w:rFonts w:ascii="Times New Roman" w:hAnsi="Times New Roman" w:cs="Times New Roman"/>
          <w:sz w:val="24"/>
          <w:szCs w:val="28"/>
        </w:rPr>
        <w:t>lf-esteem.</w:t>
      </w:r>
      <w:r w:rsidR="00FE7D2D" w:rsidRPr="004B7902">
        <w:rPr>
          <w:rFonts w:ascii="Times New Roman" w:hAnsi="Times New Roman" w:cs="Times New Roman"/>
          <w:sz w:val="24"/>
          <w:szCs w:val="28"/>
        </w:rPr>
        <w:t xml:space="preserve"> </w:t>
      </w:r>
      <w:r w:rsidR="00026B28">
        <w:rPr>
          <w:rFonts w:ascii="Times New Roman" w:hAnsi="Times New Roman" w:cs="Times New Roman"/>
          <w:sz w:val="24"/>
          <w:szCs w:val="28"/>
        </w:rPr>
        <w:t>This</w:t>
      </w:r>
      <w:r w:rsidR="00FE7D2D" w:rsidRPr="004B7902">
        <w:rPr>
          <w:rFonts w:ascii="Times New Roman" w:hAnsi="Times New Roman" w:cs="Times New Roman"/>
          <w:sz w:val="24"/>
          <w:szCs w:val="28"/>
        </w:rPr>
        <w:t xml:space="preserve"> can have negative impacts on their evaluation of the advertisement. Therefore, using financially successful spokespersons in advertisements can be critical because </w:t>
      </w:r>
      <w:r>
        <w:rPr>
          <w:rFonts w:ascii="Times New Roman" w:hAnsi="Times New Roman" w:cs="Times New Roman"/>
          <w:sz w:val="24"/>
          <w:szCs w:val="28"/>
        </w:rPr>
        <w:t>financial</w:t>
      </w:r>
      <w:r w:rsidR="00026B28">
        <w:rPr>
          <w:rFonts w:ascii="Times New Roman" w:hAnsi="Times New Roman" w:cs="Times New Roman"/>
          <w:sz w:val="24"/>
          <w:szCs w:val="28"/>
        </w:rPr>
        <w:t xml:space="preserve"> success is important for males. I</w:t>
      </w:r>
      <w:r w:rsidR="00FE7D2D" w:rsidRPr="004B7902">
        <w:rPr>
          <w:rFonts w:ascii="Times New Roman" w:hAnsi="Times New Roman" w:cs="Times New Roman"/>
          <w:sz w:val="24"/>
          <w:szCs w:val="28"/>
        </w:rPr>
        <w:t xml:space="preserve">n case they feel inferior to the spokesperson </w:t>
      </w:r>
      <w:r w:rsidR="00026B28">
        <w:rPr>
          <w:rFonts w:ascii="Times New Roman" w:hAnsi="Times New Roman" w:cs="Times New Roman"/>
          <w:sz w:val="24"/>
          <w:szCs w:val="28"/>
        </w:rPr>
        <w:t xml:space="preserve">they </w:t>
      </w:r>
      <w:r w:rsidR="00FE7D2D" w:rsidRPr="004B7902">
        <w:rPr>
          <w:rFonts w:ascii="Times New Roman" w:hAnsi="Times New Roman" w:cs="Times New Roman"/>
          <w:sz w:val="24"/>
          <w:szCs w:val="28"/>
        </w:rPr>
        <w:t>might engage in social comparison.</w:t>
      </w:r>
      <w:r w:rsidR="008E6BD3" w:rsidRPr="004B7902">
        <w:rPr>
          <w:rFonts w:ascii="Times New Roman" w:hAnsi="Times New Roman" w:cs="Times New Roman"/>
          <w:sz w:val="24"/>
          <w:szCs w:val="28"/>
        </w:rPr>
        <w:t xml:space="preserve"> Under this condition a difficulty similar to the attractive spokesperson in ads can arise.</w:t>
      </w:r>
    </w:p>
    <w:p w14:paraId="2FCD03FC" w14:textId="6D5DE957" w:rsidR="00FE7D2D" w:rsidRPr="004B7902" w:rsidRDefault="003A4D0A" w:rsidP="003071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Celebrities are widely used in advertisements </w:t>
      </w:r>
      <w:r w:rsidR="00832F5A" w:rsidRPr="004B7902">
        <w:rPr>
          <w:rFonts w:ascii="Times New Roman" w:hAnsi="Times New Roman" w:cs="Times New Roman"/>
          <w:sz w:val="24"/>
          <w:szCs w:val="28"/>
        </w:rPr>
        <w:t xml:space="preserve">because they are easily recognizable for the consumer and companies hope to </w:t>
      </w:r>
      <w:r w:rsidRPr="004B7902">
        <w:rPr>
          <w:rFonts w:ascii="Times New Roman" w:hAnsi="Times New Roman" w:cs="Times New Roman"/>
          <w:sz w:val="24"/>
          <w:szCs w:val="28"/>
        </w:rPr>
        <w:t>exploit the</w:t>
      </w:r>
      <w:r w:rsidR="00832F5A" w:rsidRPr="004B7902">
        <w:rPr>
          <w:rFonts w:ascii="Times New Roman" w:hAnsi="Times New Roman" w:cs="Times New Roman"/>
          <w:sz w:val="24"/>
          <w:szCs w:val="28"/>
        </w:rPr>
        <w:t>ir</w:t>
      </w:r>
      <w:r w:rsidRPr="004B7902">
        <w:rPr>
          <w:rFonts w:ascii="Times New Roman" w:hAnsi="Times New Roman" w:cs="Times New Roman"/>
          <w:sz w:val="24"/>
          <w:szCs w:val="28"/>
        </w:rPr>
        <w:t xml:space="preserve"> publicity or transfer </w:t>
      </w:r>
      <w:r w:rsidR="00832F5A" w:rsidRPr="004B7902">
        <w:rPr>
          <w:rFonts w:ascii="Times New Roman" w:hAnsi="Times New Roman" w:cs="Times New Roman"/>
          <w:sz w:val="24"/>
          <w:szCs w:val="28"/>
        </w:rPr>
        <w:t>their</w:t>
      </w:r>
      <w:r w:rsidRPr="004B7902">
        <w:rPr>
          <w:rFonts w:ascii="Times New Roman" w:hAnsi="Times New Roman" w:cs="Times New Roman"/>
          <w:sz w:val="24"/>
          <w:szCs w:val="28"/>
        </w:rPr>
        <w:t xml:space="preserve"> image to </w:t>
      </w:r>
      <w:r w:rsidR="00832F5A" w:rsidRPr="004B7902">
        <w:rPr>
          <w:rFonts w:ascii="Times New Roman" w:hAnsi="Times New Roman" w:cs="Times New Roman"/>
          <w:sz w:val="24"/>
          <w:szCs w:val="28"/>
        </w:rPr>
        <w:t>a</w:t>
      </w:r>
      <w:r w:rsidRPr="004B7902">
        <w:rPr>
          <w:rFonts w:ascii="Times New Roman" w:hAnsi="Times New Roman" w:cs="Times New Roman"/>
          <w:sz w:val="24"/>
          <w:szCs w:val="28"/>
        </w:rPr>
        <w:t xml:space="preserve"> </w:t>
      </w:r>
      <w:r w:rsidR="00832F5A" w:rsidRPr="004B7902">
        <w:rPr>
          <w:rFonts w:ascii="Times New Roman" w:hAnsi="Times New Roman" w:cs="Times New Roman"/>
          <w:sz w:val="24"/>
          <w:szCs w:val="28"/>
        </w:rPr>
        <w:t>brand</w:t>
      </w:r>
      <w:r w:rsidRPr="004B7902">
        <w:rPr>
          <w:rFonts w:ascii="Times New Roman" w:hAnsi="Times New Roman" w:cs="Times New Roman"/>
          <w:sz w:val="24"/>
          <w:szCs w:val="28"/>
        </w:rPr>
        <w:t xml:space="preserve"> (Till, 1998).</w:t>
      </w:r>
      <w:r w:rsidR="00E0534D" w:rsidRPr="004B7902">
        <w:rPr>
          <w:rFonts w:ascii="Times New Roman" w:hAnsi="Times New Roman" w:cs="Times New Roman"/>
          <w:sz w:val="24"/>
          <w:szCs w:val="28"/>
        </w:rPr>
        <w:t xml:space="preserve"> </w:t>
      </w:r>
      <w:r w:rsidR="008D1FFC" w:rsidRPr="004B7902">
        <w:rPr>
          <w:rFonts w:ascii="Times New Roman" w:hAnsi="Times New Roman" w:cs="Times New Roman"/>
          <w:sz w:val="24"/>
          <w:szCs w:val="28"/>
        </w:rPr>
        <w:t>Till</w:t>
      </w:r>
      <w:r w:rsidR="00832F5A" w:rsidRPr="004B7902">
        <w:rPr>
          <w:rFonts w:ascii="Times New Roman" w:hAnsi="Times New Roman" w:cs="Times New Roman"/>
          <w:sz w:val="24"/>
          <w:szCs w:val="28"/>
        </w:rPr>
        <w:t xml:space="preserve"> (1998) states that a</w:t>
      </w:r>
      <w:r w:rsidR="00E0534D" w:rsidRPr="004B7902">
        <w:rPr>
          <w:rFonts w:ascii="Times New Roman" w:hAnsi="Times New Roman" w:cs="Times New Roman"/>
          <w:sz w:val="24"/>
          <w:szCs w:val="28"/>
        </w:rPr>
        <w:t xml:space="preserve"> celebrity endorser can increase advertisement effectiveness if his image is </w:t>
      </w:r>
      <w:r w:rsidR="00832F5A" w:rsidRPr="004B7902">
        <w:rPr>
          <w:rFonts w:ascii="Times New Roman" w:hAnsi="Times New Roman" w:cs="Times New Roman"/>
          <w:sz w:val="24"/>
          <w:szCs w:val="28"/>
        </w:rPr>
        <w:t>highly</w:t>
      </w:r>
      <w:r w:rsidR="00E0534D" w:rsidRPr="004B7902">
        <w:rPr>
          <w:rFonts w:ascii="Times New Roman" w:hAnsi="Times New Roman" w:cs="Times New Roman"/>
          <w:sz w:val="24"/>
          <w:szCs w:val="28"/>
        </w:rPr>
        <w:t xml:space="preserve"> congruent with the brand he endorses and if the company employs h</w:t>
      </w:r>
      <w:r w:rsidR="00832F5A" w:rsidRPr="004B7902">
        <w:rPr>
          <w:rFonts w:ascii="Times New Roman" w:hAnsi="Times New Roman" w:cs="Times New Roman"/>
          <w:sz w:val="24"/>
          <w:szCs w:val="28"/>
        </w:rPr>
        <w:t xml:space="preserve">im over a </w:t>
      </w:r>
      <w:r w:rsidR="001F0949">
        <w:rPr>
          <w:rFonts w:ascii="Times New Roman" w:hAnsi="Times New Roman" w:cs="Times New Roman"/>
          <w:sz w:val="24"/>
          <w:szCs w:val="28"/>
        </w:rPr>
        <w:t xml:space="preserve">certain </w:t>
      </w:r>
      <w:r w:rsidR="00832F5A" w:rsidRPr="004B7902">
        <w:rPr>
          <w:rFonts w:ascii="Times New Roman" w:hAnsi="Times New Roman" w:cs="Times New Roman"/>
          <w:sz w:val="24"/>
          <w:szCs w:val="28"/>
        </w:rPr>
        <w:t xml:space="preserve">period of time. </w:t>
      </w:r>
      <w:r w:rsidR="00E0534D" w:rsidRPr="004B7902">
        <w:rPr>
          <w:rFonts w:ascii="Times New Roman" w:hAnsi="Times New Roman" w:cs="Times New Roman"/>
          <w:sz w:val="24"/>
          <w:szCs w:val="28"/>
        </w:rPr>
        <w:t xml:space="preserve">Kahle and Homer (1985) further </w:t>
      </w:r>
      <w:r w:rsidR="001F0949">
        <w:rPr>
          <w:rFonts w:ascii="Times New Roman" w:hAnsi="Times New Roman" w:cs="Times New Roman"/>
          <w:sz w:val="24"/>
          <w:szCs w:val="28"/>
        </w:rPr>
        <w:t>find</w:t>
      </w:r>
      <w:r w:rsidR="00E0534D" w:rsidRPr="004B7902">
        <w:rPr>
          <w:rFonts w:ascii="Times New Roman" w:hAnsi="Times New Roman" w:cs="Times New Roman"/>
          <w:sz w:val="24"/>
          <w:szCs w:val="28"/>
        </w:rPr>
        <w:t xml:space="preserve"> that the use of an attractive celebrity endorser has positive impacts on purchase intentions.</w:t>
      </w:r>
      <w:r w:rsidR="00E27F7D" w:rsidRPr="004B7902">
        <w:rPr>
          <w:rFonts w:ascii="Times New Roman" w:hAnsi="Times New Roman" w:cs="Times New Roman"/>
          <w:sz w:val="24"/>
          <w:szCs w:val="28"/>
        </w:rPr>
        <w:t xml:space="preserve"> Although, Till and Busler (2000) question that attractiveness is the most important aspect in the match between the cele</w:t>
      </w:r>
      <w:r w:rsidR="001F0949">
        <w:rPr>
          <w:rFonts w:ascii="Times New Roman" w:hAnsi="Times New Roman" w:cs="Times New Roman"/>
          <w:sz w:val="24"/>
          <w:szCs w:val="28"/>
        </w:rPr>
        <w:t>brity and the product. T</w:t>
      </w:r>
      <w:r w:rsidR="00E27F7D" w:rsidRPr="004B7902">
        <w:rPr>
          <w:rFonts w:ascii="Times New Roman" w:hAnsi="Times New Roman" w:cs="Times New Roman"/>
          <w:sz w:val="24"/>
          <w:szCs w:val="28"/>
        </w:rPr>
        <w:t>hey believe that celebrity endorsement can positively influence willingness to purchase but rather with regard to the match of expertise between the brand and the endorser.</w:t>
      </w:r>
      <w:r w:rsidR="00832F5A" w:rsidRPr="004B7902">
        <w:rPr>
          <w:rFonts w:ascii="Times New Roman" w:hAnsi="Times New Roman" w:cs="Times New Roman"/>
          <w:sz w:val="24"/>
          <w:szCs w:val="28"/>
        </w:rPr>
        <w:t xml:space="preserve"> </w:t>
      </w:r>
      <w:r w:rsidR="00E27F7D" w:rsidRPr="004B7902">
        <w:rPr>
          <w:rFonts w:ascii="Times New Roman" w:hAnsi="Times New Roman" w:cs="Times New Roman"/>
          <w:sz w:val="24"/>
          <w:szCs w:val="28"/>
        </w:rPr>
        <w:t>Another aspect intercessional for the use of celebrity spokesperson is that in addition to</w:t>
      </w:r>
      <w:r w:rsidR="00832F5A" w:rsidRPr="004B7902">
        <w:rPr>
          <w:rFonts w:ascii="Times New Roman" w:hAnsi="Times New Roman" w:cs="Times New Roman"/>
          <w:sz w:val="24"/>
          <w:szCs w:val="28"/>
        </w:rPr>
        <w:t xml:space="preserve"> consumers</w:t>
      </w:r>
      <w:r w:rsidR="00E27F7D" w:rsidRPr="004B7902">
        <w:rPr>
          <w:rFonts w:ascii="Times New Roman" w:hAnsi="Times New Roman" w:cs="Times New Roman"/>
          <w:sz w:val="24"/>
          <w:szCs w:val="28"/>
        </w:rPr>
        <w:t xml:space="preserve"> memorizing </w:t>
      </w:r>
      <w:r w:rsidR="00832F5A" w:rsidRPr="004B7902">
        <w:rPr>
          <w:rFonts w:ascii="Times New Roman" w:hAnsi="Times New Roman" w:cs="Times New Roman"/>
          <w:sz w:val="24"/>
          <w:szCs w:val="28"/>
        </w:rPr>
        <w:t>a</w:t>
      </w:r>
      <w:r w:rsidR="00E27F7D" w:rsidRPr="004B7902">
        <w:rPr>
          <w:rFonts w:ascii="Times New Roman" w:hAnsi="Times New Roman" w:cs="Times New Roman"/>
          <w:sz w:val="24"/>
          <w:szCs w:val="28"/>
        </w:rPr>
        <w:t xml:space="preserve">ds with celebrities more facile, the </w:t>
      </w:r>
      <w:r w:rsidR="00832F5A" w:rsidRPr="004B7902">
        <w:rPr>
          <w:rFonts w:ascii="Times New Roman" w:hAnsi="Times New Roman" w:cs="Times New Roman"/>
          <w:sz w:val="24"/>
          <w:szCs w:val="28"/>
        </w:rPr>
        <w:t xml:space="preserve">believability in the brand’s claims is </w:t>
      </w:r>
      <w:r w:rsidR="00E27F7D" w:rsidRPr="004B7902">
        <w:rPr>
          <w:rFonts w:ascii="Times New Roman" w:hAnsi="Times New Roman" w:cs="Times New Roman"/>
          <w:sz w:val="24"/>
          <w:szCs w:val="28"/>
        </w:rPr>
        <w:t>increased</w:t>
      </w:r>
      <w:r w:rsidR="00832F5A" w:rsidRPr="004B7902">
        <w:rPr>
          <w:rFonts w:ascii="Times New Roman" w:hAnsi="Times New Roman" w:cs="Times New Roman"/>
          <w:sz w:val="24"/>
          <w:szCs w:val="28"/>
        </w:rPr>
        <w:t xml:space="preserve"> (Cooper, 1984</w:t>
      </w:r>
      <w:r w:rsidR="00E27F7D" w:rsidRPr="004B7902">
        <w:rPr>
          <w:rFonts w:ascii="Times New Roman" w:hAnsi="Times New Roman" w:cs="Times New Roman"/>
          <w:sz w:val="24"/>
          <w:szCs w:val="28"/>
        </w:rPr>
        <w:t>; Friedman and Friedman, 1979</w:t>
      </w:r>
      <w:r w:rsidR="00832F5A" w:rsidRPr="004B7902">
        <w:rPr>
          <w:rFonts w:ascii="Times New Roman" w:hAnsi="Times New Roman" w:cs="Times New Roman"/>
          <w:sz w:val="24"/>
          <w:szCs w:val="28"/>
        </w:rPr>
        <w:t>).</w:t>
      </w:r>
      <w:r w:rsidR="00E0534D" w:rsidRPr="004B7902">
        <w:rPr>
          <w:rFonts w:ascii="Times New Roman" w:hAnsi="Times New Roman" w:cs="Times New Roman"/>
          <w:sz w:val="24"/>
          <w:szCs w:val="28"/>
        </w:rPr>
        <w:t xml:space="preserve"> </w:t>
      </w:r>
      <w:r w:rsidR="001F0949">
        <w:rPr>
          <w:rFonts w:ascii="Times New Roman" w:hAnsi="Times New Roman" w:cs="Times New Roman"/>
          <w:sz w:val="24"/>
          <w:szCs w:val="28"/>
        </w:rPr>
        <w:t>Yet</w:t>
      </w:r>
      <w:r w:rsidR="00832F5A" w:rsidRPr="004B7902">
        <w:rPr>
          <w:rFonts w:ascii="Times New Roman" w:hAnsi="Times New Roman" w:cs="Times New Roman"/>
          <w:sz w:val="24"/>
          <w:szCs w:val="28"/>
        </w:rPr>
        <w:t xml:space="preserve">, the use of celebrity spokesperson bears some risks for the company. First, consumers might not recognize an individual brand in case a celebrity endorses </w:t>
      </w:r>
      <w:r w:rsidR="00E27F7D" w:rsidRPr="004B7902">
        <w:rPr>
          <w:rFonts w:ascii="Times New Roman" w:hAnsi="Times New Roman" w:cs="Times New Roman"/>
          <w:sz w:val="24"/>
          <w:szCs w:val="28"/>
        </w:rPr>
        <w:t>a multitude of</w:t>
      </w:r>
      <w:r w:rsidR="00832F5A" w:rsidRPr="004B7902">
        <w:rPr>
          <w:rFonts w:ascii="Times New Roman" w:hAnsi="Times New Roman" w:cs="Times New Roman"/>
          <w:sz w:val="24"/>
          <w:szCs w:val="28"/>
        </w:rPr>
        <w:t xml:space="preserve"> brands (</w:t>
      </w:r>
      <w:r w:rsidR="005E0030" w:rsidRPr="004B7902">
        <w:rPr>
          <w:rFonts w:ascii="Times New Roman" w:hAnsi="Times New Roman" w:cs="Times New Roman"/>
          <w:sz w:val="24"/>
          <w:szCs w:val="28"/>
        </w:rPr>
        <w:t>Till, 1998)</w:t>
      </w:r>
      <w:r w:rsidR="00832F5A" w:rsidRPr="004B7902">
        <w:rPr>
          <w:rFonts w:ascii="Times New Roman" w:hAnsi="Times New Roman" w:cs="Times New Roman"/>
          <w:sz w:val="24"/>
          <w:szCs w:val="28"/>
        </w:rPr>
        <w:t>.</w:t>
      </w:r>
      <w:r w:rsidR="005E0030" w:rsidRPr="004B7902">
        <w:rPr>
          <w:rFonts w:ascii="Times New Roman" w:hAnsi="Times New Roman" w:cs="Times New Roman"/>
          <w:sz w:val="24"/>
          <w:szCs w:val="28"/>
        </w:rPr>
        <w:t xml:space="preserve"> Second, the consumer might only recall the celebrity but not the brand (Misra and Beatty, 1990). Third, questionable actions or negative image changes of a celebrity might cause unsound spillovers for the brand image the celebrity endorses (Till, 1998).</w:t>
      </w:r>
      <w:r w:rsidR="00832F5A" w:rsidRPr="004B7902">
        <w:rPr>
          <w:rFonts w:ascii="Times New Roman" w:hAnsi="Times New Roman" w:cs="Times New Roman"/>
          <w:sz w:val="24"/>
          <w:szCs w:val="28"/>
        </w:rPr>
        <w:t xml:space="preserve"> </w:t>
      </w:r>
      <w:r w:rsidR="005E0030" w:rsidRPr="004B7902">
        <w:rPr>
          <w:rFonts w:ascii="Times New Roman" w:hAnsi="Times New Roman" w:cs="Times New Roman"/>
          <w:sz w:val="24"/>
          <w:szCs w:val="28"/>
        </w:rPr>
        <w:t xml:space="preserve">Hence, companies should carefully consider the use of celebrity endorsers in their ad campaigns. This holds especially true if their target audience is </w:t>
      </w:r>
      <w:r w:rsidR="00922018" w:rsidRPr="004B7902">
        <w:rPr>
          <w:rFonts w:ascii="Times New Roman" w:hAnsi="Times New Roman" w:cs="Times New Roman"/>
          <w:sz w:val="24"/>
          <w:szCs w:val="28"/>
        </w:rPr>
        <w:t>male</w:t>
      </w:r>
      <w:r w:rsidR="005E0030" w:rsidRPr="004B7902">
        <w:rPr>
          <w:rFonts w:ascii="Times New Roman" w:hAnsi="Times New Roman" w:cs="Times New Roman"/>
          <w:sz w:val="24"/>
          <w:szCs w:val="28"/>
        </w:rPr>
        <w:t xml:space="preserve"> because</w:t>
      </w:r>
      <w:r w:rsidR="003B5D3D" w:rsidRPr="004B7902">
        <w:rPr>
          <w:rFonts w:ascii="Times New Roman" w:hAnsi="Times New Roman" w:cs="Times New Roman"/>
          <w:sz w:val="24"/>
          <w:szCs w:val="28"/>
        </w:rPr>
        <w:t xml:space="preserve"> </w:t>
      </w:r>
      <w:r w:rsidR="00922018" w:rsidRPr="004B7902">
        <w:rPr>
          <w:rFonts w:ascii="Times New Roman" w:hAnsi="Times New Roman" w:cs="Times New Roman"/>
          <w:sz w:val="24"/>
          <w:szCs w:val="28"/>
        </w:rPr>
        <w:t>men</w:t>
      </w:r>
      <w:r w:rsidR="003B5D3D" w:rsidRPr="004B7902">
        <w:rPr>
          <w:rFonts w:ascii="Times New Roman" w:hAnsi="Times New Roman" w:cs="Times New Roman"/>
          <w:sz w:val="24"/>
          <w:szCs w:val="28"/>
        </w:rPr>
        <w:t xml:space="preserve"> place high emphasize on the comparison with celebrities</w:t>
      </w:r>
      <w:r w:rsidR="005E0030" w:rsidRPr="004B7902">
        <w:rPr>
          <w:rFonts w:ascii="Times New Roman" w:hAnsi="Times New Roman" w:cs="Times New Roman"/>
          <w:sz w:val="24"/>
          <w:szCs w:val="28"/>
        </w:rPr>
        <w:t xml:space="preserve"> (Heinberg and Thompson, 1992)</w:t>
      </w:r>
      <w:r w:rsidR="003B5D3D" w:rsidRPr="004B7902">
        <w:rPr>
          <w:rFonts w:ascii="Times New Roman" w:hAnsi="Times New Roman" w:cs="Times New Roman"/>
          <w:sz w:val="24"/>
          <w:szCs w:val="28"/>
        </w:rPr>
        <w:t>.</w:t>
      </w:r>
      <w:r w:rsidR="002172EE" w:rsidRPr="004B7902">
        <w:rPr>
          <w:rFonts w:ascii="Times New Roman" w:hAnsi="Times New Roman" w:cs="Times New Roman"/>
          <w:sz w:val="24"/>
          <w:szCs w:val="28"/>
        </w:rPr>
        <w:t xml:space="preserve"> As a consequence, males might also be more inclined to derogate celebrity endorses if they feel inferior to them. </w:t>
      </w:r>
    </w:p>
    <w:p w14:paraId="7911859C" w14:textId="19F6D43E" w:rsidR="00790236" w:rsidRPr="004B7902" w:rsidRDefault="002172EE" w:rsidP="00B949A7">
      <w:pPr>
        <w:spacing w:after="200"/>
        <w:rPr>
          <w:rFonts w:ascii="Times New Roman" w:hAnsi="Times New Roman" w:cs="Times New Roman"/>
          <w:sz w:val="24"/>
          <w:szCs w:val="28"/>
        </w:rPr>
      </w:pPr>
      <w:r w:rsidRPr="004B7902">
        <w:rPr>
          <w:rFonts w:ascii="Times New Roman" w:hAnsi="Times New Roman" w:cs="Times New Roman"/>
          <w:sz w:val="24"/>
          <w:szCs w:val="28"/>
        </w:rPr>
        <w:t xml:space="preserve">Expert sources are another type of spokesperson. </w:t>
      </w:r>
      <w:r w:rsidR="00922018" w:rsidRPr="004B7902">
        <w:rPr>
          <w:rFonts w:ascii="Times New Roman" w:hAnsi="Times New Roman" w:cs="Times New Roman"/>
          <w:sz w:val="24"/>
          <w:szCs w:val="28"/>
        </w:rPr>
        <w:t>Friedman and Friedman (1979) propose trustworthiness to be fundamental and the most important characteristic to achieve credibility. They state: “Without it, any other quality possessed by the communicator is not effective in producing attitude change” (Friedman and Friedman, 1979, p. 63)</w:t>
      </w:r>
      <w:r w:rsidR="00CD5B30">
        <w:rPr>
          <w:rFonts w:ascii="Times New Roman" w:hAnsi="Times New Roman" w:cs="Times New Roman"/>
          <w:sz w:val="24"/>
          <w:szCs w:val="28"/>
        </w:rPr>
        <w:t>.</w:t>
      </w:r>
      <w:r w:rsidRPr="004B7902">
        <w:rPr>
          <w:rFonts w:ascii="Times New Roman" w:hAnsi="Times New Roman" w:cs="Times New Roman"/>
          <w:sz w:val="24"/>
          <w:szCs w:val="28"/>
        </w:rPr>
        <w:t xml:space="preserve"> In case a consumer does not trust the spokesperson, the effect of the spokesperson is diminished and the consumer will not purchase the product.</w:t>
      </w:r>
      <w:r w:rsidR="00922018" w:rsidRPr="004B7902">
        <w:rPr>
          <w:rFonts w:ascii="Times New Roman" w:hAnsi="Times New Roman" w:cs="Times New Roman"/>
          <w:sz w:val="24"/>
          <w:szCs w:val="28"/>
        </w:rPr>
        <w:t xml:space="preserve"> Till and Busler (2000) propose that expertise is a crucial concept in the match-up hypothesis. The expert source in an advertisement combines both characteristics. He has sup</w:t>
      </w:r>
      <w:r w:rsidR="001F0949">
        <w:rPr>
          <w:rFonts w:ascii="Times New Roman" w:hAnsi="Times New Roman" w:cs="Times New Roman"/>
          <w:sz w:val="24"/>
          <w:szCs w:val="28"/>
        </w:rPr>
        <w:t>erior knowledge of the product</w:t>
      </w:r>
      <w:r w:rsidR="00922018" w:rsidRPr="004B7902">
        <w:rPr>
          <w:rFonts w:ascii="Times New Roman" w:hAnsi="Times New Roman" w:cs="Times New Roman"/>
          <w:sz w:val="24"/>
          <w:szCs w:val="28"/>
        </w:rPr>
        <w:t xml:space="preserve"> and due to his expertise the consumer can trust him because he internalizes the expert’s message (Friedman and Friedman, 1979).</w:t>
      </w:r>
      <w:r w:rsidRPr="004B7902">
        <w:rPr>
          <w:rFonts w:ascii="Times New Roman" w:hAnsi="Times New Roman" w:cs="Times New Roman"/>
          <w:sz w:val="24"/>
          <w:szCs w:val="28"/>
        </w:rPr>
        <w:t xml:space="preserve"> </w:t>
      </w:r>
      <w:r w:rsidR="00B949A7" w:rsidRPr="004B7902">
        <w:rPr>
          <w:rFonts w:ascii="Times New Roman" w:hAnsi="Times New Roman" w:cs="Times New Roman"/>
          <w:sz w:val="24"/>
          <w:szCs w:val="28"/>
        </w:rPr>
        <w:t>Petty and Cacioppo (1983) discover that expert sources persuade consumers under the low and under the high involvement condition, which means that even inattentive consumers believe the message of a source they perceive to be credible.</w:t>
      </w:r>
      <w:r w:rsidR="001F0949">
        <w:rPr>
          <w:rFonts w:ascii="Times New Roman" w:hAnsi="Times New Roman" w:cs="Times New Roman"/>
          <w:sz w:val="24"/>
          <w:szCs w:val="28"/>
        </w:rPr>
        <w:t xml:space="preserve"> I</w:t>
      </w:r>
      <w:r w:rsidR="00B949A7" w:rsidRPr="004B7902">
        <w:rPr>
          <w:rFonts w:ascii="Times New Roman" w:hAnsi="Times New Roman" w:cs="Times New Roman"/>
          <w:sz w:val="24"/>
          <w:szCs w:val="28"/>
        </w:rPr>
        <w:t>t seems that employing expert spokesperson in advertisements bears less risk for social comparison or source derogation because consumers do not feel inferior to the spokesperson</w:t>
      </w:r>
      <w:r w:rsidR="00CD5B30">
        <w:rPr>
          <w:rFonts w:ascii="Times New Roman" w:hAnsi="Times New Roman" w:cs="Times New Roman"/>
          <w:sz w:val="24"/>
          <w:szCs w:val="28"/>
        </w:rPr>
        <w:t xml:space="preserve">. </w:t>
      </w:r>
      <w:r w:rsidR="00B949A7" w:rsidRPr="004B7902">
        <w:rPr>
          <w:rFonts w:ascii="Times New Roman" w:hAnsi="Times New Roman" w:cs="Times New Roman"/>
          <w:sz w:val="24"/>
          <w:szCs w:val="28"/>
        </w:rPr>
        <w:t xml:space="preserve">However, consumers might not notice the advertisement as </w:t>
      </w:r>
      <w:r w:rsidR="00922018" w:rsidRPr="004B7902">
        <w:rPr>
          <w:rFonts w:ascii="Times New Roman" w:hAnsi="Times New Roman" w:cs="Times New Roman"/>
          <w:sz w:val="24"/>
          <w:szCs w:val="28"/>
        </w:rPr>
        <w:t>easy</w:t>
      </w:r>
      <w:r w:rsidR="00B949A7" w:rsidRPr="004B7902">
        <w:rPr>
          <w:rFonts w:ascii="Times New Roman" w:hAnsi="Times New Roman" w:cs="Times New Roman"/>
          <w:sz w:val="24"/>
          <w:szCs w:val="28"/>
        </w:rPr>
        <w:t xml:space="preserve"> as advertisements </w:t>
      </w:r>
      <w:r w:rsidR="005A2F7A" w:rsidRPr="004B7902">
        <w:rPr>
          <w:rFonts w:ascii="Times New Roman" w:hAnsi="Times New Roman" w:cs="Times New Roman"/>
          <w:sz w:val="24"/>
          <w:szCs w:val="28"/>
        </w:rPr>
        <w:t>showing</w:t>
      </w:r>
      <w:r w:rsidR="00B949A7" w:rsidRPr="004B7902">
        <w:rPr>
          <w:rFonts w:ascii="Times New Roman" w:hAnsi="Times New Roman" w:cs="Times New Roman"/>
          <w:sz w:val="24"/>
          <w:szCs w:val="28"/>
        </w:rPr>
        <w:t xml:space="preserve"> one of the other spokesperson because the expert is not perceived as a peripheral cue (Petty and Cacioppo, 1983). </w:t>
      </w:r>
      <w:r w:rsidR="00907921" w:rsidRPr="004B7902">
        <w:rPr>
          <w:rFonts w:ascii="Times New Roman" w:hAnsi="Times New Roman" w:cs="Times New Roman"/>
          <w:sz w:val="24"/>
          <w:szCs w:val="28"/>
        </w:rPr>
        <w:t xml:space="preserve">Moreover, Maddux and Rogers (1980) emphasize that the persuasion power of the expert lays in the strength and to a certain degree the number of his arguments. Accordingly, the content of the message is of high importance compared to the celebrity endorser or the physically attractive spokesperson. As a conclusion, a company that wants to emphasize the products features or a certain message, which can be underpinned with strong arguments, should employ an expert source because it may yield higher credibility and likability </w:t>
      </w:r>
      <w:r w:rsidR="005A2F7A" w:rsidRPr="004B7902">
        <w:rPr>
          <w:rFonts w:ascii="Times New Roman" w:hAnsi="Times New Roman" w:cs="Times New Roman"/>
          <w:sz w:val="24"/>
          <w:szCs w:val="28"/>
        </w:rPr>
        <w:t>(Maddux and Rogers, 1980).</w:t>
      </w:r>
    </w:p>
    <w:p w14:paraId="203050AA" w14:textId="6AC7B244" w:rsidR="00AC21B8" w:rsidRPr="004B7902" w:rsidRDefault="00B021EB" w:rsidP="00B949A7">
      <w:pPr>
        <w:spacing w:after="200"/>
        <w:rPr>
          <w:rFonts w:ascii="Times New Roman" w:hAnsi="Times New Roman" w:cs="Times New Roman"/>
          <w:sz w:val="24"/>
          <w:szCs w:val="28"/>
        </w:rPr>
      </w:pPr>
      <w:r w:rsidRPr="004B7902">
        <w:rPr>
          <w:rFonts w:ascii="Times New Roman" w:hAnsi="Times New Roman" w:cs="Times New Roman"/>
          <w:sz w:val="24"/>
          <w:szCs w:val="28"/>
        </w:rPr>
        <w:t>Friedman and Friedman (1979) identify the “typical consumer” as another type of endorser (p. 63). This type of endorser is used to advertise commodities that bear low risk and low involvement for the consumer. For these products no expert advice or fashion statement is needed, as it is the case for the expert source or the celebrity, respectively</w:t>
      </w:r>
      <w:r w:rsidR="001F0949">
        <w:rPr>
          <w:rFonts w:ascii="Times New Roman" w:hAnsi="Times New Roman" w:cs="Times New Roman"/>
          <w:sz w:val="24"/>
          <w:szCs w:val="28"/>
        </w:rPr>
        <w:t>. Besides,</w:t>
      </w:r>
      <w:r w:rsidRPr="004B7902">
        <w:rPr>
          <w:rFonts w:ascii="Times New Roman" w:hAnsi="Times New Roman" w:cs="Times New Roman"/>
          <w:sz w:val="24"/>
          <w:szCs w:val="28"/>
        </w:rPr>
        <w:t xml:space="preserve"> both other types of endorsers would seem to be out of place</w:t>
      </w:r>
      <w:r w:rsidR="001F0949">
        <w:rPr>
          <w:rFonts w:ascii="Times New Roman" w:hAnsi="Times New Roman" w:cs="Times New Roman"/>
          <w:sz w:val="24"/>
          <w:szCs w:val="28"/>
        </w:rPr>
        <w:t xml:space="preserve"> for this product</w:t>
      </w:r>
      <w:r w:rsidRPr="004B7902">
        <w:rPr>
          <w:rFonts w:ascii="Times New Roman" w:hAnsi="Times New Roman" w:cs="Times New Roman"/>
          <w:sz w:val="24"/>
          <w:szCs w:val="28"/>
        </w:rPr>
        <w:t>. The ad featuring the average consumer persuades the customer because of his similarity with the consumer himself, which leads him to trust the consumer in the ad.</w:t>
      </w:r>
      <w:r w:rsidR="00AC21B8" w:rsidRPr="004B7902">
        <w:rPr>
          <w:rFonts w:ascii="Times New Roman" w:hAnsi="Times New Roman" w:cs="Times New Roman"/>
          <w:sz w:val="24"/>
          <w:szCs w:val="28"/>
        </w:rPr>
        <w:t xml:space="preserve"> Consequently, the image of a “typical consumer” f</w:t>
      </w:r>
      <w:r w:rsidR="001F0949">
        <w:rPr>
          <w:rFonts w:ascii="Times New Roman" w:hAnsi="Times New Roman" w:cs="Times New Roman"/>
          <w:sz w:val="24"/>
          <w:szCs w:val="28"/>
        </w:rPr>
        <w:t xml:space="preserve">or low-involvement products </w:t>
      </w:r>
      <w:r w:rsidR="00AC21B8" w:rsidRPr="004B7902">
        <w:rPr>
          <w:rFonts w:ascii="Times New Roman" w:hAnsi="Times New Roman" w:cs="Times New Roman"/>
          <w:sz w:val="24"/>
          <w:szCs w:val="28"/>
        </w:rPr>
        <w:t>can be a means to advertise for significantly lower costs compared to employing one of the other types of endorsers. Furthermore, the likelihood that consumers negatively compare themselves with the endorser is not existent in this condition because the consumer in the ad and the customer buying the product are alike.</w:t>
      </w:r>
    </w:p>
    <w:p w14:paraId="7BE6AED4" w14:textId="76A3C43E" w:rsidR="00FA1282" w:rsidRPr="004B7902" w:rsidRDefault="00FA1282" w:rsidP="004E5771">
      <w:pPr>
        <w:pStyle w:val="berschrift2"/>
        <w:rPr>
          <w:rFonts w:ascii="Times New Roman" w:hAnsi="Times New Roman" w:cs="Times New Roman"/>
          <w:color w:val="auto"/>
        </w:rPr>
      </w:pPr>
      <w:bookmarkStart w:id="53" w:name="_Toc261140004"/>
      <w:bookmarkStart w:id="54" w:name="_Toc261140108"/>
      <w:bookmarkStart w:id="55" w:name="_Toc261143359"/>
      <w:r w:rsidRPr="004B7902">
        <w:rPr>
          <w:rFonts w:ascii="Times New Roman" w:hAnsi="Times New Roman" w:cs="Times New Roman"/>
          <w:color w:val="auto"/>
        </w:rPr>
        <w:t>2.2 Social Comparison Theory</w:t>
      </w:r>
      <w:bookmarkEnd w:id="53"/>
      <w:bookmarkEnd w:id="54"/>
      <w:bookmarkEnd w:id="55"/>
    </w:p>
    <w:p w14:paraId="7C7D84B4" w14:textId="50411B5E" w:rsidR="00860D68" w:rsidRPr="004B7902" w:rsidRDefault="000E1484" w:rsidP="00762AD6">
      <w:pPr>
        <w:spacing w:after="200"/>
        <w:rPr>
          <w:rFonts w:ascii="Times New Roman" w:hAnsi="Times New Roman" w:cs="Times New Roman"/>
          <w:sz w:val="24"/>
          <w:szCs w:val="28"/>
        </w:rPr>
      </w:pPr>
      <w:r w:rsidRPr="004B7902">
        <w:rPr>
          <w:rFonts w:ascii="Times New Roman" w:hAnsi="Times New Roman" w:cs="Times New Roman"/>
          <w:sz w:val="24"/>
          <w:szCs w:val="28"/>
        </w:rPr>
        <w:t xml:space="preserve">Each person regularly compares himself to others on a variety of dimensions, for example his opinion, performance or appearance, to better understand his self, </w:t>
      </w:r>
      <w:r w:rsidR="00762AD6" w:rsidRPr="004B7902">
        <w:rPr>
          <w:rFonts w:ascii="Times New Roman" w:hAnsi="Times New Roman" w:cs="Times New Roman"/>
          <w:sz w:val="24"/>
          <w:szCs w:val="28"/>
        </w:rPr>
        <w:t>identify his position in a group</w:t>
      </w:r>
      <w:r w:rsidRPr="004B7902">
        <w:rPr>
          <w:rFonts w:ascii="Times New Roman" w:hAnsi="Times New Roman" w:cs="Times New Roman"/>
          <w:sz w:val="24"/>
          <w:szCs w:val="28"/>
        </w:rPr>
        <w:t xml:space="preserve"> or discover if he has to improve his abilities or change his opinion</w:t>
      </w:r>
      <w:r w:rsidR="00762AD6" w:rsidRPr="004B7902">
        <w:rPr>
          <w:rFonts w:ascii="Times New Roman" w:hAnsi="Times New Roman" w:cs="Times New Roman"/>
          <w:sz w:val="24"/>
          <w:szCs w:val="28"/>
        </w:rPr>
        <w:t>.</w:t>
      </w:r>
      <w:r w:rsidRPr="004B7902">
        <w:rPr>
          <w:rFonts w:ascii="Times New Roman" w:hAnsi="Times New Roman" w:cs="Times New Roman"/>
          <w:sz w:val="24"/>
          <w:szCs w:val="28"/>
        </w:rPr>
        <w:t xml:space="preserve"> T</w:t>
      </w:r>
      <w:r w:rsidR="00762AD6" w:rsidRPr="004B7902">
        <w:rPr>
          <w:rFonts w:ascii="Times New Roman" w:hAnsi="Times New Roman" w:cs="Times New Roman"/>
          <w:sz w:val="24"/>
          <w:szCs w:val="28"/>
        </w:rPr>
        <w:t xml:space="preserve">he comparison with others is a universal action in which each individual takes </w:t>
      </w:r>
      <w:r w:rsidRPr="004B7902">
        <w:rPr>
          <w:rFonts w:ascii="Times New Roman" w:hAnsi="Times New Roman" w:cs="Times New Roman"/>
          <w:sz w:val="24"/>
          <w:szCs w:val="28"/>
        </w:rPr>
        <w:t>part, independent of gender, culture or age (Feistinger, 1954).</w:t>
      </w:r>
    </w:p>
    <w:p w14:paraId="556C06BA" w14:textId="1B17E5A1" w:rsidR="00490D04" w:rsidRPr="004B7902" w:rsidRDefault="000E1484" w:rsidP="00762AD6">
      <w:pPr>
        <w:spacing w:after="200"/>
        <w:rPr>
          <w:rFonts w:ascii="Times New Roman" w:hAnsi="Times New Roman" w:cs="Times New Roman"/>
          <w:sz w:val="24"/>
          <w:szCs w:val="28"/>
        </w:rPr>
      </w:pPr>
      <w:r w:rsidRPr="004B7902">
        <w:rPr>
          <w:rFonts w:ascii="Times New Roman" w:hAnsi="Times New Roman" w:cs="Times New Roman"/>
          <w:sz w:val="24"/>
          <w:szCs w:val="28"/>
        </w:rPr>
        <w:t>Feistinger (1954) develops the original social comparison theory. According to him, individuals seek comparison to determine their abilities in comparison to others. Generally, people try to base their comparison on objective information because these information lead to the most accurate evaluation. Feistinger (1954) assumes that only in the a</w:t>
      </w:r>
      <w:r w:rsidR="00BA1E50" w:rsidRPr="004B7902">
        <w:rPr>
          <w:rFonts w:ascii="Times New Roman" w:hAnsi="Times New Roman" w:cs="Times New Roman"/>
          <w:sz w:val="24"/>
          <w:szCs w:val="28"/>
        </w:rPr>
        <w:t>bsence of objective information</w:t>
      </w:r>
      <w:r w:rsidR="00CD5B30">
        <w:rPr>
          <w:rFonts w:ascii="Times New Roman" w:hAnsi="Times New Roman" w:cs="Times New Roman"/>
          <w:sz w:val="24"/>
          <w:szCs w:val="28"/>
        </w:rPr>
        <w:t>,</w:t>
      </w:r>
      <w:r w:rsidRPr="004B7902">
        <w:rPr>
          <w:rFonts w:ascii="Times New Roman" w:hAnsi="Times New Roman" w:cs="Times New Roman"/>
          <w:sz w:val="24"/>
          <w:szCs w:val="28"/>
        </w:rPr>
        <w:t xml:space="preserve"> humans try to evaluate their abilities and opinions based on comparison with others</w:t>
      </w:r>
      <w:r w:rsidR="00BA1E50" w:rsidRPr="004B7902">
        <w:rPr>
          <w:rFonts w:ascii="Times New Roman" w:hAnsi="Times New Roman" w:cs="Times New Roman"/>
          <w:sz w:val="24"/>
          <w:szCs w:val="28"/>
        </w:rPr>
        <w:t xml:space="preserve">. </w:t>
      </w:r>
      <w:r w:rsidR="00A7070F" w:rsidRPr="004B7902">
        <w:rPr>
          <w:rFonts w:ascii="Times New Roman" w:hAnsi="Times New Roman" w:cs="Times New Roman"/>
          <w:sz w:val="24"/>
          <w:szCs w:val="28"/>
        </w:rPr>
        <w:t>In this subjective comparison individuals should consider similar others to receive precise results in the evaluation process. If similar others are not available</w:t>
      </w:r>
      <w:r w:rsidR="00CD5B30">
        <w:rPr>
          <w:rFonts w:ascii="Times New Roman" w:hAnsi="Times New Roman" w:cs="Times New Roman"/>
          <w:sz w:val="24"/>
          <w:szCs w:val="28"/>
        </w:rPr>
        <w:t>,</w:t>
      </w:r>
      <w:r w:rsidR="00A7070F" w:rsidRPr="004B7902">
        <w:rPr>
          <w:rFonts w:ascii="Times New Roman" w:hAnsi="Times New Roman" w:cs="Times New Roman"/>
          <w:sz w:val="24"/>
          <w:szCs w:val="28"/>
        </w:rPr>
        <w:t xml:space="preserve"> humans compare themselves to dissimilar others. Accordingly, Feistinger (1954) </w:t>
      </w:r>
      <w:r w:rsidR="00490D04" w:rsidRPr="004B7902">
        <w:rPr>
          <w:rFonts w:ascii="Times New Roman" w:hAnsi="Times New Roman" w:cs="Times New Roman"/>
          <w:sz w:val="24"/>
          <w:szCs w:val="28"/>
        </w:rPr>
        <w:t xml:space="preserve">supposes that individuals first consider objective information before they seek subjective information sources because these are less precise. Regarding this assumption the comparison with dissimilar others should occur least and only under the premise that all other type of comparison targets are absent. </w:t>
      </w:r>
    </w:p>
    <w:p w14:paraId="0D228233" w14:textId="162609BF" w:rsidR="000E1484" w:rsidRPr="004B7902" w:rsidRDefault="00490D04" w:rsidP="00762AD6">
      <w:pPr>
        <w:spacing w:after="200"/>
        <w:rPr>
          <w:rFonts w:ascii="Times New Roman" w:hAnsi="Times New Roman" w:cs="Times New Roman"/>
          <w:sz w:val="24"/>
          <w:szCs w:val="28"/>
        </w:rPr>
      </w:pPr>
      <w:r w:rsidRPr="004B7902">
        <w:rPr>
          <w:rFonts w:ascii="Times New Roman" w:hAnsi="Times New Roman" w:cs="Times New Roman"/>
          <w:sz w:val="24"/>
          <w:szCs w:val="28"/>
        </w:rPr>
        <w:t xml:space="preserve">Feistinger (1954) regards self-evaluation to be the main motive of social comparison. He emphasizes the importance of self-evaluation with regard to behavior in groups and the affiliation of an individual to that group. </w:t>
      </w:r>
      <w:r w:rsidR="00890354" w:rsidRPr="004B7902">
        <w:rPr>
          <w:rFonts w:ascii="Times New Roman" w:hAnsi="Times New Roman" w:cs="Times New Roman"/>
          <w:sz w:val="24"/>
          <w:szCs w:val="28"/>
        </w:rPr>
        <w:t>Another motive Feistinger (1954) proposes is self-enhancement</w:t>
      </w:r>
      <w:r w:rsidRPr="004B7902">
        <w:rPr>
          <w:rFonts w:ascii="Times New Roman" w:hAnsi="Times New Roman" w:cs="Times New Roman"/>
          <w:sz w:val="24"/>
          <w:szCs w:val="28"/>
        </w:rPr>
        <w:t>. Self-enhancement is the comparison with others to feel better about oneself. It should enhance the comparer’s self-esteem and lets him feel superior to the other person with reg</w:t>
      </w:r>
      <w:r w:rsidR="004B7016">
        <w:rPr>
          <w:rFonts w:ascii="Times New Roman" w:hAnsi="Times New Roman" w:cs="Times New Roman"/>
          <w:sz w:val="24"/>
          <w:szCs w:val="28"/>
        </w:rPr>
        <w:t>ard to the comparison dimension. This</w:t>
      </w:r>
      <w:r w:rsidRPr="004B7902">
        <w:rPr>
          <w:rFonts w:ascii="Times New Roman" w:hAnsi="Times New Roman" w:cs="Times New Roman"/>
          <w:sz w:val="24"/>
          <w:szCs w:val="28"/>
        </w:rPr>
        <w:t xml:space="preserve"> is also known as downward comparison (Thornton and Arrowood, 1966; Hakmiller, 1966; Wheeler, 1966). </w:t>
      </w:r>
      <w:r w:rsidR="00890354" w:rsidRPr="004B7902">
        <w:rPr>
          <w:rFonts w:ascii="Times New Roman" w:hAnsi="Times New Roman" w:cs="Times New Roman"/>
          <w:sz w:val="24"/>
          <w:szCs w:val="28"/>
        </w:rPr>
        <w:t xml:space="preserve">Later Wood (1989) suggests self-improvement as another comparison motive. </w:t>
      </w:r>
      <w:r w:rsidR="00CD5B30">
        <w:rPr>
          <w:rFonts w:ascii="Times New Roman" w:hAnsi="Times New Roman" w:cs="Times New Roman"/>
          <w:sz w:val="24"/>
          <w:szCs w:val="28"/>
        </w:rPr>
        <w:t>Accordingly, s</w:t>
      </w:r>
      <w:r w:rsidRPr="004B7902">
        <w:rPr>
          <w:rFonts w:ascii="Times New Roman" w:hAnsi="Times New Roman" w:cs="Times New Roman"/>
          <w:sz w:val="24"/>
          <w:szCs w:val="28"/>
        </w:rPr>
        <w:t>elf-improvement is the comparison with others to learn from them and acquire new skills</w:t>
      </w:r>
      <w:r w:rsidR="00890354" w:rsidRPr="004B7902">
        <w:rPr>
          <w:rFonts w:ascii="Times New Roman" w:hAnsi="Times New Roman" w:cs="Times New Roman"/>
          <w:sz w:val="24"/>
          <w:szCs w:val="28"/>
        </w:rPr>
        <w:t xml:space="preserve"> (Gibbons and Buunk, 1999)</w:t>
      </w:r>
      <w:r w:rsidRPr="004B7902">
        <w:rPr>
          <w:rFonts w:ascii="Times New Roman" w:hAnsi="Times New Roman" w:cs="Times New Roman"/>
          <w:sz w:val="24"/>
          <w:szCs w:val="28"/>
        </w:rPr>
        <w:t>. It serves as a source of motivation and is referred to as upward comparison.</w:t>
      </w:r>
      <w:r w:rsidR="00890354" w:rsidRPr="004B7902">
        <w:rPr>
          <w:rFonts w:ascii="Times New Roman" w:hAnsi="Times New Roman" w:cs="Times New Roman"/>
          <w:sz w:val="24"/>
          <w:szCs w:val="28"/>
        </w:rPr>
        <w:t xml:space="preserve"> Both motives describe the comparison with dissimilar others.</w:t>
      </w:r>
    </w:p>
    <w:p w14:paraId="3296DE7B" w14:textId="7A6302BF" w:rsidR="00890354" w:rsidRPr="004B7902" w:rsidRDefault="00890354" w:rsidP="00762AD6">
      <w:pPr>
        <w:spacing w:after="200"/>
        <w:rPr>
          <w:rFonts w:ascii="Times New Roman" w:hAnsi="Times New Roman" w:cs="Times New Roman"/>
          <w:sz w:val="24"/>
          <w:szCs w:val="28"/>
        </w:rPr>
      </w:pPr>
      <w:r w:rsidRPr="004B7902">
        <w:rPr>
          <w:rFonts w:ascii="Times New Roman" w:hAnsi="Times New Roman" w:cs="Times New Roman"/>
          <w:sz w:val="24"/>
          <w:szCs w:val="28"/>
        </w:rPr>
        <w:t>Wills (1981)</w:t>
      </w:r>
      <w:r w:rsidR="004B7016">
        <w:rPr>
          <w:rFonts w:ascii="Times New Roman" w:hAnsi="Times New Roman" w:cs="Times New Roman"/>
          <w:sz w:val="24"/>
          <w:szCs w:val="28"/>
        </w:rPr>
        <w:t xml:space="preserve"> expands</w:t>
      </w:r>
      <w:r w:rsidR="00184FBD" w:rsidRPr="004B7902">
        <w:rPr>
          <w:rFonts w:ascii="Times New Roman" w:hAnsi="Times New Roman" w:cs="Times New Roman"/>
          <w:sz w:val="24"/>
          <w:szCs w:val="28"/>
        </w:rPr>
        <w:t xml:space="preserve"> Feistinger’s (1954) social comparison theory and further elaborates on different types of and the reasons for downward comparison. Wills (1981) assumes that threat is the main reason for downward comparison. In contrast to Feistinger’s assumption that individuals </w:t>
      </w:r>
      <w:r w:rsidR="004B7016">
        <w:rPr>
          <w:rFonts w:ascii="Times New Roman" w:hAnsi="Times New Roman" w:cs="Times New Roman"/>
          <w:sz w:val="24"/>
          <w:szCs w:val="28"/>
        </w:rPr>
        <w:t>usually</w:t>
      </w:r>
      <w:r w:rsidR="00184FBD" w:rsidRPr="004B7902">
        <w:rPr>
          <w:rFonts w:ascii="Times New Roman" w:hAnsi="Times New Roman" w:cs="Times New Roman"/>
          <w:sz w:val="24"/>
          <w:szCs w:val="28"/>
        </w:rPr>
        <w:t xml:space="preserve"> seek objective comparison followed by self-enhancing comparison motives, Wills recognizes that social comparison occurs more frequently than Feistinger originally assumes</w:t>
      </w:r>
      <w:r w:rsidR="004B7016">
        <w:rPr>
          <w:rFonts w:ascii="Times New Roman" w:hAnsi="Times New Roman" w:cs="Times New Roman"/>
          <w:sz w:val="24"/>
          <w:szCs w:val="28"/>
        </w:rPr>
        <w:t>. Thus, d</w:t>
      </w:r>
      <w:r w:rsidR="00184FBD" w:rsidRPr="004B7902">
        <w:rPr>
          <w:rFonts w:ascii="Times New Roman" w:hAnsi="Times New Roman" w:cs="Times New Roman"/>
          <w:sz w:val="24"/>
          <w:szCs w:val="28"/>
        </w:rPr>
        <w:t xml:space="preserve">ownward comparison is </w:t>
      </w:r>
      <w:r w:rsidR="004A4F3C" w:rsidRPr="004B7902">
        <w:rPr>
          <w:rFonts w:ascii="Times New Roman" w:hAnsi="Times New Roman" w:cs="Times New Roman"/>
          <w:sz w:val="24"/>
          <w:szCs w:val="28"/>
        </w:rPr>
        <w:t xml:space="preserve">a common motive. Especially, the absence of the </w:t>
      </w:r>
      <w:r w:rsidR="00CD5B30">
        <w:rPr>
          <w:rFonts w:ascii="Times New Roman" w:hAnsi="Times New Roman" w:cs="Times New Roman"/>
          <w:sz w:val="24"/>
          <w:szCs w:val="28"/>
        </w:rPr>
        <w:t>comparison other</w:t>
      </w:r>
      <w:r w:rsidR="004A4F3C" w:rsidRPr="004B7902">
        <w:rPr>
          <w:rFonts w:ascii="Times New Roman" w:hAnsi="Times New Roman" w:cs="Times New Roman"/>
          <w:sz w:val="24"/>
          <w:szCs w:val="28"/>
        </w:rPr>
        <w:t xml:space="preserve"> increases the frequency of the downward comparison and the extent of</w:t>
      </w:r>
      <w:r w:rsidR="004B7016">
        <w:rPr>
          <w:rFonts w:ascii="Times New Roman" w:hAnsi="Times New Roman" w:cs="Times New Roman"/>
          <w:sz w:val="24"/>
          <w:szCs w:val="28"/>
        </w:rPr>
        <w:t xml:space="preserve"> the</w:t>
      </w:r>
      <w:r w:rsidR="004A4F3C" w:rsidRPr="004B7902">
        <w:rPr>
          <w:rFonts w:ascii="Times New Roman" w:hAnsi="Times New Roman" w:cs="Times New Roman"/>
          <w:sz w:val="24"/>
          <w:szCs w:val="28"/>
        </w:rPr>
        <w:t xml:space="preserve"> self-</w:t>
      </w:r>
      <w:r w:rsidR="005B29D7" w:rsidRPr="004B7902">
        <w:rPr>
          <w:rFonts w:ascii="Times New Roman" w:hAnsi="Times New Roman" w:cs="Times New Roman"/>
          <w:sz w:val="24"/>
          <w:szCs w:val="28"/>
        </w:rPr>
        <w:t>enhancing</w:t>
      </w:r>
      <w:r w:rsidR="004A4F3C" w:rsidRPr="004B7902">
        <w:rPr>
          <w:rFonts w:ascii="Times New Roman" w:hAnsi="Times New Roman" w:cs="Times New Roman"/>
          <w:sz w:val="24"/>
          <w:szCs w:val="28"/>
        </w:rPr>
        <w:t xml:space="preserve"> motive. The individual, who compares himself, uses the comparison to improve his self-esteem and feel better in the short term. </w:t>
      </w:r>
      <w:r w:rsidR="005B29D7" w:rsidRPr="004B7902">
        <w:rPr>
          <w:rFonts w:ascii="Times New Roman" w:hAnsi="Times New Roman" w:cs="Times New Roman"/>
          <w:sz w:val="24"/>
          <w:szCs w:val="28"/>
        </w:rPr>
        <w:t xml:space="preserve">Downward comparison can be achieved through passive or active actions. Passive actions include the use of information about the comparison other that </w:t>
      </w:r>
      <w:r w:rsidR="00FD12EA" w:rsidRPr="004B7902">
        <w:rPr>
          <w:rFonts w:ascii="Times New Roman" w:hAnsi="Times New Roman" w:cs="Times New Roman"/>
          <w:sz w:val="24"/>
          <w:szCs w:val="28"/>
        </w:rPr>
        <w:t>improves</w:t>
      </w:r>
      <w:r w:rsidR="005B29D7" w:rsidRPr="004B7902">
        <w:rPr>
          <w:rFonts w:ascii="Times New Roman" w:hAnsi="Times New Roman" w:cs="Times New Roman"/>
          <w:sz w:val="24"/>
          <w:szCs w:val="28"/>
        </w:rPr>
        <w:t xml:space="preserve"> the image of the comparer. Active forms include derogation</w:t>
      </w:r>
      <w:r w:rsidR="00FD12EA" w:rsidRPr="004B7902">
        <w:rPr>
          <w:rFonts w:ascii="Times New Roman" w:hAnsi="Times New Roman" w:cs="Times New Roman"/>
          <w:sz w:val="24"/>
          <w:szCs w:val="28"/>
        </w:rPr>
        <w:t>, violence or hostile forms of humor to reduce the status of the comparison target (Wills, 1981). Downward comparison is a rather e</w:t>
      </w:r>
      <w:r w:rsidR="00CD5B30">
        <w:rPr>
          <w:rFonts w:ascii="Times New Roman" w:hAnsi="Times New Roman" w:cs="Times New Roman"/>
          <w:sz w:val="24"/>
          <w:szCs w:val="28"/>
        </w:rPr>
        <w:t>xtreme form of self-enhancement. T</w:t>
      </w:r>
      <w:r w:rsidR="00FD12EA" w:rsidRPr="004B7902">
        <w:rPr>
          <w:rFonts w:ascii="Times New Roman" w:hAnsi="Times New Roman" w:cs="Times New Roman"/>
          <w:sz w:val="24"/>
          <w:szCs w:val="28"/>
        </w:rPr>
        <w:t xml:space="preserve">he comparer can generally not engage in this form of comparison too frequently because </w:t>
      </w:r>
      <w:r w:rsidR="00A977B2" w:rsidRPr="004B7902">
        <w:rPr>
          <w:rFonts w:ascii="Times New Roman" w:hAnsi="Times New Roman" w:cs="Times New Roman"/>
          <w:sz w:val="24"/>
          <w:szCs w:val="28"/>
        </w:rPr>
        <w:t>gloating</w:t>
      </w:r>
      <w:r w:rsidR="00FD12EA" w:rsidRPr="004B7902">
        <w:rPr>
          <w:rFonts w:ascii="Times New Roman" w:hAnsi="Times New Roman" w:cs="Times New Roman"/>
          <w:sz w:val="24"/>
          <w:szCs w:val="28"/>
        </w:rPr>
        <w:t xml:space="preserve"> is a concept many people disregard as </w:t>
      </w:r>
      <w:r w:rsidR="00BF3304" w:rsidRPr="004B7902">
        <w:rPr>
          <w:rFonts w:ascii="Times New Roman" w:hAnsi="Times New Roman" w:cs="Times New Roman"/>
          <w:sz w:val="24"/>
          <w:szCs w:val="28"/>
        </w:rPr>
        <w:t>weakness of character</w:t>
      </w:r>
      <w:r w:rsidR="00F46751" w:rsidRPr="004B7902">
        <w:rPr>
          <w:rFonts w:ascii="Times New Roman" w:hAnsi="Times New Roman" w:cs="Times New Roman"/>
          <w:sz w:val="24"/>
          <w:szCs w:val="28"/>
        </w:rPr>
        <w:t xml:space="preserve">. Gibbons and Buunk (1999) therefore assume that downward shifts are more frequent than downward comparisons. In downward shifts individuals try to protect their self-esteem </w:t>
      </w:r>
      <w:r w:rsidR="00CD5B30">
        <w:rPr>
          <w:rFonts w:ascii="Times New Roman" w:hAnsi="Times New Roman" w:cs="Times New Roman"/>
          <w:sz w:val="24"/>
          <w:szCs w:val="28"/>
        </w:rPr>
        <w:t>without</w:t>
      </w:r>
      <w:r w:rsidR="00F46751" w:rsidRPr="004B7902">
        <w:rPr>
          <w:rFonts w:ascii="Times New Roman" w:hAnsi="Times New Roman" w:cs="Times New Roman"/>
          <w:sz w:val="24"/>
          <w:szCs w:val="28"/>
        </w:rPr>
        <w:t xml:space="preserve"> damaging others’ self-esteem. This comparison occurs when people lower their preferred target to maintain their self-esteem. </w:t>
      </w:r>
    </w:p>
    <w:p w14:paraId="5450481F" w14:textId="0569B29C" w:rsidR="00F46751" w:rsidRPr="004B7902" w:rsidRDefault="00CD50C4" w:rsidP="00762AD6">
      <w:pPr>
        <w:spacing w:after="200"/>
        <w:rPr>
          <w:rFonts w:ascii="Times New Roman" w:hAnsi="Times New Roman" w:cs="Times New Roman"/>
          <w:sz w:val="24"/>
          <w:szCs w:val="28"/>
        </w:rPr>
      </w:pPr>
      <w:r w:rsidRPr="004B7902">
        <w:rPr>
          <w:rFonts w:ascii="Times New Roman" w:hAnsi="Times New Roman" w:cs="Times New Roman"/>
          <w:sz w:val="24"/>
          <w:szCs w:val="28"/>
        </w:rPr>
        <w:t xml:space="preserve">Mussweiler (2003) further studies the </w:t>
      </w:r>
      <w:r w:rsidR="00CD68F4" w:rsidRPr="004B7902">
        <w:rPr>
          <w:rFonts w:ascii="Times New Roman" w:hAnsi="Times New Roman" w:cs="Times New Roman"/>
          <w:sz w:val="24"/>
          <w:szCs w:val="28"/>
        </w:rPr>
        <w:t>influence</w:t>
      </w:r>
      <w:r w:rsidRPr="004B7902">
        <w:rPr>
          <w:rFonts w:ascii="Times New Roman" w:hAnsi="Times New Roman" w:cs="Times New Roman"/>
          <w:sz w:val="24"/>
          <w:szCs w:val="28"/>
        </w:rPr>
        <w:t xml:space="preserve"> of the similarity of the </w:t>
      </w:r>
      <w:r w:rsidR="00CD68F4" w:rsidRPr="004B7902">
        <w:rPr>
          <w:rFonts w:ascii="Times New Roman" w:hAnsi="Times New Roman" w:cs="Times New Roman"/>
          <w:sz w:val="24"/>
          <w:szCs w:val="28"/>
        </w:rPr>
        <w:t>comparison target. He proposes that individuals assess the similarity of their target and either assimilate or contrast themselves with the target. Greater similarity with the comparison target leads to assimilation, whereas dissimilarity leads to contrast. Mussweiler (2003) shows that assimilation and contrast can both occur in upward and downward comparisons</w:t>
      </w:r>
      <w:r w:rsidR="004B7016">
        <w:rPr>
          <w:rFonts w:ascii="Times New Roman" w:hAnsi="Times New Roman" w:cs="Times New Roman"/>
          <w:sz w:val="24"/>
          <w:szCs w:val="28"/>
        </w:rPr>
        <w:t>. Both states</w:t>
      </w:r>
      <w:r w:rsidR="00CD68F4" w:rsidRPr="004B7902">
        <w:rPr>
          <w:rFonts w:ascii="Times New Roman" w:hAnsi="Times New Roman" w:cs="Times New Roman"/>
          <w:sz w:val="24"/>
          <w:szCs w:val="28"/>
        </w:rPr>
        <w:t xml:space="preserve"> can have positive and neg</w:t>
      </w:r>
      <w:r w:rsidR="003F2E45" w:rsidRPr="004B7902">
        <w:rPr>
          <w:rFonts w:ascii="Times New Roman" w:hAnsi="Times New Roman" w:cs="Times New Roman"/>
          <w:sz w:val="24"/>
          <w:szCs w:val="28"/>
        </w:rPr>
        <w:t>ative impacts on an individual. Consequently, upward and downward comparison cannot be classified as positive or negative, per se.</w:t>
      </w:r>
    </w:p>
    <w:p w14:paraId="5CE6B293" w14:textId="3CEDFD37" w:rsidR="00D6780F" w:rsidRPr="004B7902" w:rsidRDefault="003F2E45" w:rsidP="00762AD6">
      <w:pPr>
        <w:spacing w:after="200"/>
        <w:rPr>
          <w:rFonts w:ascii="Times New Roman" w:hAnsi="Times New Roman" w:cs="Times New Roman"/>
          <w:sz w:val="24"/>
          <w:szCs w:val="28"/>
        </w:rPr>
      </w:pPr>
      <w:r w:rsidRPr="004B7902">
        <w:rPr>
          <w:rFonts w:ascii="Times New Roman" w:hAnsi="Times New Roman" w:cs="Times New Roman"/>
          <w:sz w:val="24"/>
          <w:szCs w:val="28"/>
        </w:rPr>
        <w:t xml:space="preserve">Although, the impact of social comparison cannot be easily determined all types of social comparison seem to share antecedents that promote this behavior. The most common antecedent proposed by many scholars is low self-esteem (Feistinger, 1954; Wills, 1981; Gibbons and Buunk, 1991). </w:t>
      </w:r>
      <w:r w:rsidR="00CD5B30">
        <w:rPr>
          <w:rFonts w:ascii="Times New Roman" w:hAnsi="Times New Roman" w:cs="Times New Roman"/>
          <w:sz w:val="24"/>
          <w:szCs w:val="28"/>
        </w:rPr>
        <w:t>Moreover, c</w:t>
      </w:r>
      <w:r w:rsidRPr="004B7902">
        <w:rPr>
          <w:rFonts w:ascii="Times New Roman" w:hAnsi="Times New Roman" w:cs="Times New Roman"/>
          <w:sz w:val="24"/>
          <w:szCs w:val="28"/>
        </w:rPr>
        <w:t xml:space="preserve">urrent literature proposes </w:t>
      </w:r>
      <w:r w:rsidR="007825C0" w:rsidRPr="004B7902">
        <w:rPr>
          <w:rFonts w:ascii="Times New Roman" w:hAnsi="Times New Roman" w:cs="Times New Roman"/>
          <w:sz w:val="24"/>
          <w:szCs w:val="28"/>
        </w:rPr>
        <w:t xml:space="preserve">high media consumption, interest in sports and regular exercising, and the aim to be financially successful (Farquhar and Wasylkiw, 2007; Blond, 2008; Gulas and McKeage, 2000). </w:t>
      </w:r>
      <w:r w:rsidRPr="004B7902">
        <w:rPr>
          <w:rFonts w:ascii="Times New Roman" w:hAnsi="Times New Roman" w:cs="Times New Roman"/>
          <w:sz w:val="24"/>
          <w:szCs w:val="28"/>
        </w:rPr>
        <w:t>Therefore, the reasons for social comparison seem to be manifold but no study has tested a multitude of reasons to determine the</w:t>
      </w:r>
      <w:r w:rsidR="004B7016">
        <w:rPr>
          <w:rFonts w:ascii="Times New Roman" w:hAnsi="Times New Roman" w:cs="Times New Roman"/>
          <w:sz w:val="24"/>
          <w:szCs w:val="28"/>
        </w:rPr>
        <w:t>ir</w:t>
      </w:r>
      <w:r w:rsidRPr="004B7902">
        <w:rPr>
          <w:rFonts w:ascii="Times New Roman" w:hAnsi="Times New Roman" w:cs="Times New Roman"/>
          <w:sz w:val="24"/>
          <w:szCs w:val="28"/>
        </w:rPr>
        <w:t xml:space="preserve"> impact. </w:t>
      </w:r>
      <w:r w:rsidR="007825C0" w:rsidRPr="004B7902">
        <w:rPr>
          <w:rFonts w:ascii="Times New Roman" w:hAnsi="Times New Roman" w:cs="Times New Roman"/>
          <w:sz w:val="24"/>
          <w:szCs w:val="28"/>
        </w:rPr>
        <w:t>Besides, it still remains unknown why some individuals compare themselves to others and some do not (Bower, 2001).</w:t>
      </w:r>
      <w:r w:rsidR="006B086B" w:rsidRPr="004B7902">
        <w:rPr>
          <w:rFonts w:ascii="Times New Roman" w:hAnsi="Times New Roman" w:cs="Times New Roman"/>
          <w:sz w:val="24"/>
          <w:szCs w:val="28"/>
        </w:rPr>
        <w:t xml:space="preserve"> Gibbons and Buunk (1991) create a scale to measure, which individuals engage in social comparison. They propose that self-conscious people, who reflect on their thoughts, compare more frequently. Although, these individuals are more empathetic, they also tend to have lower self-esteem. However, they cannot fully explain which factors lead to social comparison. </w:t>
      </w:r>
    </w:p>
    <w:p w14:paraId="457A0292" w14:textId="4BD5E71A" w:rsidR="00666A5C" w:rsidRPr="004B7902" w:rsidRDefault="003C3833" w:rsidP="0020426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Further to a multitude of antecedents, cultural factors seem to moderate social comparison. </w:t>
      </w:r>
      <w:r w:rsidR="00666A5C" w:rsidRPr="004B7902">
        <w:rPr>
          <w:rFonts w:ascii="Times New Roman" w:hAnsi="Times New Roman" w:cs="Times New Roman"/>
          <w:sz w:val="24"/>
          <w:szCs w:val="28"/>
        </w:rPr>
        <w:t>Aaker and Maheswaran (1997) and Guimond et al. (2007)</w:t>
      </w:r>
      <w:r w:rsidRPr="004B7902">
        <w:rPr>
          <w:rFonts w:ascii="Times New Roman" w:hAnsi="Times New Roman" w:cs="Times New Roman"/>
          <w:sz w:val="24"/>
          <w:szCs w:val="28"/>
        </w:rPr>
        <w:t xml:space="preserve"> test</w:t>
      </w:r>
      <w:r w:rsidR="00666A5C" w:rsidRPr="004B7902">
        <w:rPr>
          <w:rFonts w:ascii="Times New Roman" w:hAnsi="Times New Roman" w:cs="Times New Roman"/>
          <w:sz w:val="24"/>
          <w:szCs w:val="28"/>
        </w:rPr>
        <w:t xml:space="preserve"> </w:t>
      </w:r>
      <w:r w:rsidR="004B1956" w:rsidRPr="004B7902">
        <w:rPr>
          <w:rFonts w:ascii="Times New Roman" w:hAnsi="Times New Roman" w:cs="Times New Roman"/>
          <w:sz w:val="24"/>
          <w:szCs w:val="28"/>
        </w:rPr>
        <w:t>social comparison degrees</w:t>
      </w:r>
      <w:r w:rsidRPr="004B7902">
        <w:rPr>
          <w:rFonts w:ascii="Times New Roman" w:hAnsi="Times New Roman" w:cs="Times New Roman"/>
          <w:sz w:val="24"/>
          <w:szCs w:val="28"/>
        </w:rPr>
        <w:t xml:space="preserve"> in different cultures and find</w:t>
      </w:r>
      <w:r w:rsidR="004B1956" w:rsidRPr="004B7902">
        <w:rPr>
          <w:rFonts w:ascii="Times New Roman" w:hAnsi="Times New Roman" w:cs="Times New Roman"/>
          <w:sz w:val="24"/>
          <w:szCs w:val="28"/>
        </w:rPr>
        <w:t xml:space="preserve"> that collectivism, masculinity, and power distance are determinin</w:t>
      </w:r>
      <w:r w:rsidRPr="004B7902">
        <w:rPr>
          <w:rFonts w:ascii="Times New Roman" w:hAnsi="Times New Roman" w:cs="Times New Roman"/>
          <w:sz w:val="24"/>
          <w:szCs w:val="28"/>
        </w:rPr>
        <w:t>g factors. Both studies refer</w:t>
      </w:r>
      <w:r w:rsidR="004B1956" w:rsidRPr="004B7902">
        <w:rPr>
          <w:rFonts w:ascii="Times New Roman" w:hAnsi="Times New Roman" w:cs="Times New Roman"/>
          <w:sz w:val="24"/>
          <w:szCs w:val="28"/>
        </w:rPr>
        <w:t xml:space="preserve"> to Hofstede’s (19</w:t>
      </w:r>
      <w:r w:rsidRPr="004B7902">
        <w:rPr>
          <w:rFonts w:ascii="Times New Roman" w:hAnsi="Times New Roman" w:cs="Times New Roman"/>
          <w:sz w:val="24"/>
          <w:szCs w:val="28"/>
        </w:rPr>
        <w:t>83) cultural dimensions and use</w:t>
      </w:r>
      <w:r w:rsidR="004B1956" w:rsidRPr="004B7902">
        <w:rPr>
          <w:rFonts w:ascii="Times New Roman" w:hAnsi="Times New Roman" w:cs="Times New Roman"/>
          <w:sz w:val="24"/>
          <w:szCs w:val="28"/>
        </w:rPr>
        <w:t xml:space="preserve"> country as a proxy to determine comparison standards. Due to the fact that Feistinger (1954) and Gibbons and Buunk (1999) describe individual uncertainty as underlying motive for comparison</w:t>
      </w:r>
      <w:r w:rsidR="00CD5B30">
        <w:rPr>
          <w:rFonts w:ascii="Times New Roman" w:hAnsi="Times New Roman" w:cs="Times New Roman"/>
          <w:sz w:val="24"/>
          <w:szCs w:val="28"/>
        </w:rPr>
        <w:t>,</w:t>
      </w:r>
      <w:r w:rsidR="004B1956" w:rsidRPr="004B7902">
        <w:rPr>
          <w:rFonts w:ascii="Times New Roman" w:hAnsi="Times New Roman" w:cs="Times New Roman"/>
          <w:sz w:val="24"/>
          <w:szCs w:val="28"/>
        </w:rPr>
        <w:t xml:space="preserve"> it seems that individuals from countries with high uncertainty avoidance indices </w:t>
      </w:r>
      <w:r w:rsidR="00AE1507">
        <w:rPr>
          <w:rFonts w:ascii="Times New Roman" w:hAnsi="Times New Roman" w:cs="Times New Roman"/>
          <w:sz w:val="24"/>
          <w:szCs w:val="28"/>
        </w:rPr>
        <w:t>are</w:t>
      </w:r>
      <w:r w:rsidR="004B1956" w:rsidRPr="004B7902">
        <w:rPr>
          <w:rFonts w:ascii="Times New Roman" w:hAnsi="Times New Roman" w:cs="Times New Roman"/>
          <w:sz w:val="24"/>
          <w:szCs w:val="28"/>
        </w:rPr>
        <w:t xml:space="preserve"> more likely to compare. However, this dimension has not been explicitly tested with regard to Hofstede’s (1983) dimensions.</w:t>
      </w:r>
      <w:r w:rsidRPr="004B7902">
        <w:rPr>
          <w:rFonts w:ascii="Times New Roman" w:hAnsi="Times New Roman" w:cs="Times New Roman"/>
          <w:sz w:val="24"/>
          <w:szCs w:val="28"/>
        </w:rPr>
        <w:t xml:space="preserve"> </w:t>
      </w:r>
      <w:r w:rsidR="006641E6" w:rsidRPr="004B7902">
        <w:rPr>
          <w:rFonts w:ascii="Times New Roman" w:hAnsi="Times New Roman" w:cs="Times New Roman"/>
          <w:sz w:val="24"/>
          <w:szCs w:val="28"/>
        </w:rPr>
        <w:t xml:space="preserve">In general, it seems that more interdependent cultures, for example Asia, enhance social comparison because of the need to fit in, whereas, independent cultures, especially Western cultures, promote social comparison </w:t>
      </w:r>
      <w:r w:rsidR="00CD5B30">
        <w:rPr>
          <w:rFonts w:ascii="Times New Roman" w:hAnsi="Times New Roman" w:cs="Times New Roman"/>
          <w:sz w:val="24"/>
          <w:szCs w:val="28"/>
        </w:rPr>
        <w:t>due to</w:t>
      </w:r>
      <w:r w:rsidR="006641E6" w:rsidRPr="004B7902">
        <w:rPr>
          <w:rFonts w:ascii="Times New Roman" w:hAnsi="Times New Roman" w:cs="Times New Roman"/>
          <w:sz w:val="24"/>
          <w:szCs w:val="28"/>
        </w:rPr>
        <w:t xml:space="preserve"> their competitive nature of society. </w:t>
      </w:r>
    </w:p>
    <w:p w14:paraId="4E4A36EF" w14:textId="24A158A6" w:rsidR="0004023F" w:rsidRPr="004B7902" w:rsidRDefault="00FA1282" w:rsidP="004E5771">
      <w:pPr>
        <w:pStyle w:val="berschrift2"/>
        <w:rPr>
          <w:rFonts w:ascii="Times New Roman" w:hAnsi="Times New Roman" w:cs="Times New Roman"/>
          <w:color w:val="auto"/>
        </w:rPr>
      </w:pPr>
      <w:bookmarkStart w:id="56" w:name="_Toc261140005"/>
      <w:bookmarkStart w:id="57" w:name="_Toc261140109"/>
      <w:bookmarkStart w:id="58" w:name="_Toc261143360"/>
      <w:r w:rsidRPr="004B7902">
        <w:rPr>
          <w:rFonts w:ascii="Times New Roman" w:hAnsi="Times New Roman" w:cs="Times New Roman"/>
          <w:color w:val="auto"/>
        </w:rPr>
        <w:t>2.3</w:t>
      </w:r>
      <w:r w:rsidR="0004023F" w:rsidRPr="004B7902">
        <w:rPr>
          <w:rFonts w:ascii="Times New Roman" w:hAnsi="Times New Roman" w:cs="Times New Roman"/>
          <w:color w:val="auto"/>
        </w:rPr>
        <w:t xml:space="preserve"> Cultural Frameworks</w:t>
      </w:r>
      <w:bookmarkEnd w:id="56"/>
      <w:bookmarkEnd w:id="57"/>
      <w:bookmarkEnd w:id="58"/>
    </w:p>
    <w:p w14:paraId="1F0A211E" w14:textId="686E7FBC" w:rsidR="00E1374E" w:rsidRPr="004B7902" w:rsidRDefault="00E1374E" w:rsidP="00E1374E">
      <w:pPr>
        <w:spacing w:after="200"/>
        <w:rPr>
          <w:rFonts w:ascii="Times New Roman" w:hAnsi="Times New Roman" w:cs="Times New Roman"/>
          <w:sz w:val="24"/>
          <w:szCs w:val="28"/>
        </w:rPr>
      </w:pPr>
      <w:r w:rsidRPr="004B7902">
        <w:rPr>
          <w:rFonts w:ascii="Times New Roman" w:hAnsi="Times New Roman" w:cs="Times New Roman"/>
          <w:sz w:val="24"/>
          <w:szCs w:val="28"/>
        </w:rPr>
        <w:t>Culture seems to be one of the major determinants for scholars to detect similarities and differences between individuals and groups from different countries and regions.</w:t>
      </w:r>
      <w:r w:rsidR="00AE1507">
        <w:rPr>
          <w:rFonts w:ascii="Times New Roman" w:hAnsi="Times New Roman" w:cs="Times New Roman"/>
          <w:sz w:val="24"/>
          <w:szCs w:val="28"/>
        </w:rPr>
        <w:t xml:space="preserve"> C</w:t>
      </w:r>
      <w:r w:rsidRPr="004B7902">
        <w:rPr>
          <w:rFonts w:ascii="Times New Roman" w:hAnsi="Times New Roman" w:cs="Times New Roman"/>
          <w:sz w:val="24"/>
          <w:szCs w:val="28"/>
        </w:rPr>
        <w:t>ulture has been widely studied and still is a dominant field of interest. In order to classify culture and to measure and verify it</w:t>
      </w:r>
      <w:r w:rsidR="00BA0EEB" w:rsidRPr="004B7902">
        <w:rPr>
          <w:rFonts w:ascii="Times New Roman" w:hAnsi="Times New Roman" w:cs="Times New Roman"/>
          <w:sz w:val="24"/>
          <w:szCs w:val="28"/>
        </w:rPr>
        <w:t>,</w:t>
      </w:r>
      <w:r w:rsidRPr="004B7902">
        <w:rPr>
          <w:rFonts w:ascii="Times New Roman" w:hAnsi="Times New Roman" w:cs="Times New Roman"/>
          <w:sz w:val="24"/>
          <w:szCs w:val="28"/>
        </w:rPr>
        <w:t xml:space="preserve"> scholars </w:t>
      </w:r>
      <w:r w:rsidR="00BA0EEB" w:rsidRPr="004B7902">
        <w:rPr>
          <w:rFonts w:ascii="Times New Roman" w:hAnsi="Times New Roman" w:cs="Times New Roman"/>
          <w:sz w:val="24"/>
          <w:szCs w:val="28"/>
        </w:rPr>
        <w:t>try</w:t>
      </w:r>
      <w:r w:rsidRPr="004B7902">
        <w:rPr>
          <w:rFonts w:ascii="Times New Roman" w:hAnsi="Times New Roman" w:cs="Times New Roman"/>
          <w:sz w:val="24"/>
          <w:szCs w:val="28"/>
        </w:rPr>
        <w:t xml:space="preserve"> to define dimensions or values (Hofstede, 1980; Schwartz, Schwartz and Bilsky, 1987). Today, multiple frameworks exist, which are partly congruent but also diverge in some other parts. Moreover, each framework has its benefits and shortcoming</w:t>
      </w:r>
      <w:r w:rsidR="00CD5B30">
        <w:rPr>
          <w:rFonts w:ascii="Times New Roman" w:hAnsi="Times New Roman" w:cs="Times New Roman"/>
          <w:sz w:val="24"/>
          <w:szCs w:val="28"/>
        </w:rPr>
        <w:t>s</w:t>
      </w:r>
      <w:r w:rsidRPr="004B7902">
        <w:rPr>
          <w:rFonts w:ascii="Times New Roman" w:hAnsi="Times New Roman" w:cs="Times New Roman"/>
          <w:sz w:val="24"/>
          <w:szCs w:val="28"/>
        </w:rPr>
        <w:t>. Therefore, researchers should be clear about the advantages and limitations of each framework to select the best choice for the</w:t>
      </w:r>
      <w:r w:rsidR="00BA0EEB" w:rsidRPr="004B7902">
        <w:rPr>
          <w:rFonts w:ascii="Times New Roman" w:hAnsi="Times New Roman" w:cs="Times New Roman"/>
          <w:sz w:val="24"/>
          <w:szCs w:val="28"/>
        </w:rPr>
        <w:t>ir</w:t>
      </w:r>
      <w:r w:rsidRPr="004B7902">
        <w:rPr>
          <w:rFonts w:ascii="Times New Roman" w:hAnsi="Times New Roman" w:cs="Times New Roman"/>
          <w:sz w:val="24"/>
          <w:szCs w:val="28"/>
        </w:rPr>
        <w:t xml:space="preserve"> research intent. The best-known and widely applied concepts stem from Hofstede (1980) followed by Schwartz (1999) and his previous research together with his colleague Bilsky (Schwartz and </w:t>
      </w:r>
      <w:r w:rsidR="00BA0EEB" w:rsidRPr="004B7902">
        <w:rPr>
          <w:rFonts w:ascii="Times New Roman" w:hAnsi="Times New Roman" w:cs="Times New Roman"/>
          <w:sz w:val="24"/>
          <w:szCs w:val="28"/>
        </w:rPr>
        <w:t>Bilsky, 1987 and 1990). Besides</w:t>
      </w:r>
      <w:r w:rsidRPr="004B7902">
        <w:rPr>
          <w:rFonts w:ascii="Times New Roman" w:hAnsi="Times New Roman" w:cs="Times New Roman"/>
          <w:sz w:val="24"/>
          <w:szCs w:val="28"/>
        </w:rPr>
        <w:t xml:space="preserve"> these two</w:t>
      </w:r>
      <w:r w:rsidR="00BA0EEB" w:rsidRPr="004B7902">
        <w:rPr>
          <w:rFonts w:ascii="Times New Roman" w:hAnsi="Times New Roman" w:cs="Times New Roman"/>
          <w:sz w:val="24"/>
          <w:szCs w:val="28"/>
        </w:rPr>
        <w:t xml:space="preserve"> scholars,</w:t>
      </w:r>
      <w:r w:rsidRPr="004B7902">
        <w:rPr>
          <w:rFonts w:ascii="Times New Roman" w:hAnsi="Times New Roman" w:cs="Times New Roman"/>
          <w:sz w:val="24"/>
          <w:szCs w:val="28"/>
        </w:rPr>
        <w:t xml:space="preserve"> several major cross-cultural research projects in the 1990s tried to determine cultural variables. These researches encompass the World Value Survey and the GLOBE project (Ingelhart et al., 1998 and 2004; House et al., 2004). The GLOBE project is the newest large-scale research in the cross-cultural field with surveys in 62 countries. Accordingly, this research gives values for almost all countries in </w:t>
      </w:r>
      <w:r w:rsidR="00BA0EEB" w:rsidRPr="004B7902">
        <w:rPr>
          <w:rFonts w:ascii="Times New Roman" w:hAnsi="Times New Roman" w:cs="Times New Roman"/>
          <w:sz w:val="24"/>
          <w:szCs w:val="28"/>
        </w:rPr>
        <w:t>the</w:t>
      </w:r>
      <w:r w:rsidRPr="004B7902">
        <w:rPr>
          <w:rFonts w:ascii="Times New Roman" w:hAnsi="Times New Roman" w:cs="Times New Roman"/>
          <w:sz w:val="24"/>
          <w:szCs w:val="28"/>
        </w:rPr>
        <w:t xml:space="preserve"> world based on rather new data, compared to Hofstede and Schwartz. </w:t>
      </w:r>
      <w:r w:rsidR="009C2A1F" w:rsidRPr="004B7902">
        <w:rPr>
          <w:rFonts w:ascii="Times New Roman" w:hAnsi="Times New Roman" w:cs="Times New Roman"/>
          <w:sz w:val="24"/>
          <w:szCs w:val="28"/>
        </w:rPr>
        <w:t xml:space="preserve">Although, many scholars do not yet apply GLOBE, the concept already gained high popularity due to a heated debate between Hofstede and the GLOBE scholars. Due to the debate different scholars have already tested and validated the concept and </w:t>
      </w:r>
      <w:r w:rsidR="00AE1507">
        <w:rPr>
          <w:rFonts w:ascii="Times New Roman" w:hAnsi="Times New Roman" w:cs="Times New Roman"/>
          <w:sz w:val="24"/>
          <w:szCs w:val="28"/>
        </w:rPr>
        <w:t>much is known about its caveats. T</w:t>
      </w:r>
      <w:r w:rsidR="009C2A1F" w:rsidRPr="004B7902">
        <w:rPr>
          <w:rFonts w:ascii="Times New Roman" w:hAnsi="Times New Roman" w:cs="Times New Roman"/>
          <w:sz w:val="24"/>
          <w:szCs w:val="28"/>
        </w:rPr>
        <w:t>he World Value Survey has gained far less attention. Therefore, t</w:t>
      </w:r>
      <w:r w:rsidRPr="004B7902">
        <w:rPr>
          <w:rFonts w:ascii="Times New Roman" w:hAnsi="Times New Roman" w:cs="Times New Roman"/>
          <w:sz w:val="24"/>
          <w:szCs w:val="28"/>
        </w:rPr>
        <w:t>he following pages will further elaborate on Hofstede’s, Schwartz’s, and the GLOBE frameworks and will depict advantages and disadvantages</w:t>
      </w:r>
      <w:r w:rsidR="009C2A1F" w:rsidRPr="004B7902">
        <w:rPr>
          <w:rFonts w:ascii="Times New Roman" w:hAnsi="Times New Roman" w:cs="Times New Roman"/>
          <w:sz w:val="24"/>
          <w:szCs w:val="28"/>
        </w:rPr>
        <w:t xml:space="preserve"> of the concepts. </w:t>
      </w:r>
    </w:p>
    <w:p w14:paraId="049C2E2A" w14:textId="213DEE2A" w:rsidR="00FA1282" w:rsidRPr="004B7902" w:rsidRDefault="0004023F" w:rsidP="004E5771">
      <w:pPr>
        <w:pStyle w:val="berschrift3"/>
        <w:rPr>
          <w:rFonts w:ascii="Times New Roman" w:hAnsi="Times New Roman" w:cs="Times New Roman"/>
          <w:color w:val="auto"/>
          <w:sz w:val="26"/>
          <w:szCs w:val="26"/>
        </w:rPr>
      </w:pPr>
      <w:bookmarkStart w:id="59" w:name="_Toc261140006"/>
      <w:bookmarkStart w:id="60" w:name="_Toc261140110"/>
      <w:bookmarkStart w:id="61" w:name="_Toc261143361"/>
      <w:r w:rsidRPr="004B7902">
        <w:rPr>
          <w:rFonts w:ascii="Times New Roman" w:hAnsi="Times New Roman" w:cs="Times New Roman"/>
          <w:color w:val="auto"/>
          <w:sz w:val="26"/>
          <w:szCs w:val="26"/>
        </w:rPr>
        <w:t>2.3.1</w:t>
      </w:r>
      <w:r w:rsidR="00FA1282" w:rsidRPr="004B7902">
        <w:rPr>
          <w:rFonts w:ascii="Times New Roman" w:hAnsi="Times New Roman" w:cs="Times New Roman"/>
          <w:color w:val="auto"/>
          <w:sz w:val="26"/>
          <w:szCs w:val="26"/>
        </w:rPr>
        <w:t xml:space="preserve"> </w:t>
      </w:r>
      <w:r w:rsidR="00CD1B4F" w:rsidRPr="004B7902">
        <w:rPr>
          <w:rFonts w:ascii="Times New Roman" w:hAnsi="Times New Roman" w:cs="Times New Roman"/>
          <w:color w:val="auto"/>
          <w:sz w:val="26"/>
          <w:szCs w:val="26"/>
        </w:rPr>
        <w:t xml:space="preserve">Hofstede’s </w:t>
      </w:r>
      <w:r w:rsidR="00FA1282" w:rsidRPr="004B7902">
        <w:rPr>
          <w:rFonts w:ascii="Times New Roman" w:hAnsi="Times New Roman" w:cs="Times New Roman"/>
          <w:color w:val="auto"/>
          <w:sz w:val="26"/>
          <w:szCs w:val="26"/>
        </w:rPr>
        <w:t xml:space="preserve">Cultural </w:t>
      </w:r>
      <w:r w:rsidR="00721092" w:rsidRPr="004B7902">
        <w:rPr>
          <w:rFonts w:ascii="Times New Roman" w:hAnsi="Times New Roman" w:cs="Times New Roman"/>
          <w:color w:val="auto"/>
          <w:sz w:val="26"/>
          <w:szCs w:val="26"/>
        </w:rPr>
        <w:t>Dimensions</w:t>
      </w:r>
      <w:bookmarkEnd w:id="59"/>
      <w:bookmarkEnd w:id="60"/>
      <w:bookmarkEnd w:id="61"/>
    </w:p>
    <w:p w14:paraId="3610A484" w14:textId="012A1D52" w:rsidR="00B27AF3" w:rsidRPr="004B7902" w:rsidRDefault="00752C24"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Hofstede </w:t>
      </w:r>
      <w:r w:rsidR="00162CDB" w:rsidRPr="004B7902">
        <w:rPr>
          <w:rFonts w:ascii="Times New Roman" w:hAnsi="Times New Roman" w:cs="Times New Roman"/>
          <w:sz w:val="24"/>
          <w:szCs w:val="28"/>
        </w:rPr>
        <w:t xml:space="preserve">is probably the most influential scholar </w:t>
      </w:r>
      <w:r w:rsidR="00BA0EEB" w:rsidRPr="004B7902">
        <w:rPr>
          <w:rFonts w:ascii="Times New Roman" w:hAnsi="Times New Roman" w:cs="Times New Roman"/>
          <w:sz w:val="24"/>
          <w:szCs w:val="28"/>
        </w:rPr>
        <w:t>in the field of cultural impact</w:t>
      </w:r>
      <w:r w:rsidR="00162CDB" w:rsidRPr="004B7902">
        <w:rPr>
          <w:rFonts w:ascii="Times New Roman" w:hAnsi="Times New Roman" w:cs="Times New Roman"/>
          <w:sz w:val="24"/>
          <w:szCs w:val="28"/>
        </w:rPr>
        <w:t xml:space="preserve"> on marketing research. His cultural framework has gained wide acceptance and is applied to measure distinctions in cultures for over three decades. In his initial resea</w:t>
      </w:r>
      <w:r w:rsidR="00AE1507">
        <w:rPr>
          <w:rFonts w:ascii="Times New Roman" w:hAnsi="Times New Roman" w:cs="Times New Roman"/>
          <w:sz w:val="24"/>
          <w:szCs w:val="28"/>
        </w:rPr>
        <w:t>rch Hofstede (1980) investigates</w:t>
      </w:r>
      <w:r w:rsidR="00162CDB" w:rsidRPr="004B7902">
        <w:rPr>
          <w:rFonts w:ascii="Times New Roman" w:hAnsi="Times New Roman" w:cs="Times New Roman"/>
          <w:sz w:val="24"/>
          <w:szCs w:val="28"/>
        </w:rPr>
        <w:t xml:space="preserve"> IBM employees from 40 different nations. Based on the responses Hofstede </w:t>
      </w:r>
      <w:r w:rsidR="00B86B9E" w:rsidRPr="004B7902">
        <w:rPr>
          <w:rFonts w:ascii="Times New Roman" w:hAnsi="Times New Roman" w:cs="Times New Roman"/>
          <w:sz w:val="24"/>
          <w:szCs w:val="28"/>
        </w:rPr>
        <w:t xml:space="preserve">(1980) </w:t>
      </w:r>
      <w:r w:rsidR="00AE1507">
        <w:rPr>
          <w:rFonts w:ascii="Times New Roman" w:hAnsi="Times New Roman" w:cs="Times New Roman"/>
          <w:sz w:val="24"/>
          <w:szCs w:val="28"/>
        </w:rPr>
        <w:t>retrieves</w:t>
      </w:r>
      <w:r w:rsidR="00162CDB" w:rsidRPr="004B7902">
        <w:rPr>
          <w:rFonts w:ascii="Times New Roman" w:hAnsi="Times New Roman" w:cs="Times New Roman"/>
          <w:sz w:val="24"/>
          <w:szCs w:val="28"/>
        </w:rPr>
        <w:t xml:space="preserve"> four different measures that seem to be present in and significantly determine </w:t>
      </w:r>
      <w:r w:rsidR="00AE1507">
        <w:rPr>
          <w:rFonts w:ascii="Times New Roman" w:hAnsi="Times New Roman" w:cs="Times New Roman"/>
          <w:sz w:val="24"/>
          <w:szCs w:val="28"/>
        </w:rPr>
        <w:t>each</w:t>
      </w:r>
      <w:r w:rsidR="00162CDB" w:rsidRPr="004B7902">
        <w:rPr>
          <w:rFonts w:ascii="Times New Roman" w:hAnsi="Times New Roman" w:cs="Times New Roman"/>
          <w:sz w:val="24"/>
          <w:szCs w:val="28"/>
        </w:rPr>
        <w:t xml:space="preserve"> culture. Hofstede</w:t>
      </w:r>
      <w:r w:rsidR="001E74DE" w:rsidRPr="004B7902">
        <w:rPr>
          <w:rFonts w:ascii="Times New Roman" w:hAnsi="Times New Roman" w:cs="Times New Roman"/>
          <w:sz w:val="24"/>
          <w:szCs w:val="28"/>
        </w:rPr>
        <w:t xml:space="preserve"> (2001</w:t>
      </w:r>
      <w:r w:rsidR="00FC4E31" w:rsidRPr="004B7902">
        <w:rPr>
          <w:rFonts w:ascii="Times New Roman" w:hAnsi="Times New Roman" w:cs="Times New Roman"/>
          <w:sz w:val="24"/>
          <w:szCs w:val="28"/>
        </w:rPr>
        <w:t xml:space="preserve">) defines cultures as </w:t>
      </w:r>
      <w:r w:rsidR="001E74DE" w:rsidRPr="004B7902">
        <w:rPr>
          <w:rFonts w:ascii="Times New Roman" w:hAnsi="Times New Roman" w:cs="Times New Roman"/>
          <w:sz w:val="24"/>
          <w:szCs w:val="28"/>
        </w:rPr>
        <w:t xml:space="preserve">“the collective programming of the mind that distinguishes the members of one group or category of people from another” (p. 9). Thus, he assumes that the respondents from a country share similar beliefs, morals, customs, and attitudes, which define their culture and distinguish </w:t>
      </w:r>
      <w:r w:rsidR="00BA0EEB" w:rsidRPr="004B7902">
        <w:rPr>
          <w:rFonts w:ascii="Times New Roman" w:hAnsi="Times New Roman" w:cs="Times New Roman"/>
          <w:sz w:val="24"/>
          <w:szCs w:val="28"/>
        </w:rPr>
        <w:t>them</w:t>
      </w:r>
      <w:r w:rsidR="001E74DE" w:rsidRPr="004B7902">
        <w:rPr>
          <w:rFonts w:ascii="Times New Roman" w:hAnsi="Times New Roman" w:cs="Times New Roman"/>
          <w:sz w:val="24"/>
          <w:szCs w:val="28"/>
        </w:rPr>
        <w:t xml:space="preserve"> </w:t>
      </w:r>
      <w:r w:rsidR="005454B6" w:rsidRPr="004B7902">
        <w:rPr>
          <w:rFonts w:ascii="Times New Roman" w:hAnsi="Times New Roman" w:cs="Times New Roman"/>
          <w:sz w:val="24"/>
          <w:szCs w:val="28"/>
        </w:rPr>
        <w:t>from</w:t>
      </w:r>
      <w:r w:rsidR="001E74DE" w:rsidRPr="004B7902">
        <w:rPr>
          <w:rFonts w:ascii="Times New Roman" w:hAnsi="Times New Roman" w:cs="Times New Roman"/>
          <w:sz w:val="24"/>
          <w:szCs w:val="28"/>
        </w:rPr>
        <w:t xml:space="preserve"> others. Based on the</w:t>
      </w:r>
      <w:r w:rsidR="00162CDB" w:rsidRPr="004B7902">
        <w:rPr>
          <w:rFonts w:ascii="Times New Roman" w:hAnsi="Times New Roman" w:cs="Times New Roman"/>
          <w:sz w:val="24"/>
          <w:szCs w:val="28"/>
        </w:rPr>
        <w:t xml:space="preserve"> responses </w:t>
      </w:r>
      <w:r w:rsidR="001E74DE" w:rsidRPr="004B7902">
        <w:rPr>
          <w:rFonts w:ascii="Times New Roman" w:hAnsi="Times New Roman" w:cs="Times New Roman"/>
          <w:sz w:val="24"/>
          <w:szCs w:val="28"/>
        </w:rPr>
        <w:t>Hofstede (1980) retrieve</w:t>
      </w:r>
      <w:r w:rsidR="00AE1507">
        <w:rPr>
          <w:rFonts w:ascii="Times New Roman" w:hAnsi="Times New Roman" w:cs="Times New Roman"/>
          <w:sz w:val="24"/>
          <w:szCs w:val="28"/>
        </w:rPr>
        <w:t>s</w:t>
      </w:r>
      <w:r w:rsidR="00162CDB" w:rsidRPr="004B7902">
        <w:rPr>
          <w:rFonts w:ascii="Times New Roman" w:hAnsi="Times New Roman" w:cs="Times New Roman"/>
          <w:sz w:val="24"/>
          <w:szCs w:val="28"/>
        </w:rPr>
        <w:t xml:space="preserve"> four cultural dimensions: </w:t>
      </w:r>
      <w:r w:rsidR="00B27AF3" w:rsidRPr="004B7902">
        <w:rPr>
          <w:rFonts w:ascii="Times New Roman" w:hAnsi="Times New Roman" w:cs="Times New Roman"/>
          <w:sz w:val="24"/>
          <w:szCs w:val="28"/>
        </w:rPr>
        <w:t xml:space="preserve">individualism, uncertainty avoidance, masculinity, and power distance. </w:t>
      </w:r>
    </w:p>
    <w:p w14:paraId="556691A3" w14:textId="6C22037C" w:rsidR="00B27AF3" w:rsidRPr="004B7902" w:rsidRDefault="00B27AF3"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Individualism compared to collectivism is the most fundamental and defining element of societies (Aaker and Maheswaran, 1997). Individualist societies emphasize that each individual is accountable for his own success and should depend less on others. Collectivist societies care more about the community and the group interest is of high importance. Tradition is highly valued and no member of society should deviate from norms and rules </w:t>
      </w:r>
      <w:r w:rsidR="001E74DE" w:rsidRPr="004B7902">
        <w:rPr>
          <w:rFonts w:ascii="Times New Roman" w:hAnsi="Times New Roman" w:cs="Times New Roman"/>
          <w:sz w:val="24"/>
          <w:szCs w:val="28"/>
        </w:rPr>
        <w:t xml:space="preserve">to preserve the in-group integrity </w:t>
      </w:r>
      <w:r w:rsidRPr="004B7902">
        <w:rPr>
          <w:rFonts w:ascii="Times New Roman" w:hAnsi="Times New Roman" w:cs="Times New Roman"/>
          <w:sz w:val="24"/>
          <w:szCs w:val="28"/>
        </w:rPr>
        <w:t>(Hofstede, 1983).</w:t>
      </w:r>
    </w:p>
    <w:p w14:paraId="584E4FEF" w14:textId="47B3806C" w:rsidR="00B27AF3" w:rsidRPr="004B7902" w:rsidRDefault="00B27AF3"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Members of cultures with high uncertainty avoidance measures feel uncomfortable with ambiguity and </w:t>
      </w:r>
      <w:r w:rsidR="00C57E5F" w:rsidRPr="004B7902">
        <w:rPr>
          <w:rFonts w:ascii="Times New Roman" w:hAnsi="Times New Roman" w:cs="Times New Roman"/>
          <w:sz w:val="24"/>
          <w:szCs w:val="28"/>
        </w:rPr>
        <w:t xml:space="preserve">uncertain situations. Financial and social security are of high importance and written rules are preferred. Low uncertainty measures indicate that people are more risk tolerant and flexible (Blodgett, Bakir, and Rose, 2008). </w:t>
      </w:r>
    </w:p>
    <w:p w14:paraId="6B906500" w14:textId="4C527A77" w:rsidR="00C57E5F" w:rsidRPr="004B7902" w:rsidRDefault="00C57E5F"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The third dimension is masculinity in contrast to femininity. Masculine cultures emphasize success factors such as financial, employment, and personal </w:t>
      </w:r>
      <w:r w:rsidR="00BA0EEB" w:rsidRPr="004B7902">
        <w:rPr>
          <w:rFonts w:ascii="Times New Roman" w:hAnsi="Times New Roman" w:cs="Times New Roman"/>
          <w:sz w:val="24"/>
          <w:szCs w:val="28"/>
        </w:rPr>
        <w:t>accomplishments</w:t>
      </w:r>
      <w:r w:rsidRPr="004B7902">
        <w:rPr>
          <w:rFonts w:ascii="Times New Roman" w:hAnsi="Times New Roman" w:cs="Times New Roman"/>
          <w:sz w:val="24"/>
          <w:szCs w:val="28"/>
        </w:rPr>
        <w:t xml:space="preserve"> and are more competitive than feminine countries. In feminine cultures people tend to be more caring for other and less concerned </w:t>
      </w:r>
      <w:r w:rsidR="001921B1" w:rsidRPr="004B7902">
        <w:rPr>
          <w:rFonts w:ascii="Times New Roman" w:hAnsi="Times New Roman" w:cs="Times New Roman"/>
          <w:sz w:val="24"/>
          <w:szCs w:val="28"/>
        </w:rPr>
        <w:t>with</w:t>
      </w:r>
      <w:r w:rsidRPr="004B7902">
        <w:rPr>
          <w:rFonts w:ascii="Times New Roman" w:hAnsi="Times New Roman" w:cs="Times New Roman"/>
          <w:sz w:val="24"/>
          <w:szCs w:val="28"/>
        </w:rPr>
        <w:t xml:space="preserve"> their personal success. </w:t>
      </w:r>
    </w:p>
    <w:p w14:paraId="53D451F3" w14:textId="07B3C910" w:rsidR="00C57E5F" w:rsidRPr="004B7902" w:rsidRDefault="00C57E5F"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Power distance measures the acceptance of unequal power distribution in society. Individuals from cultures with high power distance accept that authorities possess power and execute </w:t>
      </w:r>
      <w:r w:rsidR="001921B1" w:rsidRPr="004B7902">
        <w:rPr>
          <w:rFonts w:ascii="Times New Roman" w:hAnsi="Times New Roman" w:cs="Times New Roman"/>
          <w:sz w:val="24"/>
          <w:szCs w:val="28"/>
        </w:rPr>
        <w:t>it</w:t>
      </w:r>
      <w:r w:rsidRPr="004B7902">
        <w:rPr>
          <w:rFonts w:ascii="Times New Roman" w:hAnsi="Times New Roman" w:cs="Times New Roman"/>
          <w:sz w:val="24"/>
          <w:szCs w:val="28"/>
        </w:rPr>
        <w:t xml:space="preserve"> over others. Therefore, these individuals are less likely to disagree with superiors. In societies with less power distance personal status has less value.</w:t>
      </w:r>
    </w:p>
    <w:p w14:paraId="3C37805C" w14:textId="17C5348A" w:rsidR="00C57E5F" w:rsidRPr="004B7902" w:rsidRDefault="00C57E5F" w:rsidP="00FC1F8A">
      <w:pPr>
        <w:spacing w:after="200"/>
        <w:rPr>
          <w:rFonts w:ascii="Times New Roman" w:hAnsi="Times New Roman" w:cs="Times New Roman"/>
          <w:sz w:val="24"/>
          <w:szCs w:val="28"/>
        </w:rPr>
      </w:pPr>
      <w:r w:rsidRPr="004B7902">
        <w:rPr>
          <w:rFonts w:ascii="Times New Roman" w:hAnsi="Times New Roman" w:cs="Times New Roman"/>
          <w:sz w:val="24"/>
          <w:szCs w:val="28"/>
        </w:rPr>
        <w:t>Hofstede (2001)</w:t>
      </w:r>
      <w:r w:rsidR="001921B1" w:rsidRPr="004B7902">
        <w:rPr>
          <w:rFonts w:ascii="Times New Roman" w:hAnsi="Times New Roman" w:cs="Times New Roman"/>
          <w:sz w:val="24"/>
          <w:szCs w:val="28"/>
        </w:rPr>
        <w:t>,</w:t>
      </w:r>
      <w:r w:rsidR="00CD1B4F" w:rsidRPr="004B7902">
        <w:rPr>
          <w:rFonts w:ascii="Times New Roman" w:hAnsi="Times New Roman" w:cs="Times New Roman"/>
          <w:sz w:val="24"/>
          <w:szCs w:val="28"/>
        </w:rPr>
        <w:t xml:space="preserve"> later to his initial work on the cultural dimensions</w:t>
      </w:r>
      <w:r w:rsidR="001921B1" w:rsidRPr="004B7902">
        <w:rPr>
          <w:rFonts w:ascii="Times New Roman" w:hAnsi="Times New Roman" w:cs="Times New Roman"/>
          <w:sz w:val="24"/>
          <w:szCs w:val="28"/>
        </w:rPr>
        <w:t>,</w:t>
      </w:r>
      <w:r w:rsidR="00AE1507">
        <w:rPr>
          <w:rFonts w:ascii="Times New Roman" w:hAnsi="Times New Roman" w:cs="Times New Roman"/>
          <w:sz w:val="24"/>
          <w:szCs w:val="28"/>
        </w:rPr>
        <w:t xml:space="preserve"> introduces</w:t>
      </w:r>
      <w:r w:rsidR="00CD1B4F" w:rsidRPr="004B7902">
        <w:rPr>
          <w:rFonts w:ascii="Times New Roman" w:hAnsi="Times New Roman" w:cs="Times New Roman"/>
          <w:sz w:val="24"/>
          <w:szCs w:val="28"/>
        </w:rPr>
        <w:t xml:space="preserve"> two other dimensions: long-term orientation and indulgence. </w:t>
      </w:r>
      <w:r w:rsidR="00AE1507">
        <w:rPr>
          <w:rFonts w:ascii="Times New Roman" w:hAnsi="Times New Roman" w:cs="Times New Roman"/>
          <w:sz w:val="24"/>
          <w:szCs w:val="28"/>
        </w:rPr>
        <w:t>Short</w:t>
      </w:r>
      <w:r w:rsidR="00CD1B4F" w:rsidRPr="004B7902">
        <w:rPr>
          <w:rFonts w:ascii="Times New Roman" w:hAnsi="Times New Roman" w:cs="Times New Roman"/>
          <w:sz w:val="24"/>
          <w:szCs w:val="28"/>
        </w:rPr>
        <w:t xml:space="preserve">-term orientation compared to </w:t>
      </w:r>
      <w:r w:rsidR="00AE1507">
        <w:rPr>
          <w:rFonts w:ascii="Times New Roman" w:hAnsi="Times New Roman" w:cs="Times New Roman"/>
          <w:sz w:val="24"/>
          <w:szCs w:val="28"/>
        </w:rPr>
        <w:t>long</w:t>
      </w:r>
      <w:r w:rsidR="00CD1B4F" w:rsidRPr="004B7902">
        <w:rPr>
          <w:rFonts w:ascii="Times New Roman" w:hAnsi="Times New Roman" w:cs="Times New Roman"/>
          <w:sz w:val="24"/>
          <w:szCs w:val="28"/>
        </w:rPr>
        <w:t xml:space="preserve">-term orientation </w:t>
      </w:r>
      <w:r w:rsidR="00AE1507">
        <w:rPr>
          <w:rFonts w:ascii="Times New Roman" w:hAnsi="Times New Roman" w:cs="Times New Roman"/>
          <w:sz w:val="24"/>
          <w:szCs w:val="28"/>
        </w:rPr>
        <w:t>denotes</w:t>
      </w:r>
      <w:r w:rsidR="00CD1B4F" w:rsidRPr="004B7902">
        <w:rPr>
          <w:rFonts w:ascii="Times New Roman" w:hAnsi="Times New Roman" w:cs="Times New Roman"/>
          <w:sz w:val="24"/>
          <w:szCs w:val="28"/>
        </w:rPr>
        <w:t xml:space="preserve"> that individuals with short-term orientation respect tradition but focus on quick results and rather live in the moment with little future planning. Long-term oriented cultures emphasize time and contex</w:t>
      </w:r>
      <w:r w:rsidR="00AE1507">
        <w:rPr>
          <w:rFonts w:ascii="Times New Roman" w:hAnsi="Times New Roman" w:cs="Times New Roman"/>
          <w:sz w:val="24"/>
          <w:szCs w:val="28"/>
        </w:rPr>
        <w:t xml:space="preserve">t and shape tradition over time, </w:t>
      </w:r>
      <w:r w:rsidR="00CD1B4F" w:rsidRPr="004B7902">
        <w:rPr>
          <w:rFonts w:ascii="Times New Roman" w:hAnsi="Times New Roman" w:cs="Times New Roman"/>
          <w:sz w:val="24"/>
          <w:szCs w:val="28"/>
        </w:rPr>
        <w:t xml:space="preserve">focusing on the achievement of long-term results. Indulgence versus restraint is the newest dimension that expresses to what extent people of a society are free to pursue their human drives without strict norms (indulgence) and vice versa (restraint). </w:t>
      </w:r>
      <w:r w:rsidR="00C229EE" w:rsidRPr="004B7902">
        <w:rPr>
          <w:rFonts w:ascii="Times New Roman" w:hAnsi="Times New Roman" w:cs="Times New Roman"/>
          <w:sz w:val="24"/>
          <w:szCs w:val="28"/>
        </w:rPr>
        <w:t xml:space="preserve">Both values are not considered in this research </w:t>
      </w:r>
      <w:r w:rsidR="001921B1" w:rsidRPr="004B7902">
        <w:rPr>
          <w:rFonts w:ascii="Times New Roman" w:hAnsi="Times New Roman" w:cs="Times New Roman"/>
          <w:sz w:val="24"/>
          <w:szCs w:val="28"/>
        </w:rPr>
        <w:t xml:space="preserve">because </w:t>
      </w:r>
      <w:r w:rsidR="00C229EE" w:rsidRPr="004B7902">
        <w:rPr>
          <w:rFonts w:ascii="Times New Roman" w:hAnsi="Times New Roman" w:cs="Times New Roman"/>
          <w:sz w:val="24"/>
          <w:szCs w:val="28"/>
        </w:rPr>
        <w:t>no estimates for all countries exist and the correlation with social comparison is in question.</w:t>
      </w:r>
    </w:p>
    <w:p w14:paraId="297463D2" w14:textId="49C96782" w:rsidR="002B032B" w:rsidRPr="004B7902" w:rsidRDefault="002B032B" w:rsidP="00FC1F8A">
      <w:pPr>
        <w:spacing w:after="200"/>
        <w:rPr>
          <w:rFonts w:ascii="Times New Roman" w:hAnsi="Times New Roman" w:cs="Times New Roman"/>
          <w:sz w:val="24"/>
          <w:szCs w:val="28"/>
        </w:rPr>
      </w:pPr>
      <w:r w:rsidRPr="004B7902">
        <w:rPr>
          <w:rFonts w:ascii="Times New Roman" w:hAnsi="Times New Roman" w:cs="Times New Roman"/>
          <w:sz w:val="24"/>
          <w:szCs w:val="28"/>
        </w:rPr>
        <w:t>Hofstede’s (1980) framework has some advantages and disadvantages when applied to marketing research and also bears some limitations. One of the main advantages is the comprehensibility and the convenience to apply his framework (Blodgett, Bakir, and Rose, 2008). Moreover, evaluating cultures on four distinct dimensions can be clearly arranged and studied because a greater number of dimensions may lead to insignificant results (Smith, 2006).</w:t>
      </w:r>
      <w:r w:rsidR="000621FB" w:rsidRPr="004B7902">
        <w:rPr>
          <w:rFonts w:ascii="Times New Roman" w:hAnsi="Times New Roman" w:cs="Times New Roman"/>
          <w:sz w:val="24"/>
          <w:szCs w:val="28"/>
        </w:rPr>
        <w:t xml:space="preserve"> Besides, Hofstede surv</w:t>
      </w:r>
      <w:r w:rsidR="00AE1507">
        <w:rPr>
          <w:rFonts w:ascii="Times New Roman" w:hAnsi="Times New Roman" w:cs="Times New Roman"/>
          <w:sz w:val="24"/>
          <w:szCs w:val="28"/>
        </w:rPr>
        <w:t>eys over 60 different countries. Increasing</w:t>
      </w:r>
      <w:r w:rsidR="000621FB" w:rsidRPr="004B7902">
        <w:rPr>
          <w:rFonts w:ascii="Times New Roman" w:hAnsi="Times New Roman" w:cs="Times New Roman"/>
          <w:sz w:val="24"/>
          <w:szCs w:val="28"/>
        </w:rPr>
        <w:t xml:space="preserve"> the likelihood that </w:t>
      </w:r>
      <w:r w:rsidR="00691A4D" w:rsidRPr="004B7902">
        <w:rPr>
          <w:rFonts w:ascii="Times New Roman" w:hAnsi="Times New Roman" w:cs="Times New Roman"/>
          <w:sz w:val="24"/>
          <w:szCs w:val="28"/>
        </w:rPr>
        <w:t>values for the countries of investigation exist and are validated.</w:t>
      </w:r>
      <w:r w:rsidRPr="004B7902">
        <w:rPr>
          <w:rFonts w:ascii="Times New Roman" w:hAnsi="Times New Roman" w:cs="Times New Roman"/>
          <w:sz w:val="24"/>
          <w:szCs w:val="28"/>
        </w:rPr>
        <w:t xml:space="preserve"> Nevertheless, Hofstede’s (1980) cultural dimensions bear some shortcomings, which have to be accounted for if his framework is applied. </w:t>
      </w:r>
      <w:r w:rsidR="00AE1507">
        <w:rPr>
          <w:rFonts w:ascii="Times New Roman" w:hAnsi="Times New Roman" w:cs="Times New Roman"/>
          <w:sz w:val="24"/>
          <w:szCs w:val="28"/>
        </w:rPr>
        <w:t>First, Hofstede (1980) collects</w:t>
      </w:r>
      <w:r w:rsidR="000621FB" w:rsidRPr="004B7902">
        <w:rPr>
          <w:rFonts w:ascii="Times New Roman" w:hAnsi="Times New Roman" w:cs="Times New Roman"/>
          <w:sz w:val="24"/>
          <w:szCs w:val="28"/>
        </w:rPr>
        <w:t xml:space="preserve"> the majorit</w:t>
      </w:r>
      <w:r w:rsidR="00AE1507">
        <w:rPr>
          <w:rFonts w:ascii="Times New Roman" w:hAnsi="Times New Roman" w:cs="Times New Roman"/>
          <w:sz w:val="24"/>
          <w:szCs w:val="28"/>
        </w:rPr>
        <w:t>y of his data between 1967-1973.</w:t>
      </w:r>
      <w:r w:rsidR="000621FB" w:rsidRPr="004B7902">
        <w:rPr>
          <w:rFonts w:ascii="Times New Roman" w:hAnsi="Times New Roman" w:cs="Times New Roman"/>
          <w:sz w:val="24"/>
          <w:szCs w:val="28"/>
        </w:rPr>
        <w:t xml:space="preserve"> </w:t>
      </w:r>
      <w:r w:rsidR="00AE1507">
        <w:rPr>
          <w:rFonts w:ascii="Times New Roman" w:hAnsi="Times New Roman" w:cs="Times New Roman"/>
          <w:sz w:val="24"/>
          <w:szCs w:val="28"/>
        </w:rPr>
        <w:t>I</w:t>
      </w:r>
      <w:r w:rsidR="001921B1" w:rsidRPr="004B7902">
        <w:rPr>
          <w:rFonts w:ascii="Times New Roman" w:hAnsi="Times New Roman" w:cs="Times New Roman"/>
          <w:sz w:val="24"/>
          <w:szCs w:val="28"/>
        </w:rPr>
        <w:t xml:space="preserve">t </w:t>
      </w:r>
      <w:r w:rsidR="000621FB" w:rsidRPr="004B7902">
        <w:rPr>
          <w:rFonts w:ascii="Times New Roman" w:hAnsi="Times New Roman" w:cs="Times New Roman"/>
          <w:sz w:val="24"/>
          <w:szCs w:val="28"/>
        </w:rPr>
        <w:t>is unclear whether the dimensions are robust over time (Steenkamp, 2001). Second, Hofstede infers cultural dimensions from perceptions of individuals that might only reflect a subgroup of a culture and he does not account for the fact that culture mi</w:t>
      </w:r>
      <w:r w:rsidR="001921B1" w:rsidRPr="004B7902">
        <w:rPr>
          <w:rFonts w:ascii="Times New Roman" w:hAnsi="Times New Roman" w:cs="Times New Roman"/>
          <w:sz w:val="24"/>
          <w:szCs w:val="28"/>
        </w:rPr>
        <w:t>ght not be limited to country</w:t>
      </w:r>
      <w:r w:rsidR="000621FB" w:rsidRPr="004B7902">
        <w:rPr>
          <w:rFonts w:ascii="Times New Roman" w:hAnsi="Times New Roman" w:cs="Times New Roman"/>
          <w:sz w:val="24"/>
          <w:szCs w:val="28"/>
        </w:rPr>
        <w:t xml:space="preserve"> frontiers (McSweeney, 2002). Third, it is questionable whether the items in his questionnaires have the same meaning across countries</w:t>
      </w:r>
      <w:r w:rsidR="001921B1" w:rsidRPr="004B7902">
        <w:rPr>
          <w:rFonts w:ascii="Times New Roman" w:hAnsi="Times New Roman" w:cs="Times New Roman"/>
          <w:sz w:val="24"/>
          <w:szCs w:val="28"/>
        </w:rPr>
        <w:t>,</w:t>
      </w:r>
      <w:r w:rsidR="000621FB" w:rsidRPr="004B7902">
        <w:rPr>
          <w:rFonts w:ascii="Times New Roman" w:hAnsi="Times New Roman" w:cs="Times New Roman"/>
          <w:sz w:val="24"/>
          <w:szCs w:val="28"/>
        </w:rPr>
        <w:t xml:space="preserve"> and if IBM employees perfectly reflect the culture of a certain country (Steenkamp, 2001). </w:t>
      </w:r>
    </w:p>
    <w:p w14:paraId="6DC7A48B" w14:textId="16A36A09" w:rsidR="00841CFB" w:rsidRPr="004B7902" w:rsidRDefault="00691A4D" w:rsidP="00FC1F8A">
      <w:pPr>
        <w:spacing w:after="200"/>
        <w:rPr>
          <w:rFonts w:ascii="Times New Roman" w:hAnsi="Times New Roman" w:cs="Times New Roman"/>
          <w:sz w:val="24"/>
          <w:szCs w:val="28"/>
        </w:rPr>
      </w:pPr>
      <w:r w:rsidRPr="004B7902">
        <w:rPr>
          <w:rFonts w:ascii="Times New Roman" w:hAnsi="Times New Roman" w:cs="Times New Roman"/>
          <w:sz w:val="24"/>
          <w:szCs w:val="28"/>
        </w:rPr>
        <w:t xml:space="preserve">Although, the aforementioned limitations of Hofstede have to be considered </w:t>
      </w:r>
      <w:r w:rsidR="001921B1" w:rsidRPr="004B7902">
        <w:rPr>
          <w:rFonts w:ascii="Times New Roman" w:hAnsi="Times New Roman" w:cs="Times New Roman"/>
          <w:sz w:val="24"/>
          <w:szCs w:val="28"/>
        </w:rPr>
        <w:t>cautiously</w:t>
      </w:r>
      <w:r w:rsidRPr="004B7902">
        <w:rPr>
          <w:rFonts w:ascii="Times New Roman" w:hAnsi="Times New Roman" w:cs="Times New Roman"/>
          <w:sz w:val="24"/>
          <w:szCs w:val="28"/>
        </w:rPr>
        <w:t xml:space="preserve">, the advantages seem to dominate the disadvantages with regard to the research intent of this thesis. Various scholars have already investigated the relationship between Hofstede’s dimensions and social comparison, which </w:t>
      </w:r>
      <w:r w:rsidR="00C229EE" w:rsidRPr="004B7902">
        <w:rPr>
          <w:rFonts w:ascii="Times New Roman" w:hAnsi="Times New Roman" w:cs="Times New Roman"/>
          <w:sz w:val="24"/>
          <w:szCs w:val="28"/>
        </w:rPr>
        <w:t xml:space="preserve">serve to predict the impact of culture on social comparison </w:t>
      </w:r>
      <w:r w:rsidRPr="004B7902">
        <w:rPr>
          <w:rFonts w:ascii="Times New Roman" w:hAnsi="Times New Roman" w:cs="Times New Roman"/>
          <w:sz w:val="24"/>
          <w:szCs w:val="28"/>
        </w:rPr>
        <w:t>(</w:t>
      </w:r>
      <w:r w:rsidRPr="004B7902">
        <w:rPr>
          <w:rFonts w:ascii="Times New Roman" w:hAnsi="Times New Roman" w:cs="Times New Roman"/>
          <w:sz w:val="24"/>
          <w:szCs w:val="24"/>
        </w:rPr>
        <w:t>Hupka, 1981; Aaker and Mahesware</w:t>
      </w:r>
      <w:r w:rsidR="00C229EE" w:rsidRPr="004B7902">
        <w:rPr>
          <w:rFonts w:ascii="Times New Roman" w:hAnsi="Times New Roman" w:cs="Times New Roman"/>
          <w:sz w:val="24"/>
          <w:szCs w:val="24"/>
        </w:rPr>
        <w:t>n, 1997; Guimond et al., 2007).</w:t>
      </w:r>
      <w:r w:rsidRPr="004B7902">
        <w:rPr>
          <w:rFonts w:ascii="Times New Roman" w:hAnsi="Times New Roman" w:cs="Times New Roman"/>
          <w:sz w:val="24"/>
          <w:szCs w:val="28"/>
        </w:rPr>
        <w:t xml:space="preserve"> </w:t>
      </w:r>
      <w:r w:rsidR="00C229EE" w:rsidRPr="004B7902">
        <w:rPr>
          <w:rFonts w:ascii="Times New Roman" w:hAnsi="Times New Roman" w:cs="Times New Roman"/>
          <w:sz w:val="24"/>
          <w:szCs w:val="28"/>
        </w:rPr>
        <w:t>Besides, values for each country of analysis exist and can be used in this research to determine cultural differences. Lastly, the data for one of the countries of interest, Brazil, has already been obtained using Hofstede’s dimensions. Therefore, a deviation from that framework would lead</w:t>
      </w:r>
      <w:r w:rsidR="00943CD1">
        <w:rPr>
          <w:rFonts w:ascii="Times New Roman" w:hAnsi="Times New Roman" w:cs="Times New Roman"/>
          <w:sz w:val="24"/>
          <w:szCs w:val="28"/>
        </w:rPr>
        <w:t xml:space="preserve"> to the impracticalness of this</w:t>
      </w:r>
      <w:r w:rsidR="00C229EE" w:rsidRPr="004B7902">
        <w:rPr>
          <w:rFonts w:ascii="Times New Roman" w:hAnsi="Times New Roman" w:cs="Times New Roman"/>
          <w:sz w:val="24"/>
          <w:szCs w:val="28"/>
        </w:rPr>
        <w:t xml:space="preserve"> data.</w:t>
      </w:r>
    </w:p>
    <w:p w14:paraId="5FE67375" w14:textId="5215F8E0" w:rsidR="00721092" w:rsidRPr="004B7902" w:rsidRDefault="00721092" w:rsidP="004E5771">
      <w:pPr>
        <w:pStyle w:val="berschrift3"/>
        <w:rPr>
          <w:rFonts w:ascii="Times New Roman" w:hAnsi="Times New Roman" w:cs="Times New Roman"/>
          <w:color w:val="auto"/>
          <w:sz w:val="26"/>
          <w:szCs w:val="26"/>
        </w:rPr>
      </w:pPr>
      <w:bookmarkStart w:id="62" w:name="_Toc261140007"/>
      <w:bookmarkStart w:id="63" w:name="_Toc261140111"/>
      <w:bookmarkStart w:id="64" w:name="_Toc261143362"/>
      <w:r w:rsidRPr="004B7902">
        <w:rPr>
          <w:rFonts w:ascii="Times New Roman" w:hAnsi="Times New Roman" w:cs="Times New Roman"/>
          <w:color w:val="auto"/>
          <w:sz w:val="26"/>
          <w:szCs w:val="26"/>
        </w:rPr>
        <w:t>2.3.2 Schwartz’s Human</w:t>
      </w:r>
      <w:r w:rsidR="00B8682D" w:rsidRPr="004B7902">
        <w:rPr>
          <w:rFonts w:ascii="Times New Roman" w:hAnsi="Times New Roman" w:cs="Times New Roman"/>
          <w:color w:val="auto"/>
          <w:sz w:val="26"/>
          <w:szCs w:val="26"/>
        </w:rPr>
        <w:t xml:space="preserve"> and Cultural</w:t>
      </w:r>
      <w:r w:rsidRPr="004B7902">
        <w:rPr>
          <w:rFonts w:ascii="Times New Roman" w:hAnsi="Times New Roman" w:cs="Times New Roman"/>
          <w:color w:val="auto"/>
          <w:sz w:val="26"/>
          <w:szCs w:val="26"/>
        </w:rPr>
        <w:t xml:space="preserve"> Values</w:t>
      </w:r>
      <w:bookmarkEnd w:id="62"/>
      <w:bookmarkEnd w:id="63"/>
      <w:bookmarkEnd w:id="64"/>
    </w:p>
    <w:p w14:paraId="19AD6142" w14:textId="16BD9673" w:rsidR="00C96060" w:rsidRPr="004B7902" w:rsidRDefault="00104BCB" w:rsidP="00D965CB">
      <w:pPr>
        <w:spacing w:after="200"/>
        <w:rPr>
          <w:rFonts w:ascii="Times New Roman" w:hAnsi="Times New Roman" w:cs="Times New Roman"/>
          <w:sz w:val="24"/>
          <w:szCs w:val="28"/>
        </w:rPr>
      </w:pPr>
      <w:r w:rsidRPr="004B7902">
        <w:rPr>
          <w:rFonts w:ascii="Times New Roman" w:hAnsi="Times New Roman" w:cs="Times New Roman"/>
          <w:sz w:val="24"/>
          <w:szCs w:val="28"/>
        </w:rPr>
        <w:t xml:space="preserve">Schwartz’s (1994) framework deduces culture from the values individuals possess </w:t>
      </w:r>
      <w:r w:rsidR="001921B1" w:rsidRPr="004B7902">
        <w:rPr>
          <w:rFonts w:ascii="Times New Roman" w:hAnsi="Times New Roman" w:cs="Times New Roman"/>
          <w:sz w:val="24"/>
          <w:szCs w:val="28"/>
        </w:rPr>
        <w:t>within each culture</w:t>
      </w:r>
      <w:r w:rsidRPr="004B7902">
        <w:rPr>
          <w:rFonts w:ascii="Times New Roman" w:hAnsi="Times New Roman" w:cs="Times New Roman"/>
          <w:sz w:val="24"/>
          <w:szCs w:val="28"/>
        </w:rPr>
        <w:t xml:space="preserve">. </w:t>
      </w:r>
      <w:r w:rsidR="001921B1" w:rsidRPr="004B7902">
        <w:rPr>
          <w:rFonts w:ascii="Times New Roman" w:hAnsi="Times New Roman" w:cs="Times New Roman"/>
          <w:sz w:val="24"/>
          <w:szCs w:val="28"/>
        </w:rPr>
        <w:t xml:space="preserve">He defines these human values </w:t>
      </w:r>
      <w:r w:rsidRPr="004B7902">
        <w:rPr>
          <w:rFonts w:ascii="Times New Roman" w:hAnsi="Times New Roman" w:cs="Times New Roman"/>
          <w:sz w:val="24"/>
          <w:szCs w:val="28"/>
        </w:rPr>
        <w:t>as “desirable goals, varying in importance, that serve as guiding principles in people’s lives” (1994, p. 88). The</w:t>
      </w:r>
      <w:r w:rsidR="001921B1" w:rsidRPr="004B7902">
        <w:rPr>
          <w:rFonts w:ascii="Times New Roman" w:hAnsi="Times New Roman" w:cs="Times New Roman"/>
          <w:sz w:val="24"/>
          <w:szCs w:val="28"/>
        </w:rPr>
        <w:t>se</w:t>
      </w:r>
      <w:r w:rsidRPr="004B7902">
        <w:rPr>
          <w:rFonts w:ascii="Times New Roman" w:hAnsi="Times New Roman" w:cs="Times New Roman"/>
          <w:sz w:val="24"/>
          <w:szCs w:val="28"/>
        </w:rPr>
        <w:t xml:space="preserve"> values are based on humans’ biological needs, a society’s need to coordinate social interaction, and a group’s requirement for welfare and survival (Schwartz and Bilsky, 1987). Schwartz and Bilsky (1990) further distinguish between individual level values and cultural level values because they think that culture is not bound to </w:t>
      </w:r>
      <w:r w:rsidR="00DA53CB" w:rsidRPr="004B7902">
        <w:rPr>
          <w:rFonts w:ascii="Times New Roman" w:hAnsi="Times New Roman" w:cs="Times New Roman"/>
          <w:sz w:val="24"/>
          <w:szCs w:val="28"/>
        </w:rPr>
        <w:t>country frontiers and subgroups within cultures might exist</w:t>
      </w:r>
      <w:r w:rsidR="00B8682D" w:rsidRPr="004B7902">
        <w:rPr>
          <w:rFonts w:ascii="Times New Roman" w:hAnsi="Times New Roman" w:cs="Times New Roman"/>
          <w:sz w:val="24"/>
          <w:szCs w:val="28"/>
        </w:rPr>
        <w:t xml:space="preserve"> (Steenkamp, 2001)</w:t>
      </w:r>
      <w:r w:rsidR="00DA53CB" w:rsidRPr="004B7902">
        <w:rPr>
          <w:rFonts w:ascii="Times New Roman" w:hAnsi="Times New Roman" w:cs="Times New Roman"/>
          <w:sz w:val="24"/>
          <w:szCs w:val="28"/>
        </w:rPr>
        <w:t>. The cultural values represent the most dominant aggregate individual level values, thus, the most dominant and largest cultural group within one culture. Schwartz (1994) claims to incorporate and advance Hofstede’s (1980) cultural dime</w:t>
      </w:r>
      <w:r w:rsidR="00943CD1">
        <w:rPr>
          <w:rFonts w:ascii="Times New Roman" w:hAnsi="Times New Roman" w:cs="Times New Roman"/>
          <w:sz w:val="24"/>
          <w:szCs w:val="28"/>
        </w:rPr>
        <w:t>nsions with the advantage of</w:t>
      </w:r>
      <w:r w:rsidR="00DA53CB" w:rsidRPr="004B7902">
        <w:rPr>
          <w:rFonts w:ascii="Times New Roman" w:hAnsi="Times New Roman" w:cs="Times New Roman"/>
          <w:sz w:val="24"/>
          <w:szCs w:val="28"/>
        </w:rPr>
        <w:t xml:space="preserve"> micro-individual le</w:t>
      </w:r>
      <w:r w:rsidR="00943CD1">
        <w:rPr>
          <w:rFonts w:ascii="Times New Roman" w:hAnsi="Times New Roman" w:cs="Times New Roman"/>
          <w:sz w:val="24"/>
          <w:szCs w:val="28"/>
        </w:rPr>
        <w:t>vel and a macro-cultural level</w:t>
      </w:r>
      <w:r w:rsidR="00DA53CB" w:rsidRPr="004B7902">
        <w:rPr>
          <w:rFonts w:ascii="Times New Roman" w:hAnsi="Times New Roman" w:cs="Times New Roman"/>
          <w:sz w:val="24"/>
          <w:szCs w:val="28"/>
        </w:rPr>
        <w:t>. Thus, the scores on the macro level reflect the solutions different cultures apply to solve the</w:t>
      </w:r>
      <w:r w:rsidR="001921B1" w:rsidRPr="004B7902">
        <w:rPr>
          <w:rFonts w:ascii="Times New Roman" w:hAnsi="Times New Roman" w:cs="Times New Roman"/>
          <w:sz w:val="24"/>
          <w:szCs w:val="28"/>
        </w:rPr>
        <w:t>ir</w:t>
      </w:r>
      <w:r w:rsidR="00DA53CB" w:rsidRPr="004B7902">
        <w:rPr>
          <w:rFonts w:ascii="Times New Roman" w:hAnsi="Times New Roman" w:cs="Times New Roman"/>
          <w:sz w:val="24"/>
          <w:szCs w:val="28"/>
        </w:rPr>
        <w:t xml:space="preserve"> problems. The micro level emphasizes the importance of values for each individual (Ng, Lee, and Soutar, 20</w:t>
      </w:r>
      <w:r w:rsidR="001921B1" w:rsidRPr="004B7902">
        <w:rPr>
          <w:rFonts w:ascii="Times New Roman" w:hAnsi="Times New Roman" w:cs="Times New Roman"/>
          <w:sz w:val="24"/>
          <w:szCs w:val="28"/>
        </w:rPr>
        <w:t xml:space="preserve">07). The individual level values </w:t>
      </w:r>
      <w:r w:rsidR="00DA53CB" w:rsidRPr="004B7902">
        <w:rPr>
          <w:rFonts w:ascii="Times New Roman" w:hAnsi="Times New Roman" w:cs="Times New Roman"/>
          <w:sz w:val="24"/>
          <w:szCs w:val="28"/>
        </w:rPr>
        <w:t>are: power, achievement, hedonism, stimulation, self-direction, universalism, benevolence, tradition, conformity, and security. Power determines the social status and dominance of an individual. Achievement is his success in society through competence. Hedonism describes his wish for pleasure. Stimulation is the excitement for challenges and novelty. Self-direction assesses an individual’s independence. Universalism is the protection of welfare for others. Benevolence is closely related to universalism but describes the enhancement of welfare of closely related people. Tradition is the respect for customs</w:t>
      </w:r>
      <w:r w:rsidR="00C96060" w:rsidRPr="004B7902">
        <w:rPr>
          <w:rFonts w:ascii="Times New Roman" w:hAnsi="Times New Roman" w:cs="Times New Roman"/>
          <w:sz w:val="24"/>
          <w:szCs w:val="28"/>
        </w:rPr>
        <w:t xml:space="preserve"> and religion. Conformity explains that an individual does not want to harm others or the norms and rules. Safety and harmony describe the value of security.</w:t>
      </w:r>
    </w:p>
    <w:p w14:paraId="67EA6AD1" w14:textId="556713E7" w:rsidR="00D965CB" w:rsidRPr="004B7902" w:rsidRDefault="00C96060" w:rsidP="00D965CB">
      <w:pPr>
        <w:spacing w:after="200"/>
        <w:rPr>
          <w:rFonts w:ascii="Times New Roman" w:hAnsi="Times New Roman" w:cs="Times New Roman"/>
          <w:sz w:val="24"/>
          <w:szCs w:val="28"/>
        </w:rPr>
      </w:pPr>
      <w:r w:rsidRPr="004B7902">
        <w:rPr>
          <w:rFonts w:ascii="Times New Roman" w:hAnsi="Times New Roman" w:cs="Times New Roman"/>
          <w:sz w:val="24"/>
          <w:szCs w:val="28"/>
        </w:rPr>
        <w:t xml:space="preserve">On the macro level Schwartz (1990) developed other dimensions than the human values. The cultural values are conservatism in contrast to autonomy, hierarchy versus egalitarianism, and mastery opposite to harmony. Conservatism emphasizes close, harmonious relations and the importance to keep the status quo. Autonomy is divided into two sub-values. First, intellectual autonomy: individuals can pursue their own intellectual interests. Second, affective autonomy: individuals can follow their pleasures (hedonism). Hierarchy measures the acceptance of hierarchical structures and resource allocation. Egalitarianism, on the opposite, is the selfless interests of a society. Mastery reflects the right that people can be better than others and the wish to control the social environment. On the contrary, harmony is </w:t>
      </w:r>
      <w:r w:rsidR="0083327D">
        <w:rPr>
          <w:rFonts w:ascii="Times New Roman" w:hAnsi="Times New Roman" w:cs="Times New Roman"/>
          <w:sz w:val="24"/>
          <w:szCs w:val="28"/>
        </w:rPr>
        <w:t>the aspiration to be in</w:t>
      </w:r>
      <w:r w:rsidRPr="004B7902">
        <w:rPr>
          <w:rFonts w:ascii="Times New Roman" w:hAnsi="Times New Roman" w:cs="Times New Roman"/>
          <w:sz w:val="24"/>
          <w:szCs w:val="28"/>
        </w:rPr>
        <w:t xml:space="preserve"> accordance with nature. Schwartz (1999) has structured these values in a diagram simil</w:t>
      </w:r>
      <w:r w:rsidR="008C1447" w:rsidRPr="004B7902">
        <w:rPr>
          <w:rFonts w:ascii="Times New Roman" w:hAnsi="Times New Roman" w:cs="Times New Roman"/>
          <w:sz w:val="24"/>
          <w:szCs w:val="28"/>
        </w:rPr>
        <w:t>ar to a pie chart (see Appendix, Figure 1). In this chart the values on the opposite of each other are negatively correlated and cannot be equally high developed in a culture. The values that adjoin each other are highly positive correlated and emphasize each other. For example a country with a high value of hierarchy scores probably also high on mastery and conservatism but low on egalitaria</w:t>
      </w:r>
      <w:r w:rsidR="005A56D4" w:rsidRPr="004B7902">
        <w:rPr>
          <w:rFonts w:ascii="Times New Roman" w:hAnsi="Times New Roman" w:cs="Times New Roman"/>
          <w:sz w:val="24"/>
          <w:szCs w:val="28"/>
        </w:rPr>
        <w:t>nism and intellectual autonomy.</w:t>
      </w:r>
    </w:p>
    <w:p w14:paraId="5EF57320" w14:textId="7DB0B744" w:rsidR="005A56D4" w:rsidRPr="004B7902" w:rsidRDefault="005A56D4" w:rsidP="00D965CB">
      <w:pPr>
        <w:spacing w:after="200"/>
        <w:rPr>
          <w:rFonts w:ascii="Times New Roman" w:hAnsi="Times New Roman" w:cs="Times New Roman"/>
          <w:sz w:val="24"/>
          <w:szCs w:val="28"/>
        </w:rPr>
      </w:pPr>
      <w:r w:rsidRPr="004B7902">
        <w:rPr>
          <w:rFonts w:ascii="Times New Roman" w:hAnsi="Times New Roman" w:cs="Times New Roman"/>
          <w:sz w:val="24"/>
          <w:szCs w:val="28"/>
        </w:rPr>
        <w:t xml:space="preserve">The countries in this research are all included in Schwartz’s (1999) research, although Germany’s scores are divided in Eastern and Western Germany but do not </w:t>
      </w:r>
      <w:r w:rsidR="001921B1" w:rsidRPr="004B7902">
        <w:rPr>
          <w:rFonts w:ascii="Times New Roman" w:hAnsi="Times New Roman" w:cs="Times New Roman"/>
          <w:sz w:val="24"/>
          <w:szCs w:val="28"/>
        </w:rPr>
        <w:t xml:space="preserve">significantly </w:t>
      </w:r>
      <w:r w:rsidRPr="004B7902">
        <w:rPr>
          <w:rFonts w:ascii="Times New Roman" w:hAnsi="Times New Roman" w:cs="Times New Roman"/>
          <w:sz w:val="24"/>
          <w:szCs w:val="28"/>
        </w:rPr>
        <w:t xml:space="preserve">differ </w:t>
      </w:r>
      <w:r w:rsidR="00482BBF" w:rsidRPr="004B7902">
        <w:rPr>
          <w:rFonts w:ascii="Times New Roman" w:hAnsi="Times New Roman" w:cs="Times New Roman"/>
          <w:sz w:val="24"/>
          <w:szCs w:val="28"/>
        </w:rPr>
        <w:t>(see Appendix, Figure 2</w:t>
      </w:r>
      <w:r w:rsidRPr="004B7902">
        <w:rPr>
          <w:rFonts w:ascii="Times New Roman" w:hAnsi="Times New Roman" w:cs="Times New Roman"/>
          <w:sz w:val="24"/>
          <w:szCs w:val="28"/>
        </w:rPr>
        <w:t xml:space="preserve">). From this follows that Germany is a highly egalitarian country with intellectual autonomy, Brazil is in the center of the spectrum and seems to have low values on all scores. The Netherlands </w:t>
      </w:r>
      <w:r w:rsidR="00482BBF" w:rsidRPr="004B7902">
        <w:rPr>
          <w:rFonts w:ascii="Times New Roman" w:hAnsi="Times New Roman" w:cs="Times New Roman"/>
          <w:sz w:val="24"/>
          <w:szCs w:val="28"/>
        </w:rPr>
        <w:t>has</w:t>
      </w:r>
      <w:r w:rsidRPr="004B7902">
        <w:rPr>
          <w:rFonts w:ascii="Times New Roman" w:hAnsi="Times New Roman" w:cs="Times New Roman"/>
          <w:sz w:val="24"/>
          <w:szCs w:val="28"/>
        </w:rPr>
        <w:t xml:space="preserve"> a lower score on intellectual autonomy compared to Germany and rather </w:t>
      </w:r>
      <w:r w:rsidR="00482BBF" w:rsidRPr="004B7902">
        <w:rPr>
          <w:rFonts w:ascii="Times New Roman" w:hAnsi="Times New Roman" w:cs="Times New Roman"/>
          <w:sz w:val="24"/>
          <w:szCs w:val="28"/>
        </w:rPr>
        <w:t>tends</w:t>
      </w:r>
      <w:r w:rsidRPr="004B7902">
        <w:rPr>
          <w:rFonts w:ascii="Times New Roman" w:hAnsi="Times New Roman" w:cs="Times New Roman"/>
          <w:sz w:val="24"/>
          <w:szCs w:val="28"/>
        </w:rPr>
        <w:t xml:space="preserve"> in the direction of affective autonomy. Turkey </w:t>
      </w:r>
      <w:r w:rsidR="00482BBF" w:rsidRPr="004B7902">
        <w:rPr>
          <w:rFonts w:ascii="Times New Roman" w:hAnsi="Times New Roman" w:cs="Times New Roman"/>
          <w:sz w:val="24"/>
          <w:szCs w:val="28"/>
        </w:rPr>
        <w:t>is rather conservative but also scores to some degree on harmony and hierarchy. Schwartz (1999) has also recognized that countries with similar religious backgrounds or the same language or location can</w:t>
      </w:r>
      <w:r w:rsidR="0083327D">
        <w:rPr>
          <w:rFonts w:ascii="Times New Roman" w:hAnsi="Times New Roman" w:cs="Times New Roman"/>
          <w:sz w:val="24"/>
          <w:szCs w:val="28"/>
        </w:rPr>
        <w:t xml:space="preserve"> be grouped to some degree</w:t>
      </w:r>
      <w:r w:rsidR="00482BBF" w:rsidRPr="004B7902">
        <w:rPr>
          <w:rFonts w:ascii="Times New Roman" w:hAnsi="Times New Roman" w:cs="Times New Roman"/>
          <w:sz w:val="24"/>
          <w:szCs w:val="28"/>
        </w:rPr>
        <w:t>. He found similarities between English-speaking countries, the Far East, West Europe, East Europe, Latin America, and the Islamic countries, mostly as a sub-group of the Far East (see Appendix, Figure 3). Showing that cultures cannot</w:t>
      </w:r>
      <w:r w:rsidR="00160491" w:rsidRPr="004B7902">
        <w:rPr>
          <w:rFonts w:ascii="Times New Roman" w:hAnsi="Times New Roman" w:cs="Times New Roman"/>
          <w:sz w:val="24"/>
          <w:szCs w:val="28"/>
        </w:rPr>
        <w:t xml:space="preserve"> be bound to country frontiers</w:t>
      </w:r>
      <w:r w:rsidR="00B8682D" w:rsidRPr="004B7902">
        <w:rPr>
          <w:rFonts w:ascii="Times New Roman" w:hAnsi="Times New Roman" w:cs="Times New Roman"/>
          <w:sz w:val="24"/>
          <w:szCs w:val="28"/>
        </w:rPr>
        <w:t xml:space="preserve"> (Steenkamp, 2001)</w:t>
      </w:r>
      <w:r w:rsidR="00160491" w:rsidRPr="004B7902">
        <w:rPr>
          <w:rFonts w:ascii="Times New Roman" w:hAnsi="Times New Roman" w:cs="Times New Roman"/>
          <w:sz w:val="24"/>
          <w:szCs w:val="28"/>
        </w:rPr>
        <w:t>.</w:t>
      </w:r>
    </w:p>
    <w:p w14:paraId="0DD8DA10" w14:textId="71B06DEC" w:rsidR="00160491" w:rsidRPr="004B7902" w:rsidRDefault="00160491" w:rsidP="00D965CB">
      <w:pPr>
        <w:spacing w:after="200"/>
        <w:rPr>
          <w:rFonts w:ascii="Times New Roman" w:hAnsi="Times New Roman" w:cs="Times New Roman"/>
          <w:sz w:val="24"/>
          <w:szCs w:val="28"/>
        </w:rPr>
      </w:pPr>
      <w:r w:rsidRPr="004B7902">
        <w:rPr>
          <w:rFonts w:ascii="Times New Roman" w:hAnsi="Times New Roman" w:cs="Times New Roman"/>
          <w:sz w:val="24"/>
          <w:szCs w:val="28"/>
        </w:rPr>
        <w:t>Different scholars have investigated the congruence between Hofstede’s (1980) and Schwartz’s (1987) frameworks (Smith et al., 2002; Ng et al., 2006). They deduce that both frameworks have an overlap and Schwartz’s framework includes Hofstede’s dimension. However, Schwartz’s cultural values seem to comprise more aspects of culture compared to Hofstede and his concept might be more useful to explain cultural variations. Still, not only Hofstede’s concept but also Schwartz’s has some limitations. Similar to Hofstede, Schwartz’s data is from the 1990s and the question of stab</w:t>
      </w:r>
      <w:r w:rsidR="00B8682D" w:rsidRPr="004B7902">
        <w:rPr>
          <w:rFonts w:ascii="Times New Roman" w:hAnsi="Times New Roman" w:cs="Times New Roman"/>
          <w:sz w:val="24"/>
          <w:szCs w:val="28"/>
        </w:rPr>
        <w:t>ility of these values remains. Bes</w:t>
      </w:r>
      <w:r w:rsidR="0083327D">
        <w:rPr>
          <w:rFonts w:ascii="Times New Roman" w:hAnsi="Times New Roman" w:cs="Times New Roman"/>
          <w:sz w:val="24"/>
          <w:szCs w:val="28"/>
        </w:rPr>
        <w:t>ides, Schwartz’s sample includes</w:t>
      </w:r>
      <w:r w:rsidR="00B8682D" w:rsidRPr="004B7902">
        <w:rPr>
          <w:rFonts w:ascii="Times New Roman" w:hAnsi="Times New Roman" w:cs="Times New Roman"/>
          <w:sz w:val="24"/>
          <w:szCs w:val="28"/>
        </w:rPr>
        <w:t xml:space="preserve"> teachers and students from each country. Likewise to Hofstede, it is in question whether the sample describes the cultural diversity of a nation. Although, teachers are a vital part in educating children and adolescents and thus shape their behaviors and expectations</w:t>
      </w:r>
      <w:r w:rsidR="001921B1" w:rsidRPr="004B7902">
        <w:rPr>
          <w:rFonts w:ascii="Times New Roman" w:hAnsi="Times New Roman" w:cs="Times New Roman"/>
          <w:sz w:val="24"/>
          <w:szCs w:val="28"/>
        </w:rPr>
        <w:t>,</w:t>
      </w:r>
      <w:r w:rsidR="00B8682D" w:rsidRPr="004B7902">
        <w:rPr>
          <w:rFonts w:ascii="Times New Roman" w:hAnsi="Times New Roman" w:cs="Times New Roman"/>
          <w:sz w:val="24"/>
          <w:szCs w:val="28"/>
        </w:rPr>
        <w:t xml:space="preserve"> the education system and style between multiple generations differs. Another limitation for the rese</w:t>
      </w:r>
      <w:r w:rsidR="0083327D">
        <w:rPr>
          <w:rFonts w:ascii="Times New Roman" w:hAnsi="Times New Roman" w:cs="Times New Roman"/>
          <w:sz w:val="24"/>
          <w:szCs w:val="28"/>
        </w:rPr>
        <w:t xml:space="preserve">arch of this thesis is that a major </w:t>
      </w:r>
      <w:r w:rsidR="00B8682D" w:rsidRPr="004B7902">
        <w:rPr>
          <w:rFonts w:ascii="Times New Roman" w:hAnsi="Times New Roman" w:cs="Times New Roman"/>
          <w:sz w:val="24"/>
          <w:szCs w:val="28"/>
        </w:rPr>
        <w:t xml:space="preserve">part of social comparison and marketing research in general is based on Hofstede. Therefore, no studies exist that describe the impact of culture on social comparison in </w:t>
      </w:r>
      <w:r w:rsidR="00CC20C5" w:rsidRPr="004B7902">
        <w:rPr>
          <w:rFonts w:ascii="Times New Roman" w:hAnsi="Times New Roman" w:cs="Times New Roman"/>
          <w:sz w:val="24"/>
          <w:szCs w:val="28"/>
        </w:rPr>
        <w:t xml:space="preserve">Schwartz’s terms. Besides, accounting for seven cultural values might lead to a greater chance of insignificant results, although, finer cultural variations across the countries might be detected. </w:t>
      </w:r>
    </w:p>
    <w:p w14:paraId="26E8442B" w14:textId="2D3E2C84" w:rsidR="00721092" w:rsidRPr="004B7902" w:rsidRDefault="00285AEE" w:rsidP="004E5771">
      <w:pPr>
        <w:pStyle w:val="berschrift3"/>
        <w:rPr>
          <w:rFonts w:ascii="Times New Roman" w:hAnsi="Times New Roman" w:cs="Times New Roman"/>
          <w:color w:val="auto"/>
          <w:sz w:val="26"/>
          <w:szCs w:val="26"/>
        </w:rPr>
      </w:pPr>
      <w:bookmarkStart w:id="65" w:name="_Toc261140008"/>
      <w:bookmarkStart w:id="66" w:name="_Toc261140112"/>
      <w:bookmarkStart w:id="67" w:name="_Toc261143363"/>
      <w:r w:rsidRPr="004B7902">
        <w:rPr>
          <w:rFonts w:ascii="Times New Roman" w:hAnsi="Times New Roman" w:cs="Times New Roman"/>
          <w:color w:val="auto"/>
          <w:sz w:val="26"/>
          <w:szCs w:val="26"/>
        </w:rPr>
        <w:t>2.3.3 The GLOBE</w:t>
      </w:r>
      <w:r w:rsidR="00721092" w:rsidRPr="004B7902">
        <w:rPr>
          <w:rFonts w:ascii="Times New Roman" w:hAnsi="Times New Roman" w:cs="Times New Roman"/>
          <w:color w:val="auto"/>
          <w:sz w:val="26"/>
          <w:szCs w:val="26"/>
        </w:rPr>
        <w:t xml:space="preserve"> Project</w:t>
      </w:r>
      <w:bookmarkEnd w:id="65"/>
      <w:bookmarkEnd w:id="66"/>
      <w:bookmarkEnd w:id="67"/>
    </w:p>
    <w:p w14:paraId="66EEEAC7" w14:textId="0B6B7570" w:rsidR="0098033A" w:rsidRPr="004B7902" w:rsidRDefault="00285AEE" w:rsidP="00285AEE">
      <w:pPr>
        <w:spacing w:after="200"/>
        <w:rPr>
          <w:rFonts w:ascii="Times New Roman" w:hAnsi="Times New Roman" w:cs="Times New Roman"/>
          <w:sz w:val="24"/>
          <w:szCs w:val="24"/>
        </w:rPr>
      </w:pPr>
      <w:r w:rsidRPr="004B7902">
        <w:rPr>
          <w:rFonts w:ascii="Times New Roman" w:hAnsi="Times New Roman" w:cs="Times New Roman"/>
          <w:sz w:val="24"/>
          <w:szCs w:val="24"/>
        </w:rPr>
        <w:t>The GLOBE project is one of the newest large-scale cultu</w:t>
      </w:r>
      <w:r w:rsidR="008D0F46" w:rsidRPr="004B7902">
        <w:rPr>
          <w:rFonts w:ascii="Times New Roman" w:hAnsi="Times New Roman" w:cs="Times New Roman"/>
          <w:sz w:val="24"/>
          <w:szCs w:val="24"/>
        </w:rPr>
        <w:t>ral research programs that tries</w:t>
      </w:r>
      <w:r w:rsidRPr="004B7902">
        <w:rPr>
          <w:rFonts w:ascii="Times New Roman" w:hAnsi="Times New Roman" w:cs="Times New Roman"/>
          <w:sz w:val="24"/>
          <w:szCs w:val="24"/>
        </w:rPr>
        <w:t xml:space="preserve"> to elaborate on cultural dimensions to better understand differences in nations and individuals (House et al., 2004)</w:t>
      </w:r>
      <w:r w:rsidR="008D0F46" w:rsidRPr="004B7902">
        <w:rPr>
          <w:rFonts w:ascii="Times New Roman" w:hAnsi="Times New Roman" w:cs="Times New Roman"/>
          <w:sz w:val="24"/>
          <w:szCs w:val="24"/>
        </w:rPr>
        <w:t>. Over 160 researchers conducted</w:t>
      </w:r>
      <w:r w:rsidRPr="004B7902">
        <w:rPr>
          <w:rFonts w:ascii="Times New Roman" w:hAnsi="Times New Roman" w:cs="Times New Roman"/>
          <w:sz w:val="24"/>
          <w:szCs w:val="24"/>
        </w:rPr>
        <w:t xml:space="preserve"> the research during the</w:t>
      </w:r>
      <w:r w:rsidR="00757F8B">
        <w:rPr>
          <w:rFonts w:ascii="Times New Roman" w:hAnsi="Times New Roman" w:cs="Times New Roman"/>
          <w:sz w:val="24"/>
          <w:szCs w:val="24"/>
        </w:rPr>
        <w:t xml:space="preserve"> late</w:t>
      </w:r>
      <w:r w:rsidRPr="004B7902">
        <w:rPr>
          <w:rFonts w:ascii="Times New Roman" w:hAnsi="Times New Roman" w:cs="Times New Roman"/>
          <w:sz w:val="24"/>
          <w:szCs w:val="24"/>
        </w:rPr>
        <w:t xml:space="preserve"> 1990s in more 62 different countries. Their sample included employees from food processing, financial, and telecommunication companies. The main difference </w:t>
      </w:r>
      <w:r w:rsidR="008D0F46" w:rsidRPr="004B7902">
        <w:rPr>
          <w:rFonts w:ascii="Times New Roman" w:hAnsi="Times New Roman" w:cs="Times New Roman"/>
          <w:sz w:val="24"/>
          <w:szCs w:val="24"/>
        </w:rPr>
        <w:t>to Hofstede</w:t>
      </w:r>
      <w:r w:rsidRPr="004B7902">
        <w:rPr>
          <w:rFonts w:ascii="Times New Roman" w:hAnsi="Times New Roman" w:cs="Times New Roman"/>
          <w:sz w:val="24"/>
          <w:szCs w:val="24"/>
        </w:rPr>
        <w:t xml:space="preserve"> (1980) is the distinction of cultural practices and cultural values. GLOBE </w:t>
      </w:r>
      <w:r w:rsidR="008D0F46" w:rsidRPr="004B7902">
        <w:rPr>
          <w:rFonts w:ascii="Times New Roman" w:hAnsi="Times New Roman" w:cs="Times New Roman"/>
          <w:sz w:val="24"/>
          <w:szCs w:val="24"/>
        </w:rPr>
        <w:t>makes</w:t>
      </w:r>
      <w:r w:rsidRPr="004B7902">
        <w:rPr>
          <w:rFonts w:ascii="Times New Roman" w:hAnsi="Times New Roman" w:cs="Times New Roman"/>
          <w:sz w:val="24"/>
          <w:szCs w:val="24"/>
        </w:rPr>
        <w:t xml:space="preserve"> this distinction to differentiate the working environment from the values related to society. Cultural practices, the “as is” questions, thus, refer to the values that are in practice in the respondents working environment. Cultural values, the “should be” questions allude to the values the respondents perceive and appreciate in their culture</w:t>
      </w:r>
      <w:r w:rsidR="00772C86" w:rsidRPr="004B7902">
        <w:rPr>
          <w:rFonts w:ascii="Times New Roman" w:hAnsi="Times New Roman" w:cs="Times New Roman"/>
          <w:sz w:val="24"/>
          <w:szCs w:val="24"/>
        </w:rPr>
        <w:t xml:space="preserve"> (House et al., 2004)</w:t>
      </w:r>
      <w:r w:rsidRPr="004B7902">
        <w:rPr>
          <w:rFonts w:ascii="Times New Roman" w:hAnsi="Times New Roman" w:cs="Times New Roman"/>
          <w:sz w:val="24"/>
          <w:szCs w:val="24"/>
        </w:rPr>
        <w:t xml:space="preserve">. Both types of values yield nine distinct </w:t>
      </w:r>
      <w:r w:rsidR="00772C86" w:rsidRPr="004B7902">
        <w:rPr>
          <w:rFonts w:ascii="Times New Roman" w:hAnsi="Times New Roman" w:cs="Times New Roman"/>
          <w:sz w:val="24"/>
          <w:szCs w:val="24"/>
        </w:rPr>
        <w:t xml:space="preserve">dimensions, which equal eighteen dimensions in total. The GLOBE researchers claim that their dimensions include Hofstede’s framework but refine and update it (Javidan et al., 2006). </w:t>
      </w:r>
      <w:r w:rsidR="008D0F46" w:rsidRPr="004B7902">
        <w:rPr>
          <w:rFonts w:ascii="Times New Roman" w:hAnsi="Times New Roman" w:cs="Times New Roman"/>
          <w:sz w:val="24"/>
          <w:szCs w:val="24"/>
        </w:rPr>
        <w:t xml:space="preserve">Although, </w:t>
      </w:r>
      <w:r w:rsidR="00772C86" w:rsidRPr="004B7902">
        <w:rPr>
          <w:rFonts w:ascii="Times New Roman" w:hAnsi="Times New Roman" w:cs="Times New Roman"/>
          <w:sz w:val="24"/>
          <w:szCs w:val="24"/>
        </w:rPr>
        <w:t>GLOBE is not yet applied to many marketing research topics, the frameworks advantages and disadvantages have been widely discussed</w:t>
      </w:r>
      <w:r w:rsidR="008D0F46" w:rsidRPr="004B7902">
        <w:rPr>
          <w:rFonts w:ascii="Times New Roman" w:hAnsi="Times New Roman" w:cs="Times New Roman"/>
          <w:sz w:val="24"/>
          <w:szCs w:val="24"/>
        </w:rPr>
        <w:t xml:space="preserve"> due to the debate between Hofstede and the GLOBE scholars</w:t>
      </w:r>
      <w:r w:rsidR="00772C86" w:rsidRPr="004B7902">
        <w:rPr>
          <w:rFonts w:ascii="Times New Roman" w:hAnsi="Times New Roman" w:cs="Times New Roman"/>
          <w:sz w:val="24"/>
          <w:szCs w:val="24"/>
        </w:rPr>
        <w:t>. Compared to the aforementioned frameworks a major benefit of GLOBE is its topicality because of the time the data has been collected.</w:t>
      </w:r>
      <w:r w:rsidR="008D0F46" w:rsidRPr="004B7902">
        <w:rPr>
          <w:rFonts w:ascii="Times New Roman" w:hAnsi="Times New Roman" w:cs="Times New Roman"/>
          <w:sz w:val="24"/>
          <w:szCs w:val="24"/>
        </w:rPr>
        <w:t xml:space="preserve"> Furthermore</w:t>
      </w:r>
      <w:r w:rsidR="00772C86" w:rsidRPr="004B7902">
        <w:rPr>
          <w:rFonts w:ascii="Times New Roman" w:hAnsi="Times New Roman" w:cs="Times New Roman"/>
          <w:sz w:val="24"/>
          <w:szCs w:val="24"/>
        </w:rPr>
        <w:t xml:space="preserve">, the scope of countries is very wide and the data </w:t>
      </w:r>
      <w:r w:rsidR="00757F8B">
        <w:rPr>
          <w:rFonts w:ascii="Times New Roman" w:hAnsi="Times New Roman" w:cs="Times New Roman"/>
          <w:sz w:val="24"/>
          <w:szCs w:val="24"/>
        </w:rPr>
        <w:t>is</w:t>
      </w:r>
      <w:r w:rsidR="008D0F46" w:rsidRPr="004B7902">
        <w:rPr>
          <w:rFonts w:ascii="Times New Roman" w:hAnsi="Times New Roman" w:cs="Times New Roman"/>
          <w:sz w:val="24"/>
          <w:szCs w:val="24"/>
        </w:rPr>
        <w:t xml:space="preserve"> collected</w:t>
      </w:r>
      <w:r w:rsidR="00757F8B">
        <w:rPr>
          <w:rFonts w:ascii="Times New Roman" w:hAnsi="Times New Roman" w:cs="Times New Roman"/>
          <w:sz w:val="24"/>
          <w:szCs w:val="24"/>
        </w:rPr>
        <w:t xml:space="preserve"> in all countries</w:t>
      </w:r>
      <w:r w:rsidR="00772C86" w:rsidRPr="004B7902">
        <w:rPr>
          <w:rFonts w:ascii="Times New Roman" w:hAnsi="Times New Roman" w:cs="Times New Roman"/>
          <w:sz w:val="24"/>
          <w:szCs w:val="24"/>
        </w:rPr>
        <w:t xml:space="preserve"> simultaneous</w:t>
      </w:r>
      <w:r w:rsidR="00757F8B">
        <w:rPr>
          <w:rFonts w:ascii="Times New Roman" w:hAnsi="Times New Roman" w:cs="Times New Roman"/>
          <w:sz w:val="24"/>
          <w:szCs w:val="24"/>
        </w:rPr>
        <w:t>ly</w:t>
      </w:r>
      <w:r w:rsidR="00772C86" w:rsidRPr="004B7902">
        <w:rPr>
          <w:rFonts w:ascii="Times New Roman" w:hAnsi="Times New Roman" w:cs="Times New Roman"/>
          <w:sz w:val="24"/>
          <w:szCs w:val="24"/>
        </w:rPr>
        <w:t>. The number of dimensions is both an adv</w:t>
      </w:r>
      <w:r w:rsidR="00A460ED" w:rsidRPr="004B7902">
        <w:rPr>
          <w:rFonts w:ascii="Times New Roman" w:hAnsi="Times New Roman" w:cs="Times New Roman"/>
          <w:sz w:val="24"/>
          <w:szCs w:val="24"/>
        </w:rPr>
        <w:t xml:space="preserve">antage and disadvantage because a </w:t>
      </w:r>
      <w:r w:rsidR="00CD5B30">
        <w:rPr>
          <w:rFonts w:ascii="Times New Roman" w:hAnsi="Times New Roman" w:cs="Times New Roman"/>
          <w:sz w:val="24"/>
          <w:szCs w:val="24"/>
        </w:rPr>
        <w:t>great</w:t>
      </w:r>
      <w:r w:rsidR="00A460ED" w:rsidRPr="004B7902">
        <w:rPr>
          <w:rFonts w:ascii="Times New Roman" w:hAnsi="Times New Roman" w:cs="Times New Roman"/>
          <w:sz w:val="24"/>
          <w:szCs w:val="24"/>
        </w:rPr>
        <w:t xml:space="preserve"> variety of values allows to detect finer differences and the framework can be applied at the individual</w:t>
      </w:r>
      <w:r w:rsidR="008D0F46" w:rsidRPr="004B7902">
        <w:rPr>
          <w:rFonts w:ascii="Times New Roman" w:hAnsi="Times New Roman" w:cs="Times New Roman"/>
          <w:sz w:val="24"/>
          <w:szCs w:val="24"/>
        </w:rPr>
        <w:t xml:space="preserve"> level</w:t>
      </w:r>
      <w:r w:rsidR="00A460ED" w:rsidRPr="004B7902">
        <w:rPr>
          <w:rFonts w:ascii="Times New Roman" w:hAnsi="Times New Roman" w:cs="Times New Roman"/>
          <w:sz w:val="24"/>
          <w:szCs w:val="24"/>
        </w:rPr>
        <w:t xml:space="preserve"> and the culture</w:t>
      </w:r>
      <w:r w:rsidR="008D0F46" w:rsidRPr="004B7902">
        <w:rPr>
          <w:rFonts w:ascii="Times New Roman" w:hAnsi="Times New Roman" w:cs="Times New Roman"/>
          <w:sz w:val="24"/>
          <w:szCs w:val="24"/>
        </w:rPr>
        <w:t xml:space="preserve"> level</w:t>
      </w:r>
      <w:r w:rsidR="00A460ED" w:rsidRPr="004B7902">
        <w:rPr>
          <w:rFonts w:ascii="Times New Roman" w:hAnsi="Times New Roman" w:cs="Times New Roman"/>
          <w:sz w:val="24"/>
          <w:szCs w:val="24"/>
        </w:rPr>
        <w:t xml:space="preserve">. However, the multitude of 18 dimensions can lead to statistical impracticalnesses (Smith, 2006). Moreover, due to the research design of the GLOBE study it might be more applicable to the field of research on cross-country managerial behavior and not </w:t>
      </w:r>
      <w:r w:rsidR="00430DD6" w:rsidRPr="004B7902">
        <w:rPr>
          <w:rFonts w:ascii="Times New Roman" w:hAnsi="Times New Roman" w:cs="Times New Roman"/>
          <w:sz w:val="24"/>
          <w:szCs w:val="24"/>
        </w:rPr>
        <w:t>to</w:t>
      </w:r>
      <w:r w:rsidR="00A460ED" w:rsidRPr="004B7902">
        <w:rPr>
          <w:rFonts w:ascii="Times New Roman" w:hAnsi="Times New Roman" w:cs="Times New Roman"/>
          <w:sz w:val="24"/>
          <w:szCs w:val="24"/>
        </w:rPr>
        <w:t xml:space="preserve"> consumer behavior (Tung and Verbeke, 2010).</w:t>
      </w:r>
    </w:p>
    <w:p w14:paraId="7B61C819" w14:textId="35FDA15F" w:rsidR="00BD6384" w:rsidRPr="004B7902" w:rsidRDefault="00BD6384" w:rsidP="004E5771">
      <w:pPr>
        <w:pStyle w:val="berschrift2"/>
        <w:rPr>
          <w:rFonts w:ascii="Times New Roman" w:hAnsi="Times New Roman" w:cs="Times New Roman"/>
          <w:color w:val="auto"/>
        </w:rPr>
      </w:pPr>
      <w:bookmarkStart w:id="68" w:name="_Toc261140009"/>
      <w:bookmarkStart w:id="69" w:name="_Toc261140113"/>
      <w:bookmarkStart w:id="70" w:name="_Toc261143364"/>
      <w:r w:rsidRPr="004B7902">
        <w:rPr>
          <w:rFonts w:ascii="Times New Roman" w:hAnsi="Times New Roman" w:cs="Times New Roman"/>
          <w:color w:val="auto"/>
        </w:rPr>
        <w:t>2.4 Hypothesis Development</w:t>
      </w:r>
      <w:bookmarkEnd w:id="68"/>
      <w:bookmarkEnd w:id="69"/>
      <w:bookmarkEnd w:id="70"/>
    </w:p>
    <w:p w14:paraId="185B0846" w14:textId="67655762" w:rsidR="00C17114" w:rsidRPr="004B7902" w:rsidRDefault="009B5BC5" w:rsidP="00BD6384">
      <w:pPr>
        <w:spacing w:after="200"/>
        <w:rPr>
          <w:rFonts w:ascii="Times New Roman" w:hAnsi="Times New Roman" w:cs="Times New Roman"/>
          <w:sz w:val="24"/>
          <w:szCs w:val="28"/>
        </w:rPr>
      </w:pPr>
      <w:r w:rsidRPr="004B7902">
        <w:rPr>
          <w:rFonts w:ascii="Times New Roman" w:hAnsi="Times New Roman" w:cs="Times New Roman"/>
          <w:sz w:val="24"/>
          <w:szCs w:val="28"/>
        </w:rPr>
        <w:t>In many socie</w:t>
      </w:r>
      <w:r w:rsidR="00757F8B">
        <w:rPr>
          <w:rFonts w:ascii="Times New Roman" w:hAnsi="Times New Roman" w:cs="Times New Roman"/>
          <w:sz w:val="24"/>
          <w:szCs w:val="28"/>
        </w:rPr>
        <w:t>ties men’s role is determined by</w:t>
      </w:r>
      <w:r w:rsidRPr="004B7902">
        <w:rPr>
          <w:rFonts w:ascii="Times New Roman" w:hAnsi="Times New Roman" w:cs="Times New Roman"/>
          <w:sz w:val="24"/>
          <w:szCs w:val="28"/>
        </w:rPr>
        <w:t xml:space="preserve"> dominance, egocentrism, and explicitly stated demands (Goode, 1996). Establishing dominance and power is closely linked to financial success because the possession of valuable resources helps individuals to achieve their aims (Ward and Wackman, 1971). Hence, f</w:t>
      </w:r>
      <w:r w:rsidR="008B067F" w:rsidRPr="004B7902">
        <w:rPr>
          <w:rFonts w:ascii="Times New Roman" w:hAnsi="Times New Roman" w:cs="Times New Roman"/>
          <w:sz w:val="24"/>
          <w:szCs w:val="28"/>
        </w:rPr>
        <w:t xml:space="preserve">inancial success is a crucial element for men to </w:t>
      </w:r>
      <w:r w:rsidR="008E0368" w:rsidRPr="004B7902">
        <w:rPr>
          <w:rFonts w:ascii="Times New Roman" w:hAnsi="Times New Roman" w:cs="Times New Roman"/>
          <w:sz w:val="24"/>
          <w:szCs w:val="28"/>
        </w:rPr>
        <w:t>attain status</w:t>
      </w:r>
      <w:r w:rsidR="008B067F" w:rsidRPr="004B7902">
        <w:rPr>
          <w:rFonts w:ascii="Times New Roman" w:hAnsi="Times New Roman" w:cs="Times New Roman"/>
          <w:sz w:val="24"/>
          <w:szCs w:val="28"/>
        </w:rPr>
        <w:t xml:space="preserve"> and to be admired by women (Goode, 1996). </w:t>
      </w:r>
      <w:r w:rsidR="008E0368" w:rsidRPr="004B7902">
        <w:rPr>
          <w:rFonts w:ascii="Times New Roman" w:hAnsi="Times New Roman" w:cs="Times New Roman"/>
          <w:sz w:val="24"/>
          <w:szCs w:val="28"/>
        </w:rPr>
        <w:t xml:space="preserve">Females prefer men that can offer them security, especially financial security </w:t>
      </w:r>
      <w:r w:rsidR="008B067F" w:rsidRPr="004B7902">
        <w:rPr>
          <w:rFonts w:ascii="Times New Roman" w:hAnsi="Times New Roman" w:cs="Times New Roman"/>
          <w:sz w:val="24"/>
          <w:szCs w:val="28"/>
        </w:rPr>
        <w:t>(Willis and Carlson, 1993).</w:t>
      </w:r>
      <w:r w:rsidRPr="004B7902">
        <w:rPr>
          <w:rFonts w:ascii="Times New Roman" w:hAnsi="Times New Roman" w:cs="Times New Roman"/>
          <w:sz w:val="24"/>
          <w:szCs w:val="28"/>
        </w:rPr>
        <w:t xml:space="preserve"> </w:t>
      </w:r>
      <w:r w:rsidR="008E0368" w:rsidRPr="004B7902">
        <w:rPr>
          <w:rFonts w:ascii="Times New Roman" w:hAnsi="Times New Roman" w:cs="Times New Roman"/>
          <w:sz w:val="24"/>
          <w:szCs w:val="28"/>
        </w:rPr>
        <w:t xml:space="preserve">This preference has evolutionary reasons. Due to the fact that females have to invest a </w:t>
      </w:r>
      <w:r w:rsidR="00757F8B">
        <w:rPr>
          <w:rFonts w:ascii="Times New Roman" w:hAnsi="Times New Roman" w:cs="Times New Roman"/>
          <w:sz w:val="24"/>
          <w:szCs w:val="28"/>
        </w:rPr>
        <w:t>high amount</w:t>
      </w:r>
      <w:r w:rsidR="008E0368" w:rsidRPr="004B7902">
        <w:rPr>
          <w:rFonts w:ascii="Times New Roman" w:hAnsi="Times New Roman" w:cs="Times New Roman"/>
          <w:sz w:val="24"/>
          <w:szCs w:val="28"/>
        </w:rPr>
        <w:t xml:space="preserve"> of resources in kin care and are unable to attain resources</w:t>
      </w:r>
      <w:r w:rsidR="0038467C" w:rsidRPr="004B7902">
        <w:rPr>
          <w:rFonts w:ascii="Times New Roman" w:hAnsi="Times New Roman" w:cs="Times New Roman"/>
          <w:sz w:val="24"/>
          <w:szCs w:val="28"/>
        </w:rPr>
        <w:t xml:space="preserve"> themselves during that time, they prefer men, who can offer these resources (Griskevicius et al., 2007). Therefore, men with abundant resources have higher status and are preferred by women. This might be the reason that</w:t>
      </w:r>
      <w:r w:rsidR="004E00F0" w:rsidRPr="004B7902">
        <w:rPr>
          <w:rFonts w:ascii="Times New Roman" w:hAnsi="Times New Roman" w:cs="Times New Roman"/>
          <w:sz w:val="24"/>
          <w:szCs w:val="28"/>
        </w:rPr>
        <w:t xml:space="preserve"> </w:t>
      </w:r>
      <w:r w:rsidR="0038467C" w:rsidRPr="004B7902">
        <w:rPr>
          <w:rFonts w:ascii="Times New Roman" w:hAnsi="Times New Roman" w:cs="Times New Roman"/>
          <w:sz w:val="24"/>
          <w:szCs w:val="28"/>
        </w:rPr>
        <w:t>m</w:t>
      </w:r>
      <w:r w:rsidR="008609B1" w:rsidRPr="004B7902">
        <w:rPr>
          <w:rFonts w:ascii="Times New Roman" w:hAnsi="Times New Roman" w:cs="Times New Roman"/>
          <w:sz w:val="24"/>
          <w:szCs w:val="28"/>
        </w:rPr>
        <w:t>en</w:t>
      </w:r>
      <w:r w:rsidR="004E00F0" w:rsidRPr="004B7902">
        <w:rPr>
          <w:rFonts w:ascii="Times New Roman" w:hAnsi="Times New Roman" w:cs="Times New Roman"/>
          <w:sz w:val="24"/>
          <w:szCs w:val="28"/>
        </w:rPr>
        <w:t xml:space="preserve"> are</w:t>
      </w:r>
      <w:r w:rsidR="008609B1" w:rsidRPr="004B7902">
        <w:rPr>
          <w:rFonts w:ascii="Times New Roman" w:hAnsi="Times New Roman" w:cs="Times New Roman"/>
          <w:sz w:val="24"/>
          <w:szCs w:val="28"/>
        </w:rPr>
        <w:t xml:space="preserve"> also</w:t>
      </w:r>
      <w:r w:rsidR="004E00F0" w:rsidRPr="004B7902">
        <w:rPr>
          <w:rFonts w:ascii="Times New Roman" w:hAnsi="Times New Roman" w:cs="Times New Roman"/>
          <w:sz w:val="24"/>
          <w:szCs w:val="28"/>
        </w:rPr>
        <w:t xml:space="preserve"> more mat</w:t>
      </w:r>
      <w:r w:rsidR="008609B1" w:rsidRPr="004B7902">
        <w:rPr>
          <w:rFonts w:ascii="Times New Roman" w:hAnsi="Times New Roman" w:cs="Times New Roman"/>
          <w:sz w:val="24"/>
          <w:szCs w:val="28"/>
        </w:rPr>
        <w:t>erialistic compared to females and</w:t>
      </w:r>
      <w:r w:rsidR="004E00F0" w:rsidRPr="004B7902">
        <w:rPr>
          <w:rFonts w:ascii="Times New Roman" w:hAnsi="Times New Roman" w:cs="Times New Roman"/>
          <w:sz w:val="24"/>
          <w:szCs w:val="28"/>
        </w:rPr>
        <w:t xml:space="preserve"> tend to use their status or financial success to attract women instead of emphasizing their attractiveness (</w:t>
      </w:r>
      <w:r w:rsidR="008609B1" w:rsidRPr="004B7902">
        <w:rPr>
          <w:rFonts w:ascii="Times New Roman" w:hAnsi="Times New Roman" w:cs="Times New Roman"/>
          <w:sz w:val="24"/>
          <w:szCs w:val="28"/>
        </w:rPr>
        <w:t xml:space="preserve">Schäfer, 2004; </w:t>
      </w:r>
      <w:r w:rsidR="004E00F0" w:rsidRPr="004B7902">
        <w:rPr>
          <w:rFonts w:ascii="Times New Roman" w:hAnsi="Times New Roman" w:cs="Times New Roman"/>
          <w:sz w:val="24"/>
          <w:szCs w:val="28"/>
        </w:rPr>
        <w:t>Willis and Carlson, 1993).</w:t>
      </w:r>
      <w:r w:rsidR="008609B1" w:rsidRPr="004B7902">
        <w:rPr>
          <w:rFonts w:ascii="Times New Roman" w:hAnsi="Times New Roman" w:cs="Times New Roman"/>
          <w:sz w:val="24"/>
          <w:szCs w:val="28"/>
        </w:rPr>
        <w:t xml:space="preserve"> Gulas and</w:t>
      </w:r>
      <w:r w:rsidR="00757F8B">
        <w:rPr>
          <w:rFonts w:ascii="Times New Roman" w:hAnsi="Times New Roman" w:cs="Times New Roman"/>
          <w:sz w:val="24"/>
          <w:szCs w:val="28"/>
        </w:rPr>
        <w:t xml:space="preserve"> McKeage (2000) further detect</w:t>
      </w:r>
      <w:r w:rsidR="008609B1" w:rsidRPr="004B7902">
        <w:rPr>
          <w:rFonts w:ascii="Times New Roman" w:hAnsi="Times New Roman" w:cs="Times New Roman"/>
          <w:sz w:val="24"/>
          <w:szCs w:val="28"/>
        </w:rPr>
        <w:t xml:space="preserve"> that financially successful males are perceived as more attractive.</w:t>
      </w:r>
      <w:r w:rsidR="004E00F0" w:rsidRPr="004B7902">
        <w:rPr>
          <w:rFonts w:ascii="Times New Roman" w:hAnsi="Times New Roman" w:cs="Times New Roman"/>
          <w:sz w:val="24"/>
          <w:szCs w:val="28"/>
        </w:rPr>
        <w:t xml:space="preserve"> Davis (1990) therefore suggests</w:t>
      </w:r>
      <w:r w:rsidR="008B067F" w:rsidRPr="004B7902">
        <w:rPr>
          <w:rFonts w:ascii="Times New Roman" w:hAnsi="Times New Roman" w:cs="Times New Roman"/>
          <w:sz w:val="24"/>
          <w:szCs w:val="28"/>
        </w:rPr>
        <w:t xml:space="preserve"> “a tendency to treat men as success objects” (p. 44).</w:t>
      </w:r>
      <w:r w:rsidR="004E00F0" w:rsidRPr="004B7902">
        <w:rPr>
          <w:rFonts w:ascii="Times New Roman" w:hAnsi="Times New Roman" w:cs="Times New Roman"/>
          <w:sz w:val="24"/>
          <w:szCs w:val="28"/>
        </w:rPr>
        <w:t xml:space="preserve"> </w:t>
      </w:r>
      <w:r w:rsidR="008609B1" w:rsidRPr="004B7902">
        <w:rPr>
          <w:rFonts w:ascii="Times New Roman" w:hAnsi="Times New Roman" w:cs="Times New Roman"/>
          <w:sz w:val="24"/>
          <w:szCs w:val="28"/>
        </w:rPr>
        <w:t xml:space="preserve">Based on these findings the exposure to a </w:t>
      </w:r>
      <w:r w:rsidR="004E00F0" w:rsidRPr="004B7902">
        <w:rPr>
          <w:rFonts w:ascii="Times New Roman" w:hAnsi="Times New Roman" w:cs="Times New Roman"/>
          <w:sz w:val="24"/>
          <w:szCs w:val="28"/>
        </w:rPr>
        <w:t>suc</w:t>
      </w:r>
      <w:r w:rsidR="008609B1" w:rsidRPr="004B7902">
        <w:rPr>
          <w:rFonts w:ascii="Times New Roman" w:hAnsi="Times New Roman" w:cs="Times New Roman"/>
          <w:sz w:val="24"/>
          <w:szCs w:val="28"/>
        </w:rPr>
        <w:t xml:space="preserve">cessful spokesperson, especially financially successful, might have a negative impact on other men in case they feel inferior to that spokesperson. </w:t>
      </w:r>
      <w:r w:rsidR="008B067F" w:rsidRPr="004B7902">
        <w:rPr>
          <w:rFonts w:ascii="Times New Roman" w:hAnsi="Times New Roman" w:cs="Times New Roman"/>
          <w:sz w:val="24"/>
          <w:szCs w:val="28"/>
        </w:rPr>
        <w:t>Gulas and McKeage (2000)</w:t>
      </w:r>
      <w:r w:rsidR="008609B1" w:rsidRPr="004B7902">
        <w:rPr>
          <w:rFonts w:ascii="Times New Roman" w:hAnsi="Times New Roman" w:cs="Times New Roman"/>
          <w:sz w:val="24"/>
          <w:szCs w:val="28"/>
        </w:rPr>
        <w:t>, for instance,</w:t>
      </w:r>
      <w:r w:rsidR="000E3FFE" w:rsidRPr="004B7902">
        <w:rPr>
          <w:rFonts w:ascii="Times New Roman" w:hAnsi="Times New Roman" w:cs="Times New Roman"/>
          <w:sz w:val="24"/>
          <w:szCs w:val="28"/>
        </w:rPr>
        <w:t xml:space="preserve"> found that the exposure to pictures showing financial</w:t>
      </w:r>
      <w:r w:rsidR="008609B1" w:rsidRPr="004B7902">
        <w:rPr>
          <w:rFonts w:ascii="Times New Roman" w:hAnsi="Times New Roman" w:cs="Times New Roman"/>
          <w:sz w:val="24"/>
          <w:szCs w:val="28"/>
        </w:rPr>
        <w:t>ly successful males lowered male beholder</w:t>
      </w:r>
      <w:r w:rsidR="000E3FFE" w:rsidRPr="004B7902">
        <w:rPr>
          <w:rFonts w:ascii="Times New Roman" w:hAnsi="Times New Roman" w:cs="Times New Roman"/>
          <w:sz w:val="24"/>
          <w:szCs w:val="28"/>
        </w:rPr>
        <w:t>s s</w:t>
      </w:r>
      <w:r w:rsidR="008609B1" w:rsidRPr="004B7902">
        <w:rPr>
          <w:rFonts w:ascii="Times New Roman" w:hAnsi="Times New Roman" w:cs="Times New Roman"/>
          <w:sz w:val="24"/>
          <w:szCs w:val="28"/>
        </w:rPr>
        <w:t>elf-esteem.</w:t>
      </w:r>
      <w:r w:rsidR="007A3DED" w:rsidRPr="004B7902">
        <w:rPr>
          <w:rFonts w:ascii="Times New Roman" w:hAnsi="Times New Roman" w:cs="Times New Roman"/>
          <w:sz w:val="24"/>
          <w:szCs w:val="28"/>
        </w:rPr>
        <w:t xml:space="preserve"> As a consequence, the </w:t>
      </w:r>
      <w:r w:rsidR="000E3FFE" w:rsidRPr="004B7902">
        <w:rPr>
          <w:rFonts w:ascii="Times New Roman" w:hAnsi="Times New Roman" w:cs="Times New Roman"/>
          <w:sz w:val="24"/>
          <w:szCs w:val="28"/>
        </w:rPr>
        <w:t xml:space="preserve">impact </w:t>
      </w:r>
      <w:r w:rsidR="007A3DED" w:rsidRPr="004B7902">
        <w:rPr>
          <w:rFonts w:ascii="Times New Roman" w:hAnsi="Times New Roman" w:cs="Times New Roman"/>
          <w:sz w:val="24"/>
          <w:szCs w:val="28"/>
        </w:rPr>
        <w:t>of</w:t>
      </w:r>
      <w:r w:rsidR="000E3FFE" w:rsidRPr="004B7902">
        <w:rPr>
          <w:rFonts w:ascii="Times New Roman" w:hAnsi="Times New Roman" w:cs="Times New Roman"/>
          <w:sz w:val="24"/>
          <w:szCs w:val="28"/>
        </w:rPr>
        <w:t xml:space="preserve"> the advertisement presenting a successful spokesperson</w:t>
      </w:r>
      <w:r w:rsidR="00757F8B">
        <w:rPr>
          <w:rFonts w:ascii="Times New Roman" w:hAnsi="Times New Roman" w:cs="Times New Roman"/>
          <w:sz w:val="24"/>
          <w:szCs w:val="28"/>
        </w:rPr>
        <w:t xml:space="preserve"> on the male’s attitude towards the ad</w:t>
      </w:r>
      <w:r w:rsidR="000E3FFE" w:rsidRPr="004B7902">
        <w:rPr>
          <w:rFonts w:ascii="Times New Roman" w:hAnsi="Times New Roman" w:cs="Times New Roman"/>
          <w:sz w:val="24"/>
          <w:szCs w:val="28"/>
        </w:rPr>
        <w:t xml:space="preserve"> is expected to be negative.</w:t>
      </w:r>
    </w:p>
    <w:p w14:paraId="09E00E87" w14:textId="747FE65D" w:rsidR="000E3FFE" w:rsidRPr="004B7902" w:rsidRDefault="00E31E56"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Although, financial success seems to be of higher importance for men, males also react to attractive spokesperson. </w:t>
      </w:r>
      <w:r w:rsidR="000E3FFE" w:rsidRPr="004B7902">
        <w:rPr>
          <w:rFonts w:ascii="Times New Roman" w:hAnsi="Times New Roman" w:cs="Times New Roman"/>
          <w:sz w:val="24"/>
          <w:szCs w:val="28"/>
        </w:rPr>
        <w:t xml:space="preserve">Agliata and Tantleff-Dunn (2004) </w:t>
      </w:r>
      <w:r w:rsidR="0038467C" w:rsidRPr="004B7902">
        <w:rPr>
          <w:rFonts w:ascii="Times New Roman" w:hAnsi="Times New Roman" w:cs="Times New Roman"/>
          <w:sz w:val="24"/>
          <w:szCs w:val="28"/>
        </w:rPr>
        <w:t>find</w:t>
      </w:r>
      <w:r w:rsidR="000E3FFE" w:rsidRPr="004B7902">
        <w:rPr>
          <w:rFonts w:ascii="Times New Roman" w:hAnsi="Times New Roman" w:cs="Times New Roman"/>
          <w:sz w:val="24"/>
          <w:szCs w:val="28"/>
        </w:rPr>
        <w:t xml:space="preserve"> that males </w:t>
      </w:r>
      <w:r w:rsidR="0038467C" w:rsidRPr="004B7902">
        <w:rPr>
          <w:rFonts w:ascii="Times New Roman" w:hAnsi="Times New Roman" w:cs="Times New Roman"/>
          <w:sz w:val="24"/>
          <w:szCs w:val="28"/>
        </w:rPr>
        <w:t>respond</w:t>
      </w:r>
      <w:r w:rsidR="000E3FFE" w:rsidRPr="004B7902">
        <w:rPr>
          <w:rFonts w:ascii="Times New Roman" w:hAnsi="Times New Roman" w:cs="Times New Roman"/>
          <w:sz w:val="24"/>
          <w:szCs w:val="28"/>
        </w:rPr>
        <w:t xml:space="preserve"> to appearance related cues in a negative manner, however they do not ex</w:t>
      </w:r>
      <w:r w:rsidR="0038467C" w:rsidRPr="004B7902">
        <w:rPr>
          <w:rFonts w:ascii="Times New Roman" w:hAnsi="Times New Roman" w:cs="Times New Roman"/>
          <w:sz w:val="24"/>
          <w:szCs w:val="28"/>
        </w:rPr>
        <w:t>plicitly test</w:t>
      </w:r>
      <w:r w:rsidR="000E3FFE" w:rsidRPr="004B7902">
        <w:rPr>
          <w:rFonts w:ascii="Times New Roman" w:hAnsi="Times New Roman" w:cs="Times New Roman"/>
          <w:sz w:val="24"/>
          <w:szCs w:val="28"/>
        </w:rPr>
        <w:t xml:space="preserve"> the attitude towards the ad</w:t>
      </w:r>
      <w:r w:rsidR="0038467C" w:rsidRPr="004B7902">
        <w:rPr>
          <w:rFonts w:ascii="Times New Roman" w:hAnsi="Times New Roman" w:cs="Times New Roman"/>
          <w:sz w:val="24"/>
          <w:szCs w:val="28"/>
        </w:rPr>
        <w:t>vertisement. Blond (2008) shows</w:t>
      </w:r>
      <w:r w:rsidR="000E3FFE" w:rsidRPr="004B7902">
        <w:rPr>
          <w:rFonts w:ascii="Times New Roman" w:hAnsi="Times New Roman" w:cs="Times New Roman"/>
          <w:sz w:val="24"/>
          <w:szCs w:val="28"/>
        </w:rPr>
        <w:t xml:space="preserve"> that especially males, who are dissatisfied with their own body, compare themselves with at</w:t>
      </w:r>
      <w:r w:rsidR="0038467C" w:rsidRPr="004B7902">
        <w:rPr>
          <w:rFonts w:ascii="Times New Roman" w:hAnsi="Times New Roman" w:cs="Times New Roman"/>
          <w:sz w:val="24"/>
          <w:szCs w:val="28"/>
        </w:rPr>
        <w:t>tractive spokesperson in the ad</w:t>
      </w:r>
      <w:r w:rsidR="000E3FFE" w:rsidRPr="004B7902">
        <w:rPr>
          <w:rFonts w:ascii="Times New Roman" w:hAnsi="Times New Roman" w:cs="Times New Roman"/>
          <w:sz w:val="24"/>
          <w:szCs w:val="28"/>
        </w:rPr>
        <w:t xml:space="preserve">. </w:t>
      </w:r>
      <w:r w:rsidR="0060050E" w:rsidRPr="004B7902">
        <w:rPr>
          <w:rFonts w:ascii="Times New Roman" w:hAnsi="Times New Roman" w:cs="Times New Roman"/>
          <w:sz w:val="24"/>
          <w:szCs w:val="28"/>
        </w:rPr>
        <w:t>S</w:t>
      </w:r>
      <w:r w:rsidR="000E3FFE" w:rsidRPr="004B7902">
        <w:rPr>
          <w:rFonts w:ascii="Times New Roman" w:hAnsi="Times New Roman" w:cs="Times New Roman"/>
          <w:sz w:val="24"/>
          <w:szCs w:val="28"/>
        </w:rPr>
        <w:t xml:space="preserve">atisfied males rather see the attractive spokesperson as a positive stimulus that motivates them for exercising or grooming. Therefore, it is unclear whether all respondents will develop a negative attitude towards the ad </w:t>
      </w:r>
      <w:r w:rsidR="0060050E" w:rsidRPr="004B7902">
        <w:rPr>
          <w:rFonts w:ascii="Times New Roman" w:hAnsi="Times New Roman" w:cs="Times New Roman"/>
          <w:sz w:val="24"/>
          <w:szCs w:val="28"/>
        </w:rPr>
        <w:t>depicting</w:t>
      </w:r>
      <w:r w:rsidR="000E3FFE" w:rsidRPr="004B7902">
        <w:rPr>
          <w:rFonts w:ascii="Times New Roman" w:hAnsi="Times New Roman" w:cs="Times New Roman"/>
          <w:sz w:val="24"/>
          <w:szCs w:val="28"/>
        </w:rPr>
        <w:t xml:space="preserve"> an attractive spokesperson. However, it seems that for males the financial component is more important than the physically attractive momentum. Implying that the respondents will generate a</w:t>
      </w:r>
      <w:r w:rsidR="0060050E" w:rsidRPr="004B7902">
        <w:rPr>
          <w:rFonts w:ascii="Times New Roman" w:hAnsi="Times New Roman" w:cs="Times New Roman"/>
          <w:sz w:val="24"/>
          <w:szCs w:val="28"/>
        </w:rPr>
        <w:t xml:space="preserve"> more</w:t>
      </w:r>
      <w:r w:rsidR="000E3FFE" w:rsidRPr="004B7902">
        <w:rPr>
          <w:rFonts w:ascii="Times New Roman" w:hAnsi="Times New Roman" w:cs="Times New Roman"/>
          <w:sz w:val="24"/>
          <w:szCs w:val="28"/>
        </w:rPr>
        <w:t xml:space="preserve"> </w:t>
      </w:r>
      <w:r w:rsidRPr="004B7902">
        <w:rPr>
          <w:rFonts w:ascii="Times New Roman" w:hAnsi="Times New Roman" w:cs="Times New Roman"/>
          <w:sz w:val="24"/>
          <w:szCs w:val="28"/>
        </w:rPr>
        <w:t>negative</w:t>
      </w:r>
      <w:r w:rsidR="000E3FFE" w:rsidRPr="004B7902">
        <w:rPr>
          <w:rFonts w:ascii="Times New Roman" w:hAnsi="Times New Roman" w:cs="Times New Roman"/>
          <w:sz w:val="24"/>
          <w:szCs w:val="28"/>
        </w:rPr>
        <w:t xml:space="preserve"> attitude towards the ad </w:t>
      </w:r>
      <w:r w:rsidR="00757F8B">
        <w:rPr>
          <w:rFonts w:ascii="Times New Roman" w:hAnsi="Times New Roman" w:cs="Times New Roman"/>
          <w:sz w:val="24"/>
          <w:szCs w:val="28"/>
        </w:rPr>
        <w:t>showing</w:t>
      </w:r>
      <w:r w:rsidR="000E3FFE" w:rsidRPr="004B7902">
        <w:rPr>
          <w:rFonts w:ascii="Times New Roman" w:hAnsi="Times New Roman" w:cs="Times New Roman"/>
          <w:sz w:val="24"/>
          <w:szCs w:val="28"/>
        </w:rPr>
        <w:t xml:space="preserve"> the successful spokesperson</w:t>
      </w:r>
      <w:r w:rsidRPr="004B7902">
        <w:rPr>
          <w:rFonts w:ascii="Times New Roman" w:hAnsi="Times New Roman" w:cs="Times New Roman"/>
          <w:sz w:val="24"/>
          <w:szCs w:val="28"/>
        </w:rPr>
        <w:t xml:space="preserve"> in contrast to the attractive spokesperson</w:t>
      </w:r>
      <w:r w:rsidR="000E3FFE" w:rsidRPr="004B7902">
        <w:rPr>
          <w:rFonts w:ascii="Times New Roman" w:hAnsi="Times New Roman" w:cs="Times New Roman"/>
          <w:sz w:val="24"/>
          <w:szCs w:val="28"/>
        </w:rPr>
        <w:t>, which might even evoke a positive attitude change</w:t>
      </w:r>
      <w:r w:rsidRPr="004B7902">
        <w:rPr>
          <w:rFonts w:ascii="Times New Roman" w:hAnsi="Times New Roman" w:cs="Times New Roman"/>
          <w:sz w:val="24"/>
          <w:szCs w:val="28"/>
        </w:rPr>
        <w:t xml:space="preserve"> for some respondents</w:t>
      </w:r>
      <w:r w:rsidR="000E3FFE" w:rsidRPr="004B7902">
        <w:rPr>
          <w:rFonts w:ascii="Times New Roman" w:hAnsi="Times New Roman" w:cs="Times New Roman"/>
          <w:sz w:val="24"/>
          <w:szCs w:val="28"/>
        </w:rPr>
        <w:t>.</w:t>
      </w:r>
      <w:r w:rsidR="005454B6" w:rsidRPr="004B7902">
        <w:rPr>
          <w:rFonts w:ascii="Times New Roman" w:hAnsi="Times New Roman" w:cs="Times New Roman"/>
          <w:sz w:val="24"/>
          <w:szCs w:val="28"/>
        </w:rPr>
        <w:t xml:space="preserve"> Leading to the hypotheses</w:t>
      </w:r>
      <w:r w:rsidR="00092354" w:rsidRPr="004B7902">
        <w:rPr>
          <w:rFonts w:ascii="Times New Roman" w:hAnsi="Times New Roman" w:cs="Times New Roman"/>
          <w:sz w:val="24"/>
          <w:szCs w:val="28"/>
        </w:rPr>
        <w:t xml:space="preserve"> H1</w:t>
      </w:r>
      <w:r w:rsidR="005454B6" w:rsidRPr="004B7902">
        <w:rPr>
          <w:rFonts w:ascii="Times New Roman" w:hAnsi="Times New Roman" w:cs="Times New Roman"/>
          <w:sz w:val="24"/>
          <w:szCs w:val="28"/>
        </w:rPr>
        <w:t>a) and H1b)</w:t>
      </w:r>
      <w:r w:rsidR="00092354" w:rsidRPr="004B7902">
        <w:rPr>
          <w:rFonts w:ascii="Times New Roman" w:hAnsi="Times New Roman" w:cs="Times New Roman"/>
          <w:sz w:val="24"/>
          <w:szCs w:val="28"/>
        </w:rPr>
        <w:t>:</w:t>
      </w:r>
    </w:p>
    <w:p w14:paraId="73C78337" w14:textId="06D4755E" w:rsidR="005454B6" w:rsidRPr="004B7902" w:rsidRDefault="00867879" w:rsidP="00BD6384">
      <w:pPr>
        <w:spacing w:after="200"/>
        <w:rPr>
          <w:rFonts w:ascii="Times New Roman" w:hAnsi="Times New Roman" w:cs="Times New Roman"/>
          <w:sz w:val="24"/>
          <w:szCs w:val="28"/>
        </w:rPr>
      </w:pPr>
      <w:r w:rsidRPr="004B7902">
        <w:rPr>
          <w:rFonts w:ascii="Times New Roman" w:hAnsi="Times New Roman" w:cs="Times New Roman"/>
          <w:sz w:val="24"/>
          <w:szCs w:val="28"/>
        </w:rPr>
        <w:t>H1</w:t>
      </w:r>
      <w:r w:rsidR="00F07D95" w:rsidRPr="004B7902">
        <w:rPr>
          <w:rFonts w:ascii="Times New Roman" w:hAnsi="Times New Roman" w:cs="Times New Roman"/>
          <w:sz w:val="24"/>
          <w:szCs w:val="28"/>
        </w:rPr>
        <w:t>a</w:t>
      </w:r>
      <w:r w:rsidRPr="004B7902">
        <w:rPr>
          <w:rFonts w:ascii="Times New Roman" w:hAnsi="Times New Roman" w:cs="Times New Roman"/>
          <w:sz w:val="24"/>
          <w:szCs w:val="28"/>
        </w:rPr>
        <w:t xml:space="preserve">: </w:t>
      </w:r>
      <w:r w:rsidR="00CE6085" w:rsidRPr="004B7902">
        <w:rPr>
          <w:rFonts w:ascii="Times New Roman" w:hAnsi="Times New Roman" w:cs="Times New Roman"/>
          <w:sz w:val="24"/>
          <w:szCs w:val="28"/>
        </w:rPr>
        <w:t>Spokesperson attractiveness or success has a negative impact on the atti</w:t>
      </w:r>
      <w:r w:rsidR="005454B6" w:rsidRPr="004B7902">
        <w:rPr>
          <w:rFonts w:ascii="Times New Roman" w:hAnsi="Times New Roman" w:cs="Times New Roman"/>
          <w:sz w:val="24"/>
          <w:szCs w:val="28"/>
        </w:rPr>
        <w:t>tude towards the advertisement.</w:t>
      </w:r>
    </w:p>
    <w:p w14:paraId="71466E2D" w14:textId="7205F55A" w:rsidR="00BD6384" w:rsidRPr="004B7902" w:rsidRDefault="00F07D95" w:rsidP="00BD6384">
      <w:pPr>
        <w:spacing w:after="200"/>
        <w:rPr>
          <w:rFonts w:ascii="Times New Roman" w:hAnsi="Times New Roman" w:cs="Times New Roman"/>
          <w:sz w:val="24"/>
          <w:szCs w:val="28"/>
        </w:rPr>
      </w:pPr>
      <w:r w:rsidRPr="004B7902">
        <w:rPr>
          <w:rFonts w:ascii="Times New Roman" w:hAnsi="Times New Roman" w:cs="Times New Roman"/>
          <w:sz w:val="24"/>
          <w:szCs w:val="28"/>
        </w:rPr>
        <w:t>H1b</w:t>
      </w:r>
      <w:r w:rsidR="005454B6" w:rsidRPr="004B7902">
        <w:rPr>
          <w:rFonts w:ascii="Times New Roman" w:hAnsi="Times New Roman" w:cs="Times New Roman"/>
          <w:sz w:val="24"/>
          <w:szCs w:val="28"/>
        </w:rPr>
        <w:t xml:space="preserve">: </w:t>
      </w:r>
      <w:r w:rsidR="00421533" w:rsidRPr="004B7902">
        <w:rPr>
          <w:rFonts w:ascii="Times New Roman" w:hAnsi="Times New Roman" w:cs="Times New Roman"/>
          <w:sz w:val="24"/>
          <w:szCs w:val="28"/>
        </w:rPr>
        <w:t xml:space="preserve">The effect of the successful spokesperson </w:t>
      </w:r>
      <w:r w:rsidR="00AD6FB8" w:rsidRPr="004B7902">
        <w:rPr>
          <w:rFonts w:ascii="Times New Roman" w:hAnsi="Times New Roman" w:cs="Times New Roman"/>
          <w:sz w:val="24"/>
          <w:szCs w:val="28"/>
        </w:rPr>
        <w:t xml:space="preserve">on the attitude towards the advertisement </w:t>
      </w:r>
      <w:r w:rsidR="00421533" w:rsidRPr="004B7902">
        <w:rPr>
          <w:rFonts w:ascii="Times New Roman" w:hAnsi="Times New Roman" w:cs="Times New Roman"/>
          <w:sz w:val="24"/>
          <w:szCs w:val="28"/>
        </w:rPr>
        <w:t xml:space="preserve">will be </w:t>
      </w:r>
      <w:r w:rsidR="00CE6085" w:rsidRPr="004B7902">
        <w:rPr>
          <w:rFonts w:ascii="Times New Roman" w:hAnsi="Times New Roman" w:cs="Times New Roman"/>
          <w:sz w:val="24"/>
          <w:szCs w:val="28"/>
        </w:rPr>
        <w:t>larger</w:t>
      </w:r>
      <w:r w:rsidR="00421533" w:rsidRPr="004B7902">
        <w:rPr>
          <w:rFonts w:ascii="Times New Roman" w:hAnsi="Times New Roman" w:cs="Times New Roman"/>
          <w:sz w:val="24"/>
          <w:szCs w:val="28"/>
        </w:rPr>
        <w:t xml:space="preserve"> than </w:t>
      </w:r>
      <w:r w:rsidR="00CE6085" w:rsidRPr="004B7902">
        <w:rPr>
          <w:rFonts w:ascii="Times New Roman" w:hAnsi="Times New Roman" w:cs="Times New Roman"/>
          <w:sz w:val="24"/>
          <w:szCs w:val="28"/>
        </w:rPr>
        <w:t xml:space="preserve">the effect </w:t>
      </w:r>
      <w:r w:rsidR="00421533" w:rsidRPr="004B7902">
        <w:rPr>
          <w:rFonts w:ascii="Times New Roman" w:hAnsi="Times New Roman" w:cs="Times New Roman"/>
          <w:sz w:val="24"/>
          <w:szCs w:val="28"/>
        </w:rPr>
        <w:t>of the attractive spokesperson.</w:t>
      </w:r>
    </w:p>
    <w:p w14:paraId="4226EC03" w14:textId="3BB922C3" w:rsidR="005E4FBF" w:rsidRPr="004B7902" w:rsidRDefault="001C4BEA"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Feistinger (1954) proposes that each individual has a natural drive to compare himself with others to learn more about his surroundings and his position in that environment. This helps humans to avoid or overcome uncertainty and to improve </w:t>
      </w:r>
      <w:r w:rsidR="0060050E" w:rsidRPr="004B7902">
        <w:rPr>
          <w:rFonts w:ascii="Times New Roman" w:hAnsi="Times New Roman" w:cs="Times New Roman"/>
          <w:sz w:val="24"/>
          <w:szCs w:val="28"/>
        </w:rPr>
        <w:t>their self-esteem</w:t>
      </w:r>
      <w:r w:rsidRPr="004B7902">
        <w:rPr>
          <w:rFonts w:ascii="Times New Roman" w:hAnsi="Times New Roman" w:cs="Times New Roman"/>
          <w:sz w:val="24"/>
          <w:szCs w:val="28"/>
        </w:rPr>
        <w:t xml:space="preserve"> </w:t>
      </w:r>
      <w:r w:rsidR="003657CB" w:rsidRPr="004B7902">
        <w:rPr>
          <w:rFonts w:ascii="Times New Roman" w:hAnsi="Times New Roman" w:cs="Times New Roman"/>
          <w:sz w:val="24"/>
          <w:szCs w:val="28"/>
        </w:rPr>
        <w:t xml:space="preserve">(Feistinger, 1954). This </w:t>
      </w:r>
      <w:r w:rsidR="00757F8B">
        <w:rPr>
          <w:rFonts w:ascii="Times New Roman" w:hAnsi="Times New Roman" w:cs="Times New Roman"/>
          <w:sz w:val="24"/>
          <w:szCs w:val="28"/>
        </w:rPr>
        <w:t xml:space="preserve">type of comparison is known as </w:t>
      </w:r>
      <w:r w:rsidR="00F61D79" w:rsidRPr="004B7902">
        <w:rPr>
          <w:rFonts w:ascii="Times New Roman" w:hAnsi="Times New Roman" w:cs="Times New Roman"/>
          <w:sz w:val="24"/>
          <w:szCs w:val="28"/>
        </w:rPr>
        <w:t xml:space="preserve">self-evaluation, which is a </w:t>
      </w:r>
      <w:r w:rsidRPr="004B7902">
        <w:rPr>
          <w:rFonts w:ascii="Times New Roman" w:hAnsi="Times New Roman" w:cs="Times New Roman"/>
          <w:sz w:val="24"/>
          <w:szCs w:val="28"/>
        </w:rPr>
        <w:t>neutral comparison</w:t>
      </w:r>
      <w:r w:rsidR="00F25AF7" w:rsidRPr="004B7902">
        <w:rPr>
          <w:rFonts w:ascii="Times New Roman" w:hAnsi="Times New Roman" w:cs="Times New Roman"/>
          <w:sz w:val="24"/>
          <w:szCs w:val="28"/>
        </w:rPr>
        <w:t xml:space="preserve"> with similar others.</w:t>
      </w:r>
      <w:r w:rsidRPr="004B7902">
        <w:rPr>
          <w:rFonts w:ascii="Times New Roman" w:hAnsi="Times New Roman" w:cs="Times New Roman"/>
          <w:sz w:val="24"/>
          <w:szCs w:val="28"/>
        </w:rPr>
        <w:t xml:space="preserve"> </w:t>
      </w:r>
      <w:r w:rsidR="00F25AF7" w:rsidRPr="004B7902">
        <w:rPr>
          <w:rFonts w:ascii="Times New Roman" w:hAnsi="Times New Roman" w:cs="Times New Roman"/>
          <w:sz w:val="24"/>
          <w:szCs w:val="28"/>
        </w:rPr>
        <w:t>Later two other compa</w:t>
      </w:r>
      <w:r w:rsidR="00CD5B30">
        <w:rPr>
          <w:rFonts w:ascii="Times New Roman" w:hAnsi="Times New Roman" w:cs="Times New Roman"/>
          <w:sz w:val="24"/>
          <w:szCs w:val="28"/>
        </w:rPr>
        <w:t>rison motives have been added: S</w:t>
      </w:r>
      <w:r w:rsidR="00F25AF7" w:rsidRPr="004B7902">
        <w:rPr>
          <w:rFonts w:ascii="Times New Roman" w:hAnsi="Times New Roman" w:cs="Times New Roman"/>
          <w:sz w:val="24"/>
          <w:szCs w:val="28"/>
        </w:rPr>
        <w:t>elf-enhancement, which is mostly provoked by</w:t>
      </w:r>
      <w:r w:rsidR="00F61D79" w:rsidRPr="004B7902">
        <w:rPr>
          <w:rFonts w:ascii="Times New Roman" w:hAnsi="Times New Roman" w:cs="Times New Roman"/>
          <w:sz w:val="24"/>
          <w:szCs w:val="28"/>
        </w:rPr>
        <w:t xml:space="preserve"> d</w:t>
      </w:r>
      <w:r w:rsidR="00757F8B">
        <w:rPr>
          <w:rFonts w:ascii="Times New Roman" w:hAnsi="Times New Roman" w:cs="Times New Roman"/>
          <w:sz w:val="24"/>
          <w:szCs w:val="28"/>
        </w:rPr>
        <w:t>ownward comparison, making</w:t>
      </w:r>
      <w:r w:rsidR="00F25AF7" w:rsidRPr="004B7902">
        <w:rPr>
          <w:rFonts w:ascii="Times New Roman" w:hAnsi="Times New Roman" w:cs="Times New Roman"/>
          <w:sz w:val="24"/>
          <w:szCs w:val="28"/>
        </w:rPr>
        <w:t xml:space="preserve"> the comparer feel superior; and self-improvement, which is an</w:t>
      </w:r>
      <w:r w:rsidR="00F61D79" w:rsidRPr="004B7902">
        <w:rPr>
          <w:rFonts w:ascii="Times New Roman" w:hAnsi="Times New Roman" w:cs="Times New Roman"/>
          <w:sz w:val="24"/>
          <w:szCs w:val="28"/>
        </w:rPr>
        <w:t xml:space="preserve"> upward comparison, </w:t>
      </w:r>
      <w:r w:rsidR="00757F8B">
        <w:rPr>
          <w:rFonts w:ascii="Times New Roman" w:hAnsi="Times New Roman" w:cs="Times New Roman"/>
          <w:sz w:val="24"/>
          <w:szCs w:val="28"/>
        </w:rPr>
        <w:t>showing</w:t>
      </w:r>
      <w:r w:rsidR="00F61D79" w:rsidRPr="004B7902">
        <w:rPr>
          <w:rFonts w:ascii="Times New Roman" w:hAnsi="Times New Roman" w:cs="Times New Roman"/>
          <w:sz w:val="24"/>
          <w:szCs w:val="28"/>
        </w:rPr>
        <w:t xml:space="preserve"> the comparer his potential for improvement (Gibbons and Buunk, 1999</w:t>
      </w:r>
      <w:r w:rsidR="00F25AF7" w:rsidRPr="004B7902">
        <w:rPr>
          <w:rFonts w:ascii="Times New Roman" w:hAnsi="Times New Roman" w:cs="Times New Roman"/>
          <w:sz w:val="24"/>
          <w:szCs w:val="28"/>
        </w:rPr>
        <w:t>; Martin and Kennedy, 1994</w:t>
      </w:r>
      <w:r w:rsidR="00F61D79" w:rsidRPr="004B7902">
        <w:rPr>
          <w:rFonts w:ascii="Times New Roman" w:hAnsi="Times New Roman" w:cs="Times New Roman"/>
          <w:sz w:val="24"/>
          <w:szCs w:val="28"/>
        </w:rPr>
        <w:t>). Accordingly, if a comparer feels inferior to a spokesperson in the advertisement he might try to enhance his self-esteem by devaluing the superior (Martin and Kennedy,</w:t>
      </w:r>
      <w:r w:rsidR="0060050E" w:rsidRPr="004B7902">
        <w:rPr>
          <w:rFonts w:ascii="Times New Roman" w:hAnsi="Times New Roman" w:cs="Times New Roman"/>
          <w:sz w:val="24"/>
          <w:szCs w:val="28"/>
        </w:rPr>
        <w:t xml:space="preserve"> 1994). Therefore, a respondent, who </w:t>
      </w:r>
      <w:r w:rsidR="00F61D79" w:rsidRPr="004B7902">
        <w:rPr>
          <w:rFonts w:ascii="Times New Roman" w:hAnsi="Times New Roman" w:cs="Times New Roman"/>
          <w:sz w:val="24"/>
          <w:szCs w:val="28"/>
        </w:rPr>
        <w:t>feel</w:t>
      </w:r>
      <w:r w:rsidR="0060050E" w:rsidRPr="004B7902">
        <w:rPr>
          <w:rFonts w:ascii="Times New Roman" w:hAnsi="Times New Roman" w:cs="Times New Roman"/>
          <w:sz w:val="24"/>
          <w:szCs w:val="28"/>
        </w:rPr>
        <w:t>s</w:t>
      </w:r>
      <w:r w:rsidR="00F61D79" w:rsidRPr="004B7902">
        <w:rPr>
          <w:rFonts w:ascii="Times New Roman" w:hAnsi="Times New Roman" w:cs="Times New Roman"/>
          <w:sz w:val="24"/>
          <w:szCs w:val="28"/>
        </w:rPr>
        <w:t xml:space="preserve"> inferior to the spokesperson in the advertisement</w:t>
      </w:r>
      <w:r w:rsidR="0060050E" w:rsidRPr="004B7902">
        <w:rPr>
          <w:rFonts w:ascii="Times New Roman" w:hAnsi="Times New Roman" w:cs="Times New Roman"/>
          <w:sz w:val="24"/>
          <w:szCs w:val="28"/>
        </w:rPr>
        <w:t>,</w:t>
      </w:r>
      <w:r w:rsidR="00F61D79" w:rsidRPr="004B7902">
        <w:rPr>
          <w:rFonts w:ascii="Times New Roman" w:hAnsi="Times New Roman" w:cs="Times New Roman"/>
          <w:sz w:val="24"/>
          <w:szCs w:val="28"/>
        </w:rPr>
        <w:t xml:space="preserve"> might derogate the spokesperson and develop a negative attitude towards the ad.</w:t>
      </w:r>
      <w:r w:rsidR="005E4FBF" w:rsidRPr="004B7902">
        <w:rPr>
          <w:rFonts w:ascii="Times New Roman" w:hAnsi="Times New Roman" w:cs="Times New Roman"/>
          <w:sz w:val="24"/>
          <w:szCs w:val="28"/>
        </w:rPr>
        <w:t xml:space="preserve"> </w:t>
      </w:r>
    </w:p>
    <w:p w14:paraId="4331F37D" w14:textId="49BA0055" w:rsidR="00092354" w:rsidRPr="004B7902" w:rsidRDefault="00E62315" w:rsidP="00BD6384">
      <w:pPr>
        <w:spacing w:after="200"/>
        <w:rPr>
          <w:rFonts w:ascii="Times New Roman" w:hAnsi="Times New Roman" w:cs="Times New Roman"/>
          <w:sz w:val="24"/>
          <w:szCs w:val="28"/>
        </w:rPr>
      </w:pPr>
      <w:r w:rsidRPr="004B7902">
        <w:rPr>
          <w:rFonts w:ascii="Times New Roman" w:hAnsi="Times New Roman" w:cs="Times New Roman"/>
          <w:sz w:val="24"/>
          <w:szCs w:val="28"/>
        </w:rPr>
        <w:t>In order for a negative attitude change towards the spokesperson</w:t>
      </w:r>
      <w:r w:rsidR="00362FFA">
        <w:rPr>
          <w:rFonts w:ascii="Times New Roman" w:hAnsi="Times New Roman" w:cs="Times New Roman"/>
          <w:sz w:val="24"/>
          <w:szCs w:val="28"/>
        </w:rPr>
        <w:t>,</w:t>
      </w:r>
      <w:r w:rsidRPr="004B7902">
        <w:rPr>
          <w:rFonts w:ascii="Times New Roman" w:hAnsi="Times New Roman" w:cs="Times New Roman"/>
          <w:sz w:val="24"/>
          <w:szCs w:val="28"/>
        </w:rPr>
        <w:t xml:space="preserve"> </w:t>
      </w:r>
      <w:r w:rsidR="0060050E" w:rsidRPr="004B7902">
        <w:rPr>
          <w:rFonts w:ascii="Times New Roman" w:hAnsi="Times New Roman" w:cs="Times New Roman"/>
          <w:sz w:val="24"/>
          <w:szCs w:val="28"/>
        </w:rPr>
        <w:t>downward</w:t>
      </w:r>
      <w:r w:rsidRPr="004B7902">
        <w:rPr>
          <w:rFonts w:ascii="Times New Roman" w:hAnsi="Times New Roman" w:cs="Times New Roman"/>
          <w:sz w:val="24"/>
          <w:szCs w:val="28"/>
        </w:rPr>
        <w:t xml:space="preserve"> social comparison must occur because it is the trigger for the affective shift. </w:t>
      </w:r>
      <w:r w:rsidR="0060050E" w:rsidRPr="004B7902">
        <w:rPr>
          <w:rFonts w:ascii="Times New Roman" w:hAnsi="Times New Roman" w:cs="Times New Roman"/>
          <w:sz w:val="24"/>
          <w:szCs w:val="28"/>
        </w:rPr>
        <w:t>Downward</w:t>
      </w:r>
      <w:r w:rsidR="00D51AE6" w:rsidRPr="004B7902">
        <w:rPr>
          <w:rFonts w:ascii="Times New Roman" w:hAnsi="Times New Roman" w:cs="Times New Roman"/>
          <w:sz w:val="24"/>
          <w:szCs w:val="28"/>
        </w:rPr>
        <w:t xml:space="preserve"> social comparison arises if the comparer feels inferior to the comparison target (Martin and Kennedy, 1994). This inferiority can cause feelings of anger, frustration, uncertainty or jealousy (Bower, 2001; Salovey and Rodin, 1984). Overcoming these feelings individuals start to derogate the spokesperson to regain a comfortable state and feel better (Bower, 2001). Under these circumstances individuals will develop a negative attitude towards the spokesperson and the a</w:t>
      </w:r>
      <w:r w:rsidR="0060050E" w:rsidRPr="004B7902">
        <w:rPr>
          <w:rFonts w:ascii="Times New Roman" w:hAnsi="Times New Roman" w:cs="Times New Roman"/>
          <w:sz w:val="24"/>
          <w:szCs w:val="28"/>
        </w:rPr>
        <w:t>dvertisement</w:t>
      </w:r>
      <w:r w:rsidR="00D51AE6" w:rsidRPr="004B7902">
        <w:rPr>
          <w:rFonts w:ascii="Times New Roman" w:hAnsi="Times New Roman" w:cs="Times New Roman"/>
          <w:sz w:val="24"/>
          <w:szCs w:val="28"/>
        </w:rPr>
        <w:t xml:space="preserve">. Bower (2001) </w:t>
      </w:r>
      <w:r w:rsidR="00A0196E">
        <w:rPr>
          <w:rFonts w:ascii="Times New Roman" w:hAnsi="Times New Roman" w:cs="Times New Roman"/>
          <w:sz w:val="24"/>
          <w:szCs w:val="28"/>
        </w:rPr>
        <w:t>finds</w:t>
      </w:r>
      <w:r w:rsidR="00D51AE6" w:rsidRPr="004B7902">
        <w:rPr>
          <w:rFonts w:ascii="Times New Roman" w:hAnsi="Times New Roman" w:cs="Times New Roman"/>
          <w:sz w:val="24"/>
          <w:szCs w:val="28"/>
        </w:rPr>
        <w:t xml:space="preserve"> that women, who derogated highly att</w:t>
      </w:r>
      <w:r w:rsidR="0060050E" w:rsidRPr="004B7902">
        <w:rPr>
          <w:rFonts w:ascii="Times New Roman" w:hAnsi="Times New Roman" w:cs="Times New Roman"/>
          <w:sz w:val="24"/>
          <w:szCs w:val="28"/>
        </w:rPr>
        <w:t>ractive female models, develop</w:t>
      </w:r>
      <w:r w:rsidR="00D51AE6" w:rsidRPr="004B7902">
        <w:rPr>
          <w:rFonts w:ascii="Times New Roman" w:hAnsi="Times New Roman" w:cs="Times New Roman"/>
          <w:sz w:val="24"/>
          <w:szCs w:val="28"/>
        </w:rPr>
        <w:t xml:space="preserve"> a negative attitude towards the product argument and the product evaluation </w:t>
      </w:r>
      <w:r w:rsidR="0060050E" w:rsidRPr="004B7902">
        <w:rPr>
          <w:rFonts w:ascii="Times New Roman" w:hAnsi="Times New Roman" w:cs="Times New Roman"/>
          <w:sz w:val="24"/>
          <w:szCs w:val="28"/>
        </w:rPr>
        <w:t>is</w:t>
      </w:r>
      <w:r w:rsidR="00D51AE6" w:rsidRPr="004B7902">
        <w:rPr>
          <w:rFonts w:ascii="Times New Roman" w:hAnsi="Times New Roman" w:cs="Times New Roman"/>
          <w:sz w:val="24"/>
          <w:szCs w:val="28"/>
        </w:rPr>
        <w:t xml:space="preserve"> less positive.</w:t>
      </w:r>
      <w:r w:rsidR="00D51AE6" w:rsidRPr="004B7902">
        <w:rPr>
          <w:rFonts w:ascii="Times New Roman" w:hAnsi="Times New Roman" w:cs="Times New Roman"/>
          <w:color w:val="FF0000"/>
          <w:sz w:val="24"/>
          <w:szCs w:val="28"/>
        </w:rPr>
        <w:t xml:space="preserve"> </w:t>
      </w:r>
      <w:r w:rsidR="00D51AE6" w:rsidRPr="004B7902">
        <w:rPr>
          <w:rFonts w:ascii="Times New Roman" w:hAnsi="Times New Roman" w:cs="Times New Roman"/>
          <w:sz w:val="24"/>
          <w:szCs w:val="28"/>
        </w:rPr>
        <w:t xml:space="preserve">Hence, an advertisement showing a spokesperson that respondents regard as superior might lead to the derogation of the spokesperson because of social comparison. In case the respondent does not experience the spokesperson as a comparison target </w:t>
      </w:r>
      <w:r w:rsidR="000E5BBE" w:rsidRPr="004B7902">
        <w:rPr>
          <w:rFonts w:ascii="Times New Roman" w:hAnsi="Times New Roman" w:cs="Times New Roman"/>
          <w:sz w:val="24"/>
          <w:szCs w:val="28"/>
        </w:rPr>
        <w:t>or does not experience inferiority</w:t>
      </w:r>
      <w:r w:rsidR="00A0196E">
        <w:rPr>
          <w:rFonts w:ascii="Times New Roman" w:hAnsi="Times New Roman" w:cs="Times New Roman"/>
          <w:sz w:val="24"/>
          <w:szCs w:val="28"/>
        </w:rPr>
        <w:t>,</w:t>
      </w:r>
      <w:r w:rsidR="000E5BBE" w:rsidRPr="004B7902">
        <w:rPr>
          <w:rFonts w:ascii="Times New Roman" w:hAnsi="Times New Roman" w:cs="Times New Roman"/>
          <w:sz w:val="24"/>
          <w:szCs w:val="28"/>
        </w:rPr>
        <w:t xml:space="preserve"> </w:t>
      </w:r>
      <w:r w:rsidR="00A0196E">
        <w:rPr>
          <w:rFonts w:ascii="Times New Roman" w:hAnsi="Times New Roman" w:cs="Times New Roman"/>
          <w:sz w:val="24"/>
          <w:szCs w:val="28"/>
        </w:rPr>
        <w:t>social comparison does not occur and</w:t>
      </w:r>
      <w:r w:rsidR="000E5BBE" w:rsidRPr="004B7902">
        <w:rPr>
          <w:rFonts w:ascii="Times New Roman" w:hAnsi="Times New Roman" w:cs="Times New Roman"/>
          <w:sz w:val="24"/>
          <w:szCs w:val="28"/>
        </w:rPr>
        <w:t xml:space="preserve"> a neutral or positive attitude towards the advertisement arises (</w:t>
      </w:r>
      <w:r w:rsidR="005435DE" w:rsidRPr="004B7902">
        <w:rPr>
          <w:rFonts w:ascii="Times New Roman" w:hAnsi="Times New Roman" w:cs="Times New Roman"/>
          <w:sz w:val="24"/>
          <w:szCs w:val="28"/>
        </w:rPr>
        <w:t>Bower, 2001</w:t>
      </w:r>
      <w:r w:rsidR="000E5BBE" w:rsidRPr="004B7902">
        <w:rPr>
          <w:rFonts w:ascii="Times New Roman" w:hAnsi="Times New Roman" w:cs="Times New Roman"/>
          <w:sz w:val="24"/>
          <w:szCs w:val="28"/>
        </w:rPr>
        <w:t>)</w:t>
      </w:r>
      <w:r w:rsidR="00D8338A" w:rsidRPr="004B7902">
        <w:rPr>
          <w:rFonts w:ascii="Times New Roman" w:hAnsi="Times New Roman" w:cs="Times New Roman"/>
          <w:sz w:val="24"/>
          <w:szCs w:val="28"/>
        </w:rPr>
        <w:t>.</w:t>
      </w:r>
      <w:r w:rsidR="000E5BBE" w:rsidRPr="004B7902">
        <w:rPr>
          <w:rFonts w:ascii="Times New Roman" w:hAnsi="Times New Roman" w:cs="Times New Roman"/>
          <w:sz w:val="24"/>
          <w:szCs w:val="28"/>
        </w:rPr>
        <w:t xml:space="preserve"> </w:t>
      </w:r>
      <w:r w:rsidR="00934960">
        <w:rPr>
          <w:rFonts w:ascii="Times New Roman" w:hAnsi="Times New Roman" w:cs="Times New Roman"/>
          <w:sz w:val="24"/>
          <w:szCs w:val="28"/>
        </w:rPr>
        <w:t>Studies show</w:t>
      </w:r>
      <w:r w:rsidR="000E5BBE" w:rsidRPr="004B7902">
        <w:rPr>
          <w:rFonts w:ascii="Times New Roman" w:hAnsi="Times New Roman" w:cs="Times New Roman"/>
          <w:sz w:val="24"/>
          <w:szCs w:val="28"/>
        </w:rPr>
        <w:t xml:space="preserve"> that the number of respondents, who engage in social comparison</w:t>
      </w:r>
      <w:r w:rsidR="00A0196E">
        <w:rPr>
          <w:rFonts w:ascii="Times New Roman" w:hAnsi="Times New Roman" w:cs="Times New Roman"/>
          <w:sz w:val="24"/>
          <w:szCs w:val="28"/>
        </w:rPr>
        <w:t>,</w:t>
      </w:r>
      <w:r w:rsidR="000E5BBE" w:rsidRPr="004B7902">
        <w:rPr>
          <w:rFonts w:ascii="Times New Roman" w:hAnsi="Times New Roman" w:cs="Times New Roman"/>
          <w:sz w:val="24"/>
          <w:szCs w:val="28"/>
        </w:rPr>
        <w:t xml:space="preserve"> cannot be pr</w:t>
      </w:r>
      <w:r w:rsidR="00A0196E">
        <w:rPr>
          <w:rFonts w:ascii="Times New Roman" w:hAnsi="Times New Roman" w:cs="Times New Roman"/>
          <w:sz w:val="24"/>
          <w:szCs w:val="28"/>
        </w:rPr>
        <w:t>edicted and it is still unclear</w:t>
      </w:r>
      <w:r w:rsidR="000E5BBE" w:rsidRPr="004B7902">
        <w:rPr>
          <w:rFonts w:ascii="Times New Roman" w:hAnsi="Times New Roman" w:cs="Times New Roman"/>
          <w:sz w:val="24"/>
          <w:szCs w:val="28"/>
        </w:rPr>
        <w:t xml:space="preserve"> which antecedents lead to social comparison (Bower, 2001). Howe</w:t>
      </w:r>
      <w:r w:rsidR="0060050E" w:rsidRPr="004B7902">
        <w:rPr>
          <w:rFonts w:ascii="Times New Roman" w:hAnsi="Times New Roman" w:cs="Times New Roman"/>
          <w:sz w:val="24"/>
          <w:szCs w:val="28"/>
        </w:rPr>
        <w:t>ver, as Feistinger (1954) states</w:t>
      </w:r>
      <w:r w:rsidR="000E5BBE" w:rsidRPr="004B7902">
        <w:rPr>
          <w:rFonts w:ascii="Times New Roman" w:hAnsi="Times New Roman" w:cs="Times New Roman"/>
          <w:sz w:val="24"/>
          <w:szCs w:val="28"/>
        </w:rPr>
        <w:t xml:space="preserve"> humans have the drive to compare themselves with others. Therefore, it is expected that the majority of respondents will engage in social comparison because the spokesperson</w:t>
      </w:r>
      <w:r w:rsidR="00934960">
        <w:rPr>
          <w:rFonts w:ascii="Times New Roman" w:hAnsi="Times New Roman" w:cs="Times New Roman"/>
          <w:sz w:val="24"/>
          <w:szCs w:val="28"/>
        </w:rPr>
        <w:t>s in this study</w:t>
      </w:r>
      <w:r w:rsidR="000E5BBE" w:rsidRPr="004B7902">
        <w:rPr>
          <w:rFonts w:ascii="Times New Roman" w:hAnsi="Times New Roman" w:cs="Times New Roman"/>
          <w:sz w:val="24"/>
          <w:szCs w:val="28"/>
        </w:rPr>
        <w:t xml:space="preserve"> are more attractive or more successful than the average consumer. </w:t>
      </w:r>
      <w:r w:rsidR="00AD6FB8" w:rsidRPr="004B7902">
        <w:rPr>
          <w:rFonts w:ascii="Times New Roman" w:hAnsi="Times New Roman" w:cs="Times New Roman"/>
          <w:sz w:val="24"/>
          <w:szCs w:val="28"/>
        </w:rPr>
        <w:t xml:space="preserve">Consequently, </w:t>
      </w:r>
      <w:r w:rsidR="00934960">
        <w:rPr>
          <w:rFonts w:ascii="Times New Roman" w:hAnsi="Times New Roman" w:cs="Times New Roman"/>
          <w:sz w:val="24"/>
          <w:szCs w:val="28"/>
        </w:rPr>
        <w:t>respondents</w:t>
      </w:r>
      <w:r w:rsidR="00AD6FB8" w:rsidRPr="004B7902">
        <w:rPr>
          <w:rFonts w:ascii="Times New Roman" w:hAnsi="Times New Roman" w:cs="Times New Roman"/>
          <w:sz w:val="24"/>
          <w:szCs w:val="28"/>
        </w:rPr>
        <w:t xml:space="preserve"> will have a negative attitude towards the ad, w</w:t>
      </w:r>
      <w:r w:rsidR="00F61D79" w:rsidRPr="004B7902">
        <w:rPr>
          <w:rFonts w:ascii="Times New Roman" w:hAnsi="Times New Roman" w:cs="Times New Roman"/>
          <w:sz w:val="24"/>
          <w:szCs w:val="28"/>
        </w:rPr>
        <w:t>hich results in hypothesis H2:</w:t>
      </w:r>
      <w:r w:rsidR="003657CB" w:rsidRPr="004B7902">
        <w:rPr>
          <w:rFonts w:ascii="Times New Roman" w:hAnsi="Times New Roman" w:cs="Times New Roman"/>
          <w:sz w:val="24"/>
          <w:szCs w:val="28"/>
        </w:rPr>
        <w:t xml:space="preserve"> </w:t>
      </w:r>
    </w:p>
    <w:p w14:paraId="1AFF8AF1" w14:textId="06709FFB" w:rsidR="00867879" w:rsidRPr="004B7902" w:rsidRDefault="00867879"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H2: </w:t>
      </w:r>
      <w:r w:rsidR="0060050E" w:rsidRPr="004B7902">
        <w:rPr>
          <w:rFonts w:ascii="Times New Roman" w:hAnsi="Times New Roman" w:cs="Times New Roman"/>
          <w:sz w:val="24"/>
          <w:szCs w:val="28"/>
        </w:rPr>
        <w:t>Social comparison has</w:t>
      </w:r>
      <w:r w:rsidR="00CE6085" w:rsidRPr="004B7902">
        <w:rPr>
          <w:rFonts w:ascii="Times New Roman" w:hAnsi="Times New Roman" w:cs="Times New Roman"/>
          <w:sz w:val="24"/>
          <w:szCs w:val="28"/>
        </w:rPr>
        <w:t xml:space="preserve"> a moderating effect between the spokesperson and the attitude towards the advertisement. The effect of the spokesperson on the attitude towards the advertisement is </w:t>
      </w:r>
      <w:r w:rsidR="00AD6FB8" w:rsidRPr="004B7902">
        <w:rPr>
          <w:rFonts w:ascii="Times New Roman" w:hAnsi="Times New Roman" w:cs="Times New Roman"/>
          <w:sz w:val="24"/>
          <w:szCs w:val="28"/>
        </w:rPr>
        <w:t>negative</w:t>
      </w:r>
      <w:r w:rsidR="00CE6085" w:rsidRPr="004B7902">
        <w:rPr>
          <w:rFonts w:ascii="Times New Roman" w:hAnsi="Times New Roman" w:cs="Times New Roman"/>
          <w:sz w:val="24"/>
          <w:szCs w:val="28"/>
        </w:rPr>
        <w:t xml:space="preserve"> if social comparison is present. </w:t>
      </w:r>
    </w:p>
    <w:p w14:paraId="2223B543" w14:textId="1FB2E387" w:rsidR="006E7AB7" w:rsidRPr="004B7902" w:rsidRDefault="003F336E" w:rsidP="00BD6384">
      <w:pPr>
        <w:spacing w:after="200"/>
        <w:rPr>
          <w:rFonts w:ascii="Times New Roman" w:hAnsi="Times New Roman" w:cs="Times New Roman"/>
          <w:sz w:val="24"/>
          <w:szCs w:val="28"/>
        </w:rPr>
      </w:pPr>
      <w:r w:rsidRPr="004B7902">
        <w:rPr>
          <w:rFonts w:ascii="Times New Roman" w:hAnsi="Times New Roman" w:cs="Times New Roman"/>
          <w:sz w:val="24"/>
          <w:szCs w:val="28"/>
        </w:rPr>
        <w:t>Researchers have discovered that the majority of individuals frequently com</w:t>
      </w:r>
      <w:r w:rsidR="00362FFA">
        <w:rPr>
          <w:rFonts w:ascii="Times New Roman" w:hAnsi="Times New Roman" w:cs="Times New Roman"/>
          <w:sz w:val="24"/>
          <w:szCs w:val="28"/>
        </w:rPr>
        <w:t>pares themselves with similar or</w:t>
      </w:r>
      <w:r w:rsidRPr="004B7902">
        <w:rPr>
          <w:rFonts w:ascii="Times New Roman" w:hAnsi="Times New Roman" w:cs="Times New Roman"/>
          <w:sz w:val="24"/>
          <w:szCs w:val="28"/>
        </w:rPr>
        <w:t xml:space="preserve"> dissimilar others (Feistinger, 1954; Martin and Kennedy, 1994). Humans </w:t>
      </w:r>
      <w:r w:rsidR="00581AD0" w:rsidRPr="004B7902">
        <w:rPr>
          <w:rFonts w:ascii="Times New Roman" w:hAnsi="Times New Roman" w:cs="Times New Roman"/>
          <w:sz w:val="24"/>
          <w:szCs w:val="28"/>
        </w:rPr>
        <w:t>evaluate similar others</w:t>
      </w:r>
      <w:r w:rsidRPr="004B7902">
        <w:rPr>
          <w:rFonts w:ascii="Times New Roman" w:hAnsi="Times New Roman" w:cs="Times New Roman"/>
          <w:sz w:val="24"/>
          <w:szCs w:val="28"/>
        </w:rPr>
        <w:t xml:space="preserve"> to overcome uncertainty and evaluate their status in a social setting to generate conformity with the group (Feistinger, 1954). Other motives for comparison are </w:t>
      </w:r>
      <w:r w:rsidR="00581AD0" w:rsidRPr="004B7902">
        <w:rPr>
          <w:rFonts w:ascii="Times New Roman" w:hAnsi="Times New Roman" w:cs="Times New Roman"/>
          <w:sz w:val="24"/>
          <w:szCs w:val="28"/>
        </w:rPr>
        <w:t xml:space="preserve">the comparison with </w:t>
      </w:r>
      <w:r w:rsidR="0060050E" w:rsidRPr="004B7902">
        <w:rPr>
          <w:rFonts w:ascii="Times New Roman" w:hAnsi="Times New Roman" w:cs="Times New Roman"/>
          <w:sz w:val="24"/>
          <w:szCs w:val="28"/>
        </w:rPr>
        <w:t>equal or unequal</w:t>
      </w:r>
      <w:r w:rsidR="00581AD0" w:rsidRPr="004B7902">
        <w:rPr>
          <w:rFonts w:ascii="Times New Roman" w:hAnsi="Times New Roman" w:cs="Times New Roman"/>
          <w:sz w:val="24"/>
          <w:szCs w:val="28"/>
        </w:rPr>
        <w:t xml:space="preserve"> others that lead to upward or downward social comparison. Although, comparison seems to be deeply routed in humans, scholars have</w:t>
      </w:r>
      <w:r w:rsidR="00F61D79" w:rsidRPr="004B7902">
        <w:rPr>
          <w:rFonts w:ascii="Times New Roman" w:hAnsi="Times New Roman" w:cs="Times New Roman"/>
          <w:sz w:val="24"/>
          <w:szCs w:val="28"/>
        </w:rPr>
        <w:t xml:space="preserve"> found that the level of social comparison varies between individuals and that some individuals do not engage in social comparison (Blond, 2008; Gibbons and Buunk, 1999; Bower, 2001).</w:t>
      </w:r>
      <w:r w:rsidR="00581AD0" w:rsidRPr="004B7902">
        <w:rPr>
          <w:rFonts w:ascii="Times New Roman" w:hAnsi="Times New Roman" w:cs="Times New Roman"/>
          <w:sz w:val="24"/>
          <w:szCs w:val="28"/>
        </w:rPr>
        <w:t xml:space="preserve"> Generally, people only evaluate others if they see them as valuable </w:t>
      </w:r>
      <w:r w:rsidR="00362FFA" w:rsidRPr="004B7902">
        <w:rPr>
          <w:rFonts w:ascii="Times New Roman" w:hAnsi="Times New Roman" w:cs="Times New Roman"/>
          <w:sz w:val="24"/>
          <w:szCs w:val="28"/>
        </w:rPr>
        <w:t>assessment</w:t>
      </w:r>
      <w:r w:rsidR="00581AD0" w:rsidRPr="004B7902">
        <w:rPr>
          <w:rFonts w:ascii="Times New Roman" w:hAnsi="Times New Roman" w:cs="Times New Roman"/>
          <w:sz w:val="24"/>
          <w:szCs w:val="28"/>
        </w:rPr>
        <w:t xml:space="preserve"> targets. Bower (2001), for instance, describes that Afro-American women do not compare themselves with a white model shown in an ad for a beauty product. This example illustrates that the audience </w:t>
      </w:r>
      <w:r w:rsidR="0060050E" w:rsidRPr="004B7902">
        <w:rPr>
          <w:rFonts w:ascii="Times New Roman" w:hAnsi="Times New Roman" w:cs="Times New Roman"/>
          <w:sz w:val="24"/>
          <w:szCs w:val="28"/>
        </w:rPr>
        <w:t>does</w:t>
      </w:r>
      <w:r w:rsidR="00581AD0" w:rsidRPr="004B7902">
        <w:rPr>
          <w:rFonts w:ascii="Times New Roman" w:hAnsi="Times New Roman" w:cs="Times New Roman"/>
          <w:sz w:val="24"/>
          <w:szCs w:val="28"/>
        </w:rPr>
        <w:t xml:space="preserve"> not regard this spokesperson</w:t>
      </w:r>
      <w:r w:rsidR="00934960">
        <w:rPr>
          <w:rFonts w:ascii="Times New Roman" w:hAnsi="Times New Roman" w:cs="Times New Roman"/>
          <w:sz w:val="24"/>
          <w:szCs w:val="28"/>
        </w:rPr>
        <w:t xml:space="preserve"> as a valuable comparison other</w:t>
      </w:r>
      <w:r w:rsidR="00362FFA">
        <w:rPr>
          <w:rFonts w:ascii="Times New Roman" w:hAnsi="Times New Roman" w:cs="Times New Roman"/>
          <w:sz w:val="24"/>
          <w:szCs w:val="28"/>
        </w:rPr>
        <w:t>.</w:t>
      </w:r>
      <w:r w:rsidR="00934960">
        <w:rPr>
          <w:rFonts w:ascii="Times New Roman" w:hAnsi="Times New Roman" w:cs="Times New Roman"/>
          <w:sz w:val="24"/>
          <w:szCs w:val="28"/>
        </w:rPr>
        <w:t xml:space="preserve"> </w:t>
      </w:r>
      <w:r w:rsidR="00581AD0" w:rsidRPr="004B7902">
        <w:rPr>
          <w:rFonts w:ascii="Times New Roman" w:hAnsi="Times New Roman" w:cs="Times New Roman"/>
          <w:sz w:val="24"/>
          <w:szCs w:val="28"/>
        </w:rPr>
        <w:t xml:space="preserve">Moreover, research has </w:t>
      </w:r>
      <w:r w:rsidR="00934960">
        <w:rPr>
          <w:rFonts w:ascii="Times New Roman" w:hAnsi="Times New Roman" w:cs="Times New Roman"/>
          <w:sz w:val="24"/>
          <w:szCs w:val="28"/>
        </w:rPr>
        <w:t>demonstrated</w:t>
      </w:r>
      <w:r w:rsidR="00581AD0" w:rsidRPr="004B7902">
        <w:rPr>
          <w:rFonts w:ascii="Times New Roman" w:hAnsi="Times New Roman" w:cs="Times New Roman"/>
          <w:sz w:val="24"/>
          <w:szCs w:val="28"/>
        </w:rPr>
        <w:t xml:space="preserve"> that the extent of reachability of the ideal is a moderator of social comparison for women (Bower, 2001). The two instances already depict that the </w:t>
      </w:r>
      <w:r w:rsidR="001570EE" w:rsidRPr="004B7902">
        <w:rPr>
          <w:rFonts w:ascii="Times New Roman" w:hAnsi="Times New Roman" w:cs="Times New Roman"/>
          <w:sz w:val="24"/>
          <w:szCs w:val="28"/>
        </w:rPr>
        <w:t>reason</w:t>
      </w:r>
      <w:r w:rsidR="00581AD0" w:rsidRPr="004B7902">
        <w:rPr>
          <w:rFonts w:ascii="Times New Roman" w:hAnsi="Times New Roman" w:cs="Times New Roman"/>
          <w:sz w:val="24"/>
          <w:szCs w:val="28"/>
        </w:rPr>
        <w:t>s for this phenomenon seem to be manifold.</w:t>
      </w:r>
      <w:r w:rsidR="000D7DBC" w:rsidRPr="004B7902">
        <w:rPr>
          <w:rFonts w:ascii="Times New Roman" w:hAnsi="Times New Roman" w:cs="Times New Roman"/>
          <w:sz w:val="24"/>
          <w:szCs w:val="28"/>
        </w:rPr>
        <w:t xml:space="preserve"> C</w:t>
      </w:r>
      <w:r w:rsidR="006E7AB7" w:rsidRPr="004B7902">
        <w:rPr>
          <w:rFonts w:ascii="Times New Roman" w:hAnsi="Times New Roman" w:cs="Times New Roman"/>
          <w:sz w:val="24"/>
          <w:szCs w:val="28"/>
        </w:rPr>
        <w:t>urrently the larger proportion of research in the field of antecedents of social comparison investigates women’s behavior and not men’s. Implying that the antecedents for males might deviate from that of females</w:t>
      </w:r>
      <w:r w:rsidR="00934960">
        <w:rPr>
          <w:rFonts w:ascii="Times New Roman" w:hAnsi="Times New Roman" w:cs="Times New Roman"/>
          <w:sz w:val="24"/>
          <w:szCs w:val="28"/>
        </w:rPr>
        <w:t>. P</w:t>
      </w:r>
      <w:r w:rsidR="006E7AB7" w:rsidRPr="004B7902">
        <w:rPr>
          <w:rFonts w:ascii="Times New Roman" w:hAnsi="Times New Roman" w:cs="Times New Roman"/>
          <w:sz w:val="24"/>
          <w:szCs w:val="28"/>
        </w:rPr>
        <w:t>opular antecedents</w:t>
      </w:r>
      <w:r w:rsidR="00934960">
        <w:rPr>
          <w:rFonts w:ascii="Times New Roman" w:hAnsi="Times New Roman" w:cs="Times New Roman"/>
          <w:sz w:val="24"/>
          <w:szCs w:val="28"/>
        </w:rPr>
        <w:t xml:space="preserve"> for males</w:t>
      </w:r>
      <w:r w:rsidR="006E7AB7" w:rsidRPr="004B7902">
        <w:rPr>
          <w:rFonts w:ascii="Times New Roman" w:hAnsi="Times New Roman" w:cs="Times New Roman"/>
          <w:sz w:val="24"/>
          <w:szCs w:val="28"/>
        </w:rPr>
        <w:t xml:space="preserve"> are the frequency of media consumption, regular exercising and a general interest in sports, the level of self-esteem, and the importance of financial success (Farquhar and Wasylkiw, 2007; Agliata and Tantleff-Dunn, 2004; Gulas and Mc</w:t>
      </w:r>
      <w:r w:rsidR="00934960">
        <w:rPr>
          <w:rFonts w:ascii="Times New Roman" w:hAnsi="Times New Roman" w:cs="Times New Roman"/>
          <w:sz w:val="24"/>
          <w:szCs w:val="28"/>
        </w:rPr>
        <w:t>Keage, 2000). Yet, no research</w:t>
      </w:r>
      <w:r w:rsidR="006E7AB7" w:rsidRPr="004B7902">
        <w:rPr>
          <w:rFonts w:ascii="Times New Roman" w:hAnsi="Times New Roman" w:cs="Times New Roman"/>
          <w:sz w:val="24"/>
          <w:szCs w:val="28"/>
        </w:rPr>
        <w:t xml:space="preserve"> has examined the impact of all antecedents </w:t>
      </w:r>
      <w:r w:rsidR="00934960">
        <w:rPr>
          <w:rFonts w:ascii="Times New Roman" w:hAnsi="Times New Roman" w:cs="Times New Roman"/>
          <w:sz w:val="24"/>
          <w:szCs w:val="28"/>
        </w:rPr>
        <w:t>mentioned</w:t>
      </w:r>
      <w:r w:rsidR="006E7AB7" w:rsidRPr="004B7902">
        <w:rPr>
          <w:rFonts w:ascii="Times New Roman" w:hAnsi="Times New Roman" w:cs="Times New Roman"/>
          <w:sz w:val="24"/>
          <w:szCs w:val="28"/>
        </w:rPr>
        <w:t>. Hence, a comparison of the importance and influence of each factor on social comparison is not possible.</w:t>
      </w:r>
    </w:p>
    <w:p w14:paraId="2B8B5059" w14:textId="213EC623" w:rsidR="00A671DE" w:rsidRPr="004B7902" w:rsidRDefault="00A671DE"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Blond (2008) states that an occasional comparison of individuals with the predominant media standard should be assumed. She further </w:t>
      </w:r>
      <w:r w:rsidR="000D7DBC" w:rsidRPr="004B7902">
        <w:rPr>
          <w:rFonts w:ascii="Times New Roman" w:hAnsi="Times New Roman" w:cs="Times New Roman"/>
          <w:sz w:val="24"/>
          <w:szCs w:val="28"/>
        </w:rPr>
        <w:t>assumes</w:t>
      </w:r>
      <w:r w:rsidRPr="004B7902">
        <w:rPr>
          <w:rFonts w:ascii="Times New Roman" w:hAnsi="Times New Roman" w:cs="Times New Roman"/>
          <w:sz w:val="24"/>
          <w:szCs w:val="28"/>
        </w:rPr>
        <w:t xml:space="preserve"> that for the majority of people this comparison has a negative impact because they feel less attractive or disadvantaged compared to the </w:t>
      </w:r>
      <w:r w:rsidR="00236640" w:rsidRPr="004B7902">
        <w:rPr>
          <w:rFonts w:ascii="Times New Roman" w:hAnsi="Times New Roman" w:cs="Times New Roman"/>
          <w:sz w:val="24"/>
          <w:szCs w:val="28"/>
        </w:rPr>
        <w:t xml:space="preserve">depicted </w:t>
      </w:r>
      <w:r w:rsidRPr="004B7902">
        <w:rPr>
          <w:rFonts w:ascii="Times New Roman" w:hAnsi="Times New Roman" w:cs="Times New Roman"/>
          <w:sz w:val="24"/>
          <w:szCs w:val="28"/>
        </w:rPr>
        <w:t>standard.</w:t>
      </w:r>
      <w:r w:rsidR="002D6AA3" w:rsidRPr="004B7902">
        <w:rPr>
          <w:rFonts w:ascii="Times New Roman" w:hAnsi="Times New Roman" w:cs="Times New Roman"/>
          <w:sz w:val="24"/>
          <w:szCs w:val="28"/>
        </w:rPr>
        <w:t xml:space="preserve"> The circumstance that male spokesperson</w:t>
      </w:r>
      <w:r w:rsidR="000D7DBC" w:rsidRPr="004B7902">
        <w:rPr>
          <w:rFonts w:ascii="Times New Roman" w:hAnsi="Times New Roman" w:cs="Times New Roman"/>
          <w:sz w:val="24"/>
          <w:szCs w:val="28"/>
        </w:rPr>
        <w:t>s beco</w:t>
      </w:r>
      <w:r w:rsidR="002D6AA3" w:rsidRPr="004B7902">
        <w:rPr>
          <w:rFonts w:ascii="Times New Roman" w:hAnsi="Times New Roman" w:cs="Times New Roman"/>
          <w:sz w:val="24"/>
          <w:szCs w:val="28"/>
        </w:rPr>
        <w:t>me more muscular during the last decades further supports Blond’s claim that males feel inferior to the spokesperson (Farquahr and Wasylkiw, 2007). Hobza et al. (2007) further claim that males increasingly feel the need to conform and emulate the media standard.</w:t>
      </w:r>
      <w:r w:rsidRPr="004B7902">
        <w:rPr>
          <w:rFonts w:ascii="Times New Roman" w:hAnsi="Times New Roman" w:cs="Times New Roman"/>
          <w:sz w:val="24"/>
          <w:szCs w:val="28"/>
        </w:rPr>
        <w:t xml:space="preserve"> </w:t>
      </w:r>
      <w:r w:rsidR="006E2C25" w:rsidRPr="004B7902">
        <w:rPr>
          <w:rFonts w:ascii="Times New Roman" w:hAnsi="Times New Roman" w:cs="Times New Roman"/>
          <w:sz w:val="24"/>
          <w:szCs w:val="28"/>
        </w:rPr>
        <w:t>Therefo</w:t>
      </w:r>
      <w:r w:rsidR="00362FFA">
        <w:rPr>
          <w:rFonts w:ascii="Times New Roman" w:hAnsi="Times New Roman" w:cs="Times New Roman"/>
          <w:sz w:val="24"/>
          <w:szCs w:val="28"/>
        </w:rPr>
        <w:t>re, augmented media consumption</w:t>
      </w:r>
      <w:r w:rsidR="006E2C25" w:rsidRPr="004B7902">
        <w:rPr>
          <w:rFonts w:ascii="Times New Roman" w:hAnsi="Times New Roman" w:cs="Times New Roman"/>
          <w:sz w:val="24"/>
          <w:szCs w:val="28"/>
        </w:rPr>
        <w:t xml:space="preserve"> leads to high scores of social comparison</w:t>
      </w:r>
      <w:r w:rsidR="002D6AA3" w:rsidRPr="004B7902">
        <w:rPr>
          <w:rFonts w:ascii="Times New Roman" w:hAnsi="Times New Roman" w:cs="Times New Roman"/>
          <w:sz w:val="24"/>
          <w:szCs w:val="28"/>
        </w:rPr>
        <w:t>. Farquahr and Wasylkiw (2007)</w:t>
      </w:r>
      <w:r w:rsidR="001B6ABA" w:rsidRPr="004B7902">
        <w:rPr>
          <w:rFonts w:ascii="Times New Roman" w:hAnsi="Times New Roman" w:cs="Times New Roman"/>
          <w:sz w:val="24"/>
          <w:szCs w:val="28"/>
        </w:rPr>
        <w:t xml:space="preserve"> and Duggan and McCreary (2008)</w:t>
      </w:r>
      <w:r w:rsidR="002D6AA3" w:rsidRPr="004B7902">
        <w:rPr>
          <w:rFonts w:ascii="Times New Roman" w:hAnsi="Times New Roman" w:cs="Times New Roman"/>
          <w:sz w:val="24"/>
          <w:szCs w:val="28"/>
        </w:rPr>
        <w:t xml:space="preserve"> promote this assumption because they identify media consumption as a moderator of male’s self-evaluation. </w:t>
      </w:r>
      <w:r w:rsidR="001B6ABA" w:rsidRPr="004B7902">
        <w:rPr>
          <w:rFonts w:ascii="Times New Roman" w:hAnsi="Times New Roman" w:cs="Times New Roman"/>
          <w:sz w:val="24"/>
          <w:szCs w:val="28"/>
        </w:rPr>
        <w:t>Hobza et al. (2</w:t>
      </w:r>
      <w:r w:rsidR="00362FFA">
        <w:rPr>
          <w:rFonts w:ascii="Times New Roman" w:hAnsi="Times New Roman" w:cs="Times New Roman"/>
          <w:sz w:val="24"/>
          <w:szCs w:val="28"/>
        </w:rPr>
        <w:t>007) state “</w:t>
      </w:r>
      <w:r w:rsidR="00934960">
        <w:rPr>
          <w:rFonts w:ascii="Times New Roman" w:hAnsi="Times New Roman" w:cs="Times New Roman"/>
          <w:sz w:val="24"/>
          <w:szCs w:val="28"/>
        </w:rPr>
        <w:t>upward comparison,</w:t>
      </w:r>
      <w:r w:rsidR="001B6ABA" w:rsidRPr="004B7902">
        <w:rPr>
          <w:rFonts w:ascii="Times New Roman" w:hAnsi="Times New Roman" w:cs="Times New Roman"/>
          <w:sz w:val="24"/>
          <w:szCs w:val="28"/>
        </w:rPr>
        <w:t xml:space="preserve"> coupled with conformity to group pressure, may partially explain the influence of media on self-evaluation” (p. 162). Consequently, spokespersons that are </w:t>
      </w:r>
      <w:r w:rsidR="000D7DBC" w:rsidRPr="004B7902">
        <w:rPr>
          <w:rFonts w:ascii="Times New Roman" w:hAnsi="Times New Roman" w:cs="Times New Roman"/>
          <w:sz w:val="24"/>
          <w:szCs w:val="28"/>
        </w:rPr>
        <w:t>regarded</w:t>
      </w:r>
      <w:r w:rsidR="001B6ABA" w:rsidRPr="004B7902">
        <w:rPr>
          <w:rFonts w:ascii="Times New Roman" w:hAnsi="Times New Roman" w:cs="Times New Roman"/>
          <w:sz w:val="24"/>
          <w:szCs w:val="28"/>
        </w:rPr>
        <w:t xml:space="preserve"> as superior have negative impacts on male’s self-evaluation. Leading to an emotional state of anger, frustration or jealousy and promoting social comparison. As a consequence, hypothesis H3a</w:t>
      </w:r>
      <w:r w:rsidR="00934960">
        <w:rPr>
          <w:rFonts w:ascii="Times New Roman" w:hAnsi="Times New Roman" w:cs="Times New Roman"/>
          <w:sz w:val="24"/>
          <w:szCs w:val="28"/>
        </w:rPr>
        <w:t>)</w:t>
      </w:r>
      <w:r w:rsidR="001B6ABA" w:rsidRPr="004B7902">
        <w:rPr>
          <w:rFonts w:ascii="Times New Roman" w:hAnsi="Times New Roman" w:cs="Times New Roman"/>
          <w:sz w:val="24"/>
          <w:szCs w:val="28"/>
        </w:rPr>
        <w:t xml:space="preserve"> is assumed: </w:t>
      </w:r>
    </w:p>
    <w:p w14:paraId="00601324" w14:textId="7ED0425C" w:rsidR="001B6ABA" w:rsidRPr="004B7902" w:rsidRDefault="001B6ABA"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H3a: </w:t>
      </w:r>
      <w:r w:rsidR="00421533" w:rsidRPr="004B7902">
        <w:rPr>
          <w:rFonts w:ascii="Times New Roman" w:hAnsi="Times New Roman" w:cs="Times New Roman"/>
          <w:sz w:val="24"/>
          <w:szCs w:val="28"/>
        </w:rPr>
        <w:t xml:space="preserve">The amount of media consumption has a </w:t>
      </w:r>
      <w:r w:rsidR="006E2C25" w:rsidRPr="004B7902">
        <w:rPr>
          <w:rFonts w:ascii="Times New Roman" w:hAnsi="Times New Roman" w:cs="Times New Roman"/>
          <w:sz w:val="24"/>
          <w:szCs w:val="28"/>
        </w:rPr>
        <w:t>positive</w:t>
      </w:r>
      <w:r w:rsidR="00421533" w:rsidRPr="004B7902">
        <w:rPr>
          <w:rFonts w:ascii="Times New Roman" w:hAnsi="Times New Roman" w:cs="Times New Roman"/>
          <w:sz w:val="24"/>
          <w:szCs w:val="28"/>
        </w:rPr>
        <w:t xml:space="preserve"> effect on social comparison. </w:t>
      </w:r>
    </w:p>
    <w:p w14:paraId="7AD1A9A2" w14:textId="08C3491F" w:rsidR="00662127" w:rsidRPr="004B7902" w:rsidRDefault="00866EAF" w:rsidP="00BD6384">
      <w:pPr>
        <w:spacing w:after="200"/>
        <w:rPr>
          <w:rFonts w:ascii="Times New Roman" w:hAnsi="Times New Roman" w:cs="Times New Roman"/>
          <w:sz w:val="24"/>
          <w:szCs w:val="28"/>
        </w:rPr>
      </w:pPr>
      <w:r w:rsidRPr="004B7902">
        <w:rPr>
          <w:rFonts w:ascii="Times New Roman" w:hAnsi="Times New Roman" w:cs="Times New Roman"/>
          <w:sz w:val="24"/>
          <w:szCs w:val="28"/>
        </w:rPr>
        <w:t>Media images of men become increasingly muscular and magazines and other media further emphasize this body ideal (Baird and Grieve, 2006). Multiple scholars assume</w:t>
      </w:r>
      <w:r w:rsidR="000D7DBC" w:rsidRPr="004B7902">
        <w:rPr>
          <w:rFonts w:ascii="Times New Roman" w:hAnsi="Times New Roman" w:cs="Times New Roman"/>
          <w:sz w:val="24"/>
          <w:szCs w:val="28"/>
        </w:rPr>
        <w:t xml:space="preserve"> that</w:t>
      </w:r>
      <w:r w:rsidRPr="004B7902">
        <w:rPr>
          <w:rFonts w:ascii="Times New Roman" w:hAnsi="Times New Roman" w:cs="Times New Roman"/>
          <w:sz w:val="24"/>
          <w:szCs w:val="28"/>
        </w:rPr>
        <w:t xml:space="preserve"> this </w:t>
      </w:r>
      <w:r w:rsidR="000D7DBC" w:rsidRPr="004B7902">
        <w:rPr>
          <w:rFonts w:ascii="Times New Roman" w:hAnsi="Times New Roman" w:cs="Times New Roman"/>
          <w:sz w:val="24"/>
          <w:szCs w:val="28"/>
        </w:rPr>
        <w:t>is</w:t>
      </w:r>
      <w:r w:rsidRPr="004B7902">
        <w:rPr>
          <w:rFonts w:ascii="Times New Roman" w:hAnsi="Times New Roman" w:cs="Times New Roman"/>
          <w:sz w:val="24"/>
          <w:szCs w:val="28"/>
        </w:rPr>
        <w:t xml:space="preserve"> a reason for mus</w:t>
      </w:r>
      <w:r w:rsidR="000D7DBC" w:rsidRPr="004B7902">
        <w:rPr>
          <w:rFonts w:ascii="Times New Roman" w:hAnsi="Times New Roman" w:cs="Times New Roman"/>
          <w:sz w:val="24"/>
          <w:szCs w:val="28"/>
        </w:rPr>
        <w:t>cle dysmorphia and the increased</w:t>
      </w:r>
      <w:r w:rsidRPr="004B7902">
        <w:rPr>
          <w:rFonts w:ascii="Times New Roman" w:hAnsi="Times New Roman" w:cs="Times New Roman"/>
          <w:sz w:val="24"/>
          <w:szCs w:val="28"/>
        </w:rPr>
        <w:t xml:space="preserve"> use of steroids (Baird and Grieve, 2005; Farquhar and Wasylkiw, 2007; </w:t>
      </w:r>
      <w:r w:rsidR="00B52318" w:rsidRPr="004B7902">
        <w:rPr>
          <w:rFonts w:ascii="Times New Roman" w:hAnsi="Times New Roman" w:cs="Times New Roman"/>
          <w:sz w:val="24"/>
          <w:szCs w:val="28"/>
        </w:rPr>
        <w:t xml:space="preserve">Hobza et al., </w:t>
      </w:r>
      <w:r w:rsidR="00F2220F" w:rsidRPr="004B7902">
        <w:rPr>
          <w:rFonts w:ascii="Times New Roman" w:hAnsi="Times New Roman" w:cs="Times New Roman"/>
          <w:sz w:val="24"/>
          <w:szCs w:val="28"/>
        </w:rPr>
        <w:t>2007</w:t>
      </w:r>
      <w:r w:rsidRPr="004B7902">
        <w:rPr>
          <w:rFonts w:ascii="Times New Roman" w:hAnsi="Times New Roman" w:cs="Times New Roman"/>
          <w:sz w:val="24"/>
          <w:szCs w:val="28"/>
        </w:rPr>
        <w:t xml:space="preserve">). </w:t>
      </w:r>
      <w:r w:rsidR="00023232" w:rsidRPr="004B7902">
        <w:rPr>
          <w:rFonts w:ascii="Times New Roman" w:hAnsi="Times New Roman" w:cs="Times New Roman"/>
          <w:sz w:val="24"/>
          <w:szCs w:val="28"/>
        </w:rPr>
        <w:t>As a result, men want to conform to the media ideal and increase their exercising frequency. Especially, if males are not very muscular they feel inferior to the ideal and engage in social comparison (Halliwell et al., 2007). Halliwell e</w:t>
      </w:r>
      <w:r w:rsidR="00362FFA">
        <w:rPr>
          <w:rFonts w:ascii="Times New Roman" w:hAnsi="Times New Roman" w:cs="Times New Roman"/>
          <w:sz w:val="24"/>
          <w:szCs w:val="28"/>
        </w:rPr>
        <w:t>t al. (2007) discover that male</w:t>
      </w:r>
      <w:r w:rsidR="00023232" w:rsidRPr="004B7902">
        <w:rPr>
          <w:rFonts w:ascii="Times New Roman" w:hAnsi="Times New Roman" w:cs="Times New Roman"/>
          <w:sz w:val="24"/>
          <w:szCs w:val="28"/>
        </w:rPr>
        <w:t xml:space="preserve">s, who do not </w:t>
      </w:r>
      <w:r w:rsidR="000D7DBC" w:rsidRPr="004B7902">
        <w:rPr>
          <w:rFonts w:ascii="Times New Roman" w:hAnsi="Times New Roman" w:cs="Times New Roman"/>
          <w:sz w:val="24"/>
          <w:szCs w:val="28"/>
        </w:rPr>
        <w:t>exercise</w:t>
      </w:r>
      <w:r w:rsidR="00023232" w:rsidRPr="004B7902">
        <w:rPr>
          <w:rFonts w:ascii="Times New Roman" w:hAnsi="Times New Roman" w:cs="Times New Roman"/>
          <w:sz w:val="24"/>
          <w:szCs w:val="28"/>
        </w:rPr>
        <w:t xml:space="preserve"> frequently in the gym</w:t>
      </w:r>
      <w:r w:rsidR="00362FFA">
        <w:rPr>
          <w:rFonts w:ascii="Times New Roman" w:hAnsi="Times New Roman" w:cs="Times New Roman"/>
          <w:sz w:val="24"/>
          <w:szCs w:val="28"/>
        </w:rPr>
        <w:t>,</w:t>
      </w:r>
      <w:r w:rsidR="00023232" w:rsidRPr="004B7902">
        <w:rPr>
          <w:rFonts w:ascii="Times New Roman" w:hAnsi="Times New Roman" w:cs="Times New Roman"/>
          <w:sz w:val="24"/>
          <w:szCs w:val="28"/>
        </w:rPr>
        <w:t xml:space="preserve"> are more prone to </w:t>
      </w:r>
      <w:r w:rsidR="000D7DBC" w:rsidRPr="004B7902">
        <w:rPr>
          <w:rFonts w:ascii="Times New Roman" w:hAnsi="Times New Roman" w:cs="Times New Roman"/>
          <w:sz w:val="24"/>
          <w:szCs w:val="28"/>
        </w:rPr>
        <w:t xml:space="preserve">social </w:t>
      </w:r>
      <w:r w:rsidR="00023232" w:rsidRPr="004B7902">
        <w:rPr>
          <w:rFonts w:ascii="Times New Roman" w:hAnsi="Times New Roman" w:cs="Times New Roman"/>
          <w:sz w:val="24"/>
          <w:szCs w:val="28"/>
        </w:rPr>
        <w:t xml:space="preserve">comparison, whereas, highly motivated frequent gym users </w:t>
      </w:r>
      <w:r w:rsidR="00934960">
        <w:rPr>
          <w:rFonts w:ascii="Times New Roman" w:hAnsi="Times New Roman" w:cs="Times New Roman"/>
          <w:sz w:val="24"/>
          <w:szCs w:val="28"/>
        </w:rPr>
        <w:t>apply the muscular model for</w:t>
      </w:r>
      <w:r w:rsidR="00023232" w:rsidRPr="004B7902">
        <w:rPr>
          <w:rFonts w:ascii="Times New Roman" w:hAnsi="Times New Roman" w:cs="Times New Roman"/>
          <w:sz w:val="24"/>
          <w:szCs w:val="28"/>
        </w:rPr>
        <w:t xml:space="preserve"> self-</w:t>
      </w:r>
      <w:r w:rsidR="000D7DBC" w:rsidRPr="004B7902">
        <w:rPr>
          <w:rFonts w:ascii="Times New Roman" w:hAnsi="Times New Roman" w:cs="Times New Roman"/>
          <w:sz w:val="24"/>
          <w:szCs w:val="28"/>
        </w:rPr>
        <w:t>improvement</w:t>
      </w:r>
      <w:r w:rsidR="00023232" w:rsidRPr="004B7902">
        <w:rPr>
          <w:rFonts w:ascii="Times New Roman" w:hAnsi="Times New Roman" w:cs="Times New Roman"/>
          <w:sz w:val="24"/>
          <w:szCs w:val="28"/>
        </w:rPr>
        <w:t>. Denoting that frequent gym users, who want</w:t>
      </w:r>
      <w:r w:rsidR="00362FFA">
        <w:rPr>
          <w:rFonts w:ascii="Times New Roman" w:hAnsi="Times New Roman" w:cs="Times New Roman"/>
          <w:sz w:val="24"/>
          <w:szCs w:val="28"/>
        </w:rPr>
        <w:t xml:space="preserve"> to</w:t>
      </w:r>
      <w:r w:rsidR="00023232" w:rsidRPr="004B7902">
        <w:rPr>
          <w:rFonts w:ascii="Times New Roman" w:hAnsi="Times New Roman" w:cs="Times New Roman"/>
          <w:sz w:val="24"/>
          <w:szCs w:val="28"/>
        </w:rPr>
        <w:t xml:space="preserve"> gain strength and muscularity, perceive the ideal as attainable and </w:t>
      </w:r>
      <w:r w:rsidR="00B52318" w:rsidRPr="004B7902">
        <w:rPr>
          <w:rFonts w:ascii="Times New Roman" w:hAnsi="Times New Roman" w:cs="Times New Roman"/>
          <w:sz w:val="24"/>
          <w:szCs w:val="28"/>
        </w:rPr>
        <w:t xml:space="preserve">motivating. Farquhar and Wasylkiw (2007) extend this assumption not only to regular exercising but also to reading health and fitness magazines. The reasoning is that “reading health and fitness magazines […] positively correlates with the pursuit of muscularity” and decreases body satisfaction of the comparer in case the comparison standard seems unachievable (p. 147). </w:t>
      </w:r>
      <w:r w:rsidR="002653C1" w:rsidRPr="004B7902">
        <w:rPr>
          <w:rFonts w:ascii="Times New Roman" w:hAnsi="Times New Roman" w:cs="Times New Roman"/>
          <w:sz w:val="24"/>
          <w:szCs w:val="28"/>
        </w:rPr>
        <w:t>Which leads to hypothesis H3b</w:t>
      </w:r>
      <w:r w:rsidR="00934960">
        <w:rPr>
          <w:rFonts w:ascii="Times New Roman" w:hAnsi="Times New Roman" w:cs="Times New Roman"/>
          <w:sz w:val="24"/>
          <w:szCs w:val="28"/>
        </w:rPr>
        <w:t>)</w:t>
      </w:r>
      <w:r w:rsidR="002653C1" w:rsidRPr="004B7902">
        <w:rPr>
          <w:rFonts w:ascii="Times New Roman" w:hAnsi="Times New Roman" w:cs="Times New Roman"/>
          <w:sz w:val="24"/>
          <w:szCs w:val="28"/>
        </w:rPr>
        <w:t>:</w:t>
      </w:r>
    </w:p>
    <w:p w14:paraId="5865980C" w14:textId="641A64D0" w:rsidR="00662127" w:rsidRPr="004B7902" w:rsidRDefault="002653C1"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H3b: </w:t>
      </w:r>
      <w:r w:rsidR="00421533" w:rsidRPr="004B7902">
        <w:rPr>
          <w:rFonts w:ascii="Times New Roman" w:hAnsi="Times New Roman" w:cs="Times New Roman"/>
          <w:sz w:val="24"/>
          <w:szCs w:val="28"/>
        </w:rPr>
        <w:t xml:space="preserve">The frequency of exercising has a </w:t>
      </w:r>
      <w:r w:rsidR="004D2A06" w:rsidRPr="004B7902">
        <w:rPr>
          <w:rFonts w:ascii="Times New Roman" w:hAnsi="Times New Roman" w:cs="Times New Roman"/>
          <w:sz w:val="24"/>
          <w:szCs w:val="28"/>
        </w:rPr>
        <w:t>positive</w:t>
      </w:r>
      <w:r w:rsidR="00421533" w:rsidRPr="004B7902">
        <w:rPr>
          <w:rFonts w:ascii="Times New Roman" w:hAnsi="Times New Roman" w:cs="Times New Roman"/>
          <w:sz w:val="24"/>
          <w:szCs w:val="28"/>
        </w:rPr>
        <w:t xml:space="preserve"> effect on social comparison. </w:t>
      </w:r>
    </w:p>
    <w:p w14:paraId="43DB6475" w14:textId="4423D1B0" w:rsidR="00867879" w:rsidRPr="004B7902" w:rsidRDefault="00646F6E"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Financial success is </w:t>
      </w:r>
      <w:r w:rsidR="00934960">
        <w:rPr>
          <w:rFonts w:ascii="Times New Roman" w:hAnsi="Times New Roman" w:cs="Times New Roman"/>
          <w:sz w:val="24"/>
          <w:szCs w:val="28"/>
        </w:rPr>
        <w:t xml:space="preserve">a </w:t>
      </w:r>
      <w:r w:rsidRPr="004B7902">
        <w:rPr>
          <w:rFonts w:ascii="Times New Roman" w:hAnsi="Times New Roman" w:cs="Times New Roman"/>
          <w:sz w:val="24"/>
          <w:szCs w:val="28"/>
        </w:rPr>
        <w:t>vital part of men’s success and a determinant of their position in society (</w:t>
      </w:r>
      <w:r w:rsidR="00EE7C81" w:rsidRPr="004B7902">
        <w:rPr>
          <w:rFonts w:ascii="Times New Roman" w:hAnsi="Times New Roman" w:cs="Times New Roman"/>
          <w:sz w:val="24"/>
          <w:szCs w:val="28"/>
        </w:rPr>
        <w:t>Willis and Carlson, 1993). In contrast to women, men compete on the domain of success than on the domain of physical attractiveness</w:t>
      </w:r>
      <w:r w:rsidR="005C2C85" w:rsidRPr="004B7902">
        <w:rPr>
          <w:rFonts w:ascii="Times New Roman" w:hAnsi="Times New Roman" w:cs="Times New Roman"/>
          <w:sz w:val="24"/>
          <w:szCs w:val="28"/>
        </w:rPr>
        <w:t>.</w:t>
      </w:r>
      <w:r w:rsidR="00EE7C81" w:rsidRPr="004B7902">
        <w:rPr>
          <w:rFonts w:ascii="Times New Roman" w:hAnsi="Times New Roman" w:cs="Times New Roman"/>
          <w:sz w:val="24"/>
          <w:szCs w:val="28"/>
        </w:rPr>
        <w:t xml:space="preserve"> </w:t>
      </w:r>
      <w:r w:rsidR="005C2C85" w:rsidRPr="004B7902">
        <w:rPr>
          <w:rFonts w:ascii="Times New Roman" w:hAnsi="Times New Roman" w:cs="Times New Roman"/>
          <w:sz w:val="24"/>
          <w:szCs w:val="28"/>
        </w:rPr>
        <w:t>F</w:t>
      </w:r>
      <w:r w:rsidR="00EE7C81" w:rsidRPr="004B7902">
        <w:rPr>
          <w:rFonts w:ascii="Times New Roman" w:hAnsi="Times New Roman" w:cs="Times New Roman"/>
          <w:sz w:val="24"/>
          <w:szCs w:val="28"/>
        </w:rPr>
        <w:t>or males success leads to an increased perception of their attractiveness (Gulas and McKeage, 2000). Correspondingly, men seem to be more interested in financial success than achieving physical attractiveness. However, this does also mean that financially successful others impose a greater threat and evoke feelings of inferiority. Therefore, the chances that downward social comparison occur</w:t>
      </w:r>
      <w:r w:rsidR="00754D48">
        <w:rPr>
          <w:rFonts w:ascii="Times New Roman" w:hAnsi="Times New Roman" w:cs="Times New Roman"/>
          <w:sz w:val="24"/>
          <w:szCs w:val="28"/>
        </w:rPr>
        <w:t>s</w:t>
      </w:r>
      <w:r w:rsidR="00EE7C81" w:rsidRPr="004B7902">
        <w:rPr>
          <w:rFonts w:ascii="Times New Roman" w:hAnsi="Times New Roman" w:cs="Times New Roman"/>
          <w:sz w:val="24"/>
          <w:szCs w:val="28"/>
        </w:rPr>
        <w:t xml:space="preserve"> are heightened. Burroughs and Rind</w:t>
      </w:r>
      <w:r w:rsidR="005C2C85" w:rsidRPr="004B7902">
        <w:rPr>
          <w:rFonts w:ascii="Times New Roman" w:hAnsi="Times New Roman" w:cs="Times New Roman"/>
          <w:sz w:val="24"/>
          <w:szCs w:val="28"/>
        </w:rPr>
        <w:t>fleisch (2002), who investigate</w:t>
      </w:r>
      <w:r w:rsidR="00EE7C81" w:rsidRPr="004B7902">
        <w:rPr>
          <w:rFonts w:ascii="Times New Roman" w:hAnsi="Times New Roman" w:cs="Times New Roman"/>
          <w:sz w:val="24"/>
          <w:szCs w:val="28"/>
        </w:rPr>
        <w:t xml:space="preserve"> the correlation between materialism and well being, discover that highly materialistic individuals tend to be unsatisfied with their life and develop negative affect. Proposing that males, who place a </w:t>
      </w:r>
      <w:r w:rsidR="00754D48">
        <w:rPr>
          <w:rFonts w:ascii="Times New Roman" w:hAnsi="Times New Roman" w:cs="Times New Roman"/>
          <w:sz w:val="24"/>
          <w:szCs w:val="28"/>
        </w:rPr>
        <w:t>greater</w:t>
      </w:r>
      <w:r w:rsidR="00EE7C81" w:rsidRPr="004B7902">
        <w:rPr>
          <w:rFonts w:ascii="Times New Roman" w:hAnsi="Times New Roman" w:cs="Times New Roman"/>
          <w:sz w:val="24"/>
          <w:szCs w:val="28"/>
        </w:rPr>
        <w:t xml:space="preserve"> emphasize on financial success, are less satisfied with themselves and engage in self-enhancing social comparison (Burroughs and Rindfleisch, 2002). </w:t>
      </w:r>
      <w:r w:rsidR="00712BB0" w:rsidRPr="004B7902">
        <w:rPr>
          <w:rFonts w:ascii="Times New Roman" w:hAnsi="Times New Roman" w:cs="Times New Roman"/>
          <w:sz w:val="24"/>
          <w:szCs w:val="28"/>
        </w:rPr>
        <w:t>As a result hypothesis H3c</w:t>
      </w:r>
      <w:r w:rsidR="00934960">
        <w:rPr>
          <w:rFonts w:ascii="Times New Roman" w:hAnsi="Times New Roman" w:cs="Times New Roman"/>
          <w:sz w:val="24"/>
          <w:szCs w:val="28"/>
        </w:rPr>
        <w:t>)</w:t>
      </w:r>
      <w:r w:rsidR="00712BB0" w:rsidRPr="004B7902">
        <w:rPr>
          <w:rFonts w:ascii="Times New Roman" w:hAnsi="Times New Roman" w:cs="Times New Roman"/>
          <w:sz w:val="24"/>
          <w:szCs w:val="28"/>
        </w:rPr>
        <w:t xml:space="preserve"> is developed:</w:t>
      </w:r>
    </w:p>
    <w:p w14:paraId="2C0212BF" w14:textId="699EBA82" w:rsidR="00867879" w:rsidRPr="004B7902" w:rsidRDefault="00867879"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H3c: </w:t>
      </w:r>
      <w:r w:rsidR="00421533" w:rsidRPr="004B7902">
        <w:rPr>
          <w:rFonts w:ascii="Times New Roman" w:hAnsi="Times New Roman" w:cs="Times New Roman"/>
          <w:sz w:val="24"/>
          <w:szCs w:val="28"/>
        </w:rPr>
        <w:t xml:space="preserve">Interest in financial success has a </w:t>
      </w:r>
      <w:r w:rsidR="006E2C25" w:rsidRPr="004B7902">
        <w:rPr>
          <w:rFonts w:ascii="Times New Roman" w:hAnsi="Times New Roman" w:cs="Times New Roman"/>
          <w:sz w:val="24"/>
          <w:szCs w:val="28"/>
        </w:rPr>
        <w:t>positive</w:t>
      </w:r>
      <w:r w:rsidR="00421533" w:rsidRPr="004B7902">
        <w:rPr>
          <w:rFonts w:ascii="Times New Roman" w:hAnsi="Times New Roman" w:cs="Times New Roman"/>
          <w:sz w:val="24"/>
          <w:szCs w:val="28"/>
        </w:rPr>
        <w:t xml:space="preserve"> effect on social comparison. </w:t>
      </w:r>
    </w:p>
    <w:p w14:paraId="2A43F1ED" w14:textId="4841A381" w:rsidR="00712BB0" w:rsidRPr="004B7902" w:rsidRDefault="00A76E4F" w:rsidP="00BD6384">
      <w:pPr>
        <w:spacing w:after="200"/>
        <w:rPr>
          <w:rFonts w:ascii="Times New Roman" w:hAnsi="Times New Roman" w:cs="Times New Roman"/>
          <w:sz w:val="24"/>
          <w:szCs w:val="28"/>
        </w:rPr>
      </w:pPr>
      <w:r w:rsidRPr="004B7902">
        <w:rPr>
          <w:rFonts w:ascii="Times New Roman" w:hAnsi="Times New Roman" w:cs="Times New Roman"/>
          <w:sz w:val="24"/>
          <w:szCs w:val="28"/>
        </w:rPr>
        <w:t>Self-esteem measures the feelings</w:t>
      </w:r>
      <w:r w:rsidR="00754D48">
        <w:rPr>
          <w:rFonts w:ascii="Times New Roman" w:hAnsi="Times New Roman" w:cs="Times New Roman"/>
          <w:sz w:val="24"/>
          <w:szCs w:val="28"/>
        </w:rPr>
        <w:t xml:space="preserve"> </w:t>
      </w:r>
      <w:r w:rsidRPr="004B7902">
        <w:rPr>
          <w:rFonts w:ascii="Times New Roman" w:hAnsi="Times New Roman" w:cs="Times New Roman"/>
          <w:sz w:val="24"/>
          <w:szCs w:val="28"/>
        </w:rPr>
        <w:t>and attitude</w:t>
      </w:r>
      <w:r w:rsidR="00754D48">
        <w:rPr>
          <w:rFonts w:ascii="Times New Roman" w:hAnsi="Times New Roman" w:cs="Times New Roman"/>
          <w:sz w:val="24"/>
          <w:szCs w:val="28"/>
        </w:rPr>
        <w:t xml:space="preserve"> </w:t>
      </w:r>
      <w:r w:rsidRPr="004B7902">
        <w:rPr>
          <w:rFonts w:ascii="Times New Roman" w:hAnsi="Times New Roman" w:cs="Times New Roman"/>
          <w:sz w:val="24"/>
          <w:szCs w:val="28"/>
        </w:rPr>
        <w:t xml:space="preserve">an individual has about himself (Hobza et al., 2007). Men’s self-esteem is primarily influenced by appearance, status, and resource flow (Wade, 2000). </w:t>
      </w:r>
      <w:r w:rsidR="00021E02" w:rsidRPr="004B7902">
        <w:rPr>
          <w:rFonts w:ascii="Times New Roman" w:hAnsi="Times New Roman" w:cs="Times New Roman"/>
          <w:sz w:val="24"/>
          <w:szCs w:val="28"/>
        </w:rPr>
        <w:t xml:space="preserve">Hobza et al. (2007) notice that the exposure of males to the media ideal leads to a temporary decrease in self-esteem. Thus, this momentary shift may lead to social comparison because of the </w:t>
      </w:r>
      <w:r w:rsidR="00754D48">
        <w:rPr>
          <w:rFonts w:ascii="Times New Roman" w:hAnsi="Times New Roman" w:cs="Times New Roman"/>
          <w:sz w:val="24"/>
          <w:szCs w:val="28"/>
        </w:rPr>
        <w:t>beholder’s inferiority</w:t>
      </w:r>
      <w:r w:rsidR="00021E02" w:rsidRPr="004B7902">
        <w:rPr>
          <w:rFonts w:ascii="Times New Roman" w:hAnsi="Times New Roman" w:cs="Times New Roman"/>
          <w:sz w:val="24"/>
          <w:szCs w:val="28"/>
        </w:rPr>
        <w:t>.</w:t>
      </w:r>
      <w:r w:rsidR="005C2C85" w:rsidRPr="004B7902">
        <w:rPr>
          <w:rFonts w:ascii="Times New Roman" w:hAnsi="Times New Roman" w:cs="Times New Roman"/>
          <w:sz w:val="24"/>
          <w:szCs w:val="28"/>
        </w:rPr>
        <w:t xml:space="preserve"> Feistinger (1954) already </w:t>
      </w:r>
      <w:r w:rsidR="008874B9" w:rsidRPr="004B7902">
        <w:rPr>
          <w:rFonts w:ascii="Times New Roman" w:hAnsi="Times New Roman" w:cs="Times New Roman"/>
          <w:sz w:val="24"/>
          <w:szCs w:val="28"/>
        </w:rPr>
        <w:t xml:space="preserve">proposes that self-esteem is a main reason for social comparison because individuals either try to enhance it through social comparison or maintain it through the evaluation of the individual’s </w:t>
      </w:r>
      <w:r w:rsidR="00754D48">
        <w:rPr>
          <w:rFonts w:ascii="Times New Roman" w:hAnsi="Times New Roman" w:cs="Times New Roman"/>
          <w:sz w:val="24"/>
          <w:szCs w:val="28"/>
        </w:rPr>
        <w:t>position</w:t>
      </w:r>
      <w:r w:rsidR="008874B9" w:rsidRPr="004B7902">
        <w:rPr>
          <w:rFonts w:ascii="Times New Roman" w:hAnsi="Times New Roman" w:cs="Times New Roman"/>
          <w:sz w:val="24"/>
          <w:szCs w:val="28"/>
        </w:rPr>
        <w:t xml:space="preserve"> in a group.</w:t>
      </w:r>
      <w:r w:rsidR="00021E02" w:rsidRPr="004B7902">
        <w:rPr>
          <w:rFonts w:ascii="Times New Roman" w:hAnsi="Times New Roman" w:cs="Times New Roman"/>
          <w:sz w:val="24"/>
          <w:szCs w:val="28"/>
        </w:rPr>
        <w:t xml:space="preserve"> Tesser’s (1988) findings support this assumption due to the fact that </w:t>
      </w:r>
      <w:r w:rsidR="00E20F4B" w:rsidRPr="004B7902">
        <w:rPr>
          <w:rFonts w:ascii="Times New Roman" w:hAnsi="Times New Roman" w:cs="Times New Roman"/>
          <w:sz w:val="24"/>
          <w:szCs w:val="28"/>
        </w:rPr>
        <w:t>social comparison solves</w:t>
      </w:r>
      <w:r w:rsidR="00021E02" w:rsidRPr="004B7902">
        <w:rPr>
          <w:rFonts w:ascii="Times New Roman" w:hAnsi="Times New Roman" w:cs="Times New Roman"/>
          <w:sz w:val="24"/>
          <w:szCs w:val="28"/>
        </w:rPr>
        <w:t xml:space="preserve"> self-esteem maintenance. Aspinwall and Taylor (1993) adjoin that the primary comparison motive of individuals with low self-esteem is self-enhancement. The underlying reason is that these people have an augmented need for affirmation because they are more insecure than others. </w:t>
      </w:r>
      <w:r w:rsidR="00E20F4B" w:rsidRPr="004B7902">
        <w:rPr>
          <w:rFonts w:ascii="Times New Roman" w:hAnsi="Times New Roman" w:cs="Times New Roman"/>
          <w:sz w:val="24"/>
          <w:szCs w:val="28"/>
        </w:rPr>
        <w:t>Leading to the assumption of hypothesis H3d</w:t>
      </w:r>
      <w:r w:rsidR="00754D48">
        <w:rPr>
          <w:rFonts w:ascii="Times New Roman" w:hAnsi="Times New Roman" w:cs="Times New Roman"/>
          <w:sz w:val="24"/>
          <w:szCs w:val="28"/>
        </w:rPr>
        <w:t>)</w:t>
      </w:r>
      <w:r w:rsidR="00E20F4B" w:rsidRPr="004B7902">
        <w:rPr>
          <w:rFonts w:ascii="Times New Roman" w:hAnsi="Times New Roman" w:cs="Times New Roman"/>
          <w:sz w:val="24"/>
          <w:szCs w:val="28"/>
        </w:rPr>
        <w:t>:</w:t>
      </w:r>
    </w:p>
    <w:p w14:paraId="73D1927B" w14:textId="27B42DF3" w:rsidR="00867879" w:rsidRPr="004B7902" w:rsidRDefault="00867879"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H3d: </w:t>
      </w:r>
      <w:r w:rsidR="00421533" w:rsidRPr="004B7902">
        <w:rPr>
          <w:rFonts w:ascii="Times New Roman" w:hAnsi="Times New Roman" w:cs="Times New Roman"/>
          <w:sz w:val="24"/>
          <w:szCs w:val="28"/>
        </w:rPr>
        <w:t xml:space="preserve">Self-esteem has a </w:t>
      </w:r>
      <w:r w:rsidR="006E2C25" w:rsidRPr="004B7902">
        <w:rPr>
          <w:rFonts w:ascii="Times New Roman" w:hAnsi="Times New Roman" w:cs="Times New Roman"/>
          <w:sz w:val="24"/>
          <w:szCs w:val="28"/>
        </w:rPr>
        <w:t>negative</w:t>
      </w:r>
      <w:r w:rsidR="00421533" w:rsidRPr="004B7902">
        <w:rPr>
          <w:rFonts w:ascii="Times New Roman" w:hAnsi="Times New Roman" w:cs="Times New Roman"/>
          <w:sz w:val="24"/>
          <w:szCs w:val="28"/>
        </w:rPr>
        <w:t xml:space="preserve"> effect on social comparison. </w:t>
      </w:r>
    </w:p>
    <w:p w14:paraId="0AC4B808" w14:textId="54C065BF" w:rsidR="00B64603" w:rsidRPr="004B7902" w:rsidRDefault="008874B9"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Although social comparison is a universal phenomenon and all humans engage in social comparison, cultural norms seem to moderate the type of comparison target (Pomery, Gibbons, and Stock, 2012). </w:t>
      </w:r>
      <w:r w:rsidR="009631EA" w:rsidRPr="004B7902">
        <w:rPr>
          <w:rFonts w:ascii="Times New Roman" w:hAnsi="Times New Roman" w:cs="Times New Roman"/>
          <w:sz w:val="24"/>
          <w:szCs w:val="28"/>
        </w:rPr>
        <w:t xml:space="preserve">Cross-cultural </w:t>
      </w:r>
      <w:r w:rsidR="006E7AB7" w:rsidRPr="004B7902">
        <w:rPr>
          <w:rFonts w:ascii="Times New Roman" w:hAnsi="Times New Roman" w:cs="Times New Roman"/>
          <w:sz w:val="24"/>
          <w:szCs w:val="28"/>
        </w:rPr>
        <w:t>research yields</w:t>
      </w:r>
      <w:r w:rsidR="009631EA" w:rsidRPr="004B7902">
        <w:rPr>
          <w:rFonts w:ascii="Times New Roman" w:hAnsi="Times New Roman" w:cs="Times New Roman"/>
          <w:sz w:val="24"/>
          <w:szCs w:val="28"/>
        </w:rPr>
        <w:t xml:space="preserve"> the result that high power distance, masculinity, and collectivism are the main drivers for social comparison and social comparison jealousy (</w:t>
      </w:r>
      <w:r w:rsidR="009631EA" w:rsidRPr="004B7902">
        <w:rPr>
          <w:rFonts w:ascii="Times New Roman" w:hAnsi="Times New Roman" w:cs="Times New Roman"/>
          <w:sz w:val="24"/>
          <w:szCs w:val="24"/>
        </w:rPr>
        <w:t>Hupka, 1981; Aaker and Maheswaren, 1997).</w:t>
      </w:r>
      <w:r w:rsidRPr="004B7902">
        <w:rPr>
          <w:rFonts w:ascii="Times New Roman" w:hAnsi="Times New Roman" w:cs="Times New Roman"/>
          <w:sz w:val="24"/>
          <w:szCs w:val="24"/>
        </w:rPr>
        <w:t xml:space="preserve"> </w:t>
      </w:r>
      <w:r w:rsidR="00362FFA">
        <w:rPr>
          <w:rFonts w:ascii="Times New Roman" w:hAnsi="Times New Roman" w:cs="Times New Roman"/>
          <w:sz w:val="24"/>
          <w:szCs w:val="24"/>
        </w:rPr>
        <w:t>Hence, i</w:t>
      </w:r>
      <w:r w:rsidRPr="004B7902">
        <w:rPr>
          <w:rFonts w:ascii="Times New Roman" w:hAnsi="Times New Roman" w:cs="Times New Roman"/>
          <w:sz w:val="24"/>
          <w:szCs w:val="24"/>
        </w:rPr>
        <w:t xml:space="preserve">n collectivist cultures people should conform to the group, which can foster social comparison because individuals must </w:t>
      </w:r>
      <w:r w:rsidR="009E3B94" w:rsidRPr="004B7902">
        <w:rPr>
          <w:rFonts w:ascii="Times New Roman" w:hAnsi="Times New Roman" w:cs="Times New Roman"/>
          <w:sz w:val="24"/>
          <w:szCs w:val="24"/>
        </w:rPr>
        <w:t xml:space="preserve">assure their group fit. In individualist cultures social comparison arises because people tend to be competitive and try to evaluate their success in comparison to others (Pomery, Gibbons, and Stock, 2012). </w:t>
      </w:r>
      <w:r w:rsidR="009631EA" w:rsidRPr="004B7902">
        <w:rPr>
          <w:rFonts w:ascii="Times New Roman" w:hAnsi="Times New Roman" w:cs="Times New Roman"/>
          <w:sz w:val="24"/>
          <w:szCs w:val="24"/>
        </w:rPr>
        <w:t>Aaker and Maheswarean (1997) emphasize the importance of a low individualist score because the most basic differentiation between cultures is the on the individualist compared to collectivist dimension.</w:t>
      </w:r>
      <w:r w:rsidR="009E3B94" w:rsidRPr="004B7902">
        <w:rPr>
          <w:rFonts w:ascii="Times New Roman" w:hAnsi="Times New Roman" w:cs="Times New Roman"/>
          <w:sz w:val="24"/>
          <w:szCs w:val="24"/>
        </w:rPr>
        <w:t xml:space="preserve"> Meaning, that the individualist score has the highest impact on social comparison. In contrast to Pomery and colleagues (2012), who assume that individualist and collectivist cultures promote social comparison, Aaker and Maheswarean (1997) assume that members of collectivist countries compare more than members of individualist countries due to the hi</w:t>
      </w:r>
      <w:r w:rsidR="00754D48">
        <w:rPr>
          <w:rFonts w:ascii="Times New Roman" w:hAnsi="Times New Roman" w:cs="Times New Roman"/>
          <w:sz w:val="24"/>
          <w:szCs w:val="24"/>
        </w:rPr>
        <w:t xml:space="preserve">gher pressure to fit in. </w:t>
      </w:r>
      <w:r w:rsidR="009255C8" w:rsidRPr="004B7902">
        <w:rPr>
          <w:rFonts w:ascii="Times New Roman" w:hAnsi="Times New Roman" w:cs="Times New Roman"/>
          <w:sz w:val="24"/>
          <w:szCs w:val="24"/>
        </w:rPr>
        <w:t xml:space="preserve">Gibbons and Buunk (1999) state that the main mechanism for social comparison is to avoid uncertainty. Hence, a high uncertainty avoidance score should increase the respondent’s drive for social comparison. </w:t>
      </w:r>
      <w:r w:rsidR="00F100A0" w:rsidRPr="004B7902">
        <w:rPr>
          <w:rFonts w:ascii="Times New Roman" w:hAnsi="Times New Roman" w:cs="Times New Roman"/>
          <w:sz w:val="24"/>
          <w:szCs w:val="24"/>
        </w:rPr>
        <w:t>Guimond et al. (2007) propose that members of high power distance countries engage in social comparison more frequently</w:t>
      </w:r>
      <w:r w:rsidR="009255C8" w:rsidRPr="004B7902">
        <w:rPr>
          <w:rFonts w:ascii="Times New Roman" w:hAnsi="Times New Roman" w:cs="Times New Roman"/>
          <w:sz w:val="24"/>
          <w:szCs w:val="24"/>
        </w:rPr>
        <w:t xml:space="preserve"> than members of low power distance cultures</w:t>
      </w:r>
      <w:r w:rsidR="00F100A0" w:rsidRPr="004B7902">
        <w:rPr>
          <w:rFonts w:ascii="Times New Roman" w:hAnsi="Times New Roman" w:cs="Times New Roman"/>
          <w:sz w:val="24"/>
          <w:szCs w:val="24"/>
        </w:rPr>
        <w:t>.</w:t>
      </w:r>
      <w:r w:rsidR="00F62E7C" w:rsidRPr="004B7902">
        <w:rPr>
          <w:rFonts w:ascii="Times New Roman" w:hAnsi="Times New Roman" w:cs="Times New Roman"/>
          <w:sz w:val="24"/>
          <w:szCs w:val="24"/>
        </w:rPr>
        <w:t xml:space="preserve"> High power distance emphasizes the importance of compliance with authorities. This cultural norm fosters the significance </w:t>
      </w:r>
      <w:r w:rsidR="00B57128" w:rsidRPr="004B7902">
        <w:rPr>
          <w:rFonts w:ascii="Times New Roman" w:hAnsi="Times New Roman" w:cs="Times New Roman"/>
          <w:sz w:val="24"/>
          <w:szCs w:val="24"/>
        </w:rPr>
        <w:t xml:space="preserve">of status because individuals with high status have more authority. </w:t>
      </w:r>
      <w:r w:rsidR="00362FFA">
        <w:rPr>
          <w:rFonts w:ascii="Times New Roman" w:hAnsi="Times New Roman" w:cs="Times New Roman"/>
          <w:sz w:val="24"/>
          <w:szCs w:val="24"/>
        </w:rPr>
        <w:t>Therefore, s</w:t>
      </w:r>
      <w:r w:rsidR="00B57128" w:rsidRPr="004B7902">
        <w:rPr>
          <w:rFonts w:ascii="Times New Roman" w:hAnsi="Times New Roman" w:cs="Times New Roman"/>
          <w:sz w:val="24"/>
          <w:szCs w:val="24"/>
        </w:rPr>
        <w:t>ocial comparison hel</w:t>
      </w:r>
      <w:r w:rsidR="00754D48">
        <w:rPr>
          <w:rFonts w:ascii="Times New Roman" w:hAnsi="Times New Roman" w:cs="Times New Roman"/>
          <w:sz w:val="24"/>
          <w:szCs w:val="24"/>
        </w:rPr>
        <w:t>ps to evaluate one’s position</w:t>
      </w:r>
      <w:r w:rsidR="00B57128" w:rsidRPr="004B7902">
        <w:rPr>
          <w:rFonts w:ascii="Times New Roman" w:hAnsi="Times New Roman" w:cs="Times New Roman"/>
          <w:sz w:val="24"/>
          <w:szCs w:val="24"/>
        </w:rPr>
        <w:t xml:space="preserve"> within a group, thus to determine one’s authority. Based on Hofstede’s (1983) indices</w:t>
      </w:r>
      <w:r w:rsidR="00F100A0" w:rsidRPr="004B7902">
        <w:rPr>
          <w:rFonts w:ascii="Times New Roman" w:hAnsi="Times New Roman" w:cs="Times New Roman"/>
          <w:sz w:val="24"/>
          <w:szCs w:val="24"/>
        </w:rPr>
        <w:t xml:space="preserve"> it can be expected that respondents from Brazil and Turkey will compare themselves more with the sp</w:t>
      </w:r>
      <w:r w:rsidR="00B57128" w:rsidRPr="004B7902">
        <w:rPr>
          <w:rFonts w:ascii="Times New Roman" w:hAnsi="Times New Roman" w:cs="Times New Roman"/>
          <w:sz w:val="24"/>
          <w:szCs w:val="24"/>
        </w:rPr>
        <w:t xml:space="preserve">okesperson in the advertisement due to high ratings on all significant dimensions. </w:t>
      </w:r>
      <w:r w:rsidR="00F100A0" w:rsidRPr="004B7902">
        <w:rPr>
          <w:rFonts w:ascii="Times New Roman" w:hAnsi="Times New Roman" w:cs="Times New Roman"/>
          <w:sz w:val="24"/>
          <w:szCs w:val="24"/>
        </w:rPr>
        <w:t xml:space="preserve">The Netherlands and Germany score lower </w:t>
      </w:r>
      <w:r w:rsidR="00B57128" w:rsidRPr="004B7902">
        <w:rPr>
          <w:rFonts w:ascii="Times New Roman" w:hAnsi="Times New Roman" w:cs="Times New Roman"/>
          <w:sz w:val="24"/>
          <w:szCs w:val="24"/>
        </w:rPr>
        <w:t>on</w:t>
      </w:r>
      <w:r w:rsidR="00F100A0" w:rsidRPr="004B7902">
        <w:rPr>
          <w:rFonts w:ascii="Times New Roman" w:hAnsi="Times New Roman" w:cs="Times New Roman"/>
          <w:sz w:val="24"/>
          <w:szCs w:val="24"/>
        </w:rPr>
        <w:t xml:space="preserve"> all dimensions, except that Germany has a high uncertainty avoidance score</w:t>
      </w:r>
      <w:r w:rsidR="00B57128" w:rsidRPr="004B7902">
        <w:rPr>
          <w:rFonts w:ascii="Times New Roman" w:hAnsi="Times New Roman" w:cs="Times New Roman"/>
          <w:sz w:val="24"/>
          <w:szCs w:val="24"/>
        </w:rPr>
        <w:t xml:space="preserve"> compared to the Netherlands</w:t>
      </w:r>
      <w:r w:rsidR="00F100A0" w:rsidRPr="004B7902">
        <w:rPr>
          <w:rFonts w:ascii="Times New Roman" w:hAnsi="Times New Roman" w:cs="Times New Roman"/>
          <w:sz w:val="24"/>
          <w:szCs w:val="24"/>
        </w:rPr>
        <w:t xml:space="preserve"> (Hofstede, 1983</w:t>
      </w:r>
      <w:r w:rsidR="00D171C9" w:rsidRPr="004B7902">
        <w:rPr>
          <w:rFonts w:ascii="Times New Roman" w:hAnsi="Times New Roman" w:cs="Times New Roman"/>
          <w:sz w:val="24"/>
          <w:szCs w:val="24"/>
        </w:rPr>
        <w:t>;</w:t>
      </w:r>
      <w:r w:rsidR="00754D48">
        <w:rPr>
          <w:rFonts w:ascii="Times New Roman" w:hAnsi="Times New Roman" w:cs="Times New Roman"/>
          <w:sz w:val="24"/>
          <w:szCs w:val="24"/>
        </w:rPr>
        <w:t xml:space="preserve"> see</w:t>
      </w:r>
      <w:r w:rsidR="00D171C9" w:rsidRPr="004B7902">
        <w:rPr>
          <w:rFonts w:ascii="Times New Roman" w:hAnsi="Times New Roman" w:cs="Times New Roman"/>
          <w:sz w:val="24"/>
          <w:szCs w:val="24"/>
        </w:rPr>
        <w:t xml:space="preserve"> Appendix, Table 2</w:t>
      </w:r>
      <w:r w:rsidR="00893FCC" w:rsidRPr="004B7902">
        <w:rPr>
          <w:rFonts w:ascii="Times New Roman" w:hAnsi="Times New Roman" w:cs="Times New Roman"/>
          <w:sz w:val="24"/>
          <w:szCs w:val="24"/>
        </w:rPr>
        <w:t>)</w:t>
      </w:r>
      <w:r w:rsidR="00F100A0" w:rsidRPr="004B7902">
        <w:rPr>
          <w:rFonts w:ascii="Times New Roman" w:hAnsi="Times New Roman" w:cs="Times New Roman"/>
          <w:sz w:val="24"/>
          <w:szCs w:val="24"/>
        </w:rPr>
        <w:t xml:space="preserve">. Therefore, it is </w:t>
      </w:r>
      <w:r w:rsidR="00B57128" w:rsidRPr="004B7902">
        <w:rPr>
          <w:rFonts w:ascii="Times New Roman" w:hAnsi="Times New Roman" w:cs="Times New Roman"/>
          <w:sz w:val="24"/>
          <w:szCs w:val="24"/>
        </w:rPr>
        <w:t xml:space="preserve">assumed </w:t>
      </w:r>
      <w:r w:rsidR="00F100A0" w:rsidRPr="004B7902">
        <w:rPr>
          <w:rFonts w:ascii="Times New Roman" w:hAnsi="Times New Roman" w:cs="Times New Roman"/>
          <w:sz w:val="24"/>
          <w:szCs w:val="24"/>
        </w:rPr>
        <w:t>that respondents</w:t>
      </w:r>
      <w:r w:rsidR="00B57128" w:rsidRPr="004B7902">
        <w:rPr>
          <w:rFonts w:ascii="Times New Roman" w:hAnsi="Times New Roman" w:cs="Times New Roman"/>
          <w:sz w:val="24"/>
          <w:szCs w:val="24"/>
        </w:rPr>
        <w:t xml:space="preserve"> form Germany and the Netherlands</w:t>
      </w:r>
      <w:r w:rsidR="00F100A0" w:rsidRPr="004B7902">
        <w:rPr>
          <w:rFonts w:ascii="Times New Roman" w:hAnsi="Times New Roman" w:cs="Times New Roman"/>
          <w:sz w:val="24"/>
          <w:szCs w:val="24"/>
        </w:rPr>
        <w:t xml:space="preserve"> will be less likely to engage in social comparison</w:t>
      </w:r>
      <w:r w:rsidR="00754D48">
        <w:rPr>
          <w:rFonts w:ascii="Times New Roman" w:hAnsi="Times New Roman" w:cs="Times New Roman"/>
          <w:sz w:val="24"/>
          <w:szCs w:val="24"/>
        </w:rPr>
        <w:t xml:space="preserve"> compared to Turkish and Brazilian respondents</w:t>
      </w:r>
      <w:r w:rsidR="00F100A0" w:rsidRPr="004B7902">
        <w:rPr>
          <w:rFonts w:ascii="Times New Roman" w:hAnsi="Times New Roman" w:cs="Times New Roman"/>
          <w:sz w:val="24"/>
          <w:szCs w:val="24"/>
        </w:rPr>
        <w:t>. Although, German respondents might engage more in social comparison co</w:t>
      </w:r>
      <w:r w:rsidR="00893FCC" w:rsidRPr="004B7902">
        <w:rPr>
          <w:rFonts w:ascii="Times New Roman" w:hAnsi="Times New Roman" w:cs="Times New Roman"/>
          <w:sz w:val="24"/>
          <w:szCs w:val="24"/>
        </w:rPr>
        <w:t>mpared to Dutch respondents</w:t>
      </w:r>
      <w:r w:rsidR="00B57128" w:rsidRPr="004B7902">
        <w:rPr>
          <w:rFonts w:ascii="Times New Roman" w:hAnsi="Times New Roman" w:cs="Times New Roman"/>
          <w:sz w:val="24"/>
          <w:szCs w:val="24"/>
        </w:rPr>
        <w:t xml:space="preserve"> due to the higher uncertainty avoidance</w:t>
      </w:r>
      <w:r w:rsidR="00893FCC" w:rsidRPr="004B7902">
        <w:rPr>
          <w:rFonts w:ascii="Times New Roman" w:hAnsi="Times New Roman" w:cs="Times New Roman"/>
          <w:sz w:val="24"/>
          <w:szCs w:val="24"/>
        </w:rPr>
        <w:t>. The aforementioned l</w:t>
      </w:r>
      <w:r w:rsidR="004D2A06" w:rsidRPr="004B7902">
        <w:rPr>
          <w:rFonts w:ascii="Times New Roman" w:hAnsi="Times New Roman" w:cs="Times New Roman"/>
          <w:sz w:val="24"/>
          <w:szCs w:val="24"/>
        </w:rPr>
        <w:t>eads to the hypotheses H4</w:t>
      </w:r>
      <w:r w:rsidR="00893FCC" w:rsidRPr="004B7902">
        <w:rPr>
          <w:rFonts w:ascii="Times New Roman" w:hAnsi="Times New Roman" w:cs="Times New Roman"/>
          <w:sz w:val="24"/>
          <w:szCs w:val="24"/>
        </w:rPr>
        <w:t>:</w:t>
      </w:r>
    </w:p>
    <w:p w14:paraId="05E763E1" w14:textId="22CBCC11" w:rsidR="00E25E8D" w:rsidRPr="004B7902" w:rsidRDefault="00867879" w:rsidP="00BD6384">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H4: </w:t>
      </w:r>
      <w:r w:rsidR="00D87316" w:rsidRPr="004B7902">
        <w:rPr>
          <w:rFonts w:ascii="Times New Roman" w:hAnsi="Times New Roman" w:cs="Times New Roman"/>
          <w:sz w:val="24"/>
          <w:szCs w:val="28"/>
        </w:rPr>
        <w:t>Culture has</w:t>
      </w:r>
      <w:r w:rsidR="00421533" w:rsidRPr="004B7902">
        <w:rPr>
          <w:rFonts w:ascii="Times New Roman" w:hAnsi="Times New Roman" w:cs="Times New Roman"/>
          <w:sz w:val="24"/>
          <w:szCs w:val="28"/>
        </w:rPr>
        <w:t xml:space="preserve"> a moderating effect between the </w:t>
      </w:r>
      <w:r w:rsidR="004D2A06" w:rsidRPr="004B7902">
        <w:rPr>
          <w:rFonts w:ascii="Times New Roman" w:hAnsi="Times New Roman" w:cs="Times New Roman"/>
          <w:sz w:val="24"/>
          <w:szCs w:val="28"/>
        </w:rPr>
        <w:t xml:space="preserve">type of </w:t>
      </w:r>
      <w:r w:rsidR="00421533" w:rsidRPr="004B7902">
        <w:rPr>
          <w:rFonts w:ascii="Times New Roman" w:hAnsi="Times New Roman" w:cs="Times New Roman"/>
          <w:sz w:val="24"/>
          <w:szCs w:val="28"/>
        </w:rPr>
        <w:t xml:space="preserve">spokesperson and the attitude towards the advertisement. </w:t>
      </w:r>
      <w:r w:rsidR="00CE6085" w:rsidRPr="004B7902">
        <w:rPr>
          <w:rFonts w:ascii="Times New Roman" w:hAnsi="Times New Roman" w:cs="Times New Roman"/>
          <w:sz w:val="24"/>
          <w:szCs w:val="28"/>
        </w:rPr>
        <w:t xml:space="preserve">The moderating effect of culture is larger for </w:t>
      </w:r>
      <w:r w:rsidRPr="004B7902">
        <w:rPr>
          <w:rFonts w:ascii="Times New Roman" w:hAnsi="Times New Roman" w:cs="Times New Roman"/>
          <w:sz w:val="24"/>
          <w:szCs w:val="28"/>
        </w:rPr>
        <w:t>B</w:t>
      </w:r>
      <w:r w:rsidR="00CE6085" w:rsidRPr="004B7902">
        <w:rPr>
          <w:rFonts w:ascii="Times New Roman" w:hAnsi="Times New Roman" w:cs="Times New Roman"/>
          <w:sz w:val="24"/>
          <w:szCs w:val="28"/>
        </w:rPr>
        <w:t>razilian and Turkish respondent</w:t>
      </w:r>
      <w:r w:rsidRPr="004B7902">
        <w:rPr>
          <w:rFonts w:ascii="Times New Roman" w:hAnsi="Times New Roman" w:cs="Times New Roman"/>
          <w:sz w:val="24"/>
          <w:szCs w:val="28"/>
        </w:rPr>
        <w:t xml:space="preserve">s </w:t>
      </w:r>
      <w:r w:rsidR="00CE6085" w:rsidRPr="004B7902">
        <w:rPr>
          <w:rFonts w:ascii="Times New Roman" w:hAnsi="Times New Roman" w:cs="Times New Roman"/>
          <w:sz w:val="24"/>
          <w:szCs w:val="28"/>
        </w:rPr>
        <w:t xml:space="preserve">than the moderating effect of culture for </w:t>
      </w:r>
      <w:r w:rsidR="00C17114" w:rsidRPr="004B7902">
        <w:rPr>
          <w:rFonts w:ascii="Times New Roman" w:hAnsi="Times New Roman" w:cs="Times New Roman"/>
          <w:sz w:val="24"/>
          <w:szCs w:val="28"/>
        </w:rPr>
        <w:t xml:space="preserve">Dutch </w:t>
      </w:r>
      <w:r w:rsidR="00CE6085" w:rsidRPr="004B7902">
        <w:rPr>
          <w:rFonts w:ascii="Times New Roman" w:hAnsi="Times New Roman" w:cs="Times New Roman"/>
          <w:sz w:val="24"/>
          <w:szCs w:val="28"/>
        </w:rPr>
        <w:t>and German respondents</w:t>
      </w:r>
      <w:r w:rsidR="00C17114" w:rsidRPr="004B7902">
        <w:rPr>
          <w:rFonts w:ascii="Times New Roman" w:hAnsi="Times New Roman" w:cs="Times New Roman"/>
          <w:sz w:val="24"/>
          <w:szCs w:val="28"/>
        </w:rPr>
        <w:t>.</w:t>
      </w:r>
    </w:p>
    <w:p w14:paraId="525F52EC" w14:textId="26AE55DC" w:rsidR="00B15497" w:rsidRPr="004B7902" w:rsidRDefault="00420AB6" w:rsidP="00BB4CB6">
      <w:pPr>
        <w:spacing w:after="200"/>
        <w:rPr>
          <w:rFonts w:ascii="Times New Roman" w:hAnsi="Times New Roman" w:cs="Times New Roman"/>
          <w:sz w:val="24"/>
          <w:szCs w:val="28"/>
        </w:rPr>
      </w:pPr>
      <w:r w:rsidRPr="004B7902">
        <w:rPr>
          <w:rFonts w:ascii="Times New Roman" w:hAnsi="Times New Roman" w:cs="Times New Roman"/>
          <w:sz w:val="24"/>
          <w:szCs w:val="28"/>
        </w:rPr>
        <w:t xml:space="preserve">The influence of advertising on consumer behavior is not only important for scholars but a major criterion for marketers to decide </w:t>
      </w:r>
      <w:r w:rsidR="00727F4A" w:rsidRPr="004B7902">
        <w:rPr>
          <w:rFonts w:ascii="Times New Roman" w:hAnsi="Times New Roman" w:cs="Times New Roman"/>
          <w:sz w:val="24"/>
          <w:szCs w:val="28"/>
        </w:rPr>
        <w:t>on</w:t>
      </w:r>
      <w:r w:rsidRPr="004B7902">
        <w:rPr>
          <w:rFonts w:ascii="Times New Roman" w:hAnsi="Times New Roman" w:cs="Times New Roman"/>
          <w:sz w:val="24"/>
          <w:szCs w:val="28"/>
        </w:rPr>
        <w:t xml:space="preserve"> their marketing investments for a brand. </w:t>
      </w:r>
      <w:r w:rsidR="00727F4A" w:rsidRPr="004B7902">
        <w:rPr>
          <w:rFonts w:ascii="Times New Roman" w:hAnsi="Times New Roman" w:cs="Times New Roman"/>
          <w:sz w:val="24"/>
          <w:szCs w:val="28"/>
        </w:rPr>
        <w:t>Marketers’</w:t>
      </w:r>
      <w:r w:rsidRPr="004B7902">
        <w:rPr>
          <w:rFonts w:ascii="Times New Roman" w:hAnsi="Times New Roman" w:cs="Times New Roman"/>
          <w:sz w:val="24"/>
          <w:szCs w:val="28"/>
        </w:rPr>
        <w:t xml:space="preserve"> main goal </w:t>
      </w:r>
      <w:r w:rsidR="00727F4A" w:rsidRPr="004B7902">
        <w:rPr>
          <w:rFonts w:ascii="Times New Roman" w:hAnsi="Times New Roman" w:cs="Times New Roman"/>
          <w:sz w:val="24"/>
          <w:szCs w:val="28"/>
        </w:rPr>
        <w:t>in</w:t>
      </w:r>
      <w:r w:rsidRPr="004B7902">
        <w:rPr>
          <w:rFonts w:ascii="Times New Roman" w:hAnsi="Times New Roman" w:cs="Times New Roman"/>
          <w:sz w:val="24"/>
          <w:szCs w:val="28"/>
        </w:rPr>
        <w:t xml:space="preserve"> every marketing action is to increase the sales of a brand and enhance the brand</w:t>
      </w:r>
      <w:r w:rsidR="00727F4A" w:rsidRPr="004B7902">
        <w:rPr>
          <w:rFonts w:ascii="Times New Roman" w:hAnsi="Times New Roman" w:cs="Times New Roman"/>
          <w:sz w:val="24"/>
          <w:szCs w:val="28"/>
        </w:rPr>
        <w:t>’</w:t>
      </w:r>
      <w:r w:rsidRPr="004B7902">
        <w:rPr>
          <w:rFonts w:ascii="Times New Roman" w:hAnsi="Times New Roman" w:cs="Times New Roman"/>
          <w:sz w:val="24"/>
          <w:szCs w:val="28"/>
        </w:rPr>
        <w:t>s reputation and popularity</w:t>
      </w:r>
      <w:r w:rsidR="00727F4A" w:rsidRPr="004B7902">
        <w:rPr>
          <w:rFonts w:ascii="Times New Roman" w:hAnsi="Times New Roman" w:cs="Times New Roman"/>
          <w:sz w:val="24"/>
          <w:szCs w:val="28"/>
        </w:rPr>
        <w:t xml:space="preserve"> (MacKenzie, Lutz, and Belch, 1986)</w:t>
      </w:r>
      <w:r w:rsidRPr="004B7902">
        <w:rPr>
          <w:rFonts w:ascii="Times New Roman" w:hAnsi="Times New Roman" w:cs="Times New Roman"/>
          <w:sz w:val="24"/>
          <w:szCs w:val="28"/>
        </w:rPr>
        <w:t xml:space="preserve">. Accordingly, </w:t>
      </w:r>
      <w:r w:rsidR="00727F4A" w:rsidRPr="004B7902">
        <w:rPr>
          <w:rFonts w:ascii="Times New Roman" w:hAnsi="Times New Roman" w:cs="Times New Roman"/>
          <w:sz w:val="24"/>
          <w:szCs w:val="28"/>
        </w:rPr>
        <w:t xml:space="preserve">attitude towards the brand and purchase intention are of high importance to determine the effectiveness of an ad. Marketing scholars identify attitude towards an ad as a main mediator between the feelings a consumer has toward the ad and the effectiveness of an ad (Mitchell and Olson, 1981; Shimp, 1981). The effectiveness includes the attitude towards the brand and the </w:t>
      </w:r>
      <w:r w:rsidR="00754D48">
        <w:rPr>
          <w:rFonts w:ascii="Times New Roman" w:hAnsi="Times New Roman" w:cs="Times New Roman"/>
          <w:sz w:val="24"/>
          <w:szCs w:val="28"/>
        </w:rPr>
        <w:t>purchase intention of the brand</w:t>
      </w:r>
      <w:r w:rsidR="00727F4A" w:rsidRPr="004B7902">
        <w:rPr>
          <w:rFonts w:ascii="Times New Roman" w:hAnsi="Times New Roman" w:cs="Times New Roman"/>
          <w:sz w:val="24"/>
          <w:szCs w:val="28"/>
        </w:rPr>
        <w:t>.</w:t>
      </w:r>
      <w:r w:rsidR="00DC6430" w:rsidRPr="004B7902">
        <w:rPr>
          <w:rFonts w:ascii="Times New Roman" w:hAnsi="Times New Roman" w:cs="Times New Roman"/>
          <w:sz w:val="24"/>
          <w:szCs w:val="28"/>
        </w:rPr>
        <w:t xml:space="preserve"> </w:t>
      </w:r>
      <w:r w:rsidR="00362FFA">
        <w:rPr>
          <w:rFonts w:ascii="Times New Roman" w:hAnsi="Times New Roman" w:cs="Times New Roman"/>
          <w:sz w:val="24"/>
          <w:szCs w:val="28"/>
        </w:rPr>
        <w:t>Hence, a</w:t>
      </w:r>
      <w:r w:rsidR="00DC6430" w:rsidRPr="004B7902">
        <w:rPr>
          <w:rFonts w:ascii="Times New Roman" w:hAnsi="Times New Roman" w:cs="Times New Roman"/>
          <w:sz w:val="24"/>
          <w:szCs w:val="28"/>
        </w:rPr>
        <w:t xml:space="preserve"> positive attitude towards an ad can enhance the reputation and the sales of a brand. Therefore, even minor changes to an ad that improve </w:t>
      </w:r>
      <w:r w:rsidR="00754D48">
        <w:rPr>
          <w:rFonts w:ascii="Times New Roman" w:hAnsi="Times New Roman" w:cs="Times New Roman"/>
          <w:sz w:val="24"/>
          <w:szCs w:val="28"/>
        </w:rPr>
        <w:t>the</w:t>
      </w:r>
      <w:r w:rsidR="00DC6430" w:rsidRPr="004B7902">
        <w:rPr>
          <w:rFonts w:ascii="Times New Roman" w:hAnsi="Times New Roman" w:cs="Times New Roman"/>
          <w:sz w:val="24"/>
          <w:szCs w:val="28"/>
        </w:rPr>
        <w:t xml:space="preserve"> attitude might be beneficial for the economic outcome (MacKenzie, Lutz, and Belch, 1986). Howard (1977) proposes that attitude towards the ad and the brand both influence purchase intention separately. In his model attitude towards the ad is a mediator between the advertisement and the purchase intention. </w:t>
      </w:r>
      <w:r w:rsidR="00362FFA">
        <w:rPr>
          <w:rFonts w:ascii="Times New Roman" w:hAnsi="Times New Roman" w:cs="Times New Roman"/>
          <w:sz w:val="24"/>
          <w:szCs w:val="28"/>
        </w:rPr>
        <w:t>Besides, a</w:t>
      </w:r>
      <w:r w:rsidR="00DC6430" w:rsidRPr="004B7902">
        <w:rPr>
          <w:rFonts w:ascii="Times New Roman" w:hAnsi="Times New Roman" w:cs="Times New Roman"/>
          <w:sz w:val="24"/>
          <w:szCs w:val="28"/>
        </w:rPr>
        <w:t xml:space="preserve">ttitude towards the brand is a mediator between brand cognition, which are the feelings a person has towards the brand, and purchase intention. </w:t>
      </w:r>
      <w:r w:rsidR="00FF1CF7" w:rsidRPr="004B7902">
        <w:rPr>
          <w:rFonts w:ascii="Times New Roman" w:hAnsi="Times New Roman" w:cs="Times New Roman"/>
          <w:sz w:val="24"/>
          <w:szCs w:val="28"/>
        </w:rPr>
        <w:t>Other scholars suggest that attitude towards the ad mediates attitude towards the brand, which mediates purchase intention (Gardner, 1985; Mitchell and Olson, 1981). Howard (1977) illustrates that the brand concept is a rather stable construct and the at</w:t>
      </w:r>
      <w:r w:rsidR="00362FFA">
        <w:rPr>
          <w:rFonts w:ascii="Times New Roman" w:hAnsi="Times New Roman" w:cs="Times New Roman"/>
          <w:sz w:val="24"/>
          <w:szCs w:val="28"/>
        </w:rPr>
        <w:t>titude toward the brand is built</w:t>
      </w:r>
      <w:r w:rsidR="00FF1CF7" w:rsidRPr="004B7902">
        <w:rPr>
          <w:rFonts w:ascii="Times New Roman" w:hAnsi="Times New Roman" w:cs="Times New Roman"/>
          <w:sz w:val="24"/>
          <w:szCs w:val="28"/>
        </w:rPr>
        <w:t xml:space="preserve"> over time and not prone to change rapidly. Consequently, attitude towards the brand has </w:t>
      </w:r>
      <w:r w:rsidR="00754D48">
        <w:rPr>
          <w:rFonts w:ascii="Times New Roman" w:hAnsi="Times New Roman" w:cs="Times New Roman"/>
          <w:sz w:val="24"/>
          <w:szCs w:val="28"/>
        </w:rPr>
        <w:t xml:space="preserve">an impact on </w:t>
      </w:r>
      <w:r w:rsidR="00362FFA">
        <w:rPr>
          <w:rFonts w:ascii="Times New Roman" w:hAnsi="Times New Roman" w:cs="Times New Roman"/>
          <w:sz w:val="24"/>
          <w:szCs w:val="28"/>
        </w:rPr>
        <w:t xml:space="preserve">the </w:t>
      </w:r>
      <w:r w:rsidR="00754D48">
        <w:rPr>
          <w:rFonts w:ascii="Times New Roman" w:hAnsi="Times New Roman" w:cs="Times New Roman"/>
          <w:sz w:val="24"/>
          <w:szCs w:val="28"/>
        </w:rPr>
        <w:t>purchase intention. N</w:t>
      </w:r>
      <w:r w:rsidR="00FF1CF7" w:rsidRPr="004B7902">
        <w:rPr>
          <w:rFonts w:ascii="Times New Roman" w:hAnsi="Times New Roman" w:cs="Times New Roman"/>
          <w:sz w:val="24"/>
          <w:szCs w:val="28"/>
        </w:rPr>
        <w:t>onetheless, the impact</w:t>
      </w:r>
      <w:r w:rsidR="0025784A">
        <w:rPr>
          <w:rFonts w:ascii="Times New Roman" w:hAnsi="Times New Roman" w:cs="Times New Roman"/>
          <w:sz w:val="24"/>
          <w:szCs w:val="28"/>
        </w:rPr>
        <w:t xml:space="preserve"> of the brand image</w:t>
      </w:r>
      <w:r w:rsidR="00FF1CF7" w:rsidRPr="004B7902">
        <w:rPr>
          <w:rFonts w:ascii="Times New Roman" w:hAnsi="Times New Roman" w:cs="Times New Roman"/>
          <w:sz w:val="24"/>
          <w:szCs w:val="28"/>
        </w:rPr>
        <w:t xml:space="preserve"> on purchase intention is rather insignificant in the case of this research because the brand </w:t>
      </w:r>
      <w:r w:rsidR="0025784A" w:rsidRPr="0025784A">
        <w:rPr>
          <w:rFonts w:ascii="Times New Roman" w:hAnsi="Times New Roman" w:cs="Times New Roman"/>
          <w:i/>
          <w:sz w:val="24"/>
          <w:szCs w:val="28"/>
        </w:rPr>
        <w:t>Hugo Boss</w:t>
      </w:r>
      <w:r w:rsidR="00FF1CF7" w:rsidRPr="004B7902">
        <w:rPr>
          <w:rFonts w:ascii="Times New Roman" w:hAnsi="Times New Roman" w:cs="Times New Roman"/>
          <w:sz w:val="24"/>
          <w:szCs w:val="28"/>
        </w:rPr>
        <w:t xml:space="preserve"> is well known and has a stable brand concept, which will not change significantly due to the type of spokesperson in the ad. It is rather assumed that the type of spokesperson moderates the attitude towards the ad but not the</w:t>
      </w:r>
      <w:r w:rsidR="004D2A06" w:rsidRPr="004B7902">
        <w:rPr>
          <w:rFonts w:ascii="Times New Roman" w:hAnsi="Times New Roman" w:cs="Times New Roman"/>
          <w:sz w:val="24"/>
          <w:szCs w:val="28"/>
        </w:rPr>
        <w:t xml:space="preserve"> brand. Leading to hypothesis H5a) and H5</w:t>
      </w:r>
      <w:r w:rsidR="006E2C25" w:rsidRPr="004B7902">
        <w:rPr>
          <w:rFonts w:ascii="Times New Roman" w:hAnsi="Times New Roman" w:cs="Times New Roman"/>
          <w:sz w:val="24"/>
          <w:szCs w:val="28"/>
        </w:rPr>
        <w:t>b)</w:t>
      </w:r>
      <w:r w:rsidR="00FF1CF7" w:rsidRPr="004B7902">
        <w:rPr>
          <w:rFonts w:ascii="Times New Roman" w:hAnsi="Times New Roman" w:cs="Times New Roman"/>
          <w:sz w:val="24"/>
          <w:szCs w:val="28"/>
        </w:rPr>
        <w:t>:</w:t>
      </w:r>
    </w:p>
    <w:p w14:paraId="3296613A" w14:textId="3F41FB31" w:rsidR="006E2C25" w:rsidRPr="004B7902" w:rsidRDefault="004D2A06" w:rsidP="00BB4CB6">
      <w:pPr>
        <w:spacing w:after="200"/>
        <w:rPr>
          <w:rFonts w:ascii="Times New Roman" w:hAnsi="Times New Roman" w:cs="Times New Roman"/>
          <w:sz w:val="24"/>
          <w:szCs w:val="28"/>
        </w:rPr>
      </w:pPr>
      <w:r w:rsidRPr="004B7902">
        <w:rPr>
          <w:rFonts w:ascii="Times New Roman" w:hAnsi="Times New Roman" w:cs="Times New Roman"/>
          <w:sz w:val="24"/>
          <w:szCs w:val="28"/>
        </w:rPr>
        <w:t>H5</w:t>
      </w:r>
      <w:r w:rsidR="006E2C25" w:rsidRPr="004B7902">
        <w:rPr>
          <w:rFonts w:ascii="Times New Roman" w:hAnsi="Times New Roman" w:cs="Times New Roman"/>
          <w:sz w:val="24"/>
          <w:szCs w:val="28"/>
        </w:rPr>
        <w:t>a</w:t>
      </w:r>
      <w:r w:rsidR="005454B6" w:rsidRPr="004B7902">
        <w:rPr>
          <w:rFonts w:ascii="Times New Roman" w:hAnsi="Times New Roman" w:cs="Times New Roman"/>
          <w:sz w:val="24"/>
          <w:szCs w:val="28"/>
        </w:rPr>
        <w:t xml:space="preserve">: </w:t>
      </w:r>
      <w:r w:rsidR="00B15497" w:rsidRPr="004B7902">
        <w:rPr>
          <w:rFonts w:ascii="Times New Roman" w:hAnsi="Times New Roman" w:cs="Times New Roman"/>
          <w:sz w:val="24"/>
          <w:szCs w:val="28"/>
        </w:rPr>
        <w:t>The attitude towards the advertisement has a mediating effect between the spokesperson and the purchase intention o</w:t>
      </w:r>
      <w:r w:rsidR="00FF1CF7" w:rsidRPr="004B7902">
        <w:rPr>
          <w:rFonts w:ascii="Times New Roman" w:hAnsi="Times New Roman" w:cs="Times New Roman"/>
          <w:sz w:val="24"/>
          <w:szCs w:val="28"/>
        </w:rPr>
        <w:t>f the brand</w:t>
      </w:r>
      <w:r w:rsidR="006E2C25" w:rsidRPr="004B7902">
        <w:rPr>
          <w:rFonts w:ascii="Times New Roman" w:hAnsi="Times New Roman" w:cs="Times New Roman"/>
          <w:sz w:val="24"/>
          <w:szCs w:val="28"/>
        </w:rPr>
        <w:t>.</w:t>
      </w:r>
    </w:p>
    <w:p w14:paraId="4F44A375" w14:textId="1925CB00" w:rsidR="005454B6" w:rsidRPr="004B7902" w:rsidRDefault="004D2A06" w:rsidP="00BB4CB6">
      <w:pPr>
        <w:spacing w:after="200"/>
        <w:rPr>
          <w:rFonts w:ascii="Times New Roman" w:hAnsi="Times New Roman" w:cs="Times New Roman"/>
          <w:sz w:val="24"/>
          <w:szCs w:val="28"/>
        </w:rPr>
      </w:pPr>
      <w:r w:rsidRPr="004B7902">
        <w:rPr>
          <w:rFonts w:ascii="Times New Roman" w:hAnsi="Times New Roman" w:cs="Times New Roman"/>
          <w:sz w:val="24"/>
          <w:szCs w:val="28"/>
        </w:rPr>
        <w:t>H5</w:t>
      </w:r>
      <w:r w:rsidR="006E2C25" w:rsidRPr="004B7902">
        <w:rPr>
          <w:rFonts w:ascii="Times New Roman" w:hAnsi="Times New Roman" w:cs="Times New Roman"/>
          <w:sz w:val="24"/>
          <w:szCs w:val="28"/>
        </w:rPr>
        <w:t xml:space="preserve">b: </w:t>
      </w:r>
      <w:r w:rsidR="00B15497" w:rsidRPr="004B7902">
        <w:rPr>
          <w:rFonts w:ascii="Times New Roman" w:hAnsi="Times New Roman" w:cs="Times New Roman"/>
          <w:sz w:val="24"/>
          <w:szCs w:val="28"/>
        </w:rPr>
        <w:t xml:space="preserve">A positive attitude towards the advertisement has a positive effect on the purchase intention of the brand. </w:t>
      </w:r>
    </w:p>
    <w:p w14:paraId="0B6CF1EA" w14:textId="52EF493A" w:rsidR="00B43537" w:rsidRPr="004B7902" w:rsidRDefault="00E25E8D" w:rsidP="004E5771">
      <w:pPr>
        <w:pStyle w:val="berschrift2"/>
        <w:rPr>
          <w:rFonts w:ascii="Times New Roman" w:hAnsi="Times New Roman" w:cs="Times New Roman"/>
          <w:color w:val="auto"/>
        </w:rPr>
      </w:pPr>
      <w:bookmarkStart w:id="71" w:name="_Toc261140010"/>
      <w:bookmarkStart w:id="72" w:name="_Toc261140114"/>
      <w:bookmarkStart w:id="73" w:name="_Toc261143365"/>
      <w:r w:rsidRPr="004B7902">
        <w:rPr>
          <w:rFonts w:ascii="Times New Roman" w:hAnsi="Times New Roman" w:cs="Times New Roman"/>
          <w:color w:val="auto"/>
        </w:rPr>
        <w:t>2.5</w:t>
      </w:r>
      <w:r w:rsidR="00B43537" w:rsidRPr="004B7902">
        <w:rPr>
          <w:rFonts w:ascii="Times New Roman" w:hAnsi="Times New Roman" w:cs="Times New Roman"/>
          <w:color w:val="auto"/>
        </w:rPr>
        <w:t xml:space="preserve"> Conceptual Model</w:t>
      </w:r>
      <w:bookmarkEnd w:id="71"/>
      <w:bookmarkEnd w:id="72"/>
      <w:bookmarkEnd w:id="73"/>
    </w:p>
    <w:p w14:paraId="223DF87F" w14:textId="2887135B" w:rsidR="004D2A06" w:rsidRPr="0025784A" w:rsidRDefault="00893FCC" w:rsidP="0025784A">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main investigation of this thesis is the change </w:t>
      </w:r>
      <w:r w:rsidR="00D12B94" w:rsidRPr="004B7902">
        <w:rPr>
          <w:rFonts w:ascii="Times New Roman" w:hAnsi="Times New Roman" w:cs="Times New Roman"/>
          <w:sz w:val="24"/>
          <w:szCs w:val="24"/>
        </w:rPr>
        <w:t>of</w:t>
      </w:r>
      <w:r w:rsidRPr="004B7902">
        <w:rPr>
          <w:rFonts w:ascii="Times New Roman" w:hAnsi="Times New Roman" w:cs="Times New Roman"/>
          <w:sz w:val="24"/>
          <w:szCs w:val="24"/>
        </w:rPr>
        <w:t xml:space="preserve"> attitude towards the advertisement after the exposure to an attractive or a successful spokesperson or a combination of both</w:t>
      </w:r>
      <w:r w:rsidR="00D12B94" w:rsidRPr="004B7902">
        <w:rPr>
          <w:rFonts w:ascii="Times New Roman" w:hAnsi="Times New Roman" w:cs="Times New Roman"/>
          <w:sz w:val="24"/>
          <w:szCs w:val="24"/>
        </w:rPr>
        <w:t xml:space="preserve"> and the resulting affect on purchase intention</w:t>
      </w:r>
      <w:r w:rsidRPr="004B7902">
        <w:rPr>
          <w:rFonts w:ascii="Times New Roman" w:hAnsi="Times New Roman" w:cs="Times New Roman"/>
          <w:sz w:val="24"/>
          <w:szCs w:val="24"/>
        </w:rPr>
        <w:t xml:space="preserve">. The </w:t>
      </w:r>
      <w:r w:rsidR="0003458D" w:rsidRPr="004B7902">
        <w:rPr>
          <w:rFonts w:ascii="Times New Roman" w:hAnsi="Times New Roman" w:cs="Times New Roman"/>
          <w:sz w:val="24"/>
          <w:szCs w:val="24"/>
        </w:rPr>
        <w:t>influences of social comparison and culture on the attitude are</w:t>
      </w:r>
      <w:r w:rsidRPr="004B7902">
        <w:rPr>
          <w:rFonts w:ascii="Times New Roman" w:hAnsi="Times New Roman" w:cs="Times New Roman"/>
          <w:sz w:val="24"/>
          <w:szCs w:val="24"/>
        </w:rPr>
        <w:t xml:space="preserve"> further tested</w:t>
      </w:r>
      <w:r w:rsidR="0003458D" w:rsidRPr="004B7902">
        <w:rPr>
          <w:rFonts w:ascii="Times New Roman" w:hAnsi="Times New Roman" w:cs="Times New Roman"/>
          <w:sz w:val="24"/>
          <w:szCs w:val="24"/>
        </w:rPr>
        <w:t xml:space="preserve">. Possible antecedents of social comparison are estimated to discover underlying reasons </w:t>
      </w:r>
      <w:r w:rsidR="0025784A">
        <w:rPr>
          <w:rFonts w:ascii="Times New Roman" w:hAnsi="Times New Roman" w:cs="Times New Roman"/>
          <w:sz w:val="24"/>
          <w:szCs w:val="24"/>
        </w:rPr>
        <w:t>for the likelihood of comparison</w:t>
      </w:r>
      <w:r w:rsidR="0003458D" w:rsidRPr="004B7902">
        <w:rPr>
          <w:rFonts w:ascii="Times New Roman" w:hAnsi="Times New Roman" w:cs="Times New Roman"/>
          <w:sz w:val="24"/>
          <w:szCs w:val="24"/>
        </w:rPr>
        <w:t>. All relationships between the hypotheses are exhibited in the conceptual model below.</w:t>
      </w:r>
    </w:p>
    <w:p w14:paraId="6F68B429" w14:textId="77777777" w:rsidR="004D2A06" w:rsidRPr="004B7902" w:rsidRDefault="00D171C9" w:rsidP="00120D80">
      <w:pPr>
        <w:pStyle w:val="Listenabsatz"/>
        <w:rPr>
          <w:rFonts w:cs="Times New Roman"/>
          <w:szCs w:val="24"/>
        </w:rPr>
      </w:pPr>
      <w:bookmarkStart w:id="74" w:name="_Toc261141646"/>
      <w:bookmarkStart w:id="75" w:name="_Toc262117764"/>
      <w:r w:rsidRPr="004B7902">
        <w:rPr>
          <w:rFonts w:cs="Times New Roman"/>
          <w:szCs w:val="24"/>
        </w:rPr>
        <w:t>Figure 4</w:t>
      </w:r>
      <w:r w:rsidR="001E74F6" w:rsidRPr="004B7902">
        <w:rPr>
          <w:rFonts w:cs="Times New Roman"/>
          <w:szCs w:val="24"/>
        </w:rPr>
        <w:t>: Conceptual Model</w:t>
      </w:r>
      <w:bookmarkEnd w:id="74"/>
      <w:bookmarkEnd w:id="75"/>
    </w:p>
    <w:p w14:paraId="6D895E5E" w14:textId="1ED472C5" w:rsidR="00B43537" w:rsidRPr="004B7902" w:rsidRDefault="001E74F6" w:rsidP="00120D80">
      <w:pPr>
        <w:pStyle w:val="Listenabsatz"/>
        <w:rPr>
          <w:rFonts w:cs="Times New Roman"/>
          <w:szCs w:val="24"/>
        </w:rPr>
      </w:pPr>
      <w:r w:rsidRPr="004B7902">
        <w:rPr>
          <w:rFonts w:cs="Times New Roman"/>
          <w:szCs w:val="24"/>
        </w:rPr>
        <w:t xml:space="preserve"> </w:t>
      </w:r>
    </w:p>
    <w:p w14:paraId="3F3CB587" w14:textId="5FC57252" w:rsidR="001E74F6" w:rsidRPr="004B7902" w:rsidRDefault="005454B6" w:rsidP="0003458D">
      <w:pPr>
        <w:rPr>
          <w:rFonts w:ascii="Times New Roman" w:hAnsi="Times New Roman" w:cs="Times New Roman"/>
          <w:sz w:val="28"/>
          <w:szCs w:val="28"/>
        </w:rPr>
      </w:pPr>
      <w:r w:rsidRPr="004B7902">
        <w:rPr>
          <w:rFonts w:ascii="Times New Roman" w:hAnsi="Times New Roman" w:cs="Times New Roman"/>
          <w:noProof/>
          <w:sz w:val="28"/>
          <w:szCs w:val="28"/>
          <w:lang w:val="de-DE" w:eastAsia="de-DE"/>
        </w:rPr>
        <mc:AlternateContent>
          <mc:Choice Requires="wpg">
            <w:drawing>
              <wp:inline distT="0" distB="0" distL="0" distR="0" wp14:anchorId="34BF969F" wp14:editId="49B4E23F">
                <wp:extent cx="5727700" cy="3326103"/>
                <wp:effectExtent l="0" t="0" r="38100" b="27305"/>
                <wp:docPr id="4" name="Gruppierung 25"/>
                <wp:cNvGraphicFramePr/>
                <a:graphic xmlns:a="http://schemas.openxmlformats.org/drawingml/2006/main">
                  <a:graphicData uri="http://schemas.microsoft.com/office/word/2010/wordprocessingGroup">
                    <wpg:wgp>
                      <wpg:cNvGrpSpPr/>
                      <wpg:grpSpPr>
                        <a:xfrm>
                          <a:off x="0" y="0"/>
                          <a:ext cx="5727700" cy="3326103"/>
                          <a:chOff x="0" y="186522"/>
                          <a:chExt cx="5829299" cy="3385033"/>
                        </a:xfrm>
                      </wpg:grpSpPr>
                      <wps:wsp>
                        <wps:cNvPr id="5" name="Rectangle 13"/>
                        <wps:cNvSpPr>
                          <a:spLocks noChangeArrowheads="1"/>
                        </wps:cNvSpPr>
                        <wps:spPr bwMode="auto">
                          <a:xfrm>
                            <a:off x="0" y="1697917"/>
                            <a:ext cx="2093895" cy="685800"/>
                          </a:xfrm>
                          <a:prstGeom prst="rect">
                            <a:avLst/>
                          </a:prstGeom>
                          <a:solidFill>
                            <a:srgbClr val="FFFFFF"/>
                          </a:solidFill>
                          <a:ln w="9525">
                            <a:solidFill>
                              <a:srgbClr val="000000"/>
                            </a:solidFill>
                            <a:miter lim="800000"/>
                            <a:headEnd/>
                            <a:tailEnd/>
                          </a:ln>
                        </wps:spPr>
                        <wps:txbx>
                          <w:txbxContent>
                            <w:p w14:paraId="0D9AF16F"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 xml:space="preserve">Attractive Versus Successful Spokesperson </w:t>
                              </w:r>
                            </w:p>
                          </w:txbxContent>
                        </wps:txbx>
                        <wps:bodyPr rot="0" vert="horz" wrap="square" lIns="91440" tIns="45720" rIns="91440" bIns="45720" anchor="ctr" anchorCtr="0" upright="1">
                          <a:noAutofit/>
                        </wps:bodyPr>
                      </wps:wsp>
                      <wps:wsp>
                        <wps:cNvPr id="6" name="Rectangle 13"/>
                        <wps:cNvSpPr>
                          <a:spLocks noChangeArrowheads="1"/>
                        </wps:cNvSpPr>
                        <wps:spPr bwMode="auto">
                          <a:xfrm>
                            <a:off x="2390902" y="593091"/>
                            <a:ext cx="976233" cy="565786"/>
                          </a:xfrm>
                          <a:prstGeom prst="rect">
                            <a:avLst/>
                          </a:prstGeom>
                          <a:solidFill>
                            <a:srgbClr val="FFFFFF"/>
                          </a:solidFill>
                          <a:ln w="9525">
                            <a:solidFill>
                              <a:srgbClr val="000000"/>
                            </a:solidFill>
                            <a:miter lim="800000"/>
                            <a:headEnd/>
                            <a:tailEnd/>
                          </a:ln>
                        </wps:spPr>
                        <wps:txbx>
                          <w:txbxContent>
                            <w:p w14:paraId="0C2CF3D0"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Social Comparison</w:t>
                              </w:r>
                            </w:p>
                          </w:txbxContent>
                        </wps:txbx>
                        <wps:bodyPr rot="0" vert="horz" wrap="square" lIns="91440" tIns="45720" rIns="91440" bIns="45720" anchor="ctr" anchorCtr="0" upright="1">
                          <a:noAutofit/>
                        </wps:bodyPr>
                      </wps:wsp>
                      <wps:wsp>
                        <wps:cNvPr id="7" name="Rectangle 13"/>
                        <wps:cNvSpPr>
                          <a:spLocks noChangeArrowheads="1"/>
                        </wps:cNvSpPr>
                        <wps:spPr bwMode="auto">
                          <a:xfrm>
                            <a:off x="3647898" y="593090"/>
                            <a:ext cx="976233" cy="571500"/>
                          </a:xfrm>
                          <a:prstGeom prst="rect">
                            <a:avLst/>
                          </a:prstGeom>
                          <a:solidFill>
                            <a:srgbClr val="FFFFFF"/>
                          </a:solidFill>
                          <a:ln w="9525">
                            <a:solidFill>
                              <a:srgbClr val="000000"/>
                            </a:solidFill>
                            <a:miter lim="800000"/>
                            <a:headEnd/>
                            <a:tailEnd/>
                          </a:ln>
                        </wps:spPr>
                        <wps:txbx>
                          <w:txbxContent>
                            <w:p w14:paraId="339226CA"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Culture</w:t>
                              </w:r>
                            </w:p>
                          </w:txbxContent>
                        </wps:txbx>
                        <wps:bodyPr rot="0" vert="horz" wrap="square" lIns="91440" tIns="45720" rIns="91440" bIns="45720" anchor="ctr" anchorCtr="0" upright="1">
                          <a:noAutofit/>
                        </wps:bodyPr>
                      </wps:wsp>
                      <wps:wsp>
                        <wps:cNvPr id="8" name="Rectangle 13"/>
                        <wps:cNvSpPr>
                          <a:spLocks noChangeArrowheads="1"/>
                        </wps:cNvSpPr>
                        <wps:spPr bwMode="auto">
                          <a:xfrm>
                            <a:off x="4546375" y="1704975"/>
                            <a:ext cx="1282924" cy="685800"/>
                          </a:xfrm>
                          <a:prstGeom prst="rect">
                            <a:avLst/>
                          </a:prstGeom>
                          <a:solidFill>
                            <a:srgbClr val="FFFFFF"/>
                          </a:solidFill>
                          <a:ln w="9525">
                            <a:solidFill>
                              <a:srgbClr val="000000"/>
                            </a:solidFill>
                            <a:miter lim="800000"/>
                            <a:headEnd/>
                            <a:tailEnd/>
                          </a:ln>
                        </wps:spPr>
                        <wps:txbx>
                          <w:txbxContent>
                            <w:p w14:paraId="08E6DE04"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Attitude Towards the Ad</w:t>
                              </w:r>
                            </w:p>
                          </w:txbxContent>
                        </wps:txbx>
                        <wps:bodyPr rot="0" vert="horz" wrap="square" lIns="91440" tIns="45720" rIns="91440" bIns="45720" anchor="ctr" anchorCtr="0" upright="1">
                          <a:noAutofit/>
                        </wps:bodyPr>
                      </wps:wsp>
                      <wps:wsp>
                        <wps:cNvPr id="9" name="Gerade Verbindung mit Pfeil 9"/>
                        <wps:cNvCnPr>
                          <a:cxnSpLocks noChangeShapeType="1"/>
                          <a:stCxn id="5" idx="3"/>
                        </wps:cNvCnPr>
                        <wps:spPr bwMode="auto">
                          <a:xfrm>
                            <a:off x="2093895" y="2040817"/>
                            <a:ext cx="2458974" cy="684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Gerade Verbindung mit Pfeil 10"/>
                        <wps:cNvCnPr>
                          <a:cxnSpLocks noChangeShapeType="1"/>
                        </wps:cNvCnPr>
                        <wps:spPr bwMode="auto">
                          <a:xfrm>
                            <a:off x="2857419" y="1158876"/>
                            <a:ext cx="0" cy="800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Gerade Verbindung mit Pfeil 11"/>
                        <wps:cNvCnPr>
                          <a:cxnSpLocks noChangeShapeType="1"/>
                        </wps:cNvCnPr>
                        <wps:spPr bwMode="auto">
                          <a:xfrm>
                            <a:off x="4110091" y="1163532"/>
                            <a:ext cx="0" cy="800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Gerade Verbindung mit Pfeil 12"/>
                        <wps:cNvCnPr/>
                        <wps:spPr>
                          <a:xfrm>
                            <a:off x="2987013" y="333375"/>
                            <a:ext cx="0" cy="228600"/>
                          </a:xfrm>
                          <a:prstGeom prst="straightConnector1">
                            <a:avLst/>
                          </a:prstGeom>
                          <a:noFill/>
                          <a:ln w="9525">
                            <a:solidFill>
                              <a:srgbClr val="000000"/>
                            </a:solidFill>
                            <a:round/>
                            <a:headEnd/>
                            <a:tailEnd type="triangle" w="med" len="med"/>
                          </a:ln>
                        </wps:spPr>
                        <wps:bodyPr/>
                      </wps:wsp>
                      <wps:wsp>
                        <wps:cNvPr id="13" name="Gerade Verbindung 13"/>
                        <wps:cNvCnPr/>
                        <wps:spPr>
                          <a:xfrm>
                            <a:off x="2987013" y="333375"/>
                            <a:ext cx="1153321" cy="0"/>
                          </a:xfrm>
                          <a:prstGeom prst="line">
                            <a:avLst/>
                          </a:prstGeom>
                          <a:noFill/>
                          <a:ln w="9525">
                            <a:solidFill>
                              <a:srgbClr val="000000"/>
                            </a:solidFill>
                            <a:round/>
                            <a:headEnd/>
                            <a:tailEnd/>
                          </a:ln>
                        </wps:spPr>
                        <wps:bodyPr/>
                      </wps:wsp>
                      <wps:wsp>
                        <wps:cNvPr id="14" name="Gerade Verbindung 14"/>
                        <wps:cNvCnPr/>
                        <wps:spPr>
                          <a:xfrm>
                            <a:off x="4140334" y="333375"/>
                            <a:ext cx="0" cy="228600"/>
                          </a:xfrm>
                          <a:prstGeom prst="line">
                            <a:avLst/>
                          </a:prstGeom>
                          <a:noFill/>
                          <a:ln w="9525">
                            <a:solidFill>
                              <a:srgbClr val="000000"/>
                            </a:solidFill>
                            <a:round/>
                            <a:headEnd/>
                            <a:tailEnd/>
                          </a:ln>
                        </wps:spPr>
                        <wps:bodyPr/>
                      </wps:wsp>
                      <wps:wsp>
                        <wps:cNvPr id="15" name="Textfeld 15"/>
                        <wps:cNvSpPr txBox="1"/>
                        <wps:spPr>
                          <a:xfrm>
                            <a:off x="3086100" y="1715369"/>
                            <a:ext cx="888613" cy="34315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DFEFA2"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H1a) H1b)</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16" name="Rectangle 13"/>
                        <wps:cNvSpPr>
                          <a:spLocks noChangeArrowheads="1"/>
                        </wps:cNvSpPr>
                        <wps:spPr bwMode="auto">
                          <a:xfrm>
                            <a:off x="0" y="186522"/>
                            <a:ext cx="2093894" cy="1331276"/>
                          </a:xfrm>
                          <a:prstGeom prst="rect">
                            <a:avLst/>
                          </a:prstGeom>
                          <a:solidFill>
                            <a:srgbClr val="FFFFFF"/>
                          </a:solidFill>
                          <a:ln w="9525">
                            <a:solidFill>
                              <a:srgbClr val="000000"/>
                            </a:solidFill>
                            <a:miter lim="800000"/>
                            <a:headEnd/>
                            <a:tailEnd/>
                          </a:ln>
                        </wps:spPr>
                        <wps:txbx>
                          <w:txbxContent>
                            <w:p w14:paraId="78F8EBD2"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Antecedents:</w:t>
                              </w:r>
                            </w:p>
                            <w:p w14:paraId="007BCC8E" w14:textId="4D5ADE01"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Media Consumption (+)</w:t>
                              </w:r>
                            </w:p>
                            <w:p w14:paraId="28632167" w14:textId="693F8DAE"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Regular Exercising (+)</w:t>
                              </w:r>
                            </w:p>
                            <w:p w14:paraId="7E0540A3" w14:textId="277D092B"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Financial Success (Materialism) (+)</w:t>
                              </w:r>
                            </w:p>
                            <w:p w14:paraId="2A8D98DA" w14:textId="39CFE45E"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Self-Esteem (-)</w:t>
                              </w:r>
                            </w:p>
                          </w:txbxContent>
                        </wps:txbx>
                        <wps:bodyPr rot="0" vert="horz" wrap="square" lIns="91440" tIns="45720" rIns="91440" bIns="45720" anchor="ctr" anchorCtr="0" upright="1">
                          <a:noAutofit/>
                        </wps:bodyPr>
                      </wps:wsp>
                      <wps:wsp>
                        <wps:cNvPr id="17" name="Gerade Verbindung mit Pfeil 17"/>
                        <wps:cNvCnPr>
                          <a:cxnSpLocks noChangeShapeType="1"/>
                          <a:stCxn id="16" idx="3"/>
                          <a:endCxn id="6" idx="1"/>
                        </wps:cNvCnPr>
                        <wps:spPr bwMode="auto">
                          <a:xfrm>
                            <a:off x="2093894" y="852160"/>
                            <a:ext cx="297009" cy="2382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Textfeld 19"/>
                        <wps:cNvSpPr txBox="1"/>
                        <wps:spPr>
                          <a:xfrm>
                            <a:off x="2824374" y="1361933"/>
                            <a:ext cx="384527" cy="34315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7279B5"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H2</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0" name="Textfeld 20"/>
                        <wps:cNvSpPr txBox="1"/>
                        <wps:spPr>
                          <a:xfrm>
                            <a:off x="2093895" y="354613"/>
                            <a:ext cx="384527" cy="34251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9B3D5DE"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H3</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1" name="Textfeld 21"/>
                        <wps:cNvSpPr txBox="1"/>
                        <wps:spPr>
                          <a:xfrm>
                            <a:off x="4076398" y="1361933"/>
                            <a:ext cx="384527" cy="343159"/>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207991"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H4</w:t>
                              </w:r>
                            </w:p>
                          </w:txbxContent>
                        </wps:txbx>
                        <wps:bodyPr rot="0" spcFirstLastPara="0" vert="horz" wrap="none" lIns="91440" tIns="45720" rIns="91440" bIns="45720" numCol="1" spcCol="0" rtlCol="0" fromWordArt="0" anchor="t" anchorCtr="0" forceAA="0" compatLnSpc="1">
                          <a:prstTxWarp prst="textNoShape">
                            <a:avLst/>
                          </a:prstTxWarp>
                          <a:noAutofit/>
                        </wps:bodyPr>
                      </wps:wsp>
                      <wps:wsp>
                        <wps:cNvPr id="22" name="Gerade Verbindung mit Pfeil 22"/>
                        <wps:cNvCnPr>
                          <a:cxnSpLocks noChangeShapeType="1"/>
                        </wps:cNvCnPr>
                        <wps:spPr bwMode="auto">
                          <a:xfrm>
                            <a:off x="5169602" y="2390775"/>
                            <a:ext cx="0" cy="41626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Rectangle 13"/>
                        <wps:cNvSpPr>
                          <a:spLocks noChangeArrowheads="1"/>
                        </wps:cNvSpPr>
                        <wps:spPr bwMode="auto">
                          <a:xfrm>
                            <a:off x="4546375" y="2842179"/>
                            <a:ext cx="1282924" cy="729376"/>
                          </a:xfrm>
                          <a:prstGeom prst="rect">
                            <a:avLst/>
                          </a:prstGeom>
                          <a:solidFill>
                            <a:srgbClr val="FFFFFF"/>
                          </a:solidFill>
                          <a:ln w="9525">
                            <a:solidFill>
                              <a:srgbClr val="000000"/>
                            </a:solidFill>
                            <a:miter lim="800000"/>
                            <a:headEnd/>
                            <a:tailEnd/>
                          </a:ln>
                        </wps:spPr>
                        <wps:txbx>
                          <w:txbxContent>
                            <w:p w14:paraId="3FE49A4D"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Purchase Inten-tion Towards the Brand</w:t>
                              </w:r>
                            </w:p>
                          </w:txbxContent>
                        </wps:txbx>
                        <wps:bodyPr rot="0" vert="horz" wrap="square" lIns="91440" tIns="45720" rIns="91440" bIns="45720" anchor="ctr" anchorCtr="0" upright="1">
                          <a:noAutofit/>
                        </wps:bodyPr>
                      </wps:wsp>
                      <wps:wsp>
                        <wps:cNvPr id="24" name="Textfeld 24"/>
                        <wps:cNvSpPr txBox="1"/>
                        <wps:spPr>
                          <a:xfrm>
                            <a:off x="5264639" y="2417384"/>
                            <a:ext cx="384527" cy="34251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4E680E4" w14:textId="5D5DB800"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H5</w:t>
                              </w:r>
                            </w:p>
                          </w:txbxContent>
                        </wps:txbx>
                        <wps:bodyPr rot="0" spcFirstLastPara="0" vert="horz" wrap="none" lIns="91440" tIns="45720" rIns="91440" bIns="45720" numCol="1" spcCol="0" rtlCol="0" fromWordArt="0" anchor="t" anchorCtr="0" forceAA="0" compatLnSpc="1">
                          <a:prstTxWarp prst="textNoShape">
                            <a:avLst/>
                          </a:prstTxWarp>
                          <a:noAutofit/>
                        </wps:bodyPr>
                      </wps:wsp>
                    </wpg:wgp>
                  </a:graphicData>
                </a:graphic>
              </wp:inline>
            </w:drawing>
          </mc:Choice>
          <mc:Fallback>
            <w:pict>
              <v:group id="Gruppierung 25" o:spid="_x0000_s1026" style="width:451pt;height:261.9pt;mso-position-horizontal-relative:char;mso-position-vertical-relative:line" coordorigin=",186522" coordsize="5829299,338503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">
                <v:rect id="Rectangle 13" o:spid="_x0000_s1027" style="position:absolute;top:1697917;width:2093895;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pdP8xAAA&#10;ANoAAAAPAAAAZHJzL2Rvd25yZXYueG1sRI9Ba8JAFITvhf6H5RW8SN1YUErqKqEoVezBJL309si+&#10;ZkOzb0N2jfHfu0Khx2FmvmFWm9G2YqDeN44VzGcJCOLK6YZrBV/l7vkVhA/IGlvHpOBKHjbrx4cV&#10;ptpdOKehCLWIEPYpKjAhdKmUvjJk0c9cRxy9H9dbDFH2tdQ9XiLctvIlSZbSYsNxwWBH74aq3+Js&#10;FXy7T7fNEvroTHkIwzTLj6ciV2ryNGZvIAKN4T/8195rBQu4X4k3QK5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gaXT/MQAAADaAAAADwAAAAAAAAAAAAAAAACXAgAAZHJzL2Rv&#10;d25yZXYueG1sUEsFBgAAAAAEAAQA9QAAAIgDAAAAAA==&#10;">
                  <v:textbox>
                    <w:txbxContent>
                      <w:p w14:paraId="0D9AF16F"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 xml:space="preserve">Attractive Versus Successful Spokesperson </w:t>
                        </w:r>
                      </w:p>
                    </w:txbxContent>
                  </v:textbox>
                </v:rect>
                <v:rect id="Rectangle 13" o:spid="_x0000_s1028" style="position:absolute;left:2390902;top:593091;width:976233;height:56578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d02LxAAA&#10;ANoAAAAPAAAAZHJzL2Rvd25yZXYueG1sRI9Ba8JAFITvgv9heUIvYjbtQSS6kVCUWtqDiV56e2Rf&#10;s6HZtyG7xvTfdwuFHoeZ+YbZ7SfbiZEG3zpW8JikIIhrp1tuFFwvx9UGhA/IGjvHpOCbPOzz+WyH&#10;mXZ3LmmsQiMihH2GCkwIfSalrw1Z9InriaP36QaLIcqhkXrAe4TbTj6l6VpabDkuGOzp2VD9Vd2s&#10;gg/37g5FSi+9ubyGcVmUb+eqVOphMRVbEIGm8B/+a5+0gjX8Xok3QO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XdNi8QAAADaAAAADwAAAAAAAAAAAAAAAACXAgAAZHJzL2Rv&#10;d25yZXYueG1sUEsFBgAAAAAEAAQA9QAAAIgDAAAAAA==&#10;">
                  <v:textbox>
                    <w:txbxContent>
                      <w:p w14:paraId="0C2CF3D0"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Social Comparison</w:t>
                        </w:r>
                      </w:p>
                    </w:txbxContent>
                  </v:textbox>
                </v:rect>
                <v:rect id="Rectangle 13" o:spid="_x0000_s1029" style="position:absolute;left:3647898;top:593090;width:976233;height:5715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O+gQxAAA&#10;ANoAAAAPAAAAZHJzL2Rvd25yZXYueG1sRI9Ba8JAFITvhf6H5RW8SN3Yg5bUVUJRqtiDSXrp7ZF9&#10;zYZm34bsGuO/d4VCj8PMfMOsNqNtxUC9bxwrmM8SEMSV0w3XCr7K3fMrCB+QNbaOScGVPGzWjw8r&#10;TLW7cE5DEWoRIexTVGBC6FIpfWXIop+5jjh6P663GKLsa6l7vES4beVLkiykxYbjgsGO3g1Vv8XZ&#10;Kvh2n26bJfTRmfIQhmmWH09FrtTkaczeQAQaw3/4r73XCpZwvxJvgFz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jvoEMQAAADaAAAADwAAAAAAAAAAAAAAAACXAgAAZHJzL2Rv&#10;d25yZXYueG1sUEsFBgAAAAAEAAQA9QAAAIgDAAAAAA==&#10;">
                  <v:textbox>
                    <w:txbxContent>
                      <w:p w14:paraId="339226CA"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Culture</w:t>
                        </w:r>
                      </w:p>
                    </w:txbxContent>
                  </v:textbox>
                </v:rect>
                <v:rect id="Rectangle 13" o:spid="_x0000_s1030" style="position:absolute;left:4546375;top:1704975;width:1282924;height:6858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pHxiwAAA&#10;ANoAAAAPAAAAZHJzL2Rvd25yZXYueG1sRE/Pa8IwFL4P9j+EN/AyNNWDSDVKEcWNebCtl90ezVtT&#10;bF5Kk9Xuv18OgseP7/dmN9pWDNT7xrGC+SwBQVw53XCt4FoepysQPiBrbB2Tgj/ysNu+vmww1e7O&#10;OQ1FqEUMYZ+iAhNCl0rpK0MW/cx1xJH7cb3FEGFfS93jPYbbVi6SZCktNhwbDHa0N1Tdil+r4Nud&#10;3SFL6NSZ8jMM71n+dSlypSZvY7YGEWgMT/HD/aEVxK3xSrwBcvsP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vpHxiwAAAANoAAAAPAAAAAAAAAAAAAAAAAJcCAABkcnMvZG93bnJl&#10;di54bWxQSwUGAAAAAAQABAD1AAAAhAMAAAAA&#10;">
                  <v:textbox>
                    <w:txbxContent>
                      <w:p w14:paraId="08E6DE04"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Attitude Towards the Ad</w:t>
                        </w:r>
                      </w:p>
                    </w:txbxContent>
                  </v:textbox>
                </v:rect>
                <v:shapetype id="_x0000_t32" coordsize="21600,21600" o:spt="32" o:oned="t" path="m0,0l21600,21600e" filled="f">
                  <v:path arrowok="t" fillok="f" o:connecttype="none"/>
                  <o:lock v:ext="edit" shapetype="t"/>
                </v:shapetype>
                <v:shape id="Gerade Verbindung mit Pfeil 9" o:spid="_x0000_s1031" type="#_x0000_t32" style="position:absolute;left:2093895;top:2040817;width:2458974;height:6842;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X/ZAcMAAADaAAAADwAAAGRycy9kb3ducmV2LnhtbESPQWvCQBSE74X+h+UVems2eigmukop&#10;KKJ4qErQ2yP7TILZt2F31eiv7xYKHoeZ+YaZzHrTiis531hWMEhSEMSl1Q1XCva7+ccIhA/IGlvL&#10;pOBOHmbT15cJ5tre+Ieu21CJCGGfo4I6hC6X0pc1GfSJ7Yijd7LOYIjSVVI7vEW4aeUwTT+lwYbj&#10;Qo0dfddUnrcXo+Cwzi7FvdjQqhhkqyM64x+7hVLvb/3XGESgPjzD/+2lVpDB35V4A+T0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F/2QHDAAAA2gAAAA8AAAAAAAAAAAAA&#10;AAAAoQIAAGRycy9kb3ducmV2LnhtbFBLBQYAAAAABAAEAPkAAACRAwAAAAA=&#10;">
                  <v:stroke endarrow="block"/>
                </v:shape>
                <v:shape id="Gerade Verbindung mit Pfeil 10" o:spid="_x0000_s1032" type="#_x0000_t32" style="position:absolute;left:2857419;top:1158876;width:0;height:800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wHoecUAAADbAAAADwAAAGRycy9kb3ducmV2LnhtbESPQWvCQBCF74L/YRmhN93YQ9HUVUqh&#10;pSgeNCW0tyE7TUKzs2F31eivdw6F3mZ4b977ZrUZXKfOFGLr2cB8loEirrxtuTbwWbxNF6BiQrbY&#10;eSYDV4qwWY9HK8ytv/CBzsdUKwnhmKOBJqU+1zpWDTmMM98Ti/bjg8Mka6i1DXiRcNfpxyx70g5b&#10;loYGe3ptqPo9npyBr93yVF7LPW3L+XL7jcHFW/FuzMNkeHkGlWhI/+a/6w8r+EIvv8gAen0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wHoecUAAADbAAAADwAAAAAAAAAA&#10;AAAAAAChAgAAZHJzL2Rvd25yZXYueG1sUEsFBgAAAAAEAAQA+QAAAJMDAAAAAA==&#10;">
                  <v:stroke endarrow="block"/>
                </v:shape>
                <v:shape id="Gerade Verbindung mit Pfeil 11" o:spid="_x0000_s1033" type="#_x0000_t32" style="position:absolute;left:4110091;top:1163532;width:0;height:8001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E1N4sIAAADbAAAADwAAAGRycy9kb3ducmV2LnhtbERPTWvCQBC9C/0PyxR60016KDW6BhFa&#10;itJDVYLehuw0Cc3Oht2NRn99VxC8zeN9zjwfTCtO5HxjWUE6SUAQl1Y3XCnY7z7G7yB8QNbYWiYF&#10;F/KQL55Gc8y0PfMPnbahEjGEfYYK6hC6TEpf1mTQT2xHHLlf6wyGCF0ltcNzDDetfE2SN2mw4dhQ&#10;Y0ermsq/bW8UHDbTvrgU37Qu0un6iM746+5TqZfnYTkDEWgID/Hd/aXj/BRuv8QD5OI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sE1N4sIAAADbAAAADwAAAAAAAAAAAAAA&#10;AAChAgAAZHJzL2Rvd25yZXYueG1sUEsFBgAAAAAEAAQA+QAAAJADAAAAAA==&#10;">
                  <v:stroke endarrow="block"/>
                </v:shape>
                <v:shape id="Gerade Verbindung mit Pfeil 12" o:spid="_x0000_s1034" type="#_x0000_t32" style="position:absolute;left:2987013;top:333375;width:0;height:2286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An9OVwQAAANsAAAAPAAAAAAAAAAAAAAAA&#10;AKECAABkcnMvZG93bnJldi54bWxQSwUGAAAAAAQABAD5AAAAjwMAAAAA&#10;">
                  <v:stroke endarrow="block"/>
                </v:shape>
                <v:line id="Gerade Verbindung 13" o:spid="_x0000_s1035" style="position:absolute;visibility:visible;mso-wrap-style:square" from="2987013,333375" to="4140334,3333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vzlf/DAAAA2wAAAA8AAAAAAAAAAAAA&#10;AAAAoQIAAGRycy9kb3ducmV2LnhtbFBLBQYAAAAABAAEAPkAAACRAwAAAAA=&#10;"/>
                <v:line id="Gerade Verbindung 14" o:spid="_x0000_s1036" style="position:absolute;visibility:visible;mso-wrap-style:square" from="4140334,333375" to="4140334,5619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EGg2LxAAAANsAAAAPAAAAAAAAAAAA&#10;AAAAAKECAABkcnMvZG93bnJldi54bWxQSwUGAAAAAAQABAD5AAAAkgMAAAAA&#10;"/>
                <v:shapetype id="_x0000_t202" coordsize="21600,21600" o:spt="202" path="m0,0l0,21600,21600,21600,21600,0xe">
                  <v:stroke joinstyle="miter"/>
                  <v:path gradientshapeok="t" o:connecttype="rect"/>
                </v:shapetype>
                <v:shape id="Textfeld 15" o:spid="_x0000_s1037" type="#_x0000_t202" style="position:absolute;left:3086100;top:1715369;width:888613;height:34315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Pi/YxAAA&#10;ANsAAAAPAAAAZHJzL2Rvd25yZXYueG1sRE9NS8NAEL0X/A/LCF6k2SSilJhtEUURLCm2PXgcs2MS&#10;zc6G3TWN/vquIPQ2j/c55WoyvRjJ+c6ygixJQRDXVnfcKNjvHucLED4ga+wtk4If8rBans1KLLQ9&#10;8CuN29CIGMK+QAVtCEMhpa9bMugTOxBH7sM6gyFC10jt8BDDTS/zNL2RBjuODS0OdN9S/bX9Ngp+&#10;N25t83z9lL2/XXVjeLj8rF4qpS7Op7tbEIGmcBL/u591nH8Nf7/EA+TyC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j4v2MQAAADbAAAADwAAAAAAAAAAAAAAAACXAgAAZHJzL2Rv&#10;d25yZXYueG1sUEsFBgAAAAAEAAQA9QAAAIgDAAAAAA==&#10;" filled="f" stroked="f">
                  <v:textbox>
                    <w:txbxContent>
                      <w:p w14:paraId="1BDFEFA2"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H1a) H1b)</w:t>
                        </w:r>
                      </w:p>
                    </w:txbxContent>
                  </v:textbox>
                </v:shape>
                <v:rect id="Rectangle 13" o:spid="_x0000_s1038" style="position:absolute;top:186522;width:2093894;height:133127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N/w3wgAA&#10;ANsAAAAPAAAAZHJzL2Rvd25yZXYueG1sRE9Na8JAEL0X/A/LCL0U3bQHKdFVQlGq6KGJXnobstNs&#10;aHY2ZNcY/70rCN7m8T5nsRpsI3rqfO1Ywfs0AUFcOl1zpeB03Ew+QfiArLFxTAqu5GG1HL0sMNXu&#10;wjn1RahEDGGfogITQptK6UtDFv3UtcSR+3OdxRBhV0nd4SWG20Z+JMlMWqw5Nhhs6ctQ+V+crYJf&#10;d3DrLKHv1hx3oX/L8v1PkSv1Oh6yOYhAQ3iKH+6tjvNncP8lHiCX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3/DfCAAAA2wAAAA8AAAAAAAAAAAAAAAAAlwIAAGRycy9kb3du&#10;cmV2LnhtbFBLBQYAAAAABAAEAPUAAACGAwAAAAA=&#10;">
                  <v:textbox>
                    <w:txbxContent>
                      <w:p w14:paraId="78F8EBD2"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Antecedents:</w:t>
                        </w:r>
                      </w:p>
                      <w:p w14:paraId="007BCC8E" w14:textId="4D5ADE01"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Media Consumption (+)</w:t>
                        </w:r>
                      </w:p>
                      <w:p w14:paraId="28632167" w14:textId="693F8DAE"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Regular Exercising (+)</w:t>
                        </w:r>
                      </w:p>
                      <w:p w14:paraId="7E0540A3" w14:textId="277D092B"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Financial Success (Materialism) (+)</w:t>
                        </w:r>
                      </w:p>
                      <w:p w14:paraId="2A8D98DA" w14:textId="39CFE45E" w:rsidR="00CD5B30" w:rsidRDefault="00CD5B30" w:rsidP="00FD3E6B">
                        <w:pPr>
                          <w:pStyle w:val="Listenabsatz"/>
                          <w:numPr>
                            <w:ilvl w:val="0"/>
                            <w:numId w:val="1"/>
                          </w:numPr>
                          <w:spacing w:line="240" w:lineRule="auto"/>
                          <w:jc w:val="left"/>
                          <w:rPr>
                            <w:rFonts w:eastAsia="Times New Roman" w:cs="Times New Roman"/>
                          </w:rPr>
                        </w:pPr>
                        <w:r>
                          <w:rPr>
                            <w:rFonts w:eastAsia="Cambria" w:cs="Times New Roman"/>
                            <w:color w:val="000000"/>
                            <w:kern w:val="24"/>
                          </w:rPr>
                          <w:t>Self-Esteem (-)</w:t>
                        </w:r>
                      </w:p>
                    </w:txbxContent>
                  </v:textbox>
                </v:rect>
                <v:shape id="Gerade Verbindung mit Pfeil 17" o:spid="_x0000_s1039" type="#_x0000_t32" style="position:absolute;left:2093894;top:852160;width:297009;height:23824;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OhwDcIAAADbAAAADwAAAAAAAAAAAAAA&#10;AAChAgAAZHJzL2Rvd25yZXYueG1sUEsFBgAAAAAEAAQA+QAAAJADAAAAAA==&#10;">
                  <v:stroke endarrow="block"/>
                </v:shape>
                <v:shape id="Textfeld 19" o:spid="_x0000_s1040" type="#_x0000_t202" style="position:absolute;left:2824374;top:1361933;width:384527;height:34315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" filled="f" stroked="f">
                  <v:textbox>
                    <w:txbxContent>
                      <w:p w14:paraId="137279B5"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H2</w:t>
                        </w:r>
                      </w:p>
                    </w:txbxContent>
                  </v:textbox>
                </v:shape>
                <v:shape id="Textfeld 20" o:spid="_x0000_s1041" type="#_x0000_t202" style="position:absolute;left:2093895;top:354613;width:384527;height:342513;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JUb9wwAA&#10;ANsAAAAPAAAAZHJzL2Rvd25yZXYueG1sRE/Pa8IwFL4L/g/hCbuMmVphSDXKcGwMFMW6g8dn82w7&#10;m5eSZLXbX78cBh4/vt+LVW8a0ZHztWUFk3ECgriwuuZSwefx7WkGwgdkjY1lUvBDHlbL4WCBmbY3&#10;PlCXh1LEEPYZKqhCaDMpfVGRQT+2LXHkLtYZDBG6UmqHtxhuGpkmybM0WHNsqLCldUXFNf82Cn73&#10;bmvTdPs+OZ+mdRdeH792m51SD6P+ZQ4iUB/u4n/3h1aQxvXxS/wBcvk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0JUb9wwAAANsAAAAPAAAAAAAAAAAAAAAAAJcCAABkcnMvZG93&#10;bnJldi54bWxQSwUGAAAAAAQABAD1AAAAhwMAAAAA&#10;" filled="f" stroked="f">
                  <v:textbox>
                    <w:txbxContent>
                      <w:p w14:paraId="29B3D5DE"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H3</w:t>
                        </w:r>
                      </w:p>
                    </w:txbxContent>
                  </v:textbox>
                </v:shape>
                <v:shape id="Textfeld 21" o:spid="_x0000_s1042" type="#_x0000_t202" style="position:absolute;left:4076398;top:1361933;width:384527;height:343159;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aeNmxgAA&#10;ANsAAAAPAAAAZHJzL2Rvd25yZXYueG1sRI9Ba8JAFITvhf6H5RV6KbpJCqVEVyktiqAoVQ8en9ln&#10;Ept9G3a3MfXXu4VCj8PMfMOMp71pREfO15YVpMMEBHFhdc2lgv1uNngF4QOyxsYyKfghD9PJ/d0Y&#10;c20v/EndNpQiQtjnqKAKoc2l9EVFBv3QtsTRO1lnMETpSqkdXiLcNDJLkhdpsOa4UGFL7xUVX9tv&#10;o+C6cSubZat5ejw81134eDqvl2ulHh/6txGIQH34D/+1F1pBlsLvl/gD5OQ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baeNmxgAAANsAAAAPAAAAAAAAAAAAAAAAAJcCAABkcnMv&#10;ZG93bnJldi54bWxQSwUGAAAAAAQABAD1AAAAigMAAAAA&#10;" filled="f" stroked="f">
                  <v:textbox>
                    <w:txbxContent>
                      <w:p w14:paraId="73207991" w14:textId="77777777"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H4</w:t>
                        </w:r>
                      </w:p>
                    </w:txbxContent>
                  </v:textbox>
                </v:shape>
                <v:shape id="Gerade Verbindung mit Pfeil 22" o:spid="_x0000_s1043" type="#_x0000_t32" style="position:absolute;left:5169602;top:2390775;width:0;height:41626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vMZKMUAAADbAAAADwAAAGRycy9kb3ducmV2LnhtbESPT2vCQBTE74LfYXlCb2ZjDqVGVymC&#10;pVh68A/B3h7Z1yQ0+zbsrhr76V1B8DjMzG+Y+bI3rTiT841lBZMkBUFcWt1wpeCwX4/fQPiArLG1&#10;TAqu5GG5GA7mmGt74S2dd6ESEcI+RwV1CF0upS9rMugT2xFH79c6gyFKV0nt8BLhppVZmr5Kgw3H&#10;hRo7WtVU/u1ORsHxa3oqrsU3bYrJdPODzvj//YdSL6P+fQYiUB+e4Uf7UyvIMrh/iT9ALm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vMZKMUAAADbAAAADwAAAAAAAAAA&#10;AAAAAAChAgAAZHJzL2Rvd25yZXYueG1sUEsFBgAAAAAEAAQA+QAAAJMDAAAAAA==&#10;">
                  <v:stroke endarrow="block"/>
                </v:shape>
                <v:rect id="Rectangle 13" o:spid="_x0000_s1044" style="position:absolute;left:4546375;top:2842179;width:1282924;height:72937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">
                  <v:textbox>
                    <w:txbxContent>
                      <w:p w14:paraId="3FE49A4D" w14:textId="77777777" w:rsidR="00CD5B30" w:rsidRDefault="00CD5B30" w:rsidP="005454B6">
                        <w:pPr>
                          <w:pStyle w:val="StandardWeb"/>
                          <w:spacing w:before="0" w:beforeAutospacing="0" w:after="0" w:afterAutospacing="0"/>
                        </w:pPr>
                        <w:r>
                          <w:rPr>
                            <w:rFonts w:ascii="Times New Roman" w:eastAsia="Cambria" w:hAnsi="Times New Roman"/>
                            <w:color w:val="000000"/>
                            <w:kern w:val="24"/>
                            <w:sz w:val="24"/>
                            <w:szCs w:val="24"/>
                            <w:lang w:val="en-US"/>
                          </w:rPr>
                          <w:t>Purchase Inten-tion Towards the Brand</w:t>
                        </w:r>
                      </w:p>
                    </w:txbxContent>
                  </v:textbox>
                </v:rect>
                <v:shape id="Textfeld 24" o:spid="_x0000_s1045" type="#_x0000_t202" style="position:absolute;left:5264639;top:2417384;width:384527;height:342513;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HkD+xwAA&#10;ANsAAAAPAAAAZHJzL2Rvd25yZXYueG1sRI9Ba8JAFITvhf6H5RV6kboxSimpq4hiERRL0x56fM2+&#10;Jmmzb8PuGqO/visIPQ4z8w0znfemER05X1tWMBomIIgLq2suFXy8rx+eQPiArLGxTApO5GE+u72Z&#10;Yqbtkd+oy0MpIoR9hgqqENpMSl9UZNAPbUscvW/rDIYoXSm1w2OEm0amSfIoDdYcFypsaVlR8Zsf&#10;jILzq9vZNN29jL4+x3UXVoOf/Xav1P1dv3gGEagP/+Fre6MVpBO4fIk/QM7+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yx5A/scAAADbAAAADwAAAAAAAAAAAAAAAACXAgAAZHJz&#10;L2Rvd25yZXYueG1sUEsFBgAAAAAEAAQA9QAAAIsDAAAAAA==&#10;" filled="f" stroked="f">
                  <v:textbox>
                    <w:txbxContent>
                      <w:p w14:paraId="64E680E4" w14:textId="5D5DB800" w:rsidR="00CD5B30" w:rsidRDefault="00CD5B30" w:rsidP="005454B6">
                        <w:pPr>
                          <w:pStyle w:val="StandardWeb"/>
                          <w:spacing w:before="0" w:beforeAutospacing="0" w:after="0" w:afterAutospacing="0" w:line="360" w:lineRule="auto"/>
                          <w:jc w:val="both"/>
                        </w:pPr>
                        <w:r>
                          <w:rPr>
                            <w:rFonts w:ascii="Times New Roman" w:eastAsia="Cambria" w:hAnsi="Times New Roman"/>
                            <w:b/>
                            <w:bCs/>
                            <w:color w:val="000000"/>
                            <w:kern w:val="24"/>
                            <w:sz w:val="24"/>
                            <w:szCs w:val="24"/>
                            <w:lang w:val="en-US"/>
                          </w:rPr>
                          <w:t>H5</w:t>
                        </w:r>
                      </w:p>
                    </w:txbxContent>
                  </v:textbox>
                </v:shape>
                <w10:anchorlock/>
              </v:group>
            </w:pict>
          </mc:Fallback>
        </mc:AlternateContent>
      </w:r>
    </w:p>
    <w:p w14:paraId="09822D23" w14:textId="009B4D99" w:rsidR="006A366F" w:rsidRPr="004B7902" w:rsidRDefault="006A366F">
      <w:pPr>
        <w:spacing w:line="240" w:lineRule="auto"/>
        <w:jc w:val="left"/>
        <w:rPr>
          <w:rFonts w:ascii="Times New Roman" w:hAnsi="Times New Roman" w:cs="Times New Roman"/>
          <w:sz w:val="28"/>
          <w:szCs w:val="28"/>
        </w:rPr>
      </w:pPr>
      <w:r w:rsidRPr="004B7902">
        <w:rPr>
          <w:rFonts w:ascii="Times New Roman" w:hAnsi="Times New Roman" w:cs="Times New Roman"/>
          <w:sz w:val="28"/>
          <w:szCs w:val="28"/>
        </w:rPr>
        <w:br w:type="page"/>
      </w:r>
    </w:p>
    <w:p w14:paraId="531CC0BD" w14:textId="27A395AB" w:rsidR="006A366F" w:rsidRPr="004B7902" w:rsidRDefault="006A366F" w:rsidP="00D91A94">
      <w:pPr>
        <w:pStyle w:val="berschrift1"/>
        <w:rPr>
          <w:rFonts w:ascii="Times New Roman" w:hAnsi="Times New Roman" w:cs="Times New Roman"/>
          <w:color w:val="auto"/>
          <w:sz w:val="28"/>
        </w:rPr>
      </w:pPr>
      <w:bookmarkStart w:id="76" w:name="_Toc261140011"/>
      <w:bookmarkStart w:id="77" w:name="_Toc261140115"/>
      <w:bookmarkStart w:id="78" w:name="_Toc261143366"/>
      <w:r w:rsidRPr="004B7902">
        <w:rPr>
          <w:rFonts w:ascii="Times New Roman" w:hAnsi="Times New Roman" w:cs="Times New Roman"/>
          <w:color w:val="auto"/>
          <w:sz w:val="28"/>
        </w:rPr>
        <w:t>3. Methodology</w:t>
      </w:r>
      <w:bookmarkEnd w:id="76"/>
      <w:bookmarkEnd w:id="77"/>
      <w:bookmarkEnd w:id="78"/>
    </w:p>
    <w:p w14:paraId="7991F20D" w14:textId="3F87D6EE" w:rsidR="006A366F" w:rsidRPr="004B7902" w:rsidRDefault="006A366F" w:rsidP="004E5771">
      <w:pPr>
        <w:pStyle w:val="berschrift2"/>
        <w:rPr>
          <w:rFonts w:ascii="Times New Roman" w:hAnsi="Times New Roman" w:cs="Times New Roman"/>
          <w:color w:val="auto"/>
        </w:rPr>
      </w:pPr>
      <w:bookmarkStart w:id="79" w:name="_Toc261140012"/>
      <w:bookmarkStart w:id="80" w:name="_Toc261140116"/>
      <w:bookmarkStart w:id="81" w:name="_Toc261143367"/>
      <w:r w:rsidRPr="004B7902">
        <w:rPr>
          <w:rFonts w:ascii="Times New Roman" w:hAnsi="Times New Roman" w:cs="Times New Roman"/>
          <w:color w:val="auto"/>
        </w:rPr>
        <w:t>3.1 Type of Research</w:t>
      </w:r>
      <w:bookmarkEnd w:id="79"/>
      <w:bookmarkEnd w:id="80"/>
      <w:bookmarkEnd w:id="81"/>
    </w:p>
    <w:p w14:paraId="19C67961" w14:textId="30C72EAA" w:rsidR="00C22789" w:rsidRPr="004B7902" w:rsidRDefault="00037CD1" w:rsidP="00037CD1">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This research aims to identify the effect of </w:t>
      </w:r>
      <w:r w:rsidR="007435D9" w:rsidRPr="004B7902">
        <w:rPr>
          <w:rFonts w:ascii="Times New Roman" w:hAnsi="Times New Roman" w:cs="Times New Roman"/>
          <w:sz w:val="24"/>
          <w:szCs w:val="24"/>
        </w:rPr>
        <w:t>the</w:t>
      </w:r>
      <w:r w:rsidRPr="004B7902">
        <w:rPr>
          <w:rFonts w:ascii="Times New Roman" w:hAnsi="Times New Roman" w:cs="Times New Roman"/>
          <w:sz w:val="24"/>
          <w:szCs w:val="24"/>
        </w:rPr>
        <w:t xml:space="preserve"> spokesperson on </w:t>
      </w:r>
      <w:r w:rsidR="006B1BBE" w:rsidRPr="004B7902">
        <w:rPr>
          <w:rFonts w:ascii="Times New Roman" w:hAnsi="Times New Roman" w:cs="Times New Roman"/>
          <w:sz w:val="24"/>
          <w:szCs w:val="24"/>
        </w:rPr>
        <w:t>males’</w:t>
      </w:r>
      <w:r w:rsidRPr="004B7902">
        <w:rPr>
          <w:rFonts w:ascii="Times New Roman" w:hAnsi="Times New Roman" w:cs="Times New Roman"/>
          <w:sz w:val="24"/>
          <w:szCs w:val="24"/>
        </w:rPr>
        <w:t xml:space="preserve"> att</w:t>
      </w:r>
      <w:r w:rsidR="00345313" w:rsidRPr="004B7902">
        <w:rPr>
          <w:rFonts w:ascii="Times New Roman" w:hAnsi="Times New Roman" w:cs="Times New Roman"/>
          <w:sz w:val="24"/>
          <w:szCs w:val="24"/>
        </w:rPr>
        <w:t>itude towards the advertisement</w:t>
      </w:r>
      <w:r w:rsidR="007435D9" w:rsidRPr="004B7902">
        <w:rPr>
          <w:rFonts w:ascii="Times New Roman" w:hAnsi="Times New Roman" w:cs="Times New Roman"/>
          <w:sz w:val="24"/>
          <w:szCs w:val="24"/>
        </w:rPr>
        <w:t xml:space="preserve"> and their purchase intention of the brand</w:t>
      </w:r>
      <w:r w:rsidR="00345313" w:rsidRPr="004B7902">
        <w:rPr>
          <w:rFonts w:ascii="Times New Roman" w:hAnsi="Times New Roman" w:cs="Times New Roman"/>
          <w:sz w:val="24"/>
          <w:szCs w:val="24"/>
        </w:rPr>
        <w:t xml:space="preserve">. </w:t>
      </w:r>
      <w:r w:rsidR="007435D9" w:rsidRPr="004B7902">
        <w:rPr>
          <w:rFonts w:ascii="Times New Roman" w:hAnsi="Times New Roman" w:cs="Times New Roman"/>
          <w:sz w:val="24"/>
          <w:szCs w:val="24"/>
        </w:rPr>
        <w:t>C</w:t>
      </w:r>
      <w:r w:rsidRPr="004B7902">
        <w:rPr>
          <w:rFonts w:ascii="Times New Roman" w:hAnsi="Times New Roman" w:cs="Times New Roman"/>
          <w:sz w:val="24"/>
          <w:szCs w:val="24"/>
        </w:rPr>
        <w:t>ulture and social comparison</w:t>
      </w:r>
      <w:r w:rsidR="007435D9" w:rsidRPr="004B7902">
        <w:rPr>
          <w:rFonts w:ascii="Times New Roman" w:hAnsi="Times New Roman" w:cs="Times New Roman"/>
          <w:sz w:val="24"/>
          <w:szCs w:val="24"/>
        </w:rPr>
        <w:t xml:space="preserve"> are assumed to have moderating effects</w:t>
      </w:r>
      <w:r w:rsidRPr="004B7902">
        <w:rPr>
          <w:rFonts w:ascii="Times New Roman" w:hAnsi="Times New Roman" w:cs="Times New Roman"/>
          <w:sz w:val="24"/>
          <w:szCs w:val="24"/>
        </w:rPr>
        <w:t xml:space="preserve"> on the relation between spokesperson and attit</w:t>
      </w:r>
      <w:r w:rsidR="007435D9" w:rsidRPr="004B7902">
        <w:rPr>
          <w:rFonts w:ascii="Times New Roman" w:hAnsi="Times New Roman" w:cs="Times New Roman"/>
          <w:sz w:val="24"/>
          <w:szCs w:val="24"/>
        </w:rPr>
        <w:t xml:space="preserve">ude. </w:t>
      </w:r>
      <w:r w:rsidR="00AC3ECA">
        <w:rPr>
          <w:rFonts w:ascii="Times New Roman" w:hAnsi="Times New Roman" w:cs="Times New Roman"/>
          <w:sz w:val="24"/>
          <w:szCs w:val="24"/>
        </w:rPr>
        <w:t>It is expected that several antecedents moderate social comparison</w:t>
      </w:r>
      <w:r w:rsidRPr="004B7902">
        <w:rPr>
          <w:rFonts w:ascii="Times New Roman" w:hAnsi="Times New Roman" w:cs="Times New Roman"/>
          <w:sz w:val="24"/>
          <w:szCs w:val="24"/>
        </w:rPr>
        <w:t xml:space="preserve">. </w:t>
      </w:r>
      <w:r w:rsidR="00C84BEF" w:rsidRPr="004B7902">
        <w:rPr>
          <w:rFonts w:ascii="Times New Roman" w:hAnsi="Times New Roman" w:cs="Times New Roman"/>
          <w:sz w:val="24"/>
          <w:szCs w:val="24"/>
        </w:rPr>
        <w:t>T</w:t>
      </w:r>
      <w:r w:rsidRPr="004B7902">
        <w:rPr>
          <w:rFonts w:ascii="Times New Roman" w:hAnsi="Times New Roman" w:cs="Times New Roman"/>
          <w:sz w:val="24"/>
          <w:szCs w:val="24"/>
        </w:rPr>
        <w:t>he objective of this research is to ana</w:t>
      </w:r>
      <w:r w:rsidR="00C84BEF" w:rsidRPr="004B7902">
        <w:rPr>
          <w:rFonts w:ascii="Times New Roman" w:hAnsi="Times New Roman" w:cs="Times New Roman"/>
          <w:sz w:val="24"/>
          <w:szCs w:val="24"/>
        </w:rPr>
        <w:t>lyze the aforementioned effects</w:t>
      </w:r>
      <w:r w:rsidRPr="004B7902">
        <w:rPr>
          <w:rFonts w:ascii="Times New Roman" w:hAnsi="Times New Roman" w:cs="Times New Roman"/>
          <w:sz w:val="24"/>
          <w:szCs w:val="24"/>
        </w:rPr>
        <w:t xml:space="preserve"> quantifying data of males from Brazil, Germany, the Netherlands, and Turkey. </w:t>
      </w:r>
      <w:r w:rsidR="007C2690">
        <w:rPr>
          <w:rFonts w:ascii="Times New Roman" w:hAnsi="Times New Roman" w:cs="Times New Roman"/>
          <w:sz w:val="24"/>
          <w:szCs w:val="24"/>
        </w:rPr>
        <w:t>A</w:t>
      </w:r>
      <w:r w:rsidRPr="004B7902">
        <w:rPr>
          <w:rFonts w:ascii="Times New Roman" w:hAnsi="Times New Roman" w:cs="Times New Roman"/>
          <w:sz w:val="24"/>
          <w:szCs w:val="24"/>
        </w:rPr>
        <w:t xml:space="preserve"> large number of randomly selected males from each country </w:t>
      </w:r>
      <w:r w:rsidR="007C2690" w:rsidRPr="004B7902">
        <w:rPr>
          <w:rFonts w:ascii="Times New Roman" w:hAnsi="Times New Roman" w:cs="Times New Roman"/>
          <w:sz w:val="24"/>
          <w:szCs w:val="24"/>
        </w:rPr>
        <w:t>participate</w:t>
      </w:r>
      <w:r w:rsidR="009A2A5F" w:rsidRPr="004B7902">
        <w:rPr>
          <w:rFonts w:ascii="Times New Roman" w:hAnsi="Times New Roman" w:cs="Times New Roman"/>
          <w:sz w:val="24"/>
          <w:szCs w:val="24"/>
        </w:rPr>
        <w:t xml:space="preserve"> in online</w:t>
      </w:r>
      <w:r w:rsidR="00C84BEF" w:rsidRPr="004B7902">
        <w:rPr>
          <w:rFonts w:ascii="Times New Roman" w:hAnsi="Times New Roman" w:cs="Times New Roman"/>
          <w:sz w:val="24"/>
          <w:szCs w:val="24"/>
        </w:rPr>
        <w:t xml:space="preserve"> and paper-based</w:t>
      </w:r>
      <w:r w:rsidR="009A2A5F" w:rsidRPr="004B7902">
        <w:rPr>
          <w:rFonts w:ascii="Times New Roman" w:hAnsi="Times New Roman" w:cs="Times New Roman"/>
          <w:sz w:val="24"/>
          <w:szCs w:val="24"/>
        </w:rPr>
        <w:t xml:space="preserve"> questionnaires.</w:t>
      </w:r>
      <w:r w:rsidR="00C22789" w:rsidRPr="004B7902">
        <w:rPr>
          <w:rFonts w:ascii="Times New Roman" w:hAnsi="Times New Roman" w:cs="Times New Roman"/>
          <w:sz w:val="24"/>
          <w:szCs w:val="24"/>
        </w:rPr>
        <w:t xml:space="preserve"> The nature of this research is explanatory</w:t>
      </w:r>
      <w:r w:rsidR="00B5583F" w:rsidRPr="004B7902">
        <w:rPr>
          <w:rFonts w:ascii="Times New Roman" w:hAnsi="Times New Roman" w:cs="Times New Roman"/>
          <w:sz w:val="24"/>
          <w:szCs w:val="24"/>
        </w:rPr>
        <w:t>. The</w:t>
      </w:r>
      <w:r w:rsidR="00C22789" w:rsidRPr="004B7902">
        <w:rPr>
          <w:rFonts w:ascii="Times New Roman" w:hAnsi="Times New Roman" w:cs="Times New Roman"/>
          <w:sz w:val="24"/>
          <w:szCs w:val="24"/>
        </w:rPr>
        <w:t xml:space="preserve"> key variables and relationships are defined and will be explained</w:t>
      </w:r>
      <w:r w:rsidR="00B1590B" w:rsidRPr="004B7902">
        <w:rPr>
          <w:rFonts w:ascii="Times New Roman" w:hAnsi="Times New Roman" w:cs="Times New Roman"/>
          <w:sz w:val="24"/>
          <w:szCs w:val="24"/>
        </w:rPr>
        <w:t xml:space="preserve"> instead of </w:t>
      </w:r>
      <w:r w:rsidR="00B5583F" w:rsidRPr="004B7902">
        <w:rPr>
          <w:rFonts w:ascii="Times New Roman" w:hAnsi="Times New Roman" w:cs="Times New Roman"/>
          <w:sz w:val="24"/>
          <w:szCs w:val="24"/>
        </w:rPr>
        <w:t xml:space="preserve">only </w:t>
      </w:r>
      <w:r w:rsidR="00B1590B" w:rsidRPr="004B7902">
        <w:rPr>
          <w:rFonts w:ascii="Times New Roman" w:hAnsi="Times New Roman" w:cs="Times New Roman"/>
          <w:sz w:val="24"/>
          <w:szCs w:val="24"/>
        </w:rPr>
        <w:t>described (Maxwell and Mittapalli, 2008)</w:t>
      </w:r>
      <w:r w:rsidR="00C22789" w:rsidRPr="004B7902">
        <w:rPr>
          <w:rFonts w:ascii="Times New Roman" w:hAnsi="Times New Roman" w:cs="Times New Roman"/>
          <w:sz w:val="24"/>
          <w:szCs w:val="24"/>
        </w:rPr>
        <w:t xml:space="preserve">. </w:t>
      </w:r>
      <w:r w:rsidR="00AF6A4D" w:rsidRPr="004B7902">
        <w:rPr>
          <w:rFonts w:ascii="Times New Roman" w:hAnsi="Times New Roman" w:cs="Times New Roman"/>
          <w:sz w:val="24"/>
          <w:szCs w:val="24"/>
        </w:rPr>
        <w:t xml:space="preserve">Meaning that the hypotheses are based on prior research and employed to validate the relationships between the different variables. Thus, adding to the knowledge </w:t>
      </w:r>
      <w:r w:rsidR="007C2690">
        <w:rPr>
          <w:rFonts w:ascii="Times New Roman" w:hAnsi="Times New Roman" w:cs="Times New Roman"/>
          <w:sz w:val="24"/>
          <w:szCs w:val="24"/>
        </w:rPr>
        <w:t>about</w:t>
      </w:r>
      <w:r w:rsidR="00AF6A4D" w:rsidRPr="004B7902">
        <w:rPr>
          <w:rFonts w:ascii="Times New Roman" w:hAnsi="Times New Roman" w:cs="Times New Roman"/>
          <w:sz w:val="24"/>
          <w:szCs w:val="24"/>
        </w:rPr>
        <w:t xml:space="preserve"> the influence a spokesperson on the attitude toward an ad and the purchase intention of a brand.</w:t>
      </w:r>
    </w:p>
    <w:p w14:paraId="36BED6CF" w14:textId="1732970F" w:rsidR="00037CD1" w:rsidRPr="004B7902" w:rsidRDefault="009A2A5F" w:rsidP="00037CD1">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w:t>
      </w:r>
      <w:r w:rsidR="00B1590B" w:rsidRPr="004B7902">
        <w:rPr>
          <w:rFonts w:ascii="Times New Roman" w:hAnsi="Times New Roman" w:cs="Times New Roman"/>
          <w:sz w:val="24"/>
          <w:szCs w:val="24"/>
        </w:rPr>
        <w:t xml:space="preserve">quantitative </w:t>
      </w:r>
      <w:r w:rsidRPr="004B7902">
        <w:rPr>
          <w:rFonts w:ascii="Times New Roman" w:hAnsi="Times New Roman" w:cs="Times New Roman"/>
          <w:sz w:val="24"/>
          <w:szCs w:val="24"/>
        </w:rPr>
        <w:t>approach facilitates the investigation of large data samples and specific variables (Johnson and Christensen, 2008). In this research a quantitative</w:t>
      </w:r>
      <w:r w:rsidR="00B1590B" w:rsidRPr="004B7902">
        <w:rPr>
          <w:rFonts w:ascii="Times New Roman" w:hAnsi="Times New Roman" w:cs="Times New Roman"/>
          <w:sz w:val="24"/>
          <w:szCs w:val="24"/>
        </w:rPr>
        <w:t xml:space="preserve"> explanatory research</w:t>
      </w:r>
      <w:r w:rsidRPr="004B7902">
        <w:rPr>
          <w:rFonts w:ascii="Times New Roman" w:hAnsi="Times New Roman" w:cs="Times New Roman"/>
          <w:sz w:val="24"/>
          <w:szCs w:val="24"/>
        </w:rPr>
        <w:t xml:space="preserve"> approach is chosen due to several reasons. First, specific variables have been established b</w:t>
      </w:r>
      <w:r w:rsidR="00AF6A4D" w:rsidRPr="004B7902">
        <w:rPr>
          <w:rFonts w:ascii="Times New Roman" w:hAnsi="Times New Roman" w:cs="Times New Roman"/>
          <w:sz w:val="24"/>
          <w:szCs w:val="24"/>
        </w:rPr>
        <w:t>ased on previous research. The</w:t>
      </w:r>
      <w:r w:rsidRPr="004B7902">
        <w:rPr>
          <w:rFonts w:ascii="Times New Roman" w:hAnsi="Times New Roman" w:cs="Times New Roman"/>
          <w:sz w:val="24"/>
          <w:szCs w:val="24"/>
        </w:rPr>
        <w:t xml:space="preserve"> variables are formulated in the effects of the hypotheses, which are based on a number of predominantly qualitative or mixed studies (e.g. Gulas and McKeage, 2000; Agliata and Tantleff-Dunn, 2004). </w:t>
      </w:r>
      <w:r w:rsidR="007C2690">
        <w:rPr>
          <w:rFonts w:ascii="Times New Roman" w:hAnsi="Times New Roman" w:cs="Times New Roman"/>
          <w:sz w:val="24"/>
          <w:szCs w:val="24"/>
        </w:rPr>
        <w:t>This research combines variables from previous studies</w:t>
      </w:r>
      <w:r w:rsidRPr="004B7902">
        <w:rPr>
          <w:rFonts w:ascii="Times New Roman" w:hAnsi="Times New Roman" w:cs="Times New Roman"/>
          <w:sz w:val="24"/>
          <w:szCs w:val="24"/>
        </w:rPr>
        <w:t>.</w:t>
      </w:r>
      <w:r w:rsidR="009664F5" w:rsidRPr="004B7902">
        <w:rPr>
          <w:rFonts w:ascii="Times New Roman" w:hAnsi="Times New Roman" w:cs="Times New Roman"/>
          <w:sz w:val="24"/>
          <w:szCs w:val="24"/>
        </w:rPr>
        <w:t xml:space="preserve"> Second, this study aims to verify or neglect the predicted variables and is not intended to explore </w:t>
      </w:r>
      <w:r w:rsidR="00AF6A4D" w:rsidRPr="004B7902">
        <w:rPr>
          <w:rFonts w:ascii="Times New Roman" w:hAnsi="Times New Roman" w:cs="Times New Roman"/>
          <w:sz w:val="24"/>
          <w:szCs w:val="24"/>
        </w:rPr>
        <w:t>unspecified</w:t>
      </w:r>
      <w:r w:rsidR="009664F5" w:rsidRPr="004B7902">
        <w:rPr>
          <w:rFonts w:ascii="Times New Roman" w:hAnsi="Times New Roman" w:cs="Times New Roman"/>
          <w:sz w:val="24"/>
          <w:szCs w:val="24"/>
        </w:rPr>
        <w:t xml:space="preserve"> influences.</w:t>
      </w:r>
      <w:r w:rsidRPr="004B7902">
        <w:rPr>
          <w:rFonts w:ascii="Times New Roman" w:hAnsi="Times New Roman" w:cs="Times New Roman"/>
          <w:sz w:val="24"/>
          <w:szCs w:val="24"/>
        </w:rPr>
        <w:t xml:space="preserve"> </w:t>
      </w:r>
      <w:r w:rsidR="009664F5" w:rsidRPr="004B7902">
        <w:rPr>
          <w:rFonts w:ascii="Times New Roman" w:hAnsi="Times New Roman" w:cs="Times New Roman"/>
          <w:sz w:val="24"/>
          <w:szCs w:val="24"/>
        </w:rPr>
        <w:t>Third, a large sample is needed to test the expected effects and achieve statistical significance. Fourth, due to the cross-cultural setting of this research a qualitative research, which needs to be conducted in each country, is not feasible.</w:t>
      </w:r>
      <w:r w:rsidR="007C2690">
        <w:rPr>
          <w:rFonts w:ascii="Times New Roman" w:hAnsi="Times New Roman" w:cs="Times New Roman"/>
          <w:sz w:val="24"/>
          <w:szCs w:val="24"/>
        </w:rPr>
        <w:t xml:space="preserve"> T</w:t>
      </w:r>
      <w:r w:rsidR="009664F5" w:rsidRPr="004B7902">
        <w:rPr>
          <w:rFonts w:ascii="Times New Roman" w:hAnsi="Times New Roman" w:cs="Times New Roman"/>
          <w:sz w:val="24"/>
          <w:szCs w:val="24"/>
        </w:rPr>
        <w:t xml:space="preserve">his research partially uses existing data for the cultural </w:t>
      </w:r>
      <w:r w:rsidR="00A3059F" w:rsidRPr="004B7902">
        <w:rPr>
          <w:rFonts w:ascii="Times New Roman" w:hAnsi="Times New Roman" w:cs="Times New Roman"/>
          <w:sz w:val="24"/>
          <w:szCs w:val="24"/>
        </w:rPr>
        <w:t xml:space="preserve">research </w:t>
      </w:r>
      <w:r w:rsidR="00AF6A4D" w:rsidRPr="004B7902">
        <w:rPr>
          <w:rFonts w:ascii="Times New Roman" w:hAnsi="Times New Roman" w:cs="Times New Roman"/>
          <w:sz w:val="24"/>
          <w:szCs w:val="24"/>
        </w:rPr>
        <w:t>in</w:t>
      </w:r>
      <w:r w:rsidR="00A3059F" w:rsidRPr="004B7902">
        <w:rPr>
          <w:rFonts w:ascii="Times New Roman" w:hAnsi="Times New Roman" w:cs="Times New Roman"/>
          <w:sz w:val="24"/>
          <w:szCs w:val="24"/>
        </w:rPr>
        <w:t xml:space="preserve"> Brazil. This data is of quantitative nature and </w:t>
      </w:r>
      <w:r w:rsidR="007C2690">
        <w:rPr>
          <w:rFonts w:ascii="Times New Roman" w:hAnsi="Times New Roman" w:cs="Times New Roman"/>
          <w:sz w:val="24"/>
          <w:szCs w:val="24"/>
        </w:rPr>
        <w:t>has been</w:t>
      </w:r>
      <w:r w:rsidR="009664F5" w:rsidRPr="004B7902">
        <w:rPr>
          <w:rFonts w:ascii="Times New Roman" w:hAnsi="Times New Roman" w:cs="Times New Roman"/>
          <w:sz w:val="24"/>
          <w:szCs w:val="24"/>
        </w:rPr>
        <w:t xml:space="preserve"> collected through online questionnaires. </w:t>
      </w:r>
      <w:r w:rsidR="00A3059F" w:rsidRPr="004B7902">
        <w:rPr>
          <w:rFonts w:ascii="Times New Roman" w:hAnsi="Times New Roman" w:cs="Times New Roman"/>
          <w:sz w:val="24"/>
          <w:szCs w:val="24"/>
        </w:rPr>
        <w:t xml:space="preserve">As a consequence, a valid cross-cultural comparison is only possible if the research that </w:t>
      </w:r>
      <w:r w:rsidR="007C2690">
        <w:rPr>
          <w:rFonts w:ascii="Times New Roman" w:hAnsi="Times New Roman" w:cs="Times New Roman"/>
          <w:sz w:val="24"/>
          <w:szCs w:val="24"/>
        </w:rPr>
        <w:t>is</w:t>
      </w:r>
      <w:r w:rsidR="00A3059F" w:rsidRPr="004B7902">
        <w:rPr>
          <w:rFonts w:ascii="Times New Roman" w:hAnsi="Times New Roman" w:cs="Times New Roman"/>
          <w:sz w:val="24"/>
          <w:szCs w:val="24"/>
        </w:rPr>
        <w:t xml:space="preserve"> done in Brazil is replicated for the other countries of interest. Although, </w:t>
      </w:r>
      <w:r w:rsidR="00AF6A4D" w:rsidRPr="004B7902">
        <w:rPr>
          <w:rFonts w:ascii="Times New Roman" w:hAnsi="Times New Roman" w:cs="Times New Roman"/>
          <w:sz w:val="24"/>
          <w:szCs w:val="24"/>
        </w:rPr>
        <w:t>the current</w:t>
      </w:r>
      <w:r w:rsidR="00A3059F" w:rsidRPr="004B7902">
        <w:rPr>
          <w:rFonts w:ascii="Times New Roman" w:hAnsi="Times New Roman" w:cs="Times New Roman"/>
          <w:sz w:val="24"/>
          <w:szCs w:val="24"/>
        </w:rPr>
        <w:t xml:space="preserve"> research adjoins variables, which </w:t>
      </w:r>
      <w:r w:rsidR="00AF6A4D" w:rsidRPr="004B7902">
        <w:rPr>
          <w:rFonts w:ascii="Times New Roman" w:hAnsi="Times New Roman" w:cs="Times New Roman"/>
          <w:sz w:val="24"/>
          <w:szCs w:val="24"/>
        </w:rPr>
        <w:t>are</w:t>
      </w:r>
      <w:r w:rsidR="00A3059F" w:rsidRPr="004B7902">
        <w:rPr>
          <w:rFonts w:ascii="Times New Roman" w:hAnsi="Times New Roman" w:cs="Times New Roman"/>
          <w:sz w:val="24"/>
          <w:szCs w:val="24"/>
        </w:rPr>
        <w:t xml:space="preserve"> not investigated in the previous research, a vital part of this research replicates the previous survey for additional countries. The number of countries is augmented t</w:t>
      </w:r>
      <w:r w:rsidR="007C2690">
        <w:rPr>
          <w:rFonts w:ascii="Times New Roman" w:hAnsi="Times New Roman" w:cs="Times New Roman"/>
          <w:sz w:val="24"/>
          <w:szCs w:val="24"/>
        </w:rPr>
        <w:t xml:space="preserve">o gain more insights </w:t>
      </w:r>
      <w:r w:rsidR="00A3059F" w:rsidRPr="004B7902">
        <w:rPr>
          <w:rFonts w:ascii="Times New Roman" w:hAnsi="Times New Roman" w:cs="Times New Roman"/>
          <w:sz w:val="24"/>
          <w:szCs w:val="24"/>
        </w:rPr>
        <w:t>and achieve a better cross-cultural comparison. Tung and Verbeke (2010) propose</w:t>
      </w:r>
      <w:r w:rsidR="007C2690">
        <w:rPr>
          <w:rFonts w:ascii="Times New Roman" w:hAnsi="Times New Roman" w:cs="Times New Roman"/>
          <w:sz w:val="24"/>
          <w:szCs w:val="24"/>
        </w:rPr>
        <w:t xml:space="preserve"> to survey</w:t>
      </w:r>
      <w:r w:rsidR="00A3059F" w:rsidRPr="004B7902">
        <w:rPr>
          <w:rFonts w:ascii="Times New Roman" w:hAnsi="Times New Roman" w:cs="Times New Roman"/>
          <w:sz w:val="24"/>
          <w:szCs w:val="24"/>
        </w:rPr>
        <w:t xml:space="preserve"> a minimum of seven to ten countries to generalize the findings. Adding Germany, the Netherlands, and Turkey to the findings of Brazil, the n</w:t>
      </w:r>
      <w:r w:rsidR="00AF6A4D" w:rsidRPr="004B7902">
        <w:rPr>
          <w:rFonts w:ascii="Times New Roman" w:hAnsi="Times New Roman" w:cs="Times New Roman"/>
          <w:sz w:val="24"/>
          <w:szCs w:val="24"/>
        </w:rPr>
        <w:t xml:space="preserve">umber of countries </w:t>
      </w:r>
      <w:r w:rsidR="00003575" w:rsidRPr="004B7902">
        <w:rPr>
          <w:rFonts w:ascii="Times New Roman" w:hAnsi="Times New Roman" w:cs="Times New Roman"/>
          <w:sz w:val="24"/>
          <w:szCs w:val="24"/>
        </w:rPr>
        <w:t>total</w:t>
      </w:r>
      <w:r w:rsidR="00AF6A4D" w:rsidRPr="004B7902">
        <w:rPr>
          <w:rFonts w:ascii="Times New Roman" w:hAnsi="Times New Roman" w:cs="Times New Roman"/>
          <w:sz w:val="24"/>
          <w:szCs w:val="24"/>
        </w:rPr>
        <w:t>s</w:t>
      </w:r>
      <w:r w:rsidR="00003575" w:rsidRPr="004B7902">
        <w:rPr>
          <w:rFonts w:ascii="Times New Roman" w:hAnsi="Times New Roman" w:cs="Times New Roman"/>
          <w:sz w:val="24"/>
          <w:szCs w:val="24"/>
        </w:rPr>
        <w:t xml:space="preserve"> four.</w:t>
      </w:r>
      <w:r w:rsidR="007C2690">
        <w:rPr>
          <w:rFonts w:ascii="Times New Roman" w:hAnsi="Times New Roman" w:cs="Times New Roman"/>
          <w:sz w:val="24"/>
          <w:szCs w:val="24"/>
        </w:rPr>
        <w:t xml:space="preserve"> T</w:t>
      </w:r>
      <w:r w:rsidR="00AF6A4D" w:rsidRPr="004B7902">
        <w:rPr>
          <w:rFonts w:ascii="Times New Roman" w:hAnsi="Times New Roman" w:cs="Times New Roman"/>
          <w:sz w:val="24"/>
          <w:szCs w:val="24"/>
        </w:rPr>
        <w:t xml:space="preserve">he previous research also investigates the Netherlands. These results are </w:t>
      </w:r>
      <w:r w:rsidR="00E302F8" w:rsidRPr="004B7902">
        <w:rPr>
          <w:rFonts w:ascii="Times New Roman" w:hAnsi="Times New Roman" w:cs="Times New Roman"/>
          <w:sz w:val="24"/>
          <w:szCs w:val="24"/>
        </w:rPr>
        <w:t>utilized to compare them with the current results, which determines whether the findings can be replicated. Meaning that the results gain noteworthy generalizability and significance.</w:t>
      </w:r>
    </w:p>
    <w:p w14:paraId="6EFFDF2C" w14:textId="594D4D03" w:rsidR="006A366F" w:rsidRPr="004B7902" w:rsidRDefault="006A366F" w:rsidP="004E5771">
      <w:pPr>
        <w:pStyle w:val="berschrift2"/>
        <w:rPr>
          <w:rFonts w:ascii="Times New Roman" w:hAnsi="Times New Roman" w:cs="Times New Roman"/>
          <w:color w:val="auto"/>
        </w:rPr>
      </w:pPr>
      <w:bookmarkStart w:id="82" w:name="_Toc261140013"/>
      <w:bookmarkStart w:id="83" w:name="_Toc261140117"/>
      <w:bookmarkStart w:id="84" w:name="_Toc261143368"/>
      <w:r w:rsidRPr="004B7902">
        <w:rPr>
          <w:rFonts w:ascii="Times New Roman" w:hAnsi="Times New Roman" w:cs="Times New Roman"/>
          <w:color w:val="auto"/>
        </w:rPr>
        <w:t>3.2 Data Collection Method</w:t>
      </w:r>
      <w:bookmarkEnd w:id="82"/>
      <w:bookmarkEnd w:id="83"/>
      <w:bookmarkEnd w:id="84"/>
    </w:p>
    <w:p w14:paraId="70761543" w14:textId="2B484A6D" w:rsidR="00F50CF6" w:rsidRPr="004B7902" w:rsidRDefault="00F50CF6" w:rsidP="00F50CF6">
      <w:pPr>
        <w:spacing w:after="200"/>
        <w:rPr>
          <w:rFonts w:ascii="Times New Roman" w:hAnsi="Times New Roman" w:cs="Times New Roman"/>
          <w:sz w:val="24"/>
          <w:szCs w:val="24"/>
        </w:rPr>
      </w:pPr>
      <w:r w:rsidRPr="004B7902">
        <w:rPr>
          <w:rFonts w:ascii="Times New Roman" w:hAnsi="Times New Roman" w:cs="Times New Roman"/>
          <w:sz w:val="24"/>
          <w:szCs w:val="24"/>
        </w:rPr>
        <w:t>The data for this research is collected through surveys</w:t>
      </w:r>
      <w:r w:rsidR="00CC4DC9" w:rsidRPr="004B7902">
        <w:rPr>
          <w:rFonts w:ascii="Times New Roman" w:hAnsi="Times New Roman" w:cs="Times New Roman"/>
          <w:sz w:val="24"/>
          <w:szCs w:val="24"/>
        </w:rPr>
        <w:t xml:space="preserve"> (see Appendix, Figure 5</w:t>
      </w:r>
      <w:r w:rsidR="000422D6" w:rsidRPr="004B7902">
        <w:rPr>
          <w:rFonts w:ascii="Times New Roman" w:hAnsi="Times New Roman" w:cs="Times New Roman"/>
          <w:sz w:val="24"/>
          <w:szCs w:val="24"/>
        </w:rPr>
        <w:t>)</w:t>
      </w:r>
      <w:r w:rsidRPr="004B7902">
        <w:rPr>
          <w:rFonts w:ascii="Times New Roman" w:hAnsi="Times New Roman" w:cs="Times New Roman"/>
          <w:sz w:val="24"/>
          <w:szCs w:val="24"/>
        </w:rPr>
        <w:t>. The survey is designed as an online questionnaire</w:t>
      </w:r>
      <w:r w:rsidR="00E302F8" w:rsidRPr="004B7902">
        <w:rPr>
          <w:rFonts w:ascii="Times New Roman" w:hAnsi="Times New Roman" w:cs="Times New Roman"/>
          <w:sz w:val="24"/>
          <w:szCs w:val="24"/>
        </w:rPr>
        <w:t>. In Turkey and the Netherlands paper versions are</w:t>
      </w:r>
      <w:r w:rsidR="007C2690">
        <w:rPr>
          <w:rFonts w:ascii="Times New Roman" w:hAnsi="Times New Roman" w:cs="Times New Roman"/>
          <w:sz w:val="24"/>
          <w:szCs w:val="24"/>
        </w:rPr>
        <w:t xml:space="preserve"> also distributed</w:t>
      </w:r>
      <w:r w:rsidRPr="004B7902">
        <w:rPr>
          <w:rFonts w:ascii="Times New Roman" w:hAnsi="Times New Roman" w:cs="Times New Roman"/>
          <w:sz w:val="24"/>
          <w:szCs w:val="24"/>
        </w:rPr>
        <w:t>. The main benefit</w:t>
      </w:r>
      <w:r w:rsidR="001F5F21" w:rsidRPr="004B7902">
        <w:rPr>
          <w:rFonts w:ascii="Times New Roman" w:hAnsi="Times New Roman" w:cs="Times New Roman"/>
          <w:sz w:val="24"/>
          <w:szCs w:val="24"/>
        </w:rPr>
        <w:t>s</w:t>
      </w:r>
      <w:r w:rsidRPr="004B7902">
        <w:rPr>
          <w:rFonts w:ascii="Times New Roman" w:hAnsi="Times New Roman" w:cs="Times New Roman"/>
          <w:sz w:val="24"/>
          <w:szCs w:val="24"/>
        </w:rPr>
        <w:t xml:space="preserve"> of </w:t>
      </w:r>
      <w:r w:rsidR="007C2690">
        <w:rPr>
          <w:rFonts w:ascii="Times New Roman" w:hAnsi="Times New Roman" w:cs="Times New Roman"/>
          <w:sz w:val="24"/>
          <w:szCs w:val="24"/>
        </w:rPr>
        <w:t>online surveys</w:t>
      </w:r>
      <w:r w:rsidRPr="004B7902">
        <w:rPr>
          <w:rFonts w:ascii="Times New Roman" w:hAnsi="Times New Roman" w:cs="Times New Roman"/>
          <w:sz w:val="24"/>
          <w:szCs w:val="24"/>
        </w:rPr>
        <w:t xml:space="preserve"> </w:t>
      </w:r>
      <w:r w:rsidR="001F5F21" w:rsidRPr="004B7902">
        <w:rPr>
          <w:rFonts w:ascii="Times New Roman" w:hAnsi="Times New Roman" w:cs="Times New Roman"/>
          <w:sz w:val="24"/>
          <w:szCs w:val="24"/>
        </w:rPr>
        <w:t>are</w:t>
      </w:r>
      <w:r w:rsidRPr="004B7902">
        <w:rPr>
          <w:rFonts w:ascii="Times New Roman" w:hAnsi="Times New Roman" w:cs="Times New Roman"/>
          <w:sz w:val="24"/>
          <w:szCs w:val="24"/>
        </w:rPr>
        <w:t xml:space="preserve"> the simple distribution</w:t>
      </w:r>
      <w:r w:rsidR="001F5F21" w:rsidRPr="004B7902">
        <w:rPr>
          <w:rFonts w:ascii="Times New Roman" w:hAnsi="Times New Roman" w:cs="Times New Roman"/>
          <w:sz w:val="24"/>
          <w:szCs w:val="24"/>
        </w:rPr>
        <w:t>, the</w:t>
      </w:r>
      <w:r w:rsidRPr="004B7902">
        <w:rPr>
          <w:rFonts w:ascii="Times New Roman" w:hAnsi="Times New Roman" w:cs="Times New Roman"/>
          <w:sz w:val="24"/>
          <w:szCs w:val="24"/>
        </w:rPr>
        <w:t xml:space="preserve"> </w:t>
      </w:r>
      <w:r w:rsidR="001F5F21" w:rsidRPr="004B7902">
        <w:rPr>
          <w:rFonts w:ascii="Times New Roman" w:hAnsi="Times New Roman" w:cs="Times New Roman"/>
          <w:sz w:val="24"/>
          <w:szCs w:val="24"/>
        </w:rPr>
        <w:t xml:space="preserve">increase </w:t>
      </w:r>
      <w:r w:rsidR="007C2690">
        <w:rPr>
          <w:rFonts w:ascii="Times New Roman" w:hAnsi="Times New Roman" w:cs="Times New Roman"/>
          <w:sz w:val="24"/>
          <w:szCs w:val="24"/>
        </w:rPr>
        <w:t>in</w:t>
      </w:r>
      <w:r w:rsidRPr="004B7902">
        <w:rPr>
          <w:rFonts w:ascii="Times New Roman" w:hAnsi="Times New Roman" w:cs="Times New Roman"/>
          <w:sz w:val="24"/>
          <w:szCs w:val="24"/>
        </w:rPr>
        <w:t xml:space="preserve"> the speed of data collection</w:t>
      </w:r>
      <w:r w:rsidR="001F5F21" w:rsidRPr="004B7902">
        <w:rPr>
          <w:rFonts w:ascii="Times New Roman" w:hAnsi="Times New Roman" w:cs="Times New Roman"/>
          <w:sz w:val="24"/>
          <w:szCs w:val="24"/>
        </w:rPr>
        <w:t>,</w:t>
      </w:r>
      <w:r w:rsidRPr="004B7902">
        <w:rPr>
          <w:rFonts w:ascii="Times New Roman" w:hAnsi="Times New Roman" w:cs="Times New Roman"/>
          <w:sz w:val="24"/>
          <w:szCs w:val="24"/>
        </w:rPr>
        <w:t xml:space="preserve"> and the number of respondents</w:t>
      </w:r>
      <w:r w:rsidR="00E302F8" w:rsidRPr="004B7902">
        <w:rPr>
          <w:rFonts w:ascii="Times New Roman" w:hAnsi="Times New Roman" w:cs="Times New Roman"/>
          <w:sz w:val="24"/>
          <w:szCs w:val="24"/>
        </w:rPr>
        <w:t xml:space="preserve"> (Evans and Mathur, 2005)</w:t>
      </w:r>
      <w:r w:rsidRPr="004B7902">
        <w:rPr>
          <w:rFonts w:ascii="Times New Roman" w:hAnsi="Times New Roman" w:cs="Times New Roman"/>
          <w:sz w:val="24"/>
          <w:szCs w:val="24"/>
        </w:rPr>
        <w:t xml:space="preserve">. Besides, </w:t>
      </w:r>
      <w:r w:rsidR="00C5330D" w:rsidRPr="004B7902">
        <w:rPr>
          <w:rFonts w:ascii="Times New Roman" w:hAnsi="Times New Roman" w:cs="Times New Roman"/>
          <w:sz w:val="24"/>
          <w:szCs w:val="24"/>
        </w:rPr>
        <w:t>online surveys promote the international reach of the survey and errors in data-entry can be minimized based on fie</w:t>
      </w:r>
      <w:r w:rsidR="00E302F8" w:rsidRPr="004B7902">
        <w:rPr>
          <w:rFonts w:ascii="Times New Roman" w:hAnsi="Times New Roman" w:cs="Times New Roman"/>
          <w:sz w:val="24"/>
          <w:szCs w:val="24"/>
        </w:rPr>
        <w:t>ld specifications</w:t>
      </w:r>
      <w:r w:rsidR="00C5330D" w:rsidRPr="004B7902">
        <w:rPr>
          <w:rFonts w:ascii="Times New Roman" w:hAnsi="Times New Roman" w:cs="Times New Roman"/>
          <w:sz w:val="24"/>
          <w:szCs w:val="24"/>
        </w:rPr>
        <w:t>.</w:t>
      </w:r>
      <w:r w:rsidR="006B1BBE" w:rsidRPr="004B7902">
        <w:rPr>
          <w:rFonts w:ascii="Times New Roman" w:hAnsi="Times New Roman" w:cs="Times New Roman"/>
          <w:sz w:val="24"/>
          <w:szCs w:val="24"/>
        </w:rPr>
        <w:t xml:space="preserve"> However, o</w:t>
      </w:r>
      <w:r w:rsidR="00C5330D" w:rsidRPr="004B7902">
        <w:rPr>
          <w:rFonts w:ascii="Times New Roman" w:hAnsi="Times New Roman" w:cs="Times New Roman"/>
          <w:sz w:val="24"/>
          <w:szCs w:val="24"/>
        </w:rPr>
        <w:t xml:space="preserve">nline surveys have some limitations. First, the sample will not represent the male </w:t>
      </w:r>
      <w:r w:rsidR="00E302F8" w:rsidRPr="004B7902">
        <w:rPr>
          <w:rFonts w:ascii="Times New Roman" w:hAnsi="Times New Roman" w:cs="Times New Roman"/>
          <w:sz w:val="24"/>
          <w:szCs w:val="24"/>
        </w:rPr>
        <w:t>demographics</w:t>
      </w:r>
      <w:r w:rsidR="00C5330D" w:rsidRPr="004B7902">
        <w:rPr>
          <w:rFonts w:ascii="Times New Roman" w:hAnsi="Times New Roman" w:cs="Times New Roman"/>
          <w:sz w:val="24"/>
          <w:szCs w:val="24"/>
        </w:rPr>
        <w:t xml:space="preserve"> in the specific country because age and Internet use are negatively correlated. Second, chances that respondents answer a questionnaire several times exists but can be </w:t>
      </w:r>
      <w:r w:rsidR="00EF4E61" w:rsidRPr="004B7902">
        <w:rPr>
          <w:rFonts w:ascii="Times New Roman" w:hAnsi="Times New Roman" w:cs="Times New Roman"/>
          <w:sz w:val="24"/>
          <w:szCs w:val="24"/>
        </w:rPr>
        <w:t>minimized</w:t>
      </w:r>
      <w:r w:rsidR="00C5330D" w:rsidRPr="004B7902">
        <w:rPr>
          <w:rFonts w:ascii="Times New Roman" w:hAnsi="Times New Roman" w:cs="Times New Roman"/>
          <w:sz w:val="24"/>
          <w:szCs w:val="24"/>
        </w:rPr>
        <w:t xml:space="preserve"> for example through identification by e-mail</w:t>
      </w:r>
      <w:r w:rsidR="00E302F8" w:rsidRPr="004B7902">
        <w:rPr>
          <w:rFonts w:ascii="Times New Roman" w:hAnsi="Times New Roman" w:cs="Times New Roman"/>
          <w:sz w:val="24"/>
          <w:szCs w:val="24"/>
        </w:rPr>
        <w:t xml:space="preserve"> or IP</w:t>
      </w:r>
      <w:r w:rsidR="00C5330D" w:rsidRPr="004B7902">
        <w:rPr>
          <w:rFonts w:ascii="Times New Roman" w:hAnsi="Times New Roman" w:cs="Times New Roman"/>
          <w:sz w:val="24"/>
          <w:szCs w:val="24"/>
        </w:rPr>
        <w:t xml:space="preserve"> address. However, this practice calls </w:t>
      </w:r>
      <w:r w:rsidR="00997F72" w:rsidRPr="004B7902">
        <w:rPr>
          <w:rFonts w:ascii="Times New Roman" w:hAnsi="Times New Roman" w:cs="Times New Roman"/>
          <w:sz w:val="24"/>
          <w:szCs w:val="24"/>
        </w:rPr>
        <w:t>anonymity in question. Third, respondents might be more inclined to terminate the survey before the completion</w:t>
      </w:r>
      <w:r w:rsidR="00E302F8" w:rsidRPr="004B7902">
        <w:rPr>
          <w:rFonts w:ascii="Times New Roman" w:hAnsi="Times New Roman" w:cs="Times New Roman"/>
          <w:sz w:val="24"/>
          <w:szCs w:val="24"/>
        </w:rPr>
        <w:t xml:space="preserve"> (Evans and Mathur, 2005)</w:t>
      </w:r>
      <w:r w:rsidR="00997F72" w:rsidRPr="004B7902">
        <w:rPr>
          <w:rFonts w:ascii="Times New Roman" w:hAnsi="Times New Roman" w:cs="Times New Roman"/>
          <w:sz w:val="24"/>
          <w:szCs w:val="24"/>
        </w:rPr>
        <w:t>. Nonetheless, the cross-cultural setting, the number of respondents needed, and the time frame commend the use of online surveys.</w:t>
      </w:r>
      <w:r w:rsidR="00E302F8" w:rsidRPr="004B7902">
        <w:rPr>
          <w:rFonts w:ascii="Times New Roman" w:hAnsi="Times New Roman" w:cs="Times New Roman"/>
          <w:sz w:val="24"/>
          <w:szCs w:val="24"/>
        </w:rPr>
        <w:t xml:space="preserve"> In Turkey and the Netherlands respondents are also approached directly with paper versions of the survey to increase the willingness to answer the questionnaire and likelihood of survey completion. </w:t>
      </w:r>
      <w:r w:rsidR="007C2690">
        <w:rPr>
          <w:rFonts w:ascii="Times New Roman" w:hAnsi="Times New Roman" w:cs="Times New Roman"/>
          <w:sz w:val="24"/>
          <w:szCs w:val="24"/>
        </w:rPr>
        <w:t>A direct personal approach</w:t>
      </w:r>
      <w:r w:rsidR="00E302F8" w:rsidRPr="004B7902">
        <w:rPr>
          <w:rFonts w:ascii="Times New Roman" w:hAnsi="Times New Roman" w:cs="Times New Roman"/>
          <w:sz w:val="24"/>
          <w:szCs w:val="24"/>
        </w:rPr>
        <w:t xml:space="preserve"> </w:t>
      </w:r>
      <w:r w:rsidR="00916DED" w:rsidRPr="004B7902">
        <w:rPr>
          <w:rFonts w:ascii="Times New Roman" w:hAnsi="Times New Roman" w:cs="Times New Roman"/>
          <w:sz w:val="24"/>
          <w:szCs w:val="24"/>
        </w:rPr>
        <w:t xml:space="preserve">enhances the sense of duty respondents might feel (Evans and Mathur, 2005). Besides, individuals outside of a personal social network can be approached. </w:t>
      </w:r>
    </w:p>
    <w:p w14:paraId="7A6C15BF" w14:textId="71B8BCE8" w:rsidR="007468CB" w:rsidRPr="004B7902" w:rsidRDefault="007468CB" w:rsidP="00F50CF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survey will use a fictitious perfume advertisement showing either a successful or </w:t>
      </w:r>
      <w:r w:rsidR="00916DED" w:rsidRPr="004B7902">
        <w:rPr>
          <w:rFonts w:ascii="Times New Roman" w:hAnsi="Times New Roman" w:cs="Times New Roman"/>
          <w:sz w:val="24"/>
          <w:szCs w:val="24"/>
        </w:rPr>
        <w:t xml:space="preserve">an </w:t>
      </w:r>
      <w:r w:rsidRPr="004B7902">
        <w:rPr>
          <w:rFonts w:ascii="Times New Roman" w:hAnsi="Times New Roman" w:cs="Times New Roman"/>
          <w:sz w:val="24"/>
          <w:szCs w:val="24"/>
        </w:rPr>
        <w:t xml:space="preserve">attractive spokesperson, a spokesperson that is </w:t>
      </w:r>
      <w:r w:rsidR="006B1BBE" w:rsidRPr="004B7902">
        <w:rPr>
          <w:rFonts w:ascii="Times New Roman" w:hAnsi="Times New Roman" w:cs="Times New Roman"/>
          <w:sz w:val="24"/>
          <w:szCs w:val="24"/>
        </w:rPr>
        <w:t xml:space="preserve">both attractive and successful or </w:t>
      </w:r>
      <w:r w:rsidRPr="004B7902">
        <w:rPr>
          <w:rFonts w:ascii="Times New Roman" w:hAnsi="Times New Roman" w:cs="Times New Roman"/>
          <w:sz w:val="24"/>
          <w:szCs w:val="24"/>
        </w:rPr>
        <w:t xml:space="preserve">an average looking spokesperson that serves as control image. Respondents then rate the attractiveness </w:t>
      </w:r>
      <w:r w:rsidR="006B1BBE" w:rsidRPr="004B7902">
        <w:rPr>
          <w:rFonts w:ascii="Times New Roman" w:hAnsi="Times New Roman" w:cs="Times New Roman"/>
          <w:sz w:val="24"/>
          <w:szCs w:val="24"/>
        </w:rPr>
        <w:t>and</w:t>
      </w:r>
      <w:r w:rsidRPr="004B7902">
        <w:rPr>
          <w:rFonts w:ascii="Times New Roman" w:hAnsi="Times New Roman" w:cs="Times New Roman"/>
          <w:sz w:val="24"/>
          <w:szCs w:val="24"/>
        </w:rPr>
        <w:t xml:space="preserve"> success of the spokesperson. The next part of the survey discusses the respondent’s attitude towards the advertisement. </w:t>
      </w:r>
      <w:r w:rsidR="003D68E6" w:rsidRPr="004B7902">
        <w:rPr>
          <w:rFonts w:ascii="Times New Roman" w:hAnsi="Times New Roman" w:cs="Times New Roman"/>
          <w:sz w:val="24"/>
          <w:szCs w:val="24"/>
        </w:rPr>
        <w:t xml:space="preserve">After that the degree of social comparison is measured. These parts of the survey are adopted from the </w:t>
      </w:r>
      <w:r w:rsidR="00916DED" w:rsidRPr="004B7902">
        <w:rPr>
          <w:rFonts w:ascii="Times New Roman" w:hAnsi="Times New Roman" w:cs="Times New Roman"/>
          <w:sz w:val="24"/>
          <w:szCs w:val="24"/>
        </w:rPr>
        <w:t>previously, in Brazil and the Netherlands, conducted</w:t>
      </w:r>
      <w:r w:rsidR="003D68E6" w:rsidRPr="004B7902">
        <w:rPr>
          <w:rFonts w:ascii="Times New Roman" w:hAnsi="Times New Roman" w:cs="Times New Roman"/>
          <w:sz w:val="24"/>
          <w:szCs w:val="24"/>
        </w:rPr>
        <w:t xml:space="preserve"> survey. Accordingly, </w:t>
      </w:r>
      <w:r w:rsidR="00916DED" w:rsidRPr="004B7902">
        <w:rPr>
          <w:rFonts w:ascii="Times New Roman" w:hAnsi="Times New Roman" w:cs="Times New Roman"/>
          <w:sz w:val="24"/>
          <w:szCs w:val="24"/>
        </w:rPr>
        <w:t xml:space="preserve">the scales are predominantly </w:t>
      </w:r>
      <w:r w:rsidR="00362FFA">
        <w:rPr>
          <w:rFonts w:ascii="Times New Roman" w:hAnsi="Times New Roman" w:cs="Times New Roman"/>
          <w:sz w:val="24"/>
          <w:szCs w:val="24"/>
        </w:rPr>
        <w:t>used</w:t>
      </w:r>
      <w:r w:rsidR="00916DED" w:rsidRPr="004B7902">
        <w:rPr>
          <w:rFonts w:ascii="Times New Roman" w:hAnsi="Times New Roman" w:cs="Times New Roman"/>
          <w:sz w:val="24"/>
          <w:szCs w:val="24"/>
        </w:rPr>
        <w:t xml:space="preserve"> from the previous research (Moraes-Buranello, 2013).</w:t>
      </w:r>
      <w:r w:rsidR="000F4683" w:rsidRPr="004B7902">
        <w:rPr>
          <w:rFonts w:ascii="Times New Roman" w:hAnsi="Times New Roman" w:cs="Times New Roman"/>
          <w:sz w:val="24"/>
          <w:szCs w:val="24"/>
        </w:rPr>
        <w:t xml:space="preserve"> The previous research primarily utilizes scales from the </w:t>
      </w:r>
      <w:r w:rsidR="000F4683" w:rsidRPr="004B7902">
        <w:rPr>
          <w:rFonts w:ascii="Times New Roman" w:hAnsi="Times New Roman" w:cs="Times New Roman"/>
          <w:i/>
          <w:sz w:val="24"/>
          <w:szCs w:val="24"/>
        </w:rPr>
        <w:t xml:space="preserve">Marketing Scales Handbook. </w:t>
      </w:r>
      <w:r w:rsidR="000F4683" w:rsidRPr="004B7902">
        <w:rPr>
          <w:rFonts w:ascii="Times New Roman" w:hAnsi="Times New Roman" w:cs="Times New Roman"/>
          <w:sz w:val="24"/>
          <w:szCs w:val="24"/>
        </w:rPr>
        <w:t>Attitude towards the ad, which is measured in hypothesis one, is assessed with the Attitude Toward the Ad</w:t>
      </w:r>
      <w:r w:rsidR="007C2690">
        <w:rPr>
          <w:rFonts w:ascii="Times New Roman" w:hAnsi="Times New Roman" w:cs="Times New Roman"/>
          <w:sz w:val="24"/>
          <w:szCs w:val="24"/>
        </w:rPr>
        <w:t xml:space="preserve"> scale</w:t>
      </w:r>
      <w:r w:rsidR="000F4683" w:rsidRPr="004B7902">
        <w:rPr>
          <w:rFonts w:ascii="Times New Roman" w:hAnsi="Times New Roman" w:cs="Times New Roman"/>
          <w:sz w:val="24"/>
          <w:szCs w:val="24"/>
        </w:rPr>
        <w:t xml:space="preserve"> (</w:t>
      </w:r>
      <w:r w:rsidR="006D7059" w:rsidRPr="004B7902">
        <w:rPr>
          <w:rFonts w:ascii="Times New Roman" w:hAnsi="Times New Roman" w:cs="Times New Roman"/>
          <w:sz w:val="24"/>
          <w:szCs w:val="24"/>
        </w:rPr>
        <w:t>MacKenzie, Lutz, and Belch, 1986</w:t>
      </w:r>
      <w:r w:rsidR="000F4683" w:rsidRPr="004B7902">
        <w:rPr>
          <w:rFonts w:ascii="Times New Roman" w:hAnsi="Times New Roman" w:cs="Times New Roman"/>
          <w:sz w:val="24"/>
          <w:szCs w:val="24"/>
        </w:rPr>
        <w:t>). Evaluating purchase intention the Purchase Intention scale is included (</w:t>
      </w:r>
      <w:r w:rsidR="00C1664B" w:rsidRPr="004B7902">
        <w:rPr>
          <w:rFonts w:ascii="Times New Roman" w:hAnsi="Times New Roman" w:cs="Times New Roman"/>
          <w:sz w:val="24"/>
          <w:szCs w:val="24"/>
        </w:rPr>
        <w:t>Mullet and Karson, 1985</w:t>
      </w:r>
      <w:r w:rsidR="000F4683" w:rsidRPr="004B7902">
        <w:rPr>
          <w:rFonts w:ascii="Times New Roman" w:hAnsi="Times New Roman" w:cs="Times New Roman"/>
          <w:sz w:val="24"/>
          <w:szCs w:val="24"/>
        </w:rPr>
        <w:t>).</w:t>
      </w:r>
    </w:p>
    <w:p w14:paraId="44AB0B28" w14:textId="2177622A" w:rsidR="003D68E6" w:rsidRPr="004B7902" w:rsidRDefault="003D68E6" w:rsidP="00F50CF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Hypothesis 3 </w:t>
      </w:r>
      <w:r w:rsidR="007C2690">
        <w:rPr>
          <w:rFonts w:ascii="Times New Roman" w:hAnsi="Times New Roman" w:cs="Times New Roman"/>
          <w:sz w:val="24"/>
          <w:szCs w:val="24"/>
        </w:rPr>
        <w:t>is</w:t>
      </w:r>
      <w:r w:rsidRPr="004B7902">
        <w:rPr>
          <w:rFonts w:ascii="Times New Roman" w:hAnsi="Times New Roman" w:cs="Times New Roman"/>
          <w:sz w:val="24"/>
          <w:szCs w:val="24"/>
        </w:rPr>
        <w:t xml:space="preserve"> not part of </w:t>
      </w:r>
      <w:r w:rsidR="00916DED" w:rsidRPr="004B7902">
        <w:rPr>
          <w:rFonts w:ascii="Times New Roman" w:hAnsi="Times New Roman" w:cs="Times New Roman"/>
          <w:sz w:val="24"/>
          <w:szCs w:val="24"/>
        </w:rPr>
        <w:t>the prior</w:t>
      </w:r>
      <w:r w:rsidRPr="004B7902">
        <w:rPr>
          <w:rFonts w:ascii="Times New Roman" w:hAnsi="Times New Roman" w:cs="Times New Roman"/>
          <w:sz w:val="24"/>
          <w:szCs w:val="24"/>
        </w:rPr>
        <w:t xml:space="preserve"> investigation. Hence, </w:t>
      </w:r>
      <w:r w:rsidR="00916DED" w:rsidRPr="004B7902">
        <w:rPr>
          <w:rFonts w:ascii="Times New Roman" w:hAnsi="Times New Roman" w:cs="Times New Roman"/>
          <w:sz w:val="24"/>
          <w:szCs w:val="24"/>
        </w:rPr>
        <w:t>the original</w:t>
      </w:r>
      <w:r w:rsidRPr="004B7902">
        <w:rPr>
          <w:rFonts w:ascii="Times New Roman" w:hAnsi="Times New Roman" w:cs="Times New Roman"/>
          <w:sz w:val="24"/>
          <w:szCs w:val="24"/>
        </w:rPr>
        <w:t xml:space="preserve"> questionnaire is changed in some parts to include measures regarding media consumption, frequency of exercising, interest in financial success, and self-esteem. </w:t>
      </w:r>
      <w:r w:rsidR="00B84F39" w:rsidRPr="004B7902">
        <w:rPr>
          <w:rFonts w:ascii="Times New Roman" w:hAnsi="Times New Roman" w:cs="Times New Roman"/>
          <w:sz w:val="24"/>
          <w:szCs w:val="24"/>
        </w:rPr>
        <w:t>Accordingly, hypothesis 3 is only tested for Germany, the Netherlands, and Turkey.</w:t>
      </w:r>
    </w:p>
    <w:p w14:paraId="57760889" w14:textId="1FD5D962" w:rsidR="00195490" w:rsidRPr="004B7902" w:rsidRDefault="00C45989" w:rsidP="00F50CF6">
      <w:pPr>
        <w:spacing w:after="200"/>
        <w:rPr>
          <w:rFonts w:ascii="Times New Roman" w:hAnsi="Times New Roman" w:cs="Times New Roman"/>
          <w:sz w:val="24"/>
          <w:szCs w:val="24"/>
        </w:rPr>
      </w:pPr>
      <w:r w:rsidRPr="004B7902">
        <w:rPr>
          <w:rFonts w:ascii="Times New Roman" w:hAnsi="Times New Roman" w:cs="Times New Roman"/>
          <w:sz w:val="24"/>
          <w:szCs w:val="24"/>
        </w:rPr>
        <w:t>Duggan and McCreary (2008) and Farquhar and Wasylkiw (2007) measure media consumption in their research. Both use</w:t>
      </w:r>
      <w:r w:rsidR="000F4683" w:rsidRPr="004B7902">
        <w:rPr>
          <w:rFonts w:ascii="Times New Roman" w:hAnsi="Times New Roman" w:cs="Times New Roman"/>
          <w:sz w:val="24"/>
          <w:szCs w:val="24"/>
        </w:rPr>
        <w:t xml:space="preserve"> interval</w:t>
      </w:r>
      <w:r w:rsidRPr="004B7902">
        <w:rPr>
          <w:rFonts w:ascii="Times New Roman" w:hAnsi="Times New Roman" w:cs="Times New Roman"/>
          <w:sz w:val="24"/>
          <w:szCs w:val="24"/>
        </w:rPr>
        <w:t xml:space="preserve"> scales to measure media consumption asking questions </w:t>
      </w:r>
      <w:r w:rsidR="007C2690" w:rsidRPr="004B7902">
        <w:rPr>
          <w:rFonts w:ascii="Times New Roman" w:hAnsi="Times New Roman" w:cs="Times New Roman"/>
          <w:sz w:val="24"/>
          <w:szCs w:val="24"/>
        </w:rPr>
        <w:t>concerning</w:t>
      </w:r>
      <w:r w:rsidRPr="004B7902">
        <w:rPr>
          <w:rFonts w:ascii="Times New Roman" w:hAnsi="Times New Roman" w:cs="Times New Roman"/>
          <w:sz w:val="24"/>
          <w:szCs w:val="24"/>
        </w:rPr>
        <w:t xml:space="preserve"> hours of television consumer per week, frequ</w:t>
      </w:r>
      <w:r w:rsidR="007C2690">
        <w:rPr>
          <w:rFonts w:ascii="Times New Roman" w:hAnsi="Times New Roman" w:cs="Times New Roman"/>
          <w:sz w:val="24"/>
          <w:szCs w:val="24"/>
        </w:rPr>
        <w:t>ency of reading or purchasing</w:t>
      </w:r>
      <w:r w:rsidRPr="004B7902">
        <w:rPr>
          <w:rFonts w:ascii="Times New Roman" w:hAnsi="Times New Roman" w:cs="Times New Roman"/>
          <w:sz w:val="24"/>
          <w:szCs w:val="24"/>
        </w:rPr>
        <w:t xml:space="preserve"> lifestyle and fitness magazines.</w:t>
      </w:r>
    </w:p>
    <w:p w14:paraId="6583E7F5" w14:textId="7A5E4EF1" w:rsidR="00C45989" w:rsidRPr="004B7902" w:rsidRDefault="00664AA5" w:rsidP="00F50CF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Halliwell et al. (2007) measure frequency of exercising. They employ a free-response format to explore exercise activity and a sub-scale of the Exercise Motivations Inventory-2 (EMI-2) to discover motivation to exercise (Markland and Ingledew, 1997). </w:t>
      </w:r>
      <w:r w:rsidR="000F4683" w:rsidRPr="004B7902">
        <w:rPr>
          <w:rFonts w:ascii="Times New Roman" w:hAnsi="Times New Roman" w:cs="Times New Roman"/>
          <w:sz w:val="24"/>
          <w:szCs w:val="24"/>
        </w:rPr>
        <w:t>T</w:t>
      </w:r>
      <w:r w:rsidRPr="004B7902">
        <w:rPr>
          <w:rFonts w:ascii="Times New Roman" w:hAnsi="Times New Roman" w:cs="Times New Roman"/>
          <w:sz w:val="24"/>
          <w:szCs w:val="24"/>
        </w:rPr>
        <w:t xml:space="preserve">his research surveys frequency of exercise activity </w:t>
      </w:r>
      <w:r w:rsidR="000F4683" w:rsidRPr="004B7902">
        <w:rPr>
          <w:rFonts w:ascii="Times New Roman" w:hAnsi="Times New Roman" w:cs="Times New Roman"/>
          <w:sz w:val="24"/>
          <w:szCs w:val="24"/>
        </w:rPr>
        <w:t>using an interval scale to measure the hours of sportive activity per week</w:t>
      </w:r>
      <w:r w:rsidRPr="004B7902">
        <w:rPr>
          <w:rFonts w:ascii="Times New Roman" w:hAnsi="Times New Roman" w:cs="Times New Roman"/>
          <w:sz w:val="24"/>
          <w:szCs w:val="24"/>
        </w:rPr>
        <w:t>.</w:t>
      </w:r>
      <w:r w:rsidR="000F4683" w:rsidRPr="004B7902">
        <w:rPr>
          <w:rFonts w:ascii="Times New Roman" w:hAnsi="Times New Roman" w:cs="Times New Roman"/>
          <w:sz w:val="24"/>
          <w:szCs w:val="24"/>
        </w:rPr>
        <w:t xml:space="preserve"> Although, default intervals are not as precise as a free-response format, they reduce the input errors for online surveys, which is the reason for the use of intervals in this survey.</w:t>
      </w:r>
      <w:r w:rsidRPr="004B7902">
        <w:rPr>
          <w:rFonts w:ascii="Times New Roman" w:hAnsi="Times New Roman" w:cs="Times New Roman"/>
          <w:sz w:val="24"/>
          <w:szCs w:val="24"/>
        </w:rPr>
        <w:t xml:space="preserve"> Besides, </w:t>
      </w:r>
      <w:r w:rsidR="001E6163" w:rsidRPr="004B7902">
        <w:rPr>
          <w:rFonts w:ascii="Times New Roman" w:hAnsi="Times New Roman" w:cs="Times New Roman"/>
          <w:sz w:val="24"/>
          <w:szCs w:val="24"/>
        </w:rPr>
        <w:t>the items of the EMI-2 regarding social recognition and appearance are employed to increase the link between social comparison and exercisin</w:t>
      </w:r>
      <w:r w:rsidR="00C41831" w:rsidRPr="004B7902">
        <w:rPr>
          <w:rFonts w:ascii="Times New Roman" w:hAnsi="Times New Roman" w:cs="Times New Roman"/>
          <w:sz w:val="24"/>
          <w:szCs w:val="24"/>
        </w:rPr>
        <w:t>g motivation. These resulting statements are: “I exercise to develop muscles”, “… to compare my abilities with other peoples’”, “… to have a good body”, “…to look more attractive</w:t>
      </w:r>
      <w:r w:rsidR="0097272D" w:rsidRPr="004B7902">
        <w:rPr>
          <w:rFonts w:ascii="Times New Roman" w:hAnsi="Times New Roman" w:cs="Times New Roman"/>
          <w:sz w:val="24"/>
          <w:szCs w:val="24"/>
        </w:rPr>
        <w:t xml:space="preserve">”. </w:t>
      </w:r>
      <w:r w:rsidR="0088226C" w:rsidRPr="004B7902">
        <w:rPr>
          <w:rFonts w:ascii="Times New Roman" w:hAnsi="Times New Roman" w:cs="Times New Roman"/>
          <w:sz w:val="24"/>
          <w:szCs w:val="24"/>
        </w:rPr>
        <w:t>Two items form each sub-scale are eliminated due to an α below 0.7 in Markland’s and Ingledew’s (1997) study, which implies questionable significance for these questions. Halliwell et al. (2007) conduct the same in their study and base the use of items on the previously attained significance and the fit to their research question. In their research the sub-scale achieved a Cronbach’s alpha of 0.86.</w:t>
      </w:r>
    </w:p>
    <w:p w14:paraId="6D265AD4" w14:textId="6A013F45" w:rsidR="00C41831" w:rsidRPr="004B7902" w:rsidRDefault="00C41831" w:rsidP="00F50CF6">
      <w:pPr>
        <w:spacing w:after="200"/>
        <w:rPr>
          <w:rFonts w:ascii="Times New Roman" w:hAnsi="Times New Roman" w:cs="Times New Roman"/>
          <w:sz w:val="24"/>
          <w:szCs w:val="24"/>
        </w:rPr>
      </w:pPr>
      <w:r w:rsidRPr="004B7902">
        <w:rPr>
          <w:rFonts w:ascii="Times New Roman" w:hAnsi="Times New Roman" w:cs="Times New Roman"/>
          <w:sz w:val="24"/>
          <w:szCs w:val="24"/>
        </w:rPr>
        <w:t>Schäfer et al. (2004)</w:t>
      </w:r>
      <w:r w:rsidR="0096329C" w:rsidRPr="004B7902">
        <w:rPr>
          <w:rFonts w:ascii="Times New Roman" w:hAnsi="Times New Roman" w:cs="Times New Roman"/>
          <w:sz w:val="24"/>
          <w:szCs w:val="24"/>
        </w:rPr>
        <w:t xml:space="preserve"> use a modified version of the M</w:t>
      </w:r>
      <w:r w:rsidRPr="004B7902">
        <w:rPr>
          <w:rFonts w:ascii="Times New Roman" w:hAnsi="Times New Roman" w:cs="Times New Roman"/>
          <w:sz w:val="24"/>
          <w:szCs w:val="24"/>
        </w:rPr>
        <w:t>easu</w:t>
      </w:r>
      <w:r w:rsidR="0096329C" w:rsidRPr="004B7902">
        <w:rPr>
          <w:rFonts w:ascii="Times New Roman" w:hAnsi="Times New Roman" w:cs="Times New Roman"/>
          <w:sz w:val="24"/>
          <w:szCs w:val="24"/>
        </w:rPr>
        <w:t>re of Materialism A</w:t>
      </w:r>
      <w:r w:rsidRPr="004B7902">
        <w:rPr>
          <w:rFonts w:ascii="Times New Roman" w:hAnsi="Times New Roman" w:cs="Times New Roman"/>
          <w:sz w:val="24"/>
          <w:szCs w:val="24"/>
        </w:rPr>
        <w:t>ttitudes (MMA) scale, which is one of the most reliable materialism scales, to test the importance of materialism</w:t>
      </w:r>
      <w:r w:rsidR="00A314D8" w:rsidRPr="004B7902">
        <w:rPr>
          <w:rFonts w:ascii="Times New Roman" w:hAnsi="Times New Roman" w:cs="Times New Roman"/>
          <w:sz w:val="24"/>
          <w:szCs w:val="24"/>
        </w:rPr>
        <w:t xml:space="preserve"> (Moschis and Churchill, 1978). Schäfer et al. (2004) propose a 7-point Likert-scale to measure the</w:t>
      </w:r>
      <w:r w:rsidR="0088226C" w:rsidRPr="004B7902">
        <w:rPr>
          <w:rFonts w:ascii="Times New Roman" w:hAnsi="Times New Roman" w:cs="Times New Roman"/>
          <w:sz w:val="24"/>
          <w:szCs w:val="24"/>
        </w:rPr>
        <w:t xml:space="preserve"> interest in financial success and achieve an α of 0.74, which is acceptable.</w:t>
      </w:r>
    </w:p>
    <w:p w14:paraId="41D964B9" w14:textId="5FE48784" w:rsidR="00DF2103" w:rsidRPr="004B7902" w:rsidRDefault="0096329C" w:rsidP="00F50CF6">
      <w:pPr>
        <w:spacing w:after="200"/>
        <w:rPr>
          <w:rFonts w:ascii="Times New Roman" w:hAnsi="Times New Roman" w:cs="Times New Roman"/>
          <w:sz w:val="24"/>
          <w:szCs w:val="24"/>
        </w:rPr>
      </w:pPr>
      <w:r w:rsidRPr="004B7902">
        <w:rPr>
          <w:rFonts w:ascii="Times New Roman" w:hAnsi="Times New Roman" w:cs="Times New Roman"/>
          <w:sz w:val="24"/>
          <w:szCs w:val="24"/>
        </w:rPr>
        <w:t>Hobza</w:t>
      </w:r>
      <w:r w:rsidR="00DF2103" w:rsidRPr="004B7902">
        <w:rPr>
          <w:rFonts w:ascii="Times New Roman" w:hAnsi="Times New Roman" w:cs="Times New Roman"/>
          <w:sz w:val="24"/>
          <w:szCs w:val="24"/>
        </w:rPr>
        <w:t xml:space="preserve"> et al. (2007) recommend the use</w:t>
      </w:r>
      <w:r w:rsidRPr="004B7902">
        <w:rPr>
          <w:rFonts w:ascii="Times New Roman" w:hAnsi="Times New Roman" w:cs="Times New Roman"/>
          <w:sz w:val="24"/>
          <w:szCs w:val="24"/>
        </w:rPr>
        <w:t xml:space="preserve"> of the State Self-Esteem Scale (SSES; Heatherton and Polivy, 1991). </w:t>
      </w:r>
      <w:r w:rsidR="00ED140F" w:rsidRPr="004B7902">
        <w:rPr>
          <w:rFonts w:ascii="Times New Roman" w:hAnsi="Times New Roman" w:cs="Times New Roman"/>
          <w:sz w:val="24"/>
          <w:szCs w:val="24"/>
        </w:rPr>
        <w:t>This scale can be factored into three subscales: social, appearance, and performance</w:t>
      </w:r>
      <w:r w:rsidR="00362FFA">
        <w:rPr>
          <w:rFonts w:ascii="Times New Roman" w:hAnsi="Times New Roman" w:cs="Times New Roman"/>
          <w:sz w:val="24"/>
          <w:szCs w:val="24"/>
        </w:rPr>
        <w:t>,</w:t>
      </w:r>
      <w:r w:rsidR="00ED140F" w:rsidRPr="004B7902">
        <w:rPr>
          <w:rFonts w:ascii="Times New Roman" w:hAnsi="Times New Roman" w:cs="Times New Roman"/>
          <w:sz w:val="24"/>
          <w:szCs w:val="24"/>
        </w:rPr>
        <w:t xml:space="preserve"> and has a high construct validity. </w:t>
      </w:r>
      <w:r w:rsidR="00274B1C" w:rsidRPr="004B7902">
        <w:rPr>
          <w:rFonts w:ascii="Times New Roman" w:hAnsi="Times New Roman" w:cs="Times New Roman"/>
          <w:sz w:val="24"/>
          <w:szCs w:val="24"/>
        </w:rPr>
        <w:t>The overall α for the whole scale is 0.92, which is excellent for significance and construct validity. Hobza et al. (2007) propose to use items from the scale. They achieve alphas around 0.7. In this research items from all three sub-scales are utilized.</w:t>
      </w:r>
    </w:p>
    <w:p w14:paraId="7DDBB968" w14:textId="068C0478" w:rsidR="00284640" w:rsidRPr="004B7902" w:rsidRDefault="00274B1C" w:rsidP="00F50CF6">
      <w:pPr>
        <w:spacing w:after="200"/>
        <w:rPr>
          <w:rFonts w:ascii="Times New Roman" w:hAnsi="Times New Roman" w:cs="Times New Roman"/>
          <w:sz w:val="24"/>
          <w:szCs w:val="24"/>
        </w:rPr>
      </w:pPr>
      <w:r w:rsidRPr="004B7902">
        <w:rPr>
          <w:rFonts w:ascii="Times New Roman" w:hAnsi="Times New Roman" w:cs="Times New Roman"/>
          <w:sz w:val="24"/>
          <w:szCs w:val="24"/>
        </w:rPr>
        <w:t>S</w:t>
      </w:r>
      <w:r w:rsidR="00DF2103" w:rsidRPr="004B7902">
        <w:rPr>
          <w:rFonts w:ascii="Times New Roman" w:hAnsi="Times New Roman" w:cs="Times New Roman"/>
          <w:sz w:val="24"/>
          <w:szCs w:val="24"/>
        </w:rPr>
        <w:t xml:space="preserve">everal questions from </w:t>
      </w:r>
      <w:r w:rsidR="00BA1965" w:rsidRPr="004B7902">
        <w:rPr>
          <w:rFonts w:ascii="Times New Roman" w:hAnsi="Times New Roman" w:cs="Times New Roman"/>
          <w:sz w:val="24"/>
          <w:szCs w:val="24"/>
        </w:rPr>
        <w:t>Bower (2001)</w:t>
      </w:r>
      <w:r w:rsidR="00BA1965" w:rsidRPr="004B7902">
        <w:rPr>
          <w:rFonts w:ascii="Times New Roman" w:hAnsi="Times New Roman" w:cs="Times New Roman"/>
          <w:color w:val="FF0000"/>
          <w:sz w:val="24"/>
          <w:szCs w:val="24"/>
        </w:rPr>
        <w:t xml:space="preserve"> </w:t>
      </w:r>
      <w:r w:rsidR="00DF2103" w:rsidRPr="004B7902">
        <w:rPr>
          <w:rFonts w:ascii="Times New Roman" w:hAnsi="Times New Roman" w:cs="Times New Roman"/>
          <w:sz w:val="24"/>
          <w:szCs w:val="24"/>
        </w:rPr>
        <w:t>are added to the social comparison section of the original</w:t>
      </w:r>
      <w:r w:rsidR="00842C7A" w:rsidRPr="004B7902">
        <w:rPr>
          <w:rFonts w:ascii="Times New Roman" w:hAnsi="Times New Roman" w:cs="Times New Roman"/>
          <w:sz w:val="24"/>
          <w:szCs w:val="24"/>
        </w:rPr>
        <w:t xml:space="preserve"> questionnaire</w:t>
      </w:r>
      <w:r w:rsidR="00DF2103" w:rsidRPr="004B7902">
        <w:rPr>
          <w:rFonts w:ascii="Times New Roman" w:hAnsi="Times New Roman" w:cs="Times New Roman"/>
          <w:sz w:val="24"/>
          <w:szCs w:val="24"/>
        </w:rPr>
        <w:t>.</w:t>
      </w:r>
      <w:r w:rsidR="00BA1965" w:rsidRPr="004B7902">
        <w:rPr>
          <w:rFonts w:ascii="Times New Roman" w:hAnsi="Times New Roman" w:cs="Times New Roman"/>
          <w:sz w:val="24"/>
          <w:szCs w:val="24"/>
        </w:rPr>
        <w:t xml:space="preserve"> Bower (2001) investigates the comparison of females with highly attractive spokespersons. The coefficient </w:t>
      </w:r>
      <w:r w:rsidR="00375714" w:rsidRPr="004B7902">
        <w:rPr>
          <w:rFonts w:ascii="Times New Roman" w:hAnsi="Times New Roman" w:cs="Times New Roman"/>
          <w:sz w:val="24"/>
          <w:szCs w:val="24"/>
        </w:rPr>
        <w:t xml:space="preserve">α of his scale is 0.71, which is acceptable for the scale’s reliability. </w:t>
      </w:r>
      <w:r w:rsidR="00DF7A96" w:rsidRPr="004B7902">
        <w:rPr>
          <w:rFonts w:ascii="Times New Roman" w:hAnsi="Times New Roman" w:cs="Times New Roman"/>
          <w:sz w:val="24"/>
          <w:szCs w:val="24"/>
        </w:rPr>
        <w:t>The questions included in the previous survey originate from</w:t>
      </w:r>
      <w:r w:rsidR="0010045F" w:rsidRPr="004B7902">
        <w:rPr>
          <w:rFonts w:ascii="Times New Roman" w:hAnsi="Times New Roman" w:cs="Times New Roman"/>
          <w:sz w:val="24"/>
          <w:szCs w:val="24"/>
        </w:rPr>
        <w:t xml:space="preserve"> </w:t>
      </w:r>
      <w:r w:rsidR="00857428" w:rsidRPr="004B7902">
        <w:rPr>
          <w:rFonts w:ascii="Times New Roman" w:hAnsi="Times New Roman" w:cs="Times New Roman"/>
          <w:sz w:val="24"/>
          <w:szCs w:val="24"/>
        </w:rPr>
        <w:t>Richins’ (1991) questionnaire about social comparison with idealized spokesperson in advertising</w:t>
      </w:r>
      <w:r w:rsidR="00DF7A96" w:rsidRPr="004B7902">
        <w:rPr>
          <w:rFonts w:ascii="Times New Roman" w:hAnsi="Times New Roman" w:cs="Times New Roman"/>
          <w:sz w:val="24"/>
          <w:szCs w:val="24"/>
        </w:rPr>
        <w:t>.</w:t>
      </w:r>
      <w:r w:rsidR="0010045F" w:rsidRPr="004B7902">
        <w:rPr>
          <w:rFonts w:ascii="Times New Roman" w:hAnsi="Times New Roman" w:cs="Times New Roman"/>
          <w:sz w:val="24"/>
          <w:szCs w:val="24"/>
        </w:rPr>
        <w:t xml:space="preserve"> </w:t>
      </w:r>
    </w:p>
    <w:p w14:paraId="0D6DD7D4" w14:textId="2AA567CD" w:rsidR="0010045F" w:rsidRPr="004B7902" w:rsidRDefault="0010045F" w:rsidP="00F50CF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All seven-point Likert scales included in this survey range from strongly disagree to strongly agree. The same Likert scales are used in the whole questionnaire to reduce misunderstandings and increase the simplicity for participants, which will reduce false statements </w:t>
      </w:r>
      <w:r w:rsidR="000F4683" w:rsidRPr="004B7902">
        <w:rPr>
          <w:rFonts w:ascii="Times New Roman" w:hAnsi="Times New Roman" w:cs="Times New Roman"/>
          <w:sz w:val="24"/>
          <w:szCs w:val="24"/>
        </w:rPr>
        <w:t xml:space="preserve">that originate form a </w:t>
      </w:r>
      <w:r w:rsidRPr="004B7902">
        <w:rPr>
          <w:rFonts w:ascii="Times New Roman" w:hAnsi="Times New Roman" w:cs="Times New Roman"/>
          <w:sz w:val="24"/>
          <w:szCs w:val="24"/>
        </w:rPr>
        <w:t>confusion of scales.</w:t>
      </w:r>
    </w:p>
    <w:p w14:paraId="6D6CE813" w14:textId="06100071" w:rsidR="00274B1C" w:rsidRPr="004B7902" w:rsidRDefault="00274B1C" w:rsidP="00F50CF6">
      <w:pPr>
        <w:spacing w:after="200"/>
        <w:rPr>
          <w:rFonts w:ascii="Times New Roman" w:hAnsi="Times New Roman" w:cs="Times New Roman"/>
          <w:sz w:val="24"/>
          <w:szCs w:val="24"/>
        </w:rPr>
      </w:pPr>
      <w:r w:rsidRPr="004B7902">
        <w:rPr>
          <w:rFonts w:ascii="Times New Roman" w:hAnsi="Times New Roman" w:cs="Times New Roman"/>
          <w:sz w:val="24"/>
          <w:szCs w:val="24"/>
        </w:rPr>
        <w:t>Furthermore, one question regarding the respondent’s background information is added to the original questionnaire. Gender is included to filter out females that might accidentally respond to the questionnaire, although, the briefing states that only males are of interest.</w:t>
      </w:r>
    </w:p>
    <w:p w14:paraId="43C490E3" w14:textId="1B5790AD" w:rsidR="005C7BBE" w:rsidRPr="004B7902" w:rsidRDefault="005C7BBE" w:rsidP="00F50CF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questionnaire is translated to German, Turkish, and Dutch to prevent misunderstandings of questions due to insufficient skills in English. The results will be more accurate. </w:t>
      </w:r>
    </w:p>
    <w:p w14:paraId="18502615" w14:textId="522D7F04" w:rsidR="00284640" w:rsidRPr="004B7902" w:rsidRDefault="00D171C9" w:rsidP="00120D80">
      <w:pPr>
        <w:pStyle w:val="Listenabsatz"/>
        <w:rPr>
          <w:rFonts w:cs="Times New Roman"/>
          <w:szCs w:val="24"/>
        </w:rPr>
      </w:pPr>
      <w:bookmarkStart w:id="85" w:name="_Toc261141647"/>
      <w:bookmarkStart w:id="86" w:name="_Toc262117765"/>
      <w:r w:rsidRPr="004B7902">
        <w:rPr>
          <w:rFonts w:cs="Times New Roman"/>
          <w:szCs w:val="24"/>
        </w:rPr>
        <w:t>Table 3</w:t>
      </w:r>
      <w:r w:rsidR="00284640" w:rsidRPr="004B7902">
        <w:rPr>
          <w:rFonts w:cs="Times New Roman"/>
          <w:szCs w:val="24"/>
        </w:rPr>
        <w:t>. Construct of Questionnaire</w:t>
      </w:r>
      <w:bookmarkEnd w:id="85"/>
      <w:bookmarkEnd w:id="86"/>
      <w:r w:rsidR="004450AD" w:rsidRPr="004B7902">
        <w:rPr>
          <w:rFonts w:cs="Times New Roman"/>
          <w:szCs w:val="24"/>
        </w:rPr>
        <w:t xml:space="preserve"> </w:t>
      </w:r>
    </w:p>
    <w:tbl>
      <w:tblPr>
        <w:tblStyle w:val="Tabellenraster"/>
        <w:tblW w:w="8931" w:type="dxa"/>
        <w:tblInd w:w="108" w:type="dxa"/>
        <w:tblLayout w:type="fixed"/>
        <w:tblLook w:val="04A0" w:firstRow="1" w:lastRow="0" w:firstColumn="1" w:lastColumn="0" w:noHBand="0" w:noVBand="1"/>
      </w:tblPr>
      <w:tblGrid>
        <w:gridCol w:w="1276"/>
        <w:gridCol w:w="1276"/>
        <w:gridCol w:w="5245"/>
        <w:gridCol w:w="1134"/>
      </w:tblGrid>
      <w:tr w:rsidR="00BB7688" w:rsidRPr="004B7902" w14:paraId="77B2C32A" w14:textId="77777777" w:rsidTr="009D0DFA">
        <w:tc>
          <w:tcPr>
            <w:tcW w:w="1276" w:type="dxa"/>
          </w:tcPr>
          <w:p w14:paraId="17EE348B" w14:textId="32EE1AD3" w:rsidR="00284640" w:rsidRPr="004B7902" w:rsidRDefault="00284640" w:rsidP="00284640">
            <w:pPr>
              <w:spacing w:line="240" w:lineRule="auto"/>
              <w:rPr>
                <w:rFonts w:ascii="Times New Roman" w:hAnsi="Times New Roman" w:cs="Times New Roman"/>
                <w:sz w:val="24"/>
                <w:szCs w:val="24"/>
              </w:rPr>
            </w:pPr>
            <w:r w:rsidRPr="004B7902">
              <w:rPr>
                <w:rFonts w:ascii="Times New Roman" w:hAnsi="Times New Roman" w:cs="Times New Roman"/>
                <w:sz w:val="24"/>
                <w:szCs w:val="24"/>
              </w:rPr>
              <w:t>Variable</w:t>
            </w:r>
          </w:p>
        </w:tc>
        <w:tc>
          <w:tcPr>
            <w:tcW w:w="1276" w:type="dxa"/>
          </w:tcPr>
          <w:p w14:paraId="28627F15" w14:textId="7387DB34" w:rsidR="00284640" w:rsidRPr="004B7902" w:rsidRDefault="00284640" w:rsidP="00284640">
            <w:pPr>
              <w:spacing w:line="240" w:lineRule="auto"/>
              <w:rPr>
                <w:rFonts w:ascii="Times New Roman" w:hAnsi="Times New Roman" w:cs="Times New Roman"/>
                <w:sz w:val="24"/>
                <w:szCs w:val="24"/>
              </w:rPr>
            </w:pPr>
            <w:r w:rsidRPr="004B7902">
              <w:rPr>
                <w:rFonts w:ascii="Times New Roman" w:hAnsi="Times New Roman" w:cs="Times New Roman"/>
                <w:sz w:val="24"/>
                <w:szCs w:val="24"/>
              </w:rPr>
              <w:t>Source</w:t>
            </w:r>
          </w:p>
        </w:tc>
        <w:tc>
          <w:tcPr>
            <w:tcW w:w="5245" w:type="dxa"/>
          </w:tcPr>
          <w:p w14:paraId="65B20026" w14:textId="3DF14FD4" w:rsidR="00284640" w:rsidRPr="004B7902" w:rsidRDefault="00284640" w:rsidP="00284640">
            <w:pPr>
              <w:spacing w:line="240" w:lineRule="auto"/>
              <w:rPr>
                <w:rFonts w:ascii="Times New Roman" w:hAnsi="Times New Roman" w:cs="Times New Roman"/>
                <w:sz w:val="24"/>
                <w:szCs w:val="24"/>
              </w:rPr>
            </w:pPr>
            <w:r w:rsidRPr="004B7902">
              <w:rPr>
                <w:rFonts w:ascii="Times New Roman" w:hAnsi="Times New Roman" w:cs="Times New Roman"/>
                <w:sz w:val="24"/>
                <w:szCs w:val="24"/>
              </w:rPr>
              <w:t>Scale</w:t>
            </w:r>
          </w:p>
        </w:tc>
        <w:tc>
          <w:tcPr>
            <w:tcW w:w="1134" w:type="dxa"/>
          </w:tcPr>
          <w:p w14:paraId="78BCA27E" w14:textId="6D904E41" w:rsidR="00284640" w:rsidRPr="004B7902" w:rsidRDefault="00284640" w:rsidP="00284640">
            <w:pPr>
              <w:spacing w:line="240" w:lineRule="auto"/>
              <w:rPr>
                <w:rFonts w:ascii="Times New Roman" w:hAnsi="Times New Roman" w:cs="Times New Roman"/>
                <w:sz w:val="24"/>
                <w:szCs w:val="24"/>
              </w:rPr>
            </w:pPr>
            <w:r w:rsidRPr="004B7902">
              <w:rPr>
                <w:rFonts w:ascii="Times New Roman" w:hAnsi="Times New Roman" w:cs="Times New Roman"/>
                <w:sz w:val="24"/>
                <w:szCs w:val="24"/>
              </w:rPr>
              <w:t>Scale type</w:t>
            </w:r>
          </w:p>
        </w:tc>
      </w:tr>
      <w:tr w:rsidR="00BB7688" w:rsidRPr="004B7902" w14:paraId="5E11D20A" w14:textId="77777777" w:rsidTr="009D0DFA">
        <w:tc>
          <w:tcPr>
            <w:tcW w:w="1276" w:type="dxa"/>
          </w:tcPr>
          <w:p w14:paraId="1FF62B27" w14:textId="0DBF47A3" w:rsidR="00284640" w:rsidRPr="004B7902" w:rsidRDefault="00284640" w:rsidP="00284640">
            <w:pPr>
              <w:spacing w:line="240" w:lineRule="auto"/>
              <w:jc w:val="left"/>
              <w:rPr>
                <w:rFonts w:ascii="Times New Roman" w:hAnsi="Times New Roman" w:cs="Times New Roman"/>
              </w:rPr>
            </w:pPr>
            <w:r w:rsidRPr="004B7902">
              <w:rPr>
                <w:rFonts w:ascii="Times New Roman" w:hAnsi="Times New Roman" w:cs="Times New Roman"/>
              </w:rPr>
              <w:t>Back</w:t>
            </w:r>
            <w:r w:rsidR="00B00A6C" w:rsidRPr="004B7902">
              <w:rPr>
                <w:rFonts w:ascii="Times New Roman" w:hAnsi="Times New Roman" w:cs="Times New Roman"/>
              </w:rPr>
              <w:t>-ground I</w:t>
            </w:r>
            <w:r w:rsidRPr="004B7902">
              <w:rPr>
                <w:rFonts w:ascii="Times New Roman" w:hAnsi="Times New Roman" w:cs="Times New Roman"/>
              </w:rPr>
              <w:t>nformation</w:t>
            </w:r>
          </w:p>
        </w:tc>
        <w:tc>
          <w:tcPr>
            <w:tcW w:w="1276" w:type="dxa"/>
          </w:tcPr>
          <w:p w14:paraId="41E24B9D" w14:textId="79C35109" w:rsidR="00284640" w:rsidRPr="004B7902" w:rsidRDefault="00284640" w:rsidP="00284640">
            <w:pPr>
              <w:spacing w:line="240" w:lineRule="auto"/>
              <w:jc w:val="left"/>
              <w:rPr>
                <w:rFonts w:ascii="Times New Roman" w:hAnsi="Times New Roman" w:cs="Times New Roman"/>
              </w:rPr>
            </w:pPr>
          </w:p>
        </w:tc>
        <w:tc>
          <w:tcPr>
            <w:tcW w:w="5245" w:type="dxa"/>
          </w:tcPr>
          <w:p w14:paraId="03BE2692" w14:textId="30DA72C7" w:rsidR="00284640" w:rsidRPr="004B7902" w:rsidRDefault="00284640" w:rsidP="00284640">
            <w:pPr>
              <w:spacing w:line="240" w:lineRule="auto"/>
              <w:jc w:val="left"/>
              <w:rPr>
                <w:rFonts w:ascii="Times New Roman" w:hAnsi="Times New Roman" w:cs="Times New Roman"/>
              </w:rPr>
            </w:pPr>
            <w:r w:rsidRPr="004B7902">
              <w:rPr>
                <w:rFonts w:ascii="Times New Roman" w:hAnsi="Times New Roman" w:cs="Times New Roman"/>
              </w:rPr>
              <w:t>Q1: What is your gender?</w:t>
            </w:r>
          </w:p>
          <w:p w14:paraId="4BF52A3D" w14:textId="68C0C3D9" w:rsidR="00284640" w:rsidRPr="004B7902" w:rsidRDefault="00284640" w:rsidP="00284640">
            <w:pPr>
              <w:spacing w:line="240" w:lineRule="auto"/>
              <w:jc w:val="left"/>
              <w:rPr>
                <w:rFonts w:ascii="Times New Roman" w:hAnsi="Times New Roman" w:cs="Times New Roman"/>
              </w:rPr>
            </w:pPr>
            <w:r w:rsidRPr="004B7902">
              <w:rPr>
                <w:rFonts w:ascii="Times New Roman" w:hAnsi="Times New Roman" w:cs="Times New Roman"/>
              </w:rPr>
              <w:t>Q2: What is your nationality</w:t>
            </w:r>
            <w:r w:rsidR="000C2B20" w:rsidRPr="004B7902">
              <w:rPr>
                <w:rFonts w:ascii="Times New Roman" w:hAnsi="Times New Roman" w:cs="Times New Roman"/>
              </w:rPr>
              <w:t>?</w:t>
            </w:r>
          </w:p>
          <w:p w14:paraId="217B94B6" w14:textId="49D6E2C0" w:rsidR="00284640" w:rsidRPr="004B7902" w:rsidRDefault="00284640" w:rsidP="00284640">
            <w:pPr>
              <w:spacing w:line="240" w:lineRule="auto"/>
              <w:jc w:val="left"/>
              <w:rPr>
                <w:rFonts w:ascii="Times New Roman" w:hAnsi="Times New Roman" w:cs="Times New Roman"/>
              </w:rPr>
            </w:pPr>
            <w:r w:rsidRPr="004B7902">
              <w:rPr>
                <w:rFonts w:ascii="Times New Roman" w:hAnsi="Times New Roman" w:cs="Times New Roman"/>
              </w:rPr>
              <w:t>Q3: What is your age?</w:t>
            </w:r>
          </w:p>
        </w:tc>
        <w:tc>
          <w:tcPr>
            <w:tcW w:w="1134" w:type="dxa"/>
          </w:tcPr>
          <w:p w14:paraId="65253DE4" w14:textId="77777777" w:rsidR="00C563A0" w:rsidRPr="004B7902" w:rsidRDefault="00C563A0" w:rsidP="00284640">
            <w:pPr>
              <w:spacing w:line="240" w:lineRule="auto"/>
              <w:jc w:val="left"/>
              <w:rPr>
                <w:rFonts w:ascii="Times New Roman" w:hAnsi="Times New Roman" w:cs="Times New Roman"/>
              </w:rPr>
            </w:pPr>
            <w:r w:rsidRPr="004B7902">
              <w:rPr>
                <w:rFonts w:ascii="Times New Roman" w:hAnsi="Times New Roman" w:cs="Times New Roman"/>
              </w:rPr>
              <w:t>Nominal</w:t>
            </w:r>
          </w:p>
          <w:p w14:paraId="3DF7592D" w14:textId="77777777" w:rsidR="00C563A0" w:rsidRPr="004B7902" w:rsidRDefault="00C563A0" w:rsidP="00284640">
            <w:pPr>
              <w:spacing w:line="240" w:lineRule="auto"/>
              <w:jc w:val="left"/>
              <w:rPr>
                <w:rFonts w:ascii="Times New Roman" w:hAnsi="Times New Roman" w:cs="Times New Roman"/>
              </w:rPr>
            </w:pPr>
          </w:p>
          <w:p w14:paraId="1D04D952" w14:textId="10CB3569" w:rsidR="00284640" w:rsidRPr="004B7902" w:rsidRDefault="0010045F" w:rsidP="00284640">
            <w:pPr>
              <w:spacing w:line="240" w:lineRule="auto"/>
              <w:jc w:val="left"/>
              <w:rPr>
                <w:rFonts w:ascii="Times New Roman" w:hAnsi="Times New Roman" w:cs="Times New Roman"/>
              </w:rPr>
            </w:pPr>
            <w:r w:rsidRPr="004B7902">
              <w:rPr>
                <w:rFonts w:ascii="Times New Roman" w:hAnsi="Times New Roman" w:cs="Times New Roman"/>
              </w:rPr>
              <w:t>M</w:t>
            </w:r>
            <w:r w:rsidR="00C563A0" w:rsidRPr="004B7902">
              <w:rPr>
                <w:rFonts w:ascii="Times New Roman" w:hAnsi="Times New Roman" w:cs="Times New Roman"/>
              </w:rPr>
              <w:t>etric</w:t>
            </w:r>
          </w:p>
        </w:tc>
      </w:tr>
      <w:tr w:rsidR="00BB7688" w:rsidRPr="004B7902" w14:paraId="3BD79905" w14:textId="77777777" w:rsidTr="009D0DFA">
        <w:tc>
          <w:tcPr>
            <w:tcW w:w="1276" w:type="dxa"/>
          </w:tcPr>
          <w:p w14:paraId="6CB3ACC3" w14:textId="7784A562" w:rsidR="00284640" w:rsidRPr="004B7902" w:rsidRDefault="00B00A6C" w:rsidP="00284640">
            <w:pPr>
              <w:spacing w:line="240" w:lineRule="auto"/>
              <w:jc w:val="left"/>
              <w:rPr>
                <w:rFonts w:ascii="Times New Roman" w:hAnsi="Times New Roman" w:cs="Times New Roman"/>
              </w:rPr>
            </w:pPr>
            <w:r w:rsidRPr="004B7902">
              <w:rPr>
                <w:rFonts w:ascii="Times New Roman" w:hAnsi="Times New Roman" w:cs="Times New Roman"/>
              </w:rPr>
              <w:t>Familiarity with the S</w:t>
            </w:r>
            <w:r w:rsidR="00C563A0" w:rsidRPr="004B7902">
              <w:rPr>
                <w:rFonts w:ascii="Times New Roman" w:hAnsi="Times New Roman" w:cs="Times New Roman"/>
              </w:rPr>
              <w:t>pokes</w:t>
            </w:r>
            <w:r w:rsidRPr="004B7902">
              <w:rPr>
                <w:rFonts w:ascii="Times New Roman" w:hAnsi="Times New Roman" w:cs="Times New Roman"/>
              </w:rPr>
              <w:t>-</w:t>
            </w:r>
            <w:r w:rsidR="00C563A0" w:rsidRPr="004B7902">
              <w:rPr>
                <w:rFonts w:ascii="Times New Roman" w:hAnsi="Times New Roman" w:cs="Times New Roman"/>
              </w:rPr>
              <w:t>person</w:t>
            </w:r>
          </w:p>
        </w:tc>
        <w:tc>
          <w:tcPr>
            <w:tcW w:w="1276" w:type="dxa"/>
          </w:tcPr>
          <w:p w14:paraId="43F79A98" w14:textId="12B477B6" w:rsidR="00284640" w:rsidRPr="004B7902" w:rsidRDefault="00284640" w:rsidP="00476019">
            <w:pPr>
              <w:spacing w:line="240" w:lineRule="auto"/>
              <w:jc w:val="left"/>
              <w:rPr>
                <w:rFonts w:ascii="Times New Roman" w:hAnsi="Times New Roman" w:cs="Times New Roman"/>
                <w:color w:val="FF0000"/>
              </w:rPr>
            </w:pPr>
          </w:p>
        </w:tc>
        <w:tc>
          <w:tcPr>
            <w:tcW w:w="5245" w:type="dxa"/>
          </w:tcPr>
          <w:p w14:paraId="02748FE7" w14:textId="77777777" w:rsidR="00284640" w:rsidRPr="004B7902" w:rsidRDefault="00C563A0" w:rsidP="00284640">
            <w:pPr>
              <w:spacing w:line="240" w:lineRule="auto"/>
              <w:jc w:val="left"/>
              <w:rPr>
                <w:rFonts w:ascii="Times New Roman" w:hAnsi="Times New Roman" w:cs="Times New Roman"/>
              </w:rPr>
            </w:pPr>
            <w:r w:rsidRPr="004B7902">
              <w:rPr>
                <w:rFonts w:ascii="Times New Roman" w:hAnsi="Times New Roman" w:cs="Times New Roman"/>
              </w:rPr>
              <w:t>Q1: Do you recognize the person in the ad?</w:t>
            </w:r>
          </w:p>
          <w:p w14:paraId="0E374169" w14:textId="77777777" w:rsidR="00C563A0" w:rsidRPr="004B7902" w:rsidRDefault="00C563A0" w:rsidP="00C563A0">
            <w:pPr>
              <w:spacing w:line="240" w:lineRule="auto"/>
              <w:jc w:val="left"/>
              <w:rPr>
                <w:rFonts w:ascii="Times New Roman" w:hAnsi="Times New Roman" w:cs="Times New Roman"/>
              </w:rPr>
            </w:pPr>
            <w:r w:rsidRPr="004B7902">
              <w:rPr>
                <w:rFonts w:ascii="Times New Roman" w:hAnsi="Times New Roman" w:cs="Times New Roman"/>
              </w:rPr>
              <w:t>Q2: Do you find the person in the ad successful?</w:t>
            </w:r>
          </w:p>
          <w:p w14:paraId="0D420072" w14:textId="77777777" w:rsidR="000C2B20" w:rsidRPr="004B7902" w:rsidRDefault="000C2B20" w:rsidP="00C563A0">
            <w:pPr>
              <w:spacing w:line="240" w:lineRule="auto"/>
              <w:jc w:val="left"/>
              <w:rPr>
                <w:rFonts w:ascii="Times New Roman" w:hAnsi="Times New Roman" w:cs="Times New Roman"/>
              </w:rPr>
            </w:pPr>
          </w:p>
          <w:p w14:paraId="22C1C55F" w14:textId="77777777" w:rsidR="000C2B20" w:rsidRPr="004B7902" w:rsidRDefault="000C2B20" w:rsidP="00C563A0">
            <w:pPr>
              <w:spacing w:line="240" w:lineRule="auto"/>
              <w:jc w:val="left"/>
              <w:rPr>
                <w:rFonts w:ascii="Times New Roman" w:hAnsi="Times New Roman" w:cs="Times New Roman"/>
              </w:rPr>
            </w:pPr>
            <w:r w:rsidRPr="004B7902">
              <w:rPr>
                <w:rFonts w:ascii="Times New Roman" w:hAnsi="Times New Roman" w:cs="Times New Roman"/>
              </w:rPr>
              <w:t>Q3: This person is an average looking person</w:t>
            </w:r>
          </w:p>
          <w:p w14:paraId="4AF28E94" w14:textId="77777777" w:rsidR="000C2B20" w:rsidRPr="004B7902" w:rsidRDefault="000C2B20" w:rsidP="00C563A0">
            <w:pPr>
              <w:spacing w:line="240" w:lineRule="auto"/>
              <w:jc w:val="left"/>
              <w:rPr>
                <w:rFonts w:ascii="Times New Roman" w:hAnsi="Times New Roman" w:cs="Times New Roman"/>
              </w:rPr>
            </w:pPr>
            <w:r w:rsidRPr="004B7902">
              <w:rPr>
                <w:rFonts w:ascii="Times New Roman" w:hAnsi="Times New Roman" w:cs="Times New Roman"/>
              </w:rPr>
              <w:t>Q4: This person is a very successful person</w:t>
            </w:r>
          </w:p>
          <w:p w14:paraId="0CF28679" w14:textId="04F02ED9" w:rsidR="000C2B20" w:rsidRPr="004B7902" w:rsidRDefault="000C2B20" w:rsidP="00C563A0">
            <w:pPr>
              <w:spacing w:line="240" w:lineRule="auto"/>
              <w:jc w:val="left"/>
              <w:rPr>
                <w:rFonts w:ascii="Times New Roman" w:hAnsi="Times New Roman" w:cs="Times New Roman"/>
              </w:rPr>
            </w:pPr>
            <w:r w:rsidRPr="004B7902">
              <w:rPr>
                <w:rFonts w:ascii="Times New Roman" w:hAnsi="Times New Roman" w:cs="Times New Roman"/>
              </w:rPr>
              <w:t>Q5: This person is a very attractive person</w:t>
            </w:r>
          </w:p>
        </w:tc>
        <w:tc>
          <w:tcPr>
            <w:tcW w:w="1134" w:type="dxa"/>
          </w:tcPr>
          <w:p w14:paraId="3817BF13" w14:textId="0D5099E5" w:rsidR="00284640" w:rsidRPr="004B7902" w:rsidRDefault="0010045F" w:rsidP="00284640">
            <w:pPr>
              <w:spacing w:line="240" w:lineRule="auto"/>
              <w:jc w:val="left"/>
              <w:rPr>
                <w:rFonts w:ascii="Times New Roman" w:hAnsi="Times New Roman" w:cs="Times New Roman"/>
              </w:rPr>
            </w:pPr>
            <w:r w:rsidRPr="004B7902">
              <w:rPr>
                <w:rFonts w:ascii="Times New Roman" w:hAnsi="Times New Roman" w:cs="Times New Roman"/>
              </w:rPr>
              <w:t>Nominal</w:t>
            </w:r>
          </w:p>
          <w:p w14:paraId="020A1572" w14:textId="77777777" w:rsidR="000C2B20" w:rsidRPr="004B7902" w:rsidRDefault="000C2B20" w:rsidP="00284640">
            <w:pPr>
              <w:spacing w:line="240" w:lineRule="auto"/>
              <w:jc w:val="left"/>
              <w:rPr>
                <w:rFonts w:ascii="Times New Roman" w:hAnsi="Times New Roman" w:cs="Times New Roman"/>
                <w:color w:val="FF0000"/>
              </w:rPr>
            </w:pPr>
          </w:p>
          <w:p w14:paraId="57E56C36" w14:textId="77777777" w:rsidR="000C2B20" w:rsidRPr="004B7902" w:rsidRDefault="000C2B20" w:rsidP="00284640">
            <w:pPr>
              <w:spacing w:line="240" w:lineRule="auto"/>
              <w:jc w:val="left"/>
              <w:rPr>
                <w:rFonts w:ascii="Times New Roman" w:hAnsi="Times New Roman" w:cs="Times New Roman"/>
                <w:color w:val="FF0000"/>
              </w:rPr>
            </w:pPr>
          </w:p>
          <w:p w14:paraId="0C324789" w14:textId="77777777" w:rsidR="000C2B20" w:rsidRDefault="000C2B20" w:rsidP="00284640">
            <w:pPr>
              <w:spacing w:line="240" w:lineRule="auto"/>
              <w:jc w:val="left"/>
              <w:rPr>
                <w:rFonts w:ascii="Times New Roman" w:hAnsi="Times New Roman" w:cs="Times New Roman"/>
              </w:rPr>
            </w:pPr>
            <w:r w:rsidRPr="004B7902">
              <w:rPr>
                <w:rFonts w:ascii="Times New Roman" w:hAnsi="Times New Roman" w:cs="Times New Roman"/>
              </w:rPr>
              <w:t>7-point Likert scale</w:t>
            </w:r>
            <w:r w:rsidR="002535F1" w:rsidRPr="004B7902">
              <w:rPr>
                <w:rFonts w:ascii="Times New Roman" w:hAnsi="Times New Roman" w:cs="Times New Roman"/>
              </w:rPr>
              <w:t xml:space="preserve"> (ord</w:t>
            </w:r>
            <w:r w:rsidR="00901BD7" w:rsidRPr="004B7902">
              <w:rPr>
                <w:rFonts w:ascii="Times New Roman" w:hAnsi="Times New Roman" w:cs="Times New Roman"/>
              </w:rPr>
              <w:t>inal but mean assumed as metric</w:t>
            </w:r>
            <w:r w:rsidR="002535F1" w:rsidRPr="004B7902">
              <w:rPr>
                <w:rFonts w:ascii="Times New Roman" w:hAnsi="Times New Roman" w:cs="Times New Roman"/>
              </w:rPr>
              <w:t>)</w:t>
            </w:r>
          </w:p>
          <w:p w14:paraId="4F1D8DD9" w14:textId="649044BC" w:rsidR="000B5B4E" w:rsidRPr="004B7902" w:rsidRDefault="000B5B4E" w:rsidP="00284640">
            <w:pPr>
              <w:spacing w:line="240" w:lineRule="auto"/>
              <w:jc w:val="left"/>
              <w:rPr>
                <w:rFonts w:ascii="Times New Roman" w:hAnsi="Times New Roman" w:cs="Times New Roman"/>
              </w:rPr>
            </w:pPr>
          </w:p>
        </w:tc>
      </w:tr>
      <w:tr w:rsidR="00BB7688" w:rsidRPr="004B7902" w14:paraId="716E638D" w14:textId="77777777" w:rsidTr="009D0DFA">
        <w:tc>
          <w:tcPr>
            <w:tcW w:w="1276" w:type="dxa"/>
          </w:tcPr>
          <w:p w14:paraId="591630D4" w14:textId="28FE9BA3" w:rsidR="0028464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Self-perception</w:t>
            </w:r>
          </w:p>
        </w:tc>
        <w:tc>
          <w:tcPr>
            <w:tcW w:w="1276" w:type="dxa"/>
          </w:tcPr>
          <w:p w14:paraId="435C10F4" w14:textId="5F2C04F6" w:rsidR="00284640" w:rsidRPr="004B7902" w:rsidRDefault="00284640" w:rsidP="000C2B20">
            <w:pPr>
              <w:spacing w:line="240" w:lineRule="auto"/>
              <w:jc w:val="left"/>
              <w:rPr>
                <w:rFonts w:ascii="Times New Roman" w:hAnsi="Times New Roman" w:cs="Times New Roman"/>
                <w:color w:val="FF0000"/>
              </w:rPr>
            </w:pPr>
          </w:p>
        </w:tc>
        <w:tc>
          <w:tcPr>
            <w:tcW w:w="5245" w:type="dxa"/>
          </w:tcPr>
          <w:p w14:paraId="1A9A0D96" w14:textId="67388B22" w:rsidR="0028464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Q1: I am as attractive as the person in the advertisement</w:t>
            </w:r>
          </w:p>
          <w:p w14:paraId="3E03359C" w14:textId="1BD39C18" w:rsidR="00BB7688" w:rsidRPr="004B7902" w:rsidRDefault="00F1082D" w:rsidP="000C2B20">
            <w:pPr>
              <w:spacing w:line="240" w:lineRule="auto"/>
              <w:jc w:val="left"/>
              <w:rPr>
                <w:rFonts w:ascii="Times New Roman" w:hAnsi="Times New Roman" w:cs="Times New Roman"/>
              </w:rPr>
            </w:pPr>
            <w:r w:rsidRPr="004B7902">
              <w:rPr>
                <w:rFonts w:ascii="Times New Roman" w:hAnsi="Times New Roman" w:cs="Times New Roman"/>
              </w:rPr>
              <w:t>Q2</w:t>
            </w:r>
            <w:r w:rsidR="00BB7688" w:rsidRPr="004B7902">
              <w:rPr>
                <w:rFonts w:ascii="Times New Roman" w:hAnsi="Times New Roman" w:cs="Times New Roman"/>
              </w:rPr>
              <w:t xml:space="preserve">: </w:t>
            </w:r>
            <w:r w:rsidR="000C2B20" w:rsidRPr="004B7902">
              <w:rPr>
                <w:rFonts w:ascii="Times New Roman" w:hAnsi="Times New Roman" w:cs="Times New Roman"/>
              </w:rPr>
              <w:t>I am as successful as the person in the advertisement, relative to my personal environment</w:t>
            </w:r>
          </w:p>
        </w:tc>
        <w:tc>
          <w:tcPr>
            <w:tcW w:w="1134" w:type="dxa"/>
          </w:tcPr>
          <w:p w14:paraId="1C2C7AC4" w14:textId="0E9D6AF3" w:rsidR="00284640" w:rsidRPr="004B7902" w:rsidRDefault="00901BD7" w:rsidP="0028464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r w:rsidR="00BB7688" w:rsidRPr="004B7902" w14:paraId="6E6DD26D" w14:textId="77777777" w:rsidTr="009D0DFA">
        <w:trPr>
          <w:trHeight w:val="1415"/>
        </w:trPr>
        <w:tc>
          <w:tcPr>
            <w:tcW w:w="1276" w:type="dxa"/>
          </w:tcPr>
          <w:p w14:paraId="235808CF" w14:textId="1D31E1C3" w:rsidR="00BB7688"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Attitude toward the ad</w:t>
            </w:r>
          </w:p>
        </w:tc>
        <w:tc>
          <w:tcPr>
            <w:tcW w:w="1276" w:type="dxa"/>
          </w:tcPr>
          <w:p w14:paraId="3685EEE1" w14:textId="18EEDE25" w:rsidR="00AA7300" w:rsidRPr="004B7902" w:rsidRDefault="009D0DFA" w:rsidP="00284640">
            <w:pPr>
              <w:spacing w:line="240" w:lineRule="auto"/>
              <w:jc w:val="left"/>
              <w:rPr>
                <w:rFonts w:ascii="Times New Roman" w:hAnsi="Times New Roman" w:cs="Times New Roman"/>
              </w:rPr>
            </w:pPr>
            <w:r w:rsidRPr="004B7902">
              <w:rPr>
                <w:rFonts w:ascii="Times New Roman" w:hAnsi="Times New Roman" w:cs="Times New Roman"/>
              </w:rPr>
              <w:t>MacKenzie</w:t>
            </w:r>
            <w:r w:rsidR="000C2B20" w:rsidRPr="004B7902">
              <w:rPr>
                <w:rFonts w:ascii="Times New Roman" w:hAnsi="Times New Roman" w:cs="Times New Roman"/>
              </w:rPr>
              <w:t xml:space="preserve"> Lutz, and Belch (1986)</w:t>
            </w:r>
          </w:p>
          <w:p w14:paraId="0356C279" w14:textId="1DAEACB1" w:rsidR="00AA7300" w:rsidRPr="004B7902" w:rsidRDefault="00AA7300" w:rsidP="00284640">
            <w:pPr>
              <w:spacing w:line="240" w:lineRule="auto"/>
              <w:jc w:val="left"/>
              <w:rPr>
                <w:rFonts w:ascii="Times New Roman" w:hAnsi="Times New Roman" w:cs="Times New Roman"/>
              </w:rPr>
            </w:pPr>
          </w:p>
        </w:tc>
        <w:tc>
          <w:tcPr>
            <w:tcW w:w="5245" w:type="dxa"/>
          </w:tcPr>
          <w:p w14:paraId="7AB4DC62" w14:textId="77777777" w:rsidR="00AA730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Q1: This ad is good</w:t>
            </w:r>
          </w:p>
          <w:p w14:paraId="64E1015D" w14:textId="77777777" w:rsidR="000C2B2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Q2: I like the ad</w:t>
            </w:r>
          </w:p>
          <w:p w14:paraId="2E85F4D9" w14:textId="77777777" w:rsidR="000C2B2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Q3: I react unfavorably to the ad</w:t>
            </w:r>
          </w:p>
          <w:p w14:paraId="35FFEC79" w14:textId="77777777" w:rsidR="000C2B2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Q4: I find this ad appealing</w:t>
            </w:r>
          </w:p>
          <w:p w14:paraId="326F4432" w14:textId="23E527CE" w:rsidR="000C2B2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Q5: I find this ad persuasive</w:t>
            </w:r>
          </w:p>
        </w:tc>
        <w:tc>
          <w:tcPr>
            <w:tcW w:w="1134" w:type="dxa"/>
          </w:tcPr>
          <w:p w14:paraId="7197FA64" w14:textId="1028FE42" w:rsidR="00AA7300" w:rsidRPr="004B7902" w:rsidRDefault="00901BD7" w:rsidP="000C2B2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r w:rsidR="000C2B20" w:rsidRPr="004B7902" w14:paraId="1F5A73F5" w14:textId="77777777" w:rsidTr="009D0DFA">
        <w:trPr>
          <w:trHeight w:val="1415"/>
        </w:trPr>
        <w:tc>
          <w:tcPr>
            <w:tcW w:w="1276" w:type="dxa"/>
          </w:tcPr>
          <w:p w14:paraId="351A1131" w14:textId="6C1F44CF" w:rsidR="000C2B20" w:rsidRPr="004B7902" w:rsidRDefault="000C2B20" w:rsidP="00284640">
            <w:pPr>
              <w:spacing w:line="240" w:lineRule="auto"/>
              <w:jc w:val="left"/>
              <w:rPr>
                <w:rFonts w:ascii="Times New Roman" w:hAnsi="Times New Roman" w:cs="Times New Roman"/>
              </w:rPr>
            </w:pPr>
            <w:r w:rsidRPr="004B7902">
              <w:rPr>
                <w:rFonts w:ascii="Times New Roman" w:hAnsi="Times New Roman" w:cs="Times New Roman"/>
              </w:rPr>
              <w:t>Purchase Intention</w:t>
            </w:r>
          </w:p>
        </w:tc>
        <w:tc>
          <w:tcPr>
            <w:tcW w:w="1276" w:type="dxa"/>
          </w:tcPr>
          <w:p w14:paraId="44125280" w14:textId="269E3E1E" w:rsidR="00A44EAB" w:rsidRPr="004B7902" w:rsidRDefault="00A44EAB" w:rsidP="00284640">
            <w:pPr>
              <w:spacing w:line="240" w:lineRule="auto"/>
              <w:jc w:val="left"/>
              <w:rPr>
                <w:rFonts w:ascii="Times New Roman" w:hAnsi="Times New Roman" w:cs="Times New Roman"/>
              </w:rPr>
            </w:pPr>
            <w:r w:rsidRPr="004B7902">
              <w:rPr>
                <w:rFonts w:ascii="Times New Roman" w:hAnsi="Times New Roman" w:cs="Times New Roman"/>
              </w:rPr>
              <w:t>Mullet and Karson (1985)</w:t>
            </w:r>
          </w:p>
        </w:tc>
        <w:tc>
          <w:tcPr>
            <w:tcW w:w="5245" w:type="dxa"/>
          </w:tcPr>
          <w:p w14:paraId="6CAA48DF" w14:textId="2D9FD762"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Q1: It is very likely that I will buy the Hugo Boss perfume</w:t>
            </w:r>
          </w:p>
          <w:p w14:paraId="5BBA88A6" w14:textId="148C4501"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Q2: I will purchase Hugo Boss the next time I need a perfume</w:t>
            </w:r>
          </w:p>
          <w:p w14:paraId="1E19290A" w14:textId="738CEFBB"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Q3: I will definitely try the Hugo Boss perfume</w:t>
            </w:r>
          </w:p>
          <w:p w14:paraId="46482B37" w14:textId="4A814886"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Q4: Suppose that a friend called you last night to get your advice in his/her search for a perfume. Would you recommend him to buy a perfume from Hugo Boss?</w:t>
            </w:r>
          </w:p>
          <w:p w14:paraId="0DF3E034" w14:textId="47ED2C23" w:rsidR="000C2B20" w:rsidRPr="004B7902" w:rsidRDefault="009530BA" w:rsidP="00284640">
            <w:pPr>
              <w:spacing w:line="240" w:lineRule="auto"/>
              <w:jc w:val="left"/>
              <w:rPr>
                <w:rFonts w:ascii="Times New Roman" w:hAnsi="Times New Roman" w:cs="Times New Roman"/>
              </w:rPr>
            </w:pPr>
            <w:r w:rsidRPr="004B7902">
              <w:rPr>
                <w:rFonts w:ascii="Times New Roman" w:hAnsi="Times New Roman" w:cs="Times New Roman"/>
              </w:rPr>
              <w:t>Q5: I prefer to buy Hugo Boss products when I need.</w:t>
            </w:r>
          </w:p>
        </w:tc>
        <w:tc>
          <w:tcPr>
            <w:tcW w:w="1134" w:type="dxa"/>
          </w:tcPr>
          <w:p w14:paraId="5FECED5A" w14:textId="4435C882" w:rsidR="000C2B20" w:rsidRPr="004B7902" w:rsidRDefault="00901BD7" w:rsidP="000C2B2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r w:rsidR="009530BA" w:rsidRPr="004B7902" w14:paraId="3F28BC9F" w14:textId="77777777" w:rsidTr="009D0DFA">
        <w:trPr>
          <w:trHeight w:val="1125"/>
        </w:trPr>
        <w:tc>
          <w:tcPr>
            <w:tcW w:w="1276" w:type="dxa"/>
          </w:tcPr>
          <w:p w14:paraId="310F5F0F" w14:textId="107654C2" w:rsidR="009530BA" w:rsidRPr="004B7902" w:rsidRDefault="009530BA" w:rsidP="00284640">
            <w:pPr>
              <w:spacing w:line="240" w:lineRule="auto"/>
              <w:jc w:val="left"/>
              <w:rPr>
                <w:rFonts w:ascii="Times New Roman" w:hAnsi="Times New Roman" w:cs="Times New Roman"/>
              </w:rPr>
            </w:pPr>
            <w:r w:rsidRPr="004B7902">
              <w:rPr>
                <w:rFonts w:ascii="Times New Roman" w:hAnsi="Times New Roman" w:cs="Times New Roman"/>
              </w:rPr>
              <w:t>Social Compari-son</w:t>
            </w:r>
          </w:p>
        </w:tc>
        <w:tc>
          <w:tcPr>
            <w:tcW w:w="1276" w:type="dxa"/>
          </w:tcPr>
          <w:p w14:paraId="1A0D5413" w14:textId="03EF65BF" w:rsidR="009530BA" w:rsidRPr="004B7902" w:rsidRDefault="00857428" w:rsidP="00284640">
            <w:pPr>
              <w:spacing w:line="240" w:lineRule="auto"/>
              <w:jc w:val="left"/>
              <w:rPr>
                <w:rFonts w:ascii="Times New Roman" w:hAnsi="Times New Roman" w:cs="Times New Roman"/>
              </w:rPr>
            </w:pPr>
            <w:r w:rsidRPr="004B7902">
              <w:rPr>
                <w:rFonts w:ascii="Times New Roman" w:hAnsi="Times New Roman" w:cs="Times New Roman"/>
              </w:rPr>
              <w:t>Richins (1991)</w:t>
            </w:r>
          </w:p>
          <w:p w14:paraId="0C5F2CEE" w14:textId="77777777" w:rsidR="009530BA" w:rsidRPr="004B7902" w:rsidRDefault="009530BA" w:rsidP="00284640">
            <w:pPr>
              <w:spacing w:line="240" w:lineRule="auto"/>
              <w:jc w:val="left"/>
              <w:rPr>
                <w:rFonts w:ascii="Times New Roman" w:hAnsi="Times New Roman" w:cs="Times New Roman"/>
                <w:color w:val="FF0000"/>
              </w:rPr>
            </w:pPr>
          </w:p>
          <w:p w14:paraId="05C657EE" w14:textId="77777777" w:rsidR="009530BA" w:rsidRPr="004B7902" w:rsidRDefault="009530BA" w:rsidP="00284640">
            <w:pPr>
              <w:spacing w:line="240" w:lineRule="auto"/>
              <w:jc w:val="left"/>
              <w:rPr>
                <w:rFonts w:ascii="Times New Roman" w:hAnsi="Times New Roman" w:cs="Times New Roman"/>
                <w:color w:val="FF0000"/>
              </w:rPr>
            </w:pPr>
          </w:p>
          <w:p w14:paraId="2527FBF0" w14:textId="77777777" w:rsidR="00375714" w:rsidRPr="004B7902" w:rsidRDefault="00375714" w:rsidP="00284640">
            <w:pPr>
              <w:spacing w:line="240" w:lineRule="auto"/>
              <w:jc w:val="left"/>
              <w:rPr>
                <w:rFonts w:ascii="Times New Roman" w:hAnsi="Times New Roman" w:cs="Times New Roman"/>
                <w:color w:val="FF0000"/>
              </w:rPr>
            </w:pPr>
          </w:p>
          <w:p w14:paraId="09F8DBB1" w14:textId="77777777" w:rsidR="00375714" w:rsidRPr="004B7902" w:rsidRDefault="00375714" w:rsidP="00284640">
            <w:pPr>
              <w:spacing w:line="240" w:lineRule="auto"/>
              <w:jc w:val="left"/>
              <w:rPr>
                <w:rFonts w:ascii="Times New Roman" w:hAnsi="Times New Roman" w:cs="Times New Roman"/>
                <w:color w:val="FF0000"/>
              </w:rPr>
            </w:pPr>
          </w:p>
          <w:p w14:paraId="2B10BCF1" w14:textId="77777777" w:rsidR="00375714" w:rsidRPr="004B7902" w:rsidRDefault="00375714" w:rsidP="00284640">
            <w:pPr>
              <w:spacing w:line="240" w:lineRule="auto"/>
              <w:jc w:val="left"/>
              <w:rPr>
                <w:rFonts w:ascii="Times New Roman" w:hAnsi="Times New Roman" w:cs="Times New Roman"/>
                <w:color w:val="FF0000"/>
              </w:rPr>
            </w:pPr>
          </w:p>
          <w:p w14:paraId="3C2D2066" w14:textId="77777777" w:rsidR="00375714" w:rsidRPr="004B7902" w:rsidRDefault="00375714" w:rsidP="00284640">
            <w:pPr>
              <w:spacing w:line="240" w:lineRule="auto"/>
              <w:jc w:val="left"/>
              <w:rPr>
                <w:rFonts w:ascii="Times New Roman" w:hAnsi="Times New Roman" w:cs="Times New Roman"/>
                <w:color w:val="FF0000"/>
              </w:rPr>
            </w:pPr>
          </w:p>
          <w:p w14:paraId="2A40C166" w14:textId="77777777" w:rsidR="00375714" w:rsidRPr="004B7902" w:rsidRDefault="00375714" w:rsidP="00284640">
            <w:pPr>
              <w:spacing w:line="240" w:lineRule="auto"/>
              <w:jc w:val="left"/>
              <w:rPr>
                <w:rFonts w:ascii="Times New Roman" w:hAnsi="Times New Roman" w:cs="Times New Roman"/>
                <w:color w:val="FF0000"/>
              </w:rPr>
            </w:pPr>
          </w:p>
          <w:p w14:paraId="1CCBD534" w14:textId="77777777" w:rsidR="005C7C58" w:rsidRPr="004B7902" w:rsidRDefault="005C7C58" w:rsidP="00284640">
            <w:pPr>
              <w:spacing w:line="240" w:lineRule="auto"/>
              <w:jc w:val="left"/>
              <w:rPr>
                <w:rFonts w:ascii="Times New Roman" w:hAnsi="Times New Roman" w:cs="Times New Roman"/>
                <w:color w:val="FF0000"/>
              </w:rPr>
            </w:pPr>
          </w:p>
          <w:p w14:paraId="35BE85F6" w14:textId="09DA1DAC" w:rsidR="00375714" w:rsidRPr="004B7902" w:rsidRDefault="00375714" w:rsidP="00284640">
            <w:pPr>
              <w:spacing w:line="240" w:lineRule="auto"/>
              <w:jc w:val="left"/>
              <w:rPr>
                <w:rFonts w:ascii="Times New Roman" w:hAnsi="Times New Roman" w:cs="Times New Roman"/>
              </w:rPr>
            </w:pPr>
            <w:r w:rsidRPr="004B7902">
              <w:rPr>
                <w:rFonts w:ascii="Times New Roman" w:hAnsi="Times New Roman" w:cs="Times New Roman"/>
              </w:rPr>
              <w:t>Bower (2001)</w:t>
            </w:r>
          </w:p>
        </w:tc>
        <w:tc>
          <w:tcPr>
            <w:tcW w:w="5245" w:type="dxa"/>
          </w:tcPr>
          <w:p w14:paraId="17616F58" w14:textId="7E491022"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Q1: When I see models in this advertisement, I think about how good I look compared to the person in the ad</w:t>
            </w:r>
          </w:p>
          <w:p w14:paraId="0FF93240" w14:textId="1A5D1F8C"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Q2: This advertisement makes me feel satisfied with the way I look</w:t>
            </w:r>
          </w:p>
          <w:p w14:paraId="66098C53" w14:textId="568334F7"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Q3: When I am getting ready for a special occasion, I look at advertisements to give me ideas about how I should look</w:t>
            </w:r>
          </w:p>
          <w:p w14:paraId="17594C82" w14:textId="589676AB"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Q4: I have wished that I looked more like the person in this advertisement</w:t>
            </w:r>
          </w:p>
          <w:p w14:paraId="5E157639" w14:textId="77777777" w:rsidR="00C15310" w:rsidRPr="004B7902" w:rsidRDefault="00C15310" w:rsidP="009530BA">
            <w:pPr>
              <w:spacing w:line="240" w:lineRule="auto"/>
              <w:jc w:val="left"/>
              <w:rPr>
                <w:rFonts w:ascii="Times New Roman" w:hAnsi="Times New Roman" w:cs="Times New Roman"/>
              </w:rPr>
            </w:pPr>
          </w:p>
          <w:p w14:paraId="6E6C4297" w14:textId="786541A5" w:rsidR="005C7C58"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Q5: When I see models in ads, I think about how successful or how not successful I am compared to the person.</w:t>
            </w:r>
          </w:p>
          <w:p w14:paraId="0FB1128C" w14:textId="4A438ED8" w:rsidR="00375714"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Q6: I think most of my friends would compare themselves to the model in this ad</w:t>
            </w:r>
          </w:p>
          <w:p w14:paraId="482C71C8" w14:textId="75900443"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Q7: If you were to notice this ad in a magazine how likely would you compare yourself?</w:t>
            </w:r>
          </w:p>
          <w:p w14:paraId="6C15F0BA" w14:textId="1A60DCF7"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Q8: When I see models in ads, I think about how well or how badly I look compared to the person</w:t>
            </w:r>
          </w:p>
          <w:p w14:paraId="6925FB17" w14:textId="3E6E52A0" w:rsidR="009530BA" w:rsidRPr="004B7902" w:rsidRDefault="009530BA" w:rsidP="009530BA">
            <w:pPr>
              <w:spacing w:line="240" w:lineRule="auto"/>
              <w:jc w:val="left"/>
              <w:rPr>
                <w:rFonts w:ascii="Times New Roman" w:hAnsi="Times New Roman" w:cs="Times New Roman"/>
              </w:rPr>
            </w:pPr>
            <w:r w:rsidRPr="004B7902">
              <w:rPr>
                <w:rFonts w:ascii="Times New Roman" w:hAnsi="Times New Roman" w:cs="Times New Roman"/>
              </w:rPr>
              <w:t>Q9: When I see models in ads, I think about how successful or how not successful I am compared to the person</w:t>
            </w:r>
          </w:p>
        </w:tc>
        <w:tc>
          <w:tcPr>
            <w:tcW w:w="1134" w:type="dxa"/>
          </w:tcPr>
          <w:p w14:paraId="15B5A495" w14:textId="5E5A01C9" w:rsidR="00375714" w:rsidRPr="004B7902" w:rsidRDefault="00901BD7" w:rsidP="000C2B2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p w14:paraId="7477B048" w14:textId="77777777" w:rsidR="00375714" w:rsidRPr="004B7902" w:rsidRDefault="00375714" w:rsidP="000C2B20">
            <w:pPr>
              <w:spacing w:line="240" w:lineRule="auto"/>
              <w:jc w:val="left"/>
              <w:rPr>
                <w:rFonts w:ascii="Times New Roman" w:hAnsi="Times New Roman" w:cs="Times New Roman"/>
              </w:rPr>
            </w:pPr>
          </w:p>
          <w:p w14:paraId="2EB2B74A" w14:textId="77777777" w:rsidR="00375714" w:rsidRPr="004B7902" w:rsidRDefault="00375714" w:rsidP="000C2B20">
            <w:pPr>
              <w:spacing w:line="240" w:lineRule="auto"/>
              <w:jc w:val="left"/>
              <w:rPr>
                <w:rFonts w:ascii="Times New Roman" w:hAnsi="Times New Roman" w:cs="Times New Roman"/>
              </w:rPr>
            </w:pPr>
          </w:p>
          <w:p w14:paraId="30C2A96A" w14:textId="77777777" w:rsidR="00375714" w:rsidRPr="004B7902" w:rsidRDefault="00375714" w:rsidP="000C2B20">
            <w:pPr>
              <w:spacing w:line="240" w:lineRule="auto"/>
              <w:jc w:val="left"/>
              <w:rPr>
                <w:rFonts w:ascii="Times New Roman" w:hAnsi="Times New Roman" w:cs="Times New Roman"/>
              </w:rPr>
            </w:pPr>
          </w:p>
          <w:p w14:paraId="36EA247F" w14:textId="3E035EB3" w:rsidR="00375714" w:rsidRPr="004B7902" w:rsidRDefault="00901BD7" w:rsidP="000C2B2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p w14:paraId="711EA18E" w14:textId="2254DB56" w:rsidR="00375714" w:rsidRPr="004B7902" w:rsidRDefault="00375714" w:rsidP="000C2B20">
            <w:pPr>
              <w:spacing w:line="240" w:lineRule="auto"/>
              <w:jc w:val="left"/>
              <w:rPr>
                <w:rFonts w:ascii="Times New Roman" w:hAnsi="Times New Roman" w:cs="Times New Roman"/>
              </w:rPr>
            </w:pPr>
          </w:p>
        </w:tc>
      </w:tr>
      <w:tr w:rsidR="00AA7300" w:rsidRPr="004B7902" w14:paraId="53025028" w14:textId="77777777" w:rsidTr="009D0DFA">
        <w:tc>
          <w:tcPr>
            <w:tcW w:w="1276" w:type="dxa"/>
          </w:tcPr>
          <w:p w14:paraId="3CCE2066" w14:textId="361FA8E3" w:rsidR="00AA7300" w:rsidRPr="004B7902" w:rsidRDefault="00B00A6C" w:rsidP="00284640">
            <w:pPr>
              <w:spacing w:line="240" w:lineRule="auto"/>
              <w:jc w:val="left"/>
              <w:rPr>
                <w:rFonts w:ascii="Times New Roman" w:hAnsi="Times New Roman" w:cs="Times New Roman"/>
              </w:rPr>
            </w:pPr>
            <w:r w:rsidRPr="004B7902">
              <w:rPr>
                <w:rFonts w:ascii="Times New Roman" w:hAnsi="Times New Roman" w:cs="Times New Roman"/>
              </w:rPr>
              <w:t>Media C</w:t>
            </w:r>
            <w:r w:rsidR="0097272D" w:rsidRPr="004B7902">
              <w:rPr>
                <w:rFonts w:ascii="Times New Roman" w:hAnsi="Times New Roman" w:cs="Times New Roman"/>
              </w:rPr>
              <w:t>onsump</w:t>
            </w:r>
            <w:r w:rsidRPr="004B7902">
              <w:rPr>
                <w:rFonts w:ascii="Times New Roman" w:hAnsi="Times New Roman" w:cs="Times New Roman"/>
              </w:rPr>
              <w:t>-</w:t>
            </w:r>
            <w:r w:rsidR="0097272D" w:rsidRPr="004B7902">
              <w:rPr>
                <w:rFonts w:ascii="Times New Roman" w:hAnsi="Times New Roman" w:cs="Times New Roman"/>
              </w:rPr>
              <w:t>tion</w:t>
            </w:r>
          </w:p>
        </w:tc>
        <w:tc>
          <w:tcPr>
            <w:tcW w:w="1276" w:type="dxa"/>
          </w:tcPr>
          <w:p w14:paraId="568D9D48" w14:textId="77777777" w:rsidR="0097272D" w:rsidRPr="004B7902" w:rsidRDefault="0097272D" w:rsidP="0097272D">
            <w:pPr>
              <w:spacing w:line="240" w:lineRule="auto"/>
              <w:jc w:val="left"/>
              <w:rPr>
                <w:rFonts w:ascii="Times New Roman" w:hAnsi="Times New Roman" w:cs="Times New Roman"/>
              </w:rPr>
            </w:pPr>
            <w:r w:rsidRPr="004B7902">
              <w:rPr>
                <w:rFonts w:ascii="Times New Roman" w:hAnsi="Times New Roman" w:cs="Times New Roman"/>
              </w:rPr>
              <w:t xml:space="preserve">Duggan and McCreary (2008) </w:t>
            </w:r>
          </w:p>
          <w:p w14:paraId="1925EF0C" w14:textId="77777777" w:rsidR="0097272D" w:rsidRPr="004B7902" w:rsidRDefault="0097272D" w:rsidP="0097272D">
            <w:pPr>
              <w:spacing w:line="240" w:lineRule="auto"/>
              <w:jc w:val="left"/>
              <w:rPr>
                <w:rFonts w:ascii="Times New Roman" w:hAnsi="Times New Roman" w:cs="Times New Roman"/>
              </w:rPr>
            </w:pPr>
          </w:p>
          <w:p w14:paraId="4ABDCDFC" w14:textId="11D7A6C8" w:rsidR="00AA7300" w:rsidRPr="004B7902" w:rsidRDefault="0097272D" w:rsidP="0097272D">
            <w:pPr>
              <w:spacing w:line="240" w:lineRule="auto"/>
              <w:jc w:val="left"/>
              <w:rPr>
                <w:rFonts w:ascii="Times New Roman" w:hAnsi="Times New Roman" w:cs="Times New Roman"/>
              </w:rPr>
            </w:pPr>
            <w:r w:rsidRPr="004B7902">
              <w:rPr>
                <w:rFonts w:ascii="Times New Roman" w:hAnsi="Times New Roman" w:cs="Times New Roman"/>
              </w:rPr>
              <w:t>Farquhar and Wasylkiw (2007)</w:t>
            </w:r>
          </w:p>
        </w:tc>
        <w:tc>
          <w:tcPr>
            <w:tcW w:w="5245" w:type="dxa"/>
          </w:tcPr>
          <w:p w14:paraId="203CAFD9" w14:textId="77777777" w:rsidR="00AA7300" w:rsidRPr="004B7902" w:rsidRDefault="0097272D" w:rsidP="00284640">
            <w:pPr>
              <w:spacing w:line="240" w:lineRule="auto"/>
              <w:jc w:val="left"/>
              <w:rPr>
                <w:rFonts w:ascii="Times New Roman" w:hAnsi="Times New Roman" w:cs="Times New Roman"/>
              </w:rPr>
            </w:pPr>
            <w:r w:rsidRPr="004B7902">
              <w:rPr>
                <w:rFonts w:ascii="Times New Roman" w:hAnsi="Times New Roman" w:cs="Times New Roman"/>
              </w:rPr>
              <w:t>Q1: How many hours of television do you watch per week?</w:t>
            </w:r>
          </w:p>
          <w:p w14:paraId="5F6EFEB4" w14:textId="2640CFCA" w:rsidR="0097272D" w:rsidRPr="004B7902" w:rsidRDefault="0097272D" w:rsidP="00284640">
            <w:pPr>
              <w:spacing w:line="240" w:lineRule="auto"/>
              <w:jc w:val="left"/>
              <w:rPr>
                <w:rFonts w:ascii="Times New Roman" w:hAnsi="Times New Roman" w:cs="Times New Roman"/>
              </w:rPr>
            </w:pPr>
            <w:r w:rsidRPr="004B7902">
              <w:rPr>
                <w:rFonts w:ascii="Times New Roman" w:hAnsi="Times New Roman" w:cs="Times New Roman"/>
              </w:rPr>
              <w:t>Q2: How often do you purchase lifestyle and fitness magazines</w:t>
            </w:r>
            <w:r w:rsidR="009530BA" w:rsidRPr="004B7902">
              <w:rPr>
                <w:rFonts w:ascii="Times New Roman" w:hAnsi="Times New Roman" w:cs="Times New Roman"/>
              </w:rPr>
              <w:t xml:space="preserve"> per month</w:t>
            </w:r>
            <w:r w:rsidRPr="004B7902">
              <w:rPr>
                <w:rFonts w:ascii="Times New Roman" w:hAnsi="Times New Roman" w:cs="Times New Roman"/>
              </w:rPr>
              <w:t>?</w:t>
            </w:r>
          </w:p>
          <w:p w14:paraId="6E9409B8" w14:textId="1F704C88" w:rsidR="0097272D" w:rsidRPr="004B7902" w:rsidRDefault="0097272D" w:rsidP="00284640">
            <w:pPr>
              <w:spacing w:line="240" w:lineRule="auto"/>
              <w:jc w:val="left"/>
              <w:rPr>
                <w:rFonts w:ascii="Times New Roman" w:hAnsi="Times New Roman" w:cs="Times New Roman"/>
              </w:rPr>
            </w:pPr>
            <w:r w:rsidRPr="004B7902">
              <w:rPr>
                <w:rFonts w:ascii="Times New Roman" w:hAnsi="Times New Roman" w:cs="Times New Roman"/>
              </w:rPr>
              <w:t>Q3: How often do you read lifestyle and fitness magazines</w:t>
            </w:r>
            <w:r w:rsidR="009530BA" w:rsidRPr="004B7902">
              <w:rPr>
                <w:rFonts w:ascii="Times New Roman" w:hAnsi="Times New Roman" w:cs="Times New Roman"/>
              </w:rPr>
              <w:t xml:space="preserve"> per month</w:t>
            </w:r>
            <w:r w:rsidRPr="004B7902">
              <w:rPr>
                <w:rFonts w:ascii="Times New Roman" w:hAnsi="Times New Roman" w:cs="Times New Roman"/>
              </w:rPr>
              <w:t>?</w:t>
            </w:r>
          </w:p>
        </w:tc>
        <w:tc>
          <w:tcPr>
            <w:tcW w:w="1134" w:type="dxa"/>
          </w:tcPr>
          <w:p w14:paraId="4045DB7E" w14:textId="593D5041" w:rsidR="00AA7300" w:rsidRPr="004B7902" w:rsidRDefault="0097272D" w:rsidP="00284640">
            <w:pPr>
              <w:spacing w:line="240" w:lineRule="auto"/>
              <w:jc w:val="left"/>
              <w:rPr>
                <w:rFonts w:ascii="Times New Roman" w:hAnsi="Times New Roman" w:cs="Times New Roman"/>
              </w:rPr>
            </w:pPr>
            <w:r w:rsidRPr="004B7902">
              <w:rPr>
                <w:rFonts w:ascii="Times New Roman" w:hAnsi="Times New Roman" w:cs="Times New Roman"/>
              </w:rPr>
              <w:t>Intervals</w:t>
            </w:r>
          </w:p>
        </w:tc>
      </w:tr>
      <w:tr w:rsidR="0097272D" w:rsidRPr="004B7902" w14:paraId="47FD0F5F" w14:textId="77777777" w:rsidTr="009D0DFA">
        <w:tc>
          <w:tcPr>
            <w:tcW w:w="1276" w:type="dxa"/>
          </w:tcPr>
          <w:p w14:paraId="27CE061B" w14:textId="52438F6B" w:rsidR="0097272D" w:rsidRPr="004B7902" w:rsidRDefault="0097272D" w:rsidP="00284640">
            <w:pPr>
              <w:spacing w:line="240" w:lineRule="auto"/>
              <w:jc w:val="left"/>
              <w:rPr>
                <w:rFonts w:ascii="Times New Roman" w:hAnsi="Times New Roman" w:cs="Times New Roman"/>
              </w:rPr>
            </w:pPr>
            <w:r w:rsidRPr="004B7902">
              <w:rPr>
                <w:rFonts w:ascii="Times New Roman" w:hAnsi="Times New Roman" w:cs="Times New Roman"/>
              </w:rPr>
              <w:t>Frequency of Exercising</w:t>
            </w:r>
          </w:p>
        </w:tc>
        <w:tc>
          <w:tcPr>
            <w:tcW w:w="1276" w:type="dxa"/>
          </w:tcPr>
          <w:p w14:paraId="25CCF6A7" w14:textId="47D2EE8F" w:rsidR="0097272D" w:rsidRPr="004B7902" w:rsidRDefault="0097272D" w:rsidP="0097272D">
            <w:pPr>
              <w:spacing w:line="240" w:lineRule="auto"/>
              <w:jc w:val="left"/>
              <w:rPr>
                <w:rFonts w:ascii="Times New Roman" w:hAnsi="Times New Roman" w:cs="Times New Roman"/>
              </w:rPr>
            </w:pPr>
            <w:r w:rsidRPr="004B7902">
              <w:rPr>
                <w:rFonts w:ascii="Times New Roman" w:hAnsi="Times New Roman" w:cs="Times New Roman"/>
              </w:rPr>
              <w:t>Markland and Ingledew, (1997)</w:t>
            </w:r>
          </w:p>
        </w:tc>
        <w:tc>
          <w:tcPr>
            <w:tcW w:w="5245" w:type="dxa"/>
          </w:tcPr>
          <w:p w14:paraId="301281E5" w14:textId="1008375E" w:rsidR="0097272D" w:rsidRPr="004B7902" w:rsidRDefault="009530BA" w:rsidP="00284640">
            <w:pPr>
              <w:spacing w:line="240" w:lineRule="auto"/>
              <w:jc w:val="left"/>
              <w:rPr>
                <w:rFonts w:ascii="Times New Roman" w:hAnsi="Times New Roman" w:cs="Times New Roman"/>
              </w:rPr>
            </w:pPr>
            <w:r w:rsidRPr="004B7902">
              <w:rPr>
                <w:rFonts w:ascii="Times New Roman" w:hAnsi="Times New Roman" w:cs="Times New Roman"/>
              </w:rPr>
              <w:t xml:space="preserve">Q1: How many hours </w:t>
            </w:r>
            <w:r w:rsidR="0097272D" w:rsidRPr="004B7902">
              <w:rPr>
                <w:rFonts w:ascii="Times New Roman" w:hAnsi="Times New Roman" w:cs="Times New Roman"/>
              </w:rPr>
              <w:t>do you exercise</w:t>
            </w:r>
            <w:r w:rsidRPr="004B7902">
              <w:rPr>
                <w:rFonts w:ascii="Times New Roman" w:hAnsi="Times New Roman" w:cs="Times New Roman"/>
              </w:rPr>
              <w:t xml:space="preserve"> per week</w:t>
            </w:r>
            <w:r w:rsidR="0097272D" w:rsidRPr="004B7902">
              <w:rPr>
                <w:rFonts w:ascii="Times New Roman" w:hAnsi="Times New Roman" w:cs="Times New Roman"/>
              </w:rPr>
              <w:t xml:space="preserve">? </w:t>
            </w:r>
          </w:p>
          <w:p w14:paraId="36E1F0E1" w14:textId="77777777" w:rsidR="00F1082D" w:rsidRPr="004B7902" w:rsidRDefault="00F1082D" w:rsidP="00284640">
            <w:pPr>
              <w:spacing w:line="240" w:lineRule="auto"/>
              <w:jc w:val="left"/>
              <w:rPr>
                <w:rFonts w:ascii="Times New Roman" w:hAnsi="Times New Roman" w:cs="Times New Roman"/>
              </w:rPr>
            </w:pPr>
          </w:p>
          <w:p w14:paraId="14E2B644" w14:textId="29C91332"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 xml:space="preserve">Q2 to </w:t>
            </w:r>
            <w:r w:rsidR="00901BD7" w:rsidRPr="004B7902">
              <w:rPr>
                <w:rFonts w:ascii="Times New Roman" w:hAnsi="Times New Roman" w:cs="Times New Roman"/>
              </w:rPr>
              <w:t>Q</w:t>
            </w:r>
            <w:r w:rsidRPr="004B7902">
              <w:rPr>
                <w:rFonts w:ascii="Times New Roman" w:hAnsi="Times New Roman" w:cs="Times New Roman"/>
              </w:rPr>
              <w:t>4 only apply if Q1 is answered with a positive value.</w:t>
            </w:r>
          </w:p>
          <w:p w14:paraId="58770FF7" w14:textId="77777777" w:rsidR="00F1082D" w:rsidRPr="004B7902" w:rsidRDefault="00F1082D" w:rsidP="00284640">
            <w:pPr>
              <w:spacing w:line="240" w:lineRule="auto"/>
              <w:jc w:val="left"/>
              <w:rPr>
                <w:rFonts w:ascii="Times New Roman" w:hAnsi="Times New Roman" w:cs="Times New Roman"/>
              </w:rPr>
            </w:pPr>
          </w:p>
          <w:p w14:paraId="54DF82D6" w14:textId="5CF7DBCE" w:rsidR="009727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Q2</w:t>
            </w:r>
            <w:r w:rsidR="0097272D" w:rsidRPr="004B7902">
              <w:rPr>
                <w:rFonts w:ascii="Times New Roman" w:hAnsi="Times New Roman" w:cs="Times New Roman"/>
              </w:rPr>
              <w:t>: I exercise to de</w:t>
            </w:r>
            <w:r w:rsidRPr="004B7902">
              <w:rPr>
                <w:rFonts w:ascii="Times New Roman" w:hAnsi="Times New Roman" w:cs="Times New Roman"/>
              </w:rPr>
              <w:t>velop muscles</w:t>
            </w:r>
          </w:p>
          <w:p w14:paraId="4207BB28" w14:textId="76BCD2D5"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Q3: I exercise to compare my abilities with other peoples’</w:t>
            </w:r>
          </w:p>
          <w:p w14:paraId="44F12060" w14:textId="1727AAA9"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Q4: I exercise to have a good body</w:t>
            </w:r>
          </w:p>
          <w:p w14:paraId="431F2B07" w14:textId="1CDAAC3C" w:rsidR="0097272D" w:rsidRPr="004B7902" w:rsidRDefault="00F1082D" w:rsidP="00F1082D">
            <w:pPr>
              <w:spacing w:line="240" w:lineRule="auto"/>
              <w:jc w:val="left"/>
              <w:rPr>
                <w:rFonts w:ascii="Times New Roman" w:hAnsi="Times New Roman" w:cs="Times New Roman"/>
              </w:rPr>
            </w:pPr>
            <w:r w:rsidRPr="004B7902">
              <w:rPr>
                <w:rFonts w:ascii="Times New Roman" w:hAnsi="Times New Roman" w:cs="Times New Roman"/>
              </w:rPr>
              <w:t>Q5: I exercise to look more attractive</w:t>
            </w:r>
          </w:p>
        </w:tc>
        <w:tc>
          <w:tcPr>
            <w:tcW w:w="1134" w:type="dxa"/>
          </w:tcPr>
          <w:p w14:paraId="0C0E4C12" w14:textId="2D3372D5" w:rsidR="009727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Interval</w:t>
            </w:r>
            <w:r w:rsidR="00901BD7" w:rsidRPr="004B7902">
              <w:rPr>
                <w:rFonts w:ascii="Times New Roman" w:hAnsi="Times New Roman" w:cs="Times New Roman"/>
              </w:rPr>
              <w:t>s</w:t>
            </w:r>
          </w:p>
          <w:p w14:paraId="1B8912F3" w14:textId="77777777" w:rsidR="00F1082D" w:rsidRPr="004B7902" w:rsidRDefault="00F1082D" w:rsidP="00284640">
            <w:pPr>
              <w:spacing w:line="240" w:lineRule="auto"/>
              <w:jc w:val="left"/>
              <w:rPr>
                <w:rFonts w:ascii="Times New Roman" w:hAnsi="Times New Roman" w:cs="Times New Roman"/>
              </w:rPr>
            </w:pPr>
          </w:p>
          <w:p w14:paraId="74A8C7E5" w14:textId="77777777" w:rsidR="00F1082D" w:rsidRPr="004B7902" w:rsidRDefault="00F1082D" w:rsidP="00284640">
            <w:pPr>
              <w:spacing w:line="240" w:lineRule="auto"/>
              <w:jc w:val="left"/>
              <w:rPr>
                <w:rFonts w:ascii="Times New Roman" w:hAnsi="Times New Roman" w:cs="Times New Roman"/>
              </w:rPr>
            </w:pPr>
          </w:p>
          <w:p w14:paraId="0A09914F" w14:textId="77777777" w:rsidR="00F1082D" w:rsidRPr="004B7902" w:rsidRDefault="00F1082D" w:rsidP="00284640">
            <w:pPr>
              <w:spacing w:line="240" w:lineRule="auto"/>
              <w:jc w:val="left"/>
              <w:rPr>
                <w:rFonts w:ascii="Times New Roman" w:hAnsi="Times New Roman" w:cs="Times New Roman"/>
              </w:rPr>
            </w:pPr>
          </w:p>
          <w:p w14:paraId="2C183394" w14:textId="77777777" w:rsidR="00F1082D" w:rsidRPr="004B7902" w:rsidRDefault="00F1082D" w:rsidP="00284640">
            <w:pPr>
              <w:spacing w:line="240" w:lineRule="auto"/>
              <w:jc w:val="left"/>
              <w:rPr>
                <w:rFonts w:ascii="Times New Roman" w:hAnsi="Times New Roman" w:cs="Times New Roman"/>
              </w:rPr>
            </w:pPr>
          </w:p>
          <w:p w14:paraId="1DC27487" w14:textId="703C30D9" w:rsidR="00F1082D" w:rsidRPr="004B7902" w:rsidRDefault="00901BD7" w:rsidP="0028464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r w:rsidR="00F1082D" w:rsidRPr="004B7902" w14:paraId="095F14A1" w14:textId="77777777" w:rsidTr="009D0DFA">
        <w:tc>
          <w:tcPr>
            <w:tcW w:w="1276" w:type="dxa"/>
          </w:tcPr>
          <w:p w14:paraId="29832ACA" w14:textId="4F9DD749"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Interest in Financial Success</w:t>
            </w:r>
          </w:p>
        </w:tc>
        <w:tc>
          <w:tcPr>
            <w:tcW w:w="1276" w:type="dxa"/>
          </w:tcPr>
          <w:p w14:paraId="280D596E" w14:textId="3CCC51C2" w:rsidR="00F1082D" w:rsidRPr="004B7902" w:rsidRDefault="00F1082D" w:rsidP="0097272D">
            <w:pPr>
              <w:spacing w:line="240" w:lineRule="auto"/>
              <w:jc w:val="left"/>
              <w:rPr>
                <w:rFonts w:ascii="Times New Roman" w:hAnsi="Times New Roman" w:cs="Times New Roman"/>
              </w:rPr>
            </w:pPr>
            <w:r w:rsidRPr="004B7902">
              <w:rPr>
                <w:rFonts w:ascii="Times New Roman" w:hAnsi="Times New Roman" w:cs="Times New Roman"/>
              </w:rPr>
              <w:t>Schäfer et al. (2004)</w:t>
            </w:r>
          </w:p>
        </w:tc>
        <w:tc>
          <w:tcPr>
            <w:tcW w:w="5245" w:type="dxa"/>
          </w:tcPr>
          <w:p w14:paraId="05694FBB" w14:textId="77777777"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Q1: It is really true that money can buy happiness</w:t>
            </w:r>
          </w:p>
          <w:p w14:paraId="71B68877" w14:textId="2CAB7D36"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 xml:space="preserve">Q2: My dream in life is to be able to </w:t>
            </w:r>
            <w:r w:rsidR="00274B1C" w:rsidRPr="004B7902">
              <w:rPr>
                <w:rFonts w:ascii="Times New Roman" w:hAnsi="Times New Roman" w:cs="Times New Roman"/>
              </w:rPr>
              <w:t>own</w:t>
            </w:r>
            <w:r w:rsidRPr="004B7902">
              <w:rPr>
                <w:rFonts w:ascii="Times New Roman" w:hAnsi="Times New Roman" w:cs="Times New Roman"/>
              </w:rPr>
              <w:t xml:space="preserve"> expensive things</w:t>
            </w:r>
          </w:p>
          <w:p w14:paraId="087A2199" w14:textId="77777777"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Q3: People judge others by what they own</w:t>
            </w:r>
          </w:p>
          <w:p w14:paraId="48AC090A" w14:textId="77777777" w:rsidR="00F1082D" w:rsidRPr="004B7902" w:rsidRDefault="00F1082D" w:rsidP="00284640">
            <w:pPr>
              <w:spacing w:line="240" w:lineRule="auto"/>
              <w:jc w:val="left"/>
              <w:rPr>
                <w:rFonts w:ascii="Times New Roman" w:hAnsi="Times New Roman" w:cs="Times New Roman"/>
              </w:rPr>
            </w:pPr>
            <w:r w:rsidRPr="004B7902">
              <w:rPr>
                <w:rFonts w:ascii="Times New Roman" w:hAnsi="Times New Roman" w:cs="Times New Roman"/>
              </w:rPr>
              <w:t xml:space="preserve">Q4: </w:t>
            </w:r>
            <w:r w:rsidR="003F1705" w:rsidRPr="004B7902">
              <w:rPr>
                <w:rFonts w:ascii="Times New Roman" w:hAnsi="Times New Roman" w:cs="Times New Roman"/>
              </w:rPr>
              <w:t>Others judge me by the kind of things I own</w:t>
            </w:r>
          </w:p>
          <w:p w14:paraId="232CA6D5" w14:textId="58EFFD61"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Q5: People will like me more if I own the right things</w:t>
            </w:r>
          </w:p>
        </w:tc>
        <w:tc>
          <w:tcPr>
            <w:tcW w:w="1134" w:type="dxa"/>
          </w:tcPr>
          <w:p w14:paraId="0308F301" w14:textId="16C5BCF5" w:rsidR="00F1082D" w:rsidRPr="004B7902" w:rsidRDefault="00901BD7" w:rsidP="0028464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r w:rsidR="003F1705" w:rsidRPr="004B7902" w14:paraId="2F6FF187" w14:textId="77777777" w:rsidTr="009D0DFA">
        <w:tc>
          <w:tcPr>
            <w:tcW w:w="1276" w:type="dxa"/>
          </w:tcPr>
          <w:p w14:paraId="2190FFD8" w14:textId="2BEDE115" w:rsidR="003F1705" w:rsidRPr="004B7902" w:rsidRDefault="00B00A6C" w:rsidP="00284640">
            <w:pPr>
              <w:spacing w:line="240" w:lineRule="auto"/>
              <w:jc w:val="left"/>
              <w:rPr>
                <w:rFonts w:ascii="Times New Roman" w:hAnsi="Times New Roman" w:cs="Times New Roman"/>
              </w:rPr>
            </w:pPr>
            <w:r w:rsidRPr="004B7902">
              <w:rPr>
                <w:rFonts w:ascii="Times New Roman" w:hAnsi="Times New Roman" w:cs="Times New Roman"/>
              </w:rPr>
              <w:t>Self-E</w:t>
            </w:r>
            <w:r w:rsidR="003F1705" w:rsidRPr="004B7902">
              <w:rPr>
                <w:rFonts w:ascii="Times New Roman" w:hAnsi="Times New Roman" w:cs="Times New Roman"/>
              </w:rPr>
              <w:t>steem</w:t>
            </w:r>
          </w:p>
        </w:tc>
        <w:tc>
          <w:tcPr>
            <w:tcW w:w="1276" w:type="dxa"/>
          </w:tcPr>
          <w:p w14:paraId="52B3BFBC" w14:textId="57CA6A45" w:rsidR="003F1705" w:rsidRPr="004B7902" w:rsidRDefault="003F1705" w:rsidP="0097272D">
            <w:pPr>
              <w:spacing w:line="240" w:lineRule="auto"/>
              <w:jc w:val="left"/>
              <w:rPr>
                <w:rFonts w:ascii="Times New Roman" w:hAnsi="Times New Roman" w:cs="Times New Roman"/>
              </w:rPr>
            </w:pPr>
            <w:r w:rsidRPr="004B7902">
              <w:rPr>
                <w:rFonts w:ascii="Times New Roman" w:hAnsi="Times New Roman" w:cs="Times New Roman"/>
              </w:rPr>
              <w:t>Heatherton and Polivy (1991)</w:t>
            </w:r>
          </w:p>
        </w:tc>
        <w:tc>
          <w:tcPr>
            <w:tcW w:w="5245" w:type="dxa"/>
          </w:tcPr>
          <w:p w14:paraId="0B5BB7EE" w14:textId="77777777"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Q1: I feel confident about my abilities</w:t>
            </w:r>
          </w:p>
          <w:p w14:paraId="536F03B4" w14:textId="77777777"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Q2: I feel satisfied with the way my body looks right now</w:t>
            </w:r>
          </w:p>
          <w:p w14:paraId="184513D4" w14:textId="77777777"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Q3: I feel that others respect and admire me</w:t>
            </w:r>
          </w:p>
          <w:p w14:paraId="521A4B40" w14:textId="77777777"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Q4: I feel as smart as others</w:t>
            </w:r>
          </w:p>
          <w:p w14:paraId="54CF66F6" w14:textId="1CA22CCA" w:rsidR="003F1705" w:rsidRPr="004B7902" w:rsidRDefault="003F1705" w:rsidP="00284640">
            <w:pPr>
              <w:spacing w:line="240" w:lineRule="auto"/>
              <w:jc w:val="left"/>
              <w:rPr>
                <w:rFonts w:ascii="Times New Roman" w:hAnsi="Times New Roman" w:cs="Times New Roman"/>
              </w:rPr>
            </w:pPr>
            <w:r w:rsidRPr="004B7902">
              <w:rPr>
                <w:rFonts w:ascii="Times New Roman" w:hAnsi="Times New Roman" w:cs="Times New Roman"/>
              </w:rPr>
              <w:t>Q5: I am worried what other people think of me</w:t>
            </w:r>
          </w:p>
        </w:tc>
        <w:tc>
          <w:tcPr>
            <w:tcW w:w="1134" w:type="dxa"/>
          </w:tcPr>
          <w:p w14:paraId="33ADD923" w14:textId="76E34FED" w:rsidR="003F1705" w:rsidRPr="004B7902" w:rsidRDefault="00901BD7" w:rsidP="00284640">
            <w:pPr>
              <w:spacing w:line="240" w:lineRule="auto"/>
              <w:jc w:val="left"/>
              <w:rPr>
                <w:rFonts w:ascii="Times New Roman" w:hAnsi="Times New Roman" w:cs="Times New Roman"/>
              </w:rPr>
            </w:pPr>
            <w:r w:rsidRPr="004B7902">
              <w:rPr>
                <w:rFonts w:ascii="Times New Roman" w:hAnsi="Times New Roman" w:cs="Times New Roman"/>
              </w:rPr>
              <w:t>7-point Likert scale (ordinal but mean assumed as metric)</w:t>
            </w:r>
          </w:p>
        </w:tc>
      </w:tr>
    </w:tbl>
    <w:p w14:paraId="282E005F" w14:textId="55C5B449" w:rsidR="00284640" w:rsidRPr="004B7902" w:rsidRDefault="00284640" w:rsidP="00B00A6C">
      <w:pPr>
        <w:spacing w:after="100"/>
        <w:rPr>
          <w:rFonts w:ascii="Times New Roman" w:hAnsi="Times New Roman" w:cs="Times New Roman"/>
          <w:sz w:val="24"/>
          <w:szCs w:val="24"/>
        </w:rPr>
      </w:pPr>
    </w:p>
    <w:p w14:paraId="69217DF6" w14:textId="05906328" w:rsidR="006A366F" w:rsidRPr="004B7902" w:rsidRDefault="006A366F" w:rsidP="004E5771">
      <w:pPr>
        <w:pStyle w:val="berschrift2"/>
        <w:rPr>
          <w:rFonts w:ascii="Times New Roman" w:hAnsi="Times New Roman" w:cs="Times New Roman"/>
          <w:color w:val="auto"/>
        </w:rPr>
      </w:pPr>
      <w:bookmarkStart w:id="87" w:name="_Toc261140014"/>
      <w:bookmarkStart w:id="88" w:name="_Toc261140118"/>
      <w:bookmarkStart w:id="89" w:name="_Toc261143369"/>
      <w:r w:rsidRPr="004B7902">
        <w:rPr>
          <w:rFonts w:ascii="Times New Roman" w:hAnsi="Times New Roman" w:cs="Times New Roman"/>
          <w:color w:val="auto"/>
        </w:rPr>
        <w:t>3.3 Sampling Method and Sample Size</w:t>
      </w:r>
      <w:bookmarkEnd w:id="87"/>
      <w:bookmarkEnd w:id="88"/>
      <w:bookmarkEnd w:id="89"/>
    </w:p>
    <w:p w14:paraId="537CD7F2" w14:textId="440B7BE4" w:rsidR="00210B86" w:rsidRPr="004B7902" w:rsidRDefault="000C6B37" w:rsidP="00210B8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sample for this research is composed through nonprobability sampling. </w:t>
      </w:r>
      <w:r w:rsidR="004450AD" w:rsidRPr="004B7902">
        <w:rPr>
          <w:rFonts w:ascii="Times New Roman" w:hAnsi="Times New Roman" w:cs="Times New Roman"/>
          <w:sz w:val="24"/>
          <w:szCs w:val="24"/>
        </w:rPr>
        <w:t xml:space="preserve">Males from the Netherlands, Germany, and Turkey answer the survey through online questionnaires and paper versions. </w:t>
      </w:r>
      <w:r w:rsidR="00B84F39" w:rsidRPr="004B7902">
        <w:rPr>
          <w:rFonts w:ascii="Times New Roman" w:hAnsi="Times New Roman" w:cs="Times New Roman"/>
          <w:sz w:val="24"/>
          <w:szCs w:val="24"/>
        </w:rPr>
        <w:t xml:space="preserve">The data obtained from Brazilian respondents is taken from previous research (Moraes-Buranello, 2013). </w:t>
      </w:r>
      <w:r w:rsidR="000B5B4E">
        <w:rPr>
          <w:rFonts w:ascii="Times New Roman" w:hAnsi="Times New Roman" w:cs="Times New Roman"/>
          <w:sz w:val="24"/>
          <w:szCs w:val="24"/>
        </w:rPr>
        <w:t>T</w:t>
      </w:r>
      <w:r w:rsidRPr="004B7902">
        <w:rPr>
          <w:rFonts w:ascii="Times New Roman" w:hAnsi="Times New Roman" w:cs="Times New Roman"/>
          <w:sz w:val="24"/>
          <w:szCs w:val="24"/>
        </w:rPr>
        <w:t xml:space="preserve">he respondents from </w:t>
      </w:r>
      <w:r w:rsidR="000B5B4E">
        <w:rPr>
          <w:rFonts w:ascii="Times New Roman" w:hAnsi="Times New Roman" w:cs="Times New Roman"/>
          <w:sz w:val="24"/>
          <w:szCs w:val="24"/>
        </w:rPr>
        <w:t>all</w:t>
      </w:r>
      <w:r w:rsidRPr="004B7902">
        <w:rPr>
          <w:rFonts w:ascii="Times New Roman" w:hAnsi="Times New Roman" w:cs="Times New Roman"/>
          <w:sz w:val="24"/>
          <w:szCs w:val="24"/>
        </w:rPr>
        <w:t xml:space="preserve"> countries are volunteers that have n</w:t>
      </w:r>
      <w:r w:rsidR="004450AD" w:rsidRPr="004B7902">
        <w:rPr>
          <w:rFonts w:ascii="Times New Roman" w:hAnsi="Times New Roman" w:cs="Times New Roman"/>
          <w:sz w:val="24"/>
          <w:szCs w:val="24"/>
        </w:rPr>
        <w:t>ot been previously selected based on</w:t>
      </w:r>
      <w:r w:rsidRPr="004B7902">
        <w:rPr>
          <w:rFonts w:ascii="Times New Roman" w:hAnsi="Times New Roman" w:cs="Times New Roman"/>
          <w:sz w:val="24"/>
          <w:szCs w:val="24"/>
        </w:rPr>
        <w:t xml:space="preserve"> special criteria or demographics. Although, this could be desirable</w:t>
      </w:r>
      <w:r w:rsidR="004450AD" w:rsidRPr="004B7902">
        <w:rPr>
          <w:rFonts w:ascii="Times New Roman" w:hAnsi="Times New Roman" w:cs="Times New Roman"/>
          <w:sz w:val="24"/>
          <w:szCs w:val="24"/>
        </w:rPr>
        <w:t>,</w:t>
      </w:r>
      <w:r w:rsidRPr="004B7902">
        <w:rPr>
          <w:rFonts w:ascii="Times New Roman" w:hAnsi="Times New Roman" w:cs="Times New Roman"/>
          <w:sz w:val="24"/>
          <w:szCs w:val="24"/>
        </w:rPr>
        <w:t xml:space="preserve"> it is not feasible for a sample of the size needed for this research. Therefore, the selection is based on convenience sampling.</w:t>
      </w:r>
    </w:p>
    <w:p w14:paraId="1AA4E738" w14:textId="358B3380" w:rsidR="00505FF8" w:rsidRPr="004B7902" w:rsidRDefault="00F20876" w:rsidP="00210B8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In order to achieve valid and significant results power of at least 80 percent should be attained </w:t>
      </w:r>
      <w:r w:rsidR="00376BAD" w:rsidRPr="004B7902">
        <w:rPr>
          <w:rFonts w:ascii="Times New Roman" w:hAnsi="Times New Roman" w:cs="Times New Roman"/>
          <w:sz w:val="24"/>
          <w:szCs w:val="24"/>
        </w:rPr>
        <w:t>(Wilson van Voorhuis</w:t>
      </w:r>
      <w:r w:rsidR="009C2057">
        <w:rPr>
          <w:rFonts w:ascii="Times New Roman" w:hAnsi="Times New Roman" w:cs="Times New Roman"/>
          <w:sz w:val="24"/>
          <w:szCs w:val="24"/>
        </w:rPr>
        <w:t>,</w:t>
      </w:r>
      <w:r w:rsidR="00376BAD" w:rsidRPr="004B7902">
        <w:rPr>
          <w:rFonts w:ascii="Times New Roman" w:hAnsi="Times New Roman" w:cs="Times New Roman"/>
          <w:sz w:val="24"/>
          <w:szCs w:val="24"/>
        </w:rPr>
        <w:t xml:space="preserve"> and Morgan, 2007). </w:t>
      </w:r>
      <w:r w:rsidR="003B779C" w:rsidRPr="004B7902">
        <w:rPr>
          <w:rFonts w:ascii="Times New Roman" w:hAnsi="Times New Roman" w:cs="Times New Roman"/>
          <w:sz w:val="24"/>
          <w:szCs w:val="24"/>
        </w:rPr>
        <w:t xml:space="preserve">Power describes the likelihood that a false null hypothesis is rejected. </w:t>
      </w:r>
      <w:r w:rsidRPr="004B7902">
        <w:rPr>
          <w:rFonts w:ascii="Times New Roman" w:hAnsi="Times New Roman" w:cs="Times New Roman"/>
          <w:sz w:val="24"/>
          <w:szCs w:val="24"/>
        </w:rPr>
        <w:t>Power can be manipulated either through the sample size or the effect size of the sample. La</w:t>
      </w:r>
      <w:r w:rsidR="004D2A06" w:rsidRPr="004B7902">
        <w:rPr>
          <w:rFonts w:ascii="Times New Roman" w:hAnsi="Times New Roman" w:cs="Times New Roman"/>
          <w:sz w:val="24"/>
          <w:szCs w:val="24"/>
        </w:rPr>
        <w:t>r</w:t>
      </w:r>
      <w:r w:rsidRPr="004B7902">
        <w:rPr>
          <w:rFonts w:ascii="Times New Roman" w:hAnsi="Times New Roman" w:cs="Times New Roman"/>
          <w:sz w:val="24"/>
          <w:szCs w:val="24"/>
        </w:rPr>
        <w:t>ger samples represent the characteristics of the population more accurately, power is increased, and errors are diminished. The effect size is enhanced if groups that score more extreme on a variable are included (Wilson van Voorhis</w:t>
      </w:r>
      <w:r w:rsidR="009C2057">
        <w:rPr>
          <w:rFonts w:ascii="Times New Roman" w:hAnsi="Times New Roman" w:cs="Times New Roman"/>
          <w:sz w:val="24"/>
          <w:szCs w:val="24"/>
        </w:rPr>
        <w:t>,</w:t>
      </w:r>
      <w:r w:rsidRPr="004B7902">
        <w:rPr>
          <w:rFonts w:ascii="Times New Roman" w:hAnsi="Times New Roman" w:cs="Times New Roman"/>
          <w:sz w:val="24"/>
          <w:szCs w:val="24"/>
        </w:rPr>
        <w:t xml:space="preserve"> and Morgan, 2007). However, this is not feasible in this research due to the convenience sampling method. Thus, the sample size must be increased to enhance power. Cohen (1988) suggests a minimum of 30 participants per cell to attain 80 percent power. Consequently, 30 participants are needed in all four conditions, yielding 120 participants per country, which totals 480 participants for all countries. </w:t>
      </w:r>
      <w:r w:rsidR="00587E46" w:rsidRPr="004B7902">
        <w:rPr>
          <w:rFonts w:ascii="Times New Roman" w:hAnsi="Times New Roman" w:cs="Times New Roman"/>
          <w:sz w:val="24"/>
          <w:szCs w:val="24"/>
        </w:rPr>
        <w:t xml:space="preserve">Due to the fact that the research in Brazil is already completed, this survey has to be completed by 360 participants in total. </w:t>
      </w:r>
      <w:r w:rsidRPr="004B7902">
        <w:rPr>
          <w:rFonts w:ascii="Times New Roman" w:hAnsi="Times New Roman" w:cs="Times New Roman"/>
          <w:sz w:val="24"/>
          <w:szCs w:val="24"/>
        </w:rPr>
        <w:t>The four conditions are</w:t>
      </w:r>
      <w:r w:rsidR="00587E46" w:rsidRPr="004B7902">
        <w:rPr>
          <w:rFonts w:ascii="Times New Roman" w:hAnsi="Times New Roman" w:cs="Times New Roman"/>
          <w:sz w:val="24"/>
          <w:szCs w:val="24"/>
        </w:rPr>
        <w:t xml:space="preserve"> randomly assigned to the respon</w:t>
      </w:r>
      <w:r w:rsidR="00505FF8" w:rsidRPr="004B7902">
        <w:rPr>
          <w:rFonts w:ascii="Times New Roman" w:hAnsi="Times New Roman" w:cs="Times New Roman"/>
          <w:sz w:val="24"/>
          <w:szCs w:val="24"/>
        </w:rPr>
        <w:t>dents in a 2 by 2 between subject design.</w:t>
      </w:r>
    </w:p>
    <w:p w14:paraId="720DAA0B" w14:textId="4C72B1D4" w:rsidR="00505FF8" w:rsidRPr="004B7902" w:rsidRDefault="00D171C9" w:rsidP="00120D80">
      <w:pPr>
        <w:pStyle w:val="Listenabsatz"/>
        <w:rPr>
          <w:rFonts w:cs="Times New Roman"/>
          <w:szCs w:val="24"/>
        </w:rPr>
      </w:pPr>
      <w:bookmarkStart w:id="90" w:name="_Toc261141648"/>
      <w:bookmarkStart w:id="91" w:name="_Toc262117766"/>
      <w:r w:rsidRPr="004B7902">
        <w:rPr>
          <w:rFonts w:cs="Times New Roman"/>
          <w:szCs w:val="24"/>
        </w:rPr>
        <w:t>Table 4</w:t>
      </w:r>
      <w:r w:rsidR="00505FF8" w:rsidRPr="004B7902">
        <w:rPr>
          <w:rFonts w:cs="Times New Roman"/>
          <w:szCs w:val="24"/>
        </w:rPr>
        <w:t>. 2 by 2 between subject design.</w:t>
      </w:r>
      <w:bookmarkEnd w:id="90"/>
      <w:bookmarkEnd w:id="91"/>
    </w:p>
    <w:tbl>
      <w:tblPr>
        <w:tblStyle w:val="Tabellenraster"/>
        <w:tblW w:w="9072" w:type="dxa"/>
        <w:tblInd w:w="108" w:type="dxa"/>
        <w:tblLook w:val="04A0" w:firstRow="1" w:lastRow="0" w:firstColumn="1" w:lastColumn="0" w:noHBand="0" w:noVBand="1"/>
      </w:tblPr>
      <w:tblGrid>
        <w:gridCol w:w="2835"/>
        <w:gridCol w:w="3079"/>
        <w:gridCol w:w="3158"/>
      </w:tblGrid>
      <w:tr w:rsidR="00505FF8" w:rsidRPr="004B7902" w14:paraId="04E05264" w14:textId="77777777" w:rsidTr="000123CC">
        <w:tc>
          <w:tcPr>
            <w:tcW w:w="2835" w:type="dxa"/>
          </w:tcPr>
          <w:p w14:paraId="11416308" w14:textId="77777777" w:rsidR="00505FF8" w:rsidRPr="004B7902" w:rsidRDefault="00505FF8" w:rsidP="000123CC">
            <w:pPr>
              <w:spacing w:line="240" w:lineRule="auto"/>
              <w:rPr>
                <w:rFonts w:ascii="Times New Roman" w:hAnsi="Times New Roman" w:cs="Times New Roman"/>
                <w:bCs/>
                <w:sz w:val="24"/>
                <w:szCs w:val="24"/>
              </w:rPr>
            </w:pPr>
          </w:p>
        </w:tc>
        <w:tc>
          <w:tcPr>
            <w:tcW w:w="3079" w:type="dxa"/>
          </w:tcPr>
          <w:p w14:paraId="1480E747" w14:textId="77777777"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Successful</w:t>
            </w:r>
          </w:p>
        </w:tc>
        <w:tc>
          <w:tcPr>
            <w:tcW w:w="3158" w:type="dxa"/>
          </w:tcPr>
          <w:p w14:paraId="30353934" w14:textId="77777777"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Not successful</w:t>
            </w:r>
          </w:p>
        </w:tc>
      </w:tr>
      <w:tr w:rsidR="00505FF8" w:rsidRPr="004B7902" w14:paraId="72E55B34" w14:textId="77777777" w:rsidTr="000123CC">
        <w:tc>
          <w:tcPr>
            <w:tcW w:w="2835" w:type="dxa"/>
          </w:tcPr>
          <w:p w14:paraId="2CC57948" w14:textId="77777777"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 xml:space="preserve">Attractive </w:t>
            </w:r>
          </w:p>
        </w:tc>
        <w:tc>
          <w:tcPr>
            <w:tcW w:w="3079" w:type="dxa"/>
          </w:tcPr>
          <w:p w14:paraId="2ECA866A" w14:textId="4B1EE33F"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Successful and attractive</w:t>
            </w:r>
          </w:p>
        </w:tc>
        <w:tc>
          <w:tcPr>
            <w:tcW w:w="3158" w:type="dxa"/>
          </w:tcPr>
          <w:p w14:paraId="2A936062" w14:textId="506944A3"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Not successful but attractive</w:t>
            </w:r>
          </w:p>
        </w:tc>
      </w:tr>
      <w:tr w:rsidR="00505FF8" w:rsidRPr="004B7902" w14:paraId="4E4C02FE" w14:textId="77777777" w:rsidTr="000123CC">
        <w:tc>
          <w:tcPr>
            <w:tcW w:w="2835" w:type="dxa"/>
          </w:tcPr>
          <w:p w14:paraId="63E8BE4B" w14:textId="77777777"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Not Attractive</w:t>
            </w:r>
          </w:p>
        </w:tc>
        <w:tc>
          <w:tcPr>
            <w:tcW w:w="3079" w:type="dxa"/>
          </w:tcPr>
          <w:p w14:paraId="72D92C5E" w14:textId="69C6AF34"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Successful but not attractive</w:t>
            </w:r>
          </w:p>
        </w:tc>
        <w:tc>
          <w:tcPr>
            <w:tcW w:w="3158" w:type="dxa"/>
          </w:tcPr>
          <w:p w14:paraId="10880C49" w14:textId="18374027" w:rsidR="00505FF8" w:rsidRPr="004B7902" w:rsidRDefault="00505FF8" w:rsidP="000123CC">
            <w:pPr>
              <w:spacing w:line="240" w:lineRule="auto"/>
              <w:rPr>
                <w:rFonts w:ascii="Times New Roman" w:hAnsi="Times New Roman" w:cs="Times New Roman"/>
                <w:bCs/>
                <w:sz w:val="24"/>
                <w:szCs w:val="24"/>
              </w:rPr>
            </w:pPr>
            <w:r w:rsidRPr="004B7902">
              <w:rPr>
                <w:rFonts w:ascii="Times New Roman" w:hAnsi="Times New Roman" w:cs="Times New Roman"/>
                <w:bCs/>
                <w:sz w:val="24"/>
                <w:szCs w:val="24"/>
              </w:rPr>
              <w:t>Not successful not attractive</w:t>
            </w:r>
          </w:p>
        </w:tc>
      </w:tr>
    </w:tbl>
    <w:p w14:paraId="6550BD57" w14:textId="77777777" w:rsidR="000123CC" w:rsidRPr="004B7902" w:rsidRDefault="000123CC" w:rsidP="009C2057">
      <w:pPr>
        <w:spacing w:after="100"/>
        <w:rPr>
          <w:rFonts w:ascii="Times New Roman" w:hAnsi="Times New Roman" w:cs="Times New Roman"/>
          <w:sz w:val="24"/>
          <w:szCs w:val="24"/>
        </w:rPr>
      </w:pPr>
    </w:p>
    <w:p w14:paraId="6F9FD667" w14:textId="61B7F842" w:rsidR="00505FF8" w:rsidRPr="004B7902" w:rsidRDefault="00505FF8" w:rsidP="00210B86">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fictitious advertisements for each condition are retained from </w:t>
      </w:r>
      <w:r w:rsidR="0024695D" w:rsidRPr="004B7902">
        <w:rPr>
          <w:rFonts w:ascii="Times New Roman" w:hAnsi="Times New Roman" w:cs="Times New Roman"/>
          <w:sz w:val="24"/>
          <w:szCs w:val="24"/>
        </w:rPr>
        <w:t>the previous</w:t>
      </w:r>
      <w:r w:rsidRPr="004B7902">
        <w:rPr>
          <w:rFonts w:ascii="Times New Roman" w:hAnsi="Times New Roman" w:cs="Times New Roman"/>
          <w:sz w:val="24"/>
          <w:szCs w:val="24"/>
        </w:rPr>
        <w:t xml:space="preserve"> study. After a pre-test on success and attractiveness</w:t>
      </w:r>
      <w:r w:rsidR="0024695D" w:rsidRPr="004B7902">
        <w:rPr>
          <w:rFonts w:ascii="Times New Roman" w:hAnsi="Times New Roman" w:cs="Times New Roman"/>
          <w:sz w:val="24"/>
          <w:szCs w:val="24"/>
        </w:rPr>
        <w:t xml:space="preserve"> for different anonymous and well-known males</w:t>
      </w:r>
      <w:r w:rsidRPr="004B7902">
        <w:rPr>
          <w:rFonts w:ascii="Times New Roman" w:hAnsi="Times New Roman" w:cs="Times New Roman"/>
          <w:sz w:val="24"/>
          <w:szCs w:val="24"/>
        </w:rPr>
        <w:t>, the soccer player Lionel Messi as a successful, non-attractive spokesperson, the soccer player David Backham as a successful and attractive spokesperson, an unknown model as attractive spokesperson, and an unknown average looking man as control image</w:t>
      </w:r>
      <w:r w:rsidR="0024695D" w:rsidRPr="004B7902">
        <w:rPr>
          <w:rFonts w:ascii="Times New Roman" w:hAnsi="Times New Roman" w:cs="Times New Roman"/>
          <w:sz w:val="24"/>
          <w:szCs w:val="24"/>
        </w:rPr>
        <w:t xml:space="preserve"> </w:t>
      </w:r>
      <w:r w:rsidR="009C2057">
        <w:rPr>
          <w:rFonts w:ascii="Times New Roman" w:hAnsi="Times New Roman" w:cs="Times New Roman"/>
          <w:sz w:val="24"/>
          <w:szCs w:val="24"/>
        </w:rPr>
        <w:t>are</w:t>
      </w:r>
      <w:r w:rsidR="0024695D" w:rsidRPr="004B7902">
        <w:rPr>
          <w:rFonts w:ascii="Times New Roman" w:hAnsi="Times New Roman" w:cs="Times New Roman"/>
          <w:sz w:val="24"/>
          <w:szCs w:val="24"/>
        </w:rPr>
        <w:t xml:space="preserve"> chosen for the previous study</w:t>
      </w:r>
      <w:r w:rsidRPr="004B7902">
        <w:rPr>
          <w:rFonts w:ascii="Times New Roman" w:hAnsi="Times New Roman" w:cs="Times New Roman"/>
          <w:sz w:val="24"/>
          <w:szCs w:val="24"/>
        </w:rPr>
        <w:t xml:space="preserve">. </w:t>
      </w:r>
      <w:r w:rsidR="0024695D" w:rsidRPr="004B7902">
        <w:rPr>
          <w:rFonts w:ascii="Times New Roman" w:hAnsi="Times New Roman" w:cs="Times New Roman"/>
          <w:sz w:val="24"/>
          <w:szCs w:val="24"/>
        </w:rPr>
        <w:t>The different spokespersons are included in four different</w:t>
      </w:r>
      <w:r w:rsidRPr="004B7902">
        <w:rPr>
          <w:rFonts w:ascii="Times New Roman" w:hAnsi="Times New Roman" w:cs="Times New Roman"/>
          <w:sz w:val="24"/>
          <w:szCs w:val="24"/>
        </w:rPr>
        <w:t xml:space="preserve"> </w:t>
      </w:r>
      <w:r w:rsidRPr="004B7902">
        <w:rPr>
          <w:rFonts w:ascii="Times New Roman" w:hAnsi="Times New Roman" w:cs="Times New Roman"/>
          <w:i/>
          <w:sz w:val="24"/>
          <w:szCs w:val="24"/>
        </w:rPr>
        <w:t>Hugo Boss</w:t>
      </w:r>
      <w:r w:rsidR="0024695D" w:rsidRPr="004B7902">
        <w:rPr>
          <w:rFonts w:ascii="Times New Roman" w:hAnsi="Times New Roman" w:cs="Times New Roman"/>
          <w:sz w:val="24"/>
          <w:szCs w:val="24"/>
        </w:rPr>
        <w:t xml:space="preserve"> ads for the popular perfume </w:t>
      </w:r>
      <w:r w:rsidR="0024695D" w:rsidRPr="004B7902">
        <w:rPr>
          <w:rFonts w:ascii="Times New Roman" w:hAnsi="Times New Roman" w:cs="Times New Roman"/>
          <w:i/>
          <w:sz w:val="24"/>
          <w:szCs w:val="24"/>
        </w:rPr>
        <w:t>Boss Bottled</w:t>
      </w:r>
      <w:r w:rsidRPr="004B7902">
        <w:rPr>
          <w:rFonts w:ascii="Times New Roman" w:hAnsi="Times New Roman" w:cs="Times New Roman"/>
          <w:sz w:val="24"/>
          <w:szCs w:val="24"/>
        </w:rPr>
        <w:t xml:space="preserve">. Similar to </w:t>
      </w:r>
      <w:r w:rsidR="0024695D" w:rsidRPr="004B7902">
        <w:rPr>
          <w:rFonts w:ascii="Times New Roman" w:hAnsi="Times New Roman" w:cs="Times New Roman"/>
          <w:sz w:val="24"/>
          <w:szCs w:val="24"/>
        </w:rPr>
        <w:t>the previous</w:t>
      </w:r>
      <w:r w:rsidRPr="004B7902">
        <w:rPr>
          <w:rFonts w:ascii="Times New Roman" w:hAnsi="Times New Roman" w:cs="Times New Roman"/>
          <w:sz w:val="24"/>
          <w:szCs w:val="24"/>
        </w:rPr>
        <w:t xml:space="preserve"> study the respondents of this study are not informed about the purpose of the research. </w:t>
      </w:r>
    </w:p>
    <w:p w14:paraId="44EA449F" w14:textId="7A0CB853" w:rsidR="006A366F" w:rsidRPr="004B7902" w:rsidRDefault="006A366F" w:rsidP="004E5771">
      <w:pPr>
        <w:pStyle w:val="berschrift2"/>
        <w:rPr>
          <w:rFonts w:ascii="Times New Roman" w:hAnsi="Times New Roman" w:cs="Times New Roman"/>
          <w:color w:val="auto"/>
        </w:rPr>
      </w:pPr>
      <w:bookmarkStart w:id="92" w:name="_Toc261140015"/>
      <w:bookmarkStart w:id="93" w:name="_Toc261140119"/>
      <w:bookmarkStart w:id="94" w:name="_Toc261143370"/>
      <w:r w:rsidRPr="004B7902">
        <w:rPr>
          <w:rFonts w:ascii="Times New Roman" w:hAnsi="Times New Roman" w:cs="Times New Roman"/>
          <w:color w:val="auto"/>
        </w:rPr>
        <w:t>3.4 Reliability and Validity Tests</w:t>
      </w:r>
      <w:bookmarkEnd w:id="92"/>
      <w:bookmarkEnd w:id="93"/>
      <w:bookmarkEnd w:id="94"/>
    </w:p>
    <w:p w14:paraId="51B4D02C" w14:textId="3543F410" w:rsidR="00D86BB5" w:rsidRPr="004B7902" w:rsidRDefault="002E4BDC" w:rsidP="00206980">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This survey is based on the previous study and expanded to test the </w:t>
      </w:r>
      <w:r w:rsidR="000B0C77">
        <w:rPr>
          <w:rFonts w:ascii="Times New Roman" w:hAnsi="Times New Roman" w:cs="Times New Roman"/>
          <w:sz w:val="24"/>
          <w:szCs w:val="24"/>
        </w:rPr>
        <w:t>antecedent of social comparison</w:t>
      </w:r>
      <w:r w:rsidRPr="004B7902">
        <w:rPr>
          <w:rFonts w:ascii="Times New Roman" w:hAnsi="Times New Roman" w:cs="Times New Roman"/>
          <w:sz w:val="24"/>
          <w:szCs w:val="24"/>
        </w:rPr>
        <w:t xml:space="preserve"> using multi-item scales (Moraes-Buranello, 2013). </w:t>
      </w:r>
      <w:r w:rsidR="00D86BB5" w:rsidRPr="004B7902">
        <w:rPr>
          <w:rFonts w:ascii="Times New Roman" w:hAnsi="Times New Roman" w:cs="Times New Roman"/>
          <w:sz w:val="24"/>
          <w:szCs w:val="24"/>
        </w:rPr>
        <w:t xml:space="preserve">The applied multi-item scales </w:t>
      </w:r>
      <w:r w:rsidRPr="004B7902">
        <w:rPr>
          <w:rFonts w:ascii="Times New Roman" w:hAnsi="Times New Roman" w:cs="Times New Roman"/>
          <w:sz w:val="24"/>
          <w:szCs w:val="24"/>
        </w:rPr>
        <w:t>are considered</w:t>
      </w:r>
      <w:r w:rsidR="00D86BB5" w:rsidRPr="004B7902">
        <w:rPr>
          <w:rFonts w:ascii="Times New Roman" w:hAnsi="Times New Roman" w:cs="Times New Roman"/>
          <w:sz w:val="24"/>
          <w:szCs w:val="24"/>
        </w:rPr>
        <w:t xml:space="preserve"> to be valid and reliable due to consistent results of multiple</w:t>
      </w:r>
      <w:r w:rsidR="000B0C77">
        <w:rPr>
          <w:rFonts w:ascii="Times New Roman" w:hAnsi="Times New Roman" w:cs="Times New Roman"/>
          <w:sz w:val="24"/>
          <w:szCs w:val="24"/>
        </w:rPr>
        <w:t xml:space="preserve"> scholars. A</w:t>
      </w:r>
      <w:r w:rsidR="00D86BB5" w:rsidRPr="004B7902">
        <w:rPr>
          <w:rFonts w:ascii="Times New Roman" w:hAnsi="Times New Roman" w:cs="Times New Roman"/>
          <w:sz w:val="24"/>
          <w:szCs w:val="24"/>
        </w:rPr>
        <w:t xml:space="preserve"> reliability and validity check </w:t>
      </w:r>
      <w:r w:rsidR="000B0C77">
        <w:rPr>
          <w:rFonts w:ascii="Times New Roman" w:hAnsi="Times New Roman" w:cs="Times New Roman"/>
          <w:sz w:val="24"/>
          <w:szCs w:val="24"/>
        </w:rPr>
        <w:t>is</w:t>
      </w:r>
      <w:r w:rsidR="00D86BB5" w:rsidRPr="004B7902">
        <w:rPr>
          <w:rFonts w:ascii="Times New Roman" w:hAnsi="Times New Roman" w:cs="Times New Roman"/>
          <w:sz w:val="24"/>
          <w:szCs w:val="24"/>
        </w:rPr>
        <w:t xml:space="preserve"> conducted</w:t>
      </w:r>
      <w:r w:rsidRPr="004B7902">
        <w:rPr>
          <w:rFonts w:ascii="Times New Roman" w:hAnsi="Times New Roman" w:cs="Times New Roman"/>
          <w:sz w:val="24"/>
          <w:szCs w:val="24"/>
        </w:rPr>
        <w:t xml:space="preserve"> to</w:t>
      </w:r>
      <w:r w:rsidR="00D86BB5" w:rsidRPr="004B7902">
        <w:rPr>
          <w:rFonts w:ascii="Times New Roman" w:hAnsi="Times New Roman" w:cs="Times New Roman"/>
          <w:sz w:val="24"/>
          <w:szCs w:val="24"/>
        </w:rPr>
        <w:t xml:space="preserve"> realize the transferability </w:t>
      </w:r>
      <w:r w:rsidRPr="004B7902">
        <w:rPr>
          <w:rFonts w:ascii="Times New Roman" w:hAnsi="Times New Roman" w:cs="Times New Roman"/>
          <w:sz w:val="24"/>
          <w:szCs w:val="24"/>
        </w:rPr>
        <w:t>and significance of the results</w:t>
      </w:r>
      <w:r w:rsidR="00D86BB5" w:rsidRPr="004B7902">
        <w:rPr>
          <w:rFonts w:ascii="Times New Roman" w:hAnsi="Times New Roman" w:cs="Times New Roman"/>
          <w:sz w:val="24"/>
          <w:szCs w:val="24"/>
        </w:rPr>
        <w:t xml:space="preserve">. Cronbach’s alpha is assessed for each scale to estimate the </w:t>
      </w:r>
      <w:r w:rsidRPr="004B7902">
        <w:rPr>
          <w:rFonts w:ascii="Times New Roman" w:hAnsi="Times New Roman" w:cs="Times New Roman"/>
          <w:sz w:val="24"/>
          <w:szCs w:val="24"/>
        </w:rPr>
        <w:t xml:space="preserve">reliability of </w:t>
      </w:r>
      <w:r w:rsidR="00274B1C" w:rsidRPr="004B7902">
        <w:rPr>
          <w:rFonts w:ascii="Times New Roman" w:hAnsi="Times New Roman" w:cs="Times New Roman"/>
          <w:sz w:val="24"/>
          <w:szCs w:val="24"/>
        </w:rPr>
        <w:t>the</w:t>
      </w:r>
      <w:r w:rsidRPr="004B7902">
        <w:rPr>
          <w:rFonts w:ascii="Times New Roman" w:hAnsi="Times New Roman" w:cs="Times New Roman"/>
          <w:sz w:val="24"/>
          <w:szCs w:val="24"/>
        </w:rPr>
        <w:t xml:space="preserve"> scale</w:t>
      </w:r>
      <w:r w:rsidR="00D86BB5" w:rsidRPr="004B7902">
        <w:rPr>
          <w:rFonts w:ascii="Times New Roman" w:hAnsi="Times New Roman" w:cs="Times New Roman"/>
          <w:sz w:val="24"/>
          <w:szCs w:val="24"/>
        </w:rPr>
        <w:t>.</w:t>
      </w:r>
      <w:r w:rsidR="007C46EC" w:rsidRPr="004B7902">
        <w:rPr>
          <w:rFonts w:ascii="Times New Roman" w:hAnsi="Times New Roman" w:cs="Times New Roman"/>
          <w:sz w:val="24"/>
          <w:szCs w:val="24"/>
        </w:rPr>
        <w:t xml:space="preserve"> A higher reliability is achieved through a la</w:t>
      </w:r>
      <w:r w:rsidR="00274B1C" w:rsidRPr="004B7902">
        <w:rPr>
          <w:rFonts w:ascii="Times New Roman" w:hAnsi="Times New Roman" w:cs="Times New Roman"/>
          <w:sz w:val="24"/>
          <w:szCs w:val="24"/>
        </w:rPr>
        <w:t>rger number of items in a scale</w:t>
      </w:r>
      <w:r w:rsidR="007C46EC" w:rsidRPr="004B7902">
        <w:rPr>
          <w:rFonts w:ascii="Times New Roman" w:hAnsi="Times New Roman" w:cs="Times New Roman"/>
          <w:sz w:val="24"/>
          <w:szCs w:val="24"/>
        </w:rPr>
        <w:t>.</w:t>
      </w:r>
      <w:r w:rsidR="000B0C77">
        <w:rPr>
          <w:rFonts w:ascii="Times New Roman" w:hAnsi="Times New Roman" w:cs="Times New Roman"/>
          <w:sz w:val="24"/>
          <w:szCs w:val="24"/>
        </w:rPr>
        <w:t xml:space="preserve"> An α of at least 0.7</w:t>
      </w:r>
      <w:r w:rsidR="00D86BB5" w:rsidRPr="004B7902">
        <w:rPr>
          <w:rFonts w:ascii="Times New Roman" w:hAnsi="Times New Roman" w:cs="Times New Roman"/>
          <w:sz w:val="24"/>
          <w:szCs w:val="24"/>
        </w:rPr>
        <w:t xml:space="preserve"> is needed to </w:t>
      </w:r>
      <w:r w:rsidR="007C46EC" w:rsidRPr="004B7902">
        <w:rPr>
          <w:rFonts w:ascii="Times New Roman" w:hAnsi="Times New Roman" w:cs="Times New Roman"/>
          <w:sz w:val="24"/>
          <w:szCs w:val="24"/>
        </w:rPr>
        <w:t>have adequate reliability for a group comparison</w:t>
      </w:r>
      <w:r w:rsidR="006E6991" w:rsidRPr="004B7902">
        <w:rPr>
          <w:rFonts w:ascii="Times New Roman" w:hAnsi="Times New Roman" w:cs="Times New Roman"/>
          <w:sz w:val="24"/>
          <w:szCs w:val="24"/>
        </w:rPr>
        <w:t xml:space="preserve"> and satisfactory internal consistency reliability</w:t>
      </w:r>
      <w:r w:rsidR="00B54E35" w:rsidRPr="004B7902">
        <w:rPr>
          <w:rFonts w:ascii="Times New Roman" w:hAnsi="Times New Roman" w:cs="Times New Roman"/>
          <w:sz w:val="24"/>
          <w:szCs w:val="24"/>
        </w:rPr>
        <w:t xml:space="preserve"> (Nunnally and Berstein, 1994)</w:t>
      </w:r>
      <w:r w:rsidR="007C46EC" w:rsidRPr="004B7902">
        <w:rPr>
          <w:rFonts w:ascii="Times New Roman" w:hAnsi="Times New Roman" w:cs="Times New Roman"/>
          <w:sz w:val="24"/>
          <w:szCs w:val="24"/>
        </w:rPr>
        <w:t>.</w:t>
      </w:r>
      <w:r w:rsidR="00B54E35" w:rsidRPr="004B7902">
        <w:rPr>
          <w:rFonts w:ascii="Times New Roman" w:hAnsi="Times New Roman" w:cs="Times New Roman"/>
          <w:sz w:val="24"/>
          <w:szCs w:val="24"/>
        </w:rPr>
        <w:t xml:space="preserve"> Moreover, alternative-forms reliability is measured through </w:t>
      </w:r>
      <w:r w:rsidRPr="004B7902">
        <w:rPr>
          <w:rFonts w:ascii="Times New Roman" w:hAnsi="Times New Roman" w:cs="Times New Roman"/>
          <w:sz w:val="24"/>
          <w:szCs w:val="24"/>
        </w:rPr>
        <w:t>control questions, which state the exact opposite of a previous question</w:t>
      </w:r>
      <w:r w:rsidR="00B54E35" w:rsidRPr="004B7902">
        <w:rPr>
          <w:rFonts w:ascii="Times New Roman" w:hAnsi="Times New Roman" w:cs="Times New Roman"/>
          <w:sz w:val="24"/>
          <w:szCs w:val="24"/>
        </w:rPr>
        <w:t xml:space="preserve">. Checking the answers should yield perfectly symmetric results. </w:t>
      </w:r>
      <w:r w:rsidR="00362FFA">
        <w:rPr>
          <w:rFonts w:ascii="Times New Roman" w:hAnsi="Times New Roman" w:cs="Times New Roman"/>
          <w:sz w:val="24"/>
          <w:szCs w:val="24"/>
        </w:rPr>
        <w:t>Moreover, v</w:t>
      </w:r>
      <w:r w:rsidR="007C46EC" w:rsidRPr="004B7902">
        <w:rPr>
          <w:rFonts w:ascii="Times New Roman" w:hAnsi="Times New Roman" w:cs="Times New Roman"/>
          <w:sz w:val="24"/>
          <w:szCs w:val="24"/>
        </w:rPr>
        <w:t>alidity is tested to measure the consistency with the theoretical concept</w:t>
      </w:r>
      <w:r w:rsidR="00995209" w:rsidRPr="004B7902">
        <w:rPr>
          <w:rFonts w:ascii="Times New Roman" w:hAnsi="Times New Roman" w:cs="Times New Roman"/>
          <w:sz w:val="24"/>
          <w:szCs w:val="24"/>
        </w:rPr>
        <w:t xml:space="preserve"> and find the underlying structures within the data</w:t>
      </w:r>
      <w:r w:rsidR="00DD0892" w:rsidRPr="004B7902">
        <w:rPr>
          <w:rFonts w:ascii="Times New Roman" w:hAnsi="Times New Roman" w:cs="Times New Roman"/>
          <w:sz w:val="24"/>
          <w:szCs w:val="24"/>
        </w:rPr>
        <w:t xml:space="preserve"> (Pelsmacker et al., 2008)</w:t>
      </w:r>
      <w:r w:rsidR="007C46EC" w:rsidRPr="004B7902">
        <w:rPr>
          <w:rFonts w:ascii="Times New Roman" w:hAnsi="Times New Roman" w:cs="Times New Roman"/>
          <w:sz w:val="24"/>
          <w:szCs w:val="24"/>
        </w:rPr>
        <w:t xml:space="preserve">. </w:t>
      </w:r>
      <w:r w:rsidR="00995209" w:rsidRPr="004B7902">
        <w:rPr>
          <w:rFonts w:ascii="Times New Roman" w:hAnsi="Times New Roman" w:cs="Times New Roman"/>
          <w:sz w:val="24"/>
          <w:szCs w:val="24"/>
        </w:rPr>
        <w:t xml:space="preserve">Therefore, confirmatory factor analysis is used to test the scales. </w:t>
      </w:r>
      <w:r w:rsidR="005A33DB" w:rsidRPr="004B7902">
        <w:rPr>
          <w:rFonts w:ascii="Times New Roman" w:hAnsi="Times New Roman" w:cs="Times New Roman"/>
          <w:sz w:val="24"/>
          <w:szCs w:val="24"/>
        </w:rPr>
        <w:t>Factor analysis also detects correlations among all independent variables.</w:t>
      </w:r>
      <w:r w:rsidR="006E6991" w:rsidRPr="004B7902">
        <w:rPr>
          <w:rFonts w:ascii="Times New Roman" w:hAnsi="Times New Roman" w:cs="Times New Roman"/>
          <w:sz w:val="24"/>
          <w:szCs w:val="24"/>
        </w:rPr>
        <w:t xml:space="preserve"> All factors within a scale measure the same construct and are valid if they load on the same factor.</w:t>
      </w:r>
    </w:p>
    <w:p w14:paraId="0E04E7BA" w14:textId="09509A15" w:rsidR="006A366F" w:rsidRPr="004B7902" w:rsidRDefault="000C7D23" w:rsidP="004E5771">
      <w:pPr>
        <w:pStyle w:val="berschrift2"/>
        <w:rPr>
          <w:rFonts w:ascii="Times New Roman" w:hAnsi="Times New Roman" w:cs="Times New Roman"/>
          <w:color w:val="auto"/>
        </w:rPr>
      </w:pPr>
      <w:bookmarkStart w:id="95" w:name="_Toc261140016"/>
      <w:bookmarkStart w:id="96" w:name="_Toc261140120"/>
      <w:bookmarkStart w:id="97" w:name="_Toc261143371"/>
      <w:r w:rsidRPr="004B7902">
        <w:rPr>
          <w:rFonts w:ascii="Times New Roman" w:hAnsi="Times New Roman" w:cs="Times New Roman"/>
          <w:color w:val="auto"/>
        </w:rPr>
        <w:t>3.5 Hypothese</w:t>
      </w:r>
      <w:r w:rsidR="006A366F" w:rsidRPr="004B7902">
        <w:rPr>
          <w:rFonts w:ascii="Times New Roman" w:hAnsi="Times New Roman" w:cs="Times New Roman"/>
          <w:color w:val="auto"/>
        </w:rPr>
        <w:t>s Testing</w:t>
      </w:r>
      <w:bookmarkEnd w:id="95"/>
      <w:bookmarkEnd w:id="96"/>
      <w:bookmarkEnd w:id="97"/>
    </w:p>
    <w:p w14:paraId="009523C4" w14:textId="24C59D26" w:rsidR="00A257C4" w:rsidRPr="004B7902" w:rsidRDefault="0048672D" w:rsidP="00341282">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This research wants to test the relationships between different variables, which are formulated in the hypotheses. </w:t>
      </w:r>
      <w:r w:rsidR="00A257C4" w:rsidRPr="004B7902">
        <w:rPr>
          <w:rFonts w:ascii="Times New Roman" w:hAnsi="Times New Roman" w:cs="Times New Roman"/>
          <w:sz w:val="24"/>
          <w:szCs w:val="24"/>
        </w:rPr>
        <w:t>Regression analysis is utilized to identify whether the independent variable</w:t>
      </w:r>
      <w:r w:rsidR="000B0C77">
        <w:rPr>
          <w:rFonts w:ascii="Times New Roman" w:hAnsi="Times New Roman" w:cs="Times New Roman"/>
          <w:sz w:val="24"/>
          <w:szCs w:val="24"/>
        </w:rPr>
        <w:t xml:space="preserve">s social comparison, </w:t>
      </w:r>
      <w:r w:rsidR="00A257C4" w:rsidRPr="004B7902">
        <w:rPr>
          <w:rFonts w:ascii="Times New Roman" w:hAnsi="Times New Roman" w:cs="Times New Roman"/>
          <w:sz w:val="24"/>
          <w:szCs w:val="24"/>
        </w:rPr>
        <w:t>the type of spokesperson in the ad</w:t>
      </w:r>
      <w:r w:rsidR="000B0C77">
        <w:rPr>
          <w:rFonts w:ascii="Times New Roman" w:hAnsi="Times New Roman" w:cs="Times New Roman"/>
          <w:sz w:val="24"/>
          <w:szCs w:val="24"/>
        </w:rPr>
        <w:t>, and culture</w:t>
      </w:r>
      <w:r w:rsidR="00A257C4" w:rsidRPr="004B7902">
        <w:rPr>
          <w:rFonts w:ascii="Times New Roman" w:hAnsi="Times New Roman" w:cs="Times New Roman"/>
          <w:sz w:val="24"/>
          <w:szCs w:val="24"/>
        </w:rPr>
        <w:t xml:space="preserve"> have an influence on the dependent variable, which is the attitude toward the ad. </w:t>
      </w:r>
    </w:p>
    <w:p w14:paraId="6B4AF74C" w14:textId="29F4BF8C" w:rsidR="00A257C4" w:rsidRPr="004B7902" w:rsidRDefault="00A257C4" w:rsidP="00341282">
      <w:pPr>
        <w:spacing w:after="200"/>
        <w:rPr>
          <w:rFonts w:ascii="Times New Roman" w:hAnsi="Times New Roman" w:cs="Times New Roman"/>
          <w:sz w:val="24"/>
          <w:szCs w:val="24"/>
        </w:rPr>
      </w:pPr>
      <w:r w:rsidRPr="004B7902">
        <w:rPr>
          <w:rFonts w:ascii="Times New Roman" w:hAnsi="Times New Roman" w:cs="Times New Roman"/>
          <w:sz w:val="24"/>
          <w:szCs w:val="24"/>
        </w:rPr>
        <w:t>Using regression analysis seven</w:t>
      </w:r>
      <w:r w:rsidR="00D71548" w:rsidRPr="004B7902">
        <w:rPr>
          <w:rFonts w:ascii="Times New Roman" w:hAnsi="Times New Roman" w:cs="Times New Roman"/>
          <w:sz w:val="24"/>
          <w:szCs w:val="24"/>
        </w:rPr>
        <w:t xml:space="preserve"> assumptions must be fulfilled: causality, sufficient degrees of freedom, missing variables, correct scales, linear and additive relationship, multicollinearity, homoscedasticity and serial correlation. Causality must exist because the dependent variable must be explained by the independent variables. Attitude toward the ad is explained through the continuous independent variable, social comparison, and the categorical independent variables, type of spokesperson. The different equations take all variables into consideration and nominal independent variables are converted into dummy variables, which holds true for type of spokesperson and country. The relationship between the dependent and independent variables is linear and they are additive. No multicollinearity should exist, meaning that the independent variables </w:t>
      </w:r>
      <w:r w:rsidR="002E0F23" w:rsidRPr="004B7902">
        <w:rPr>
          <w:rFonts w:ascii="Times New Roman" w:hAnsi="Times New Roman" w:cs="Times New Roman"/>
          <w:sz w:val="24"/>
          <w:szCs w:val="24"/>
        </w:rPr>
        <w:t>should not have a high degree of correlation. This can occur if interaction effects are added and are checked with the VIF values. Homoscedasticity assumes that residuals have the same variance for each independent variable and are uncorrelated.</w:t>
      </w:r>
    </w:p>
    <w:p w14:paraId="2D651D40" w14:textId="03E880C6" w:rsidR="002E0F23" w:rsidRPr="004B7902" w:rsidRDefault="002E0F23" w:rsidP="00341282">
      <w:pPr>
        <w:spacing w:after="200"/>
        <w:rPr>
          <w:rFonts w:ascii="Times New Roman" w:hAnsi="Times New Roman" w:cs="Times New Roman"/>
          <w:sz w:val="24"/>
          <w:szCs w:val="24"/>
        </w:rPr>
      </w:pPr>
      <w:r w:rsidRPr="004B7902">
        <w:rPr>
          <w:rFonts w:ascii="Times New Roman" w:hAnsi="Times New Roman" w:cs="Times New Roman"/>
          <w:sz w:val="24"/>
          <w:szCs w:val="24"/>
        </w:rPr>
        <w:t xml:space="preserve">Further </w:t>
      </w:r>
      <w:r w:rsidR="00B84F39" w:rsidRPr="004B7902">
        <w:rPr>
          <w:rFonts w:ascii="Times New Roman" w:hAnsi="Times New Roman" w:cs="Times New Roman"/>
          <w:sz w:val="24"/>
          <w:szCs w:val="24"/>
        </w:rPr>
        <w:t>two</w:t>
      </w:r>
      <w:r w:rsidRPr="004B7902">
        <w:rPr>
          <w:rFonts w:ascii="Times New Roman" w:hAnsi="Times New Roman" w:cs="Times New Roman"/>
          <w:sz w:val="24"/>
          <w:szCs w:val="24"/>
        </w:rPr>
        <w:t xml:space="preserve"> cont</w:t>
      </w:r>
      <w:r w:rsidR="00B84F39" w:rsidRPr="004B7902">
        <w:rPr>
          <w:rFonts w:ascii="Times New Roman" w:hAnsi="Times New Roman" w:cs="Times New Roman"/>
          <w:sz w:val="24"/>
          <w:szCs w:val="24"/>
        </w:rPr>
        <w:t>rol variables are employed: age and</w:t>
      </w:r>
      <w:r w:rsidRPr="004B7902">
        <w:rPr>
          <w:rFonts w:ascii="Times New Roman" w:hAnsi="Times New Roman" w:cs="Times New Roman"/>
          <w:sz w:val="24"/>
          <w:szCs w:val="24"/>
        </w:rPr>
        <w:t xml:space="preserve"> self-perception of attractiveness and success. These variables should control the influences missing variables could have on the dependent variable and stabi</w:t>
      </w:r>
      <w:r w:rsidR="00B84F39" w:rsidRPr="004B7902">
        <w:rPr>
          <w:rFonts w:ascii="Times New Roman" w:hAnsi="Times New Roman" w:cs="Times New Roman"/>
          <w:sz w:val="24"/>
          <w:szCs w:val="24"/>
        </w:rPr>
        <w:t>lize the effects between groups. The control variables are included to</w:t>
      </w:r>
      <w:r w:rsidRPr="004B7902">
        <w:rPr>
          <w:rFonts w:ascii="Times New Roman" w:hAnsi="Times New Roman" w:cs="Times New Roman"/>
          <w:sz w:val="24"/>
          <w:szCs w:val="24"/>
        </w:rPr>
        <w:t xml:space="preserve"> diminish the influence of other variables on the main research question and hypotheses.</w:t>
      </w:r>
    </w:p>
    <w:p w14:paraId="56D6E76F" w14:textId="2A72789E" w:rsidR="00B168DE" w:rsidRPr="004B7902" w:rsidRDefault="003E5243" w:rsidP="00341282">
      <w:pPr>
        <w:spacing w:after="200"/>
        <w:rPr>
          <w:rFonts w:ascii="Times New Roman" w:hAnsi="Times New Roman" w:cs="Times New Roman"/>
          <w:sz w:val="24"/>
          <w:szCs w:val="24"/>
        </w:rPr>
      </w:pPr>
      <w:r w:rsidRPr="004B7902">
        <w:rPr>
          <w:rFonts w:ascii="Times New Roman" w:hAnsi="Times New Roman" w:cs="Times New Roman"/>
          <w:sz w:val="24"/>
          <w:szCs w:val="24"/>
        </w:rPr>
        <w:t>Hypotheses 1a), 1b), and 2 are tested with linear regression</w:t>
      </w:r>
      <w:r w:rsidR="00346B2B" w:rsidRPr="004B7902">
        <w:rPr>
          <w:rFonts w:ascii="Times New Roman" w:hAnsi="Times New Roman" w:cs="Times New Roman"/>
          <w:sz w:val="24"/>
          <w:szCs w:val="24"/>
        </w:rPr>
        <w:t>. Attitude towards the advertisement (Y</w:t>
      </w:r>
      <w:r w:rsidR="00346B2B"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is the dependent variable</w:t>
      </w:r>
      <w:r w:rsidR="00346B2B" w:rsidRPr="004B7902">
        <w:rPr>
          <w:rFonts w:ascii="Times New Roman" w:hAnsi="Times New Roman" w:cs="Times New Roman"/>
          <w:sz w:val="24"/>
          <w:szCs w:val="24"/>
        </w:rPr>
        <w:t xml:space="preserve">. </w:t>
      </w:r>
      <w:r w:rsidRPr="004B7902">
        <w:rPr>
          <w:rFonts w:ascii="Times New Roman" w:hAnsi="Times New Roman" w:cs="Times New Roman"/>
          <w:sz w:val="24"/>
          <w:szCs w:val="24"/>
        </w:rPr>
        <w:t>Type of s</w:t>
      </w:r>
      <w:r w:rsidR="00346B2B" w:rsidRPr="004B7902">
        <w:rPr>
          <w:rFonts w:ascii="Times New Roman" w:hAnsi="Times New Roman" w:cs="Times New Roman"/>
          <w:sz w:val="24"/>
          <w:szCs w:val="24"/>
        </w:rPr>
        <w:t>pokesperson is the independent variable and is characterized by two dummy variables: X</w:t>
      </w:r>
      <w:r w:rsidR="00346B2B" w:rsidRPr="004B7902">
        <w:rPr>
          <w:rFonts w:ascii="Times New Roman" w:hAnsi="Times New Roman" w:cs="Times New Roman"/>
          <w:sz w:val="24"/>
          <w:szCs w:val="24"/>
          <w:vertAlign w:val="subscript"/>
        </w:rPr>
        <w:t>1</w:t>
      </w:r>
      <w:r w:rsidR="00346B2B" w:rsidRPr="004B7902">
        <w:rPr>
          <w:rFonts w:ascii="Times New Roman" w:hAnsi="Times New Roman" w:cs="Times New Roman"/>
          <w:sz w:val="24"/>
          <w:szCs w:val="24"/>
        </w:rPr>
        <w:t>: successful – 1=successful, 0= not successful; X</w:t>
      </w:r>
      <w:r w:rsidR="00346B2B" w:rsidRPr="004B7902">
        <w:rPr>
          <w:rFonts w:ascii="Times New Roman" w:hAnsi="Times New Roman" w:cs="Times New Roman"/>
          <w:sz w:val="24"/>
          <w:szCs w:val="24"/>
          <w:vertAlign w:val="subscript"/>
        </w:rPr>
        <w:t>2</w:t>
      </w:r>
      <w:r w:rsidR="00346B2B" w:rsidRPr="004B7902">
        <w:rPr>
          <w:rFonts w:ascii="Times New Roman" w:hAnsi="Times New Roman" w:cs="Times New Roman"/>
          <w:sz w:val="24"/>
          <w:szCs w:val="24"/>
        </w:rPr>
        <w:t>: attractive – 1=attractive, 0=not attractive. Social comparison (X</w:t>
      </w:r>
      <w:r w:rsidR="00346B2B"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is another independent variable and has a moderating effect on the relationship between 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and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and X</w:t>
      </w:r>
      <w:r w:rsidRPr="004B7902">
        <w:rPr>
          <w:rFonts w:ascii="Times New Roman" w:hAnsi="Times New Roman" w:cs="Times New Roman"/>
          <w:sz w:val="24"/>
          <w:szCs w:val="24"/>
          <w:vertAlign w:val="subscript"/>
        </w:rPr>
        <w:t>2</w:t>
      </w:r>
      <w:r w:rsidR="00346B2B" w:rsidRPr="004B7902">
        <w:rPr>
          <w:rFonts w:ascii="Times New Roman" w:hAnsi="Times New Roman" w:cs="Times New Roman"/>
          <w:sz w:val="24"/>
          <w:szCs w:val="24"/>
        </w:rPr>
        <w:t>.</w:t>
      </w:r>
    </w:p>
    <w:p w14:paraId="2453A62C" w14:textId="7C6323EB" w:rsidR="00346B2B" w:rsidRPr="004B7902" w:rsidRDefault="00346B2B" w:rsidP="00341282">
      <w:pPr>
        <w:spacing w:after="20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Pr="004B7902">
        <w:rPr>
          <w:rFonts w:ascii="Times New Roman" w:eastAsia="Times New Roman" w:hAnsi="Times New Roman" w:cs="Times New Roman"/>
          <w:sz w:val="24"/>
          <w:szCs w:val="24"/>
          <w:vertAlign w:val="subscript"/>
        </w:rPr>
        <w:t>0</w:t>
      </w:r>
      <w:r w:rsidRPr="004B7902">
        <w:rPr>
          <w:rFonts w:ascii="Times New Roman" w:eastAsia="Times New Roman" w:hAnsi="Times New Roman" w:cs="Times New Roman"/>
          <w:sz w:val="24"/>
          <w:szCs w:val="24"/>
        </w:rPr>
        <w:t xml:space="preserve"> + 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1 </w:t>
      </w:r>
      <w:r w:rsidRPr="004B7902">
        <w:rPr>
          <w:rFonts w:ascii="Times New Roman" w:hAnsi="Times New Roman" w:cs="Times New Roman"/>
          <w:sz w:val="24"/>
          <w:szCs w:val="24"/>
        </w:rPr>
        <w:t xml:space="preserve">(successful) +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w:t>
      </w:r>
      <w:r w:rsidR="00205C1E" w:rsidRPr="004B7902">
        <w:rPr>
          <w:rFonts w:ascii="Times New Roman" w:hAnsi="Times New Roman" w:cs="Times New Roman"/>
          <w:sz w:val="24"/>
          <w:szCs w:val="24"/>
        </w:rPr>
        <w:t xml:space="preserve">+ </w:t>
      </w:r>
      <w:r w:rsidR="004245AA" w:rsidRPr="004B7902">
        <w:rPr>
          <w:rFonts w:ascii="Times New Roman" w:eastAsia="Times New Roman" w:hAnsi="Times New Roman" w:cs="Times New Roman"/>
          <w:sz w:val="24"/>
          <w:szCs w:val="24"/>
        </w:rPr>
        <w:t>β</w:t>
      </w:r>
      <w:r w:rsidR="00205C1E" w:rsidRPr="004B7902">
        <w:rPr>
          <w:rFonts w:ascii="Times New Roman" w:hAnsi="Times New Roman" w:cs="Times New Roman"/>
          <w:sz w:val="24"/>
          <w:szCs w:val="24"/>
          <w:vertAlign w:val="subscript"/>
        </w:rPr>
        <w:t>3</w:t>
      </w:r>
      <w:r w:rsidR="003E5243" w:rsidRPr="004B7902">
        <w:rPr>
          <w:rFonts w:ascii="Times New Roman" w:hAnsi="Times New Roman" w:cs="Times New Roman"/>
          <w:sz w:val="24"/>
          <w:szCs w:val="24"/>
        </w:rPr>
        <w:t>X</w:t>
      </w:r>
      <w:r w:rsidR="003E5243" w:rsidRPr="004B7902">
        <w:rPr>
          <w:rFonts w:ascii="Times New Roman" w:hAnsi="Times New Roman" w:cs="Times New Roman"/>
          <w:sz w:val="24"/>
          <w:szCs w:val="24"/>
          <w:vertAlign w:val="subscript"/>
        </w:rPr>
        <w:t>3</w:t>
      </w:r>
      <w:r w:rsidR="004245AA" w:rsidRPr="004B7902">
        <w:rPr>
          <w:rFonts w:ascii="Times New Roman" w:hAnsi="Times New Roman" w:cs="Times New Roman"/>
          <w:sz w:val="24"/>
          <w:szCs w:val="24"/>
          <w:vertAlign w:val="subscript"/>
        </w:rPr>
        <w:t xml:space="preserve"> </w:t>
      </w:r>
      <w:r w:rsidR="004245AA" w:rsidRPr="004B7902">
        <w:rPr>
          <w:rFonts w:ascii="Times New Roman" w:hAnsi="Times New Roman" w:cs="Times New Roman"/>
          <w:sz w:val="24"/>
          <w:szCs w:val="24"/>
        </w:rPr>
        <w:t>(</w:t>
      </w:r>
      <w:r w:rsidR="003E5243" w:rsidRPr="004B7902">
        <w:rPr>
          <w:rFonts w:ascii="Times New Roman" w:hAnsi="Times New Roman" w:cs="Times New Roman"/>
          <w:sz w:val="24"/>
          <w:szCs w:val="24"/>
        </w:rPr>
        <w:t>social comparison</w:t>
      </w:r>
      <w:r w:rsidR="004245AA" w:rsidRPr="004B7902">
        <w:rPr>
          <w:rFonts w:ascii="Times New Roman" w:hAnsi="Times New Roman" w:cs="Times New Roman"/>
          <w:sz w:val="24"/>
          <w:szCs w:val="24"/>
        </w:rPr>
        <w:t>) +</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00205C1E" w:rsidRPr="004B7902">
        <w:rPr>
          <w:rFonts w:ascii="Times New Roman" w:hAnsi="Times New Roman" w:cs="Times New Roman"/>
          <w:sz w:val="24"/>
          <w:szCs w:val="24"/>
          <w:vertAlign w:val="subscript"/>
        </w:rPr>
        <w:t>4</w:t>
      </w:r>
      <w:r w:rsidRPr="004B7902">
        <w:rPr>
          <w:rFonts w:ascii="Times New Roman" w:hAnsi="Times New Roman" w:cs="Times New Roman"/>
          <w:sz w:val="24"/>
          <w:szCs w:val="24"/>
          <w:vertAlign w:val="subscript"/>
        </w:rPr>
        <w:t xml:space="preserve"> </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β</w:t>
      </w:r>
      <w:r w:rsidR="00205C1E" w:rsidRPr="004B7902">
        <w:rPr>
          <w:rFonts w:ascii="Times New Roman" w:hAnsi="Times New Roman" w:cs="Times New Roman"/>
          <w:sz w:val="24"/>
          <w:szCs w:val="24"/>
          <w:vertAlign w:val="subscript"/>
        </w:rPr>
        <w:t>5</w:t>
      </w:r>
      <w:r w:rsidRPr="004B7902">
        <w:rPr>
          <w:rFonts w:ascii="Times New Roman" w:hAnsi="Times New Roman" w:cs="Times New Roman"/>
          <w:sz w:val="24"/>
          <w:szCs w:val="24"/>
          <w:vertAlign w:val="subscript"/>
        </w:rPr>
        <w:t xml:space="preserve"> </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001B024E" w:rsidRPr="004B7902">
        <w:rPr>
          <w:rFonts w:ascii="Times New Roman" w:eastAsia="Times New Roman" w:hAnsi="Times New Roman" w:cs="Times New Roman"/>
          <w:sz w:val="24"/>
          <w:szCs w:val="24"/>
        </w:rPr>
        <w:t xml:space="preserve"> β</w:t>
      </w:r>
      <w:r w:rsidR="001B024E" w:rsidRPr="004B7902">
        <w:rPr>
          <w:rFonts w:ascii="Times New Roman" w:hAnsi="Times New Roman" w:cs="Times New Roman"/>
          <w:sz w:val="24"/>
          <w:szCs w:val="24"/>
          <w:vertAlign w:val="subscript"/>
        </w:rPr>
        <w:t xml:space="preserve">6 </w:t>
      </w:r>
      <w:r w:rsidR="001B024E" w:rsidRPr="004B7902">
        <w:rPr>
          <w:rFonts w:ascii="Times New Roman" w:hAnsi="Times New Roman" w:cs="Times New Roman"/>
          <w:sz w:val="24"/>
          <w:szCs w:val="24"/>
        </w:rPr>
        <w:t>(X</w:t>
      </w:r>
      <w:r w:rsidR="001B024E" w:rsidRPr="004B7902">
        <w:rPr>
          <w:rFonts w:ascii="Times New Roman" w:hAnsi="Times New Roman" w:cs="Times New Roman"/>
          <w:sz w:val="24"/>
          <w:szCs w:val="24"/>
          <w:vertAlign w:val="subscript"/>
        </w:rPr>
        <w:t>1</w:t>
      </w:r>
      <w:r w:rsidR="001B024E" w:rsidRPr="004B7902">
        <w:rPr>
          <w:rFonts w:ascii="Times New Roman" w:hAnsi="Times New Roman" w:cs="Times New Roman"/>
          <w:sz w:val="24"/>
          <w:szCs w:val="24"/>
        </w:rPr>
        <w:t>X</w:t>
      </w:r>
      <w:r w:rsidR="001B024E" w:rsidRPr="004B7902">
        <w:rPr>
          <w:rFonts w:ascii="Times New Roman" w:hAnsi="Times New Roman" w:cs="Times New Roman"/>
          <w:sz w:val="24"/>
          <w:szCs w:val="24"/>
          <w:vertAlign w:val="subscript"/>
        </w:rPr>
        <w:t>2</w:t>
      </w:r>
      <w:r w:rsidR="001B024E" w:rsidRPr="004B7902">
        <w:rPr>
          <w:rFonts w:ascii="Times New Roman" w:hAnsi="Times New Roman" w:cs="Times New Roman"/>
          <w:sz w:val="24"/>
          <w:szCs w:val="24"/>
        </w:rPr>
        <w:t>) +</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ε</w:t>
      </w:r>
    </w:p>
    <w:p w14:paraId="6AF6CFDB" w14:textId="3D689157" w:rsidR="00346B2B" w:rsidRPr="004B7902" w:rsidRDefault="00346B2B" w:rsidP="0030383A">
      <w:pPr>
        <w:spacing w:after="200"/>
        <w:rPr>
          <w:rFonts w:ascii="Times New Roman" w:eastAsia="Times New Roman" w:hAnsi="Times New Roman" w:cs="Times New Roman"/>
          <w:sz w:val="24"/>
          <w:szCs w:val="24"/>
        </w:rPr>
      </w:pP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Pr="004B7902">
        <w:rPr>
          <w:rFonts w:ascii="Times New Roman" w:hAnsi="Times New Roman" w:cs="Times New Roman"/>
          <w:sz w:val="24"/>
          <w:szCs w:val="24"/>
        </w:rPr>
        <w:t>1</w:t>
      </w:r>
      <w:r w:rsidR="003E5243" w:rsidRPr="004B7902">
        <w:rPr>
          <w:rFonts w:ascii="Times New Roman" w:hAnsi="Times New Roman" w:cs="Times New Roman"/>
          <w:sz w:val="24"/>
          <w:szCs w:val="24"/>
        </w:rPr>
        <w:t>a)</w:t>
      </w:r>
      <w:r w:rsidRPr="004B7902">
        <w:rPr>
          <w:rFonts w:ascii="Times New Roman" w:hAnsi="Times New Roman" w:cs="Times New Roman"/>
          <w:sz w:val="24"/>
          <w:szCs w:val="24"/>
        </w:rPr>
        <w:t xml:space="preserve"> and should be negative,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2</w:t>
      </w:r>
      <w:r w:rsidR="004245AA"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004245AA" w:rsidRPr="004B7902">
        <w:rPr>
          <w:rFonts w:ascii="Times New Roman" w:hAnsi="Times New Roman" w:cs="Times New Roman"/>
          <w:sz w:val="24"/>
          <w:szCs w:val="24"/>
        </w:rPr>
        <w:t>1</w:t>
      </w:r>
      <w:r w:rsidR="003E5243" w:rsidRPr="004B7902">
        <w:rPr>
          <w:rFonts w:ascii="Times New Roman" w:hAnsi="Times New Roman" w:cs="Times New Roman"/>
          <w:sz w:val="24"/>
          <w:szCs w:val="24"/>
        </w:rPr>
        <w:t>a)</w:t>
      </w:r>
      <w:r w:rsidRPr="004B7902">
        <w:rPr>
          <w:rFonts w:ascii="Times New Roman" w:hAnsi="Times New Roman" w:cs="Times New Roman"/>
          <w:sz w:val="24"/>
          <w:szCs w:val="24"/>
        </w:rPr>
        <w:t xml:space="preserve"> and is expected to be </w:t>
      </w:r>
      <w:r w:rsidR="004245AA" w:rsidRPr="004B7902">
        <w:rPr>
          <w:rFonts w:ascii="Times New Roman" w:hAnsi="Times New Roman" w:cs="Times New Roman"/>
          <w:sz w:val="24"/>
          <w:szCs w:val="24"/>
        </w:rPr>
        <w:t>negative</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00205C1E" w:rsidRPr="004B7902">
        <w:rPr>
          <w:rFonts w:ascii="Times New Roman" w:hAnsi="Times New Roman" w:cs="Times New Roman"/>
          <w:sz w:val="24"/>
          <w:szCs w:val="24"/>
          <w:vertAlign w:val="subscript"/>
        </w:rPr>
        <w:t>4</w:t>
      </w:r>
      <w:r w:rsidR="004245AA"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004245AA" w:rsidRPr="004B7902">
        <w:rPr>
          <w:rFonts w:ascii="Times New Roman" w:hAnsi="Times New Roman" w:cs="Times New Roman"/>
          <w:sz w:val="24"/>
          <w:szCs w:val="24"/>
        </w:rPr>
        <w:t>2</w:t>
      </w:r>
      <w:r w:rsidRPr="004B7902">
        <w:rPr>
          <w:rFonts w:ascii="Times New Roman" w:hAnsi="Times New Roman" w:cs="Times New Roman"/>
          <w:sz w:val="24"/>
          <w:szCs w:val="24"/>
        </w:rPr>
        <w:t xml:space="preserve"> and should be </w:t>
      </w:r>
      <w:r w:rsidR="004245AA" w:rsidRPr="004B7902">
        <w:rPr>
          <w:rFonts w:ascii="Times New Roman" w:hAnsi="Times New Roman" w:cs="Times New Roman"/>
          <w:sz w:val="24"/>
          <w:szCs w:val="24"/>
        </w:rPr>
        <w:t xml:space="preserve">negative, and </w:t>
      </w:r>
      <w:r w:rsidR="004245AA" w:rsidRPr="004B7902">
        <w:rPr>
          <w:rFonts w:ascii="Times New Roman" w:eastAsia="Times New Roman" w:hAnsi="Times New Roman" w:cs="Times New Roman"/>
          <w:sz w:val="24"/>
          <w:szCs w:val="24"/>
        </w:rPr>
        <w:t>β</w:t>
      </w:r>
      <w:r w:rsidR="004245AA" w:rsidRPr="004B7902">
        <w:rPr>
          <w:rFonts w:ascii="Times New Roman" w:hAnsi="Times New Roman" w:cs="Times New Roman"/>
          <w:sz w:val="24"/>
          <w:szCs w:val="24"/>
          <w:vertAlign w:val="subscript"/>
        </w:rPr>
        <w:t>5</w:t>
      </w:r>
      <w:r w:rsidR="004245AA"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004245AA" w:rsidRPr="004B7902">
        <w:rPr>
          <w:rFonts w:ascii="Times New Roman" w:hAnsi="Times New Roman" w:cs="Times New Roman"/>
          <w:sz w:val="24"/>
          <w:szCs w:val="24"/>
        </w:rPr>
        <w:t>2 and should be negative</w:t>
      </w:r>
      <w:r w:rsidRPr="004B7902">
        <w:rPr>
          <w:rFonts w:ascii="Times New Roman" w:hAnsi="Times New Roman" w:cs="Times New Roman"/>
          <w:sz w:val="24"/>
          <w:szCs w:val="24"/>
        </w:rPr>
        <w:t>.</w:t>
      </w:r>
      <w:r w:rsidR="00205C1E" w:rsidRPr="004B7902">
        <w:rPr>
          <w:rFonts w:ascii="Times New Roman" w:hAnsi="Times New Roman" w:cs="Times New Roman"/>
          <w:sz w:val="24"/>
          <w:szCs w:val="24"/>
        </w:rPr>
        <w:t xml:space="preserve"> Testing H1b) </w:t>
      </w:r>
      <w:r w:rsidR="00205C1E" w:rsidRPr="004B7902">
        <w:rPr>
          <w:rFonts w:ascii="Times New Roman" w:hAnsi="Times New Roman" w:cs="Times New Roman"/>
          <w:bCs/>
          <w:sz w:val="24"/>
          <w:szCs w:val="24"/>
        </w:rPr>
        <w:t>β</w:t>
      </w:r>
      <w:r w:rsidR="00205C1E" w:rsidRPr="00E83B71">
        <w:rPr>
          <w:rFonts w:ascii="Times New Roman" w:hAnsi="Times New Roman" w:cs="Times New Roman"/>
          <w:bCs/>
          <w:sz w:val="24"/>
          <w:szCs w:val="24"/>
          <w:vertAlign w:val="subscript"/>
        </w:rPr>
        <w:t>1</w:t>
      </w:r>
      <w:r w:rsidR="00205C1E" w:rsidRPr="004B7902">
        <w:rPr>
          <w:rFonts w:ascii="Times New Roman" w:hAnsi="Times New Roman" w:cs="Times New Roman"/>
          <w:bCs/>
          <w:sz w:val="24"/>
          <w:szCs w:val="24"/>
        </w:rPr>
        <w:t>- β</w:t>
      </w:r>
      <w:r w:rsidR="00205C1E" w:rsidRPr="00E83B71">
        <w:rPr>
          <w:rFonts w:ascii="Times New Roman" w:hAnsi="Times New Roman" w:cs="Times New Roman"/>
          <w:bCs/>
          <w:sz w:val="24"/>
          <w:szCs w:val="24"/>
          <w:vertAlign w:val="subscript"/>
        </w:rPr>
        <w:t>2</w:t>
      </w:r>
      <w:r w:rsidR="00205C1E" w:rsidRPr="004B7902">
        <w:rPr>
          <w:rFonts w:ascii="Times New Roman" w:hAnsi="Times New Roman" w:cs="Times New Roman"/>
          <w:bCs/>
          <w:sz w:val="24"/>
          <w:szCs w:val="24"/>
        </w:rPr>
        <w:t>&gt;0 will be tested.</w:t>
      </w:r>
    </w:p>
    <w:p w14:paraId="675D65A9" w14:textId="16B437F4" w:rsidR="0030383A" w:rsidRPr="004B7902" w:rsidRDefault="00205C1E" w:rsidP="0030383A">
      <w:pPr>
        <w:spacing w:after="200"/>
        <w:rPr>
          <w:rFonts w:ascii="Times New Roman" w:hAnsi="Times New Roman" w:cs="Times New Roman"/>
          <w:sz w:val="24"/>
          <w:szCs w:val="24"/>
        </w:rPr>
      </w:pPr>
      <w:r w:rsidRPr="004B7902">
        <w:rPr>
          <w:rFonts w:ascii="Times New Roman" w:hAnsi="Times New Roman" w:cs="Times New Roman"/>
          <w:sz w:val="24"/>
          <w:szCs w:val="24"/>
        </w:rPr>
        <w:t>Hypotheses 3a), 3b), 3c), and 3d) are tested using linear regression</w:t>
      </w:r>
      <w:r w:rsidR="00F542D8" w:rsidRPr="004B7902">
        <w:rPr>
          <w:rFonts w:ascii="Times New Roman" w:hAnsi="Times New Roman" w:cs="Times New Roman"/>
          <w:sz w:val="24"/>
          <w:szCs w:val="24"/>
        </w:rPr>
        <w:t>. Social comparison (Y</w:t>
      </w:r>
      <w:r w:rsidR="00F542D8"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is the dependent variable</w:t>
      </w:r>
      <w:r w:rsidR="00F542D8" w:rsidRPr="004B7902">
        <w:rPr>
          <w:rFonts w:ascii="Times New Roman" w:hAnsi="Times New Roman" w:cs="Times New Roman"/>
          <w:sz w:val="24"/>
          <w:szCs w:val="24"/>
        </w:rPr>
        <w:t>. Media consumption (X</w:t>
      </w:r>
      <w:r w:rsidR="00F542D8" w:rsidRPr="004B7902">
        <w:rPr>
          <w:rFonts w:ascii="Times New Roman" w:hAnsi="Times New Roman" w:cs="Times New Roman"/>
          <w:sz w:val="24"/>
          <w:szCs w:val="24"/>
          <w:vertAlign w:val="subscript"/>
        </w:rPr>
        <w:t>4</w:t>
      </w:r>
      <w:r w:rsidR="00F542D8" w:rsidRPr="004B7902">
        <w:rPr>
          <w:rFonts w:ascii="Times New Roman" w:hAnsi="Times New Roman" w:cs="Times New Roman"/>
          <w:sz w:val="24"/>
          <w:szCs w:val="24"/>
        </w:rPr>
        <w:t>), exercising frequency (X</w:t>
      </w:r>
      <w:r w:rsidR="00F542D8" w:rsidRPr="004B7902">
        <w:rPr>
          <w:rFonts w:ascii="Times New Roman" w:hAnsi="Times New Roman" w:cs="Times New Roman"/>
          <w:sz w:val="24"/>
          <w:szCs w:val="24"/>
          <w:vertAlign w:val="subscript"/>
        </w:rPr>
        <w:t>5</w:t>
      </w:r>
      <w:r w:rsidR="00F542D8" w:rsidRPr="004B7902">
        <w:rPr>
          <w:rFonts w:ascii="Times New Roman" w:hAnsi="Times New Roman" w:cs="Times New Roman"/>
          <w:sz w:val="24"/>
          <w:szCs w:val="24"/>
        </w:rPr>
        <w:t>), interest in financial success (X</w:t>
      </w:r>
      <w:r w:rsidR="00F542D8" w:rsidRPr="004B7902">
        <w:rPr>
          <w:rFonts w:ascii="Times New Roman" w:hAnsi="Times New Roman" w:cs="Times New Roman"/>
          <w:sz w:val="24"/>
          <w:szCs w:val="24"/>
          <w:vertAlign w:val="subscript"/>
        </w:rPr>
        <w:t>6</w:t>
      </w:r>
      <w:r w:rsidR="00F542D8" w:rsidRPr="004B7902">
        <w:rPr>
          <w:rFonts w:ascii="Times New Roman" w:hAnsi="Times New Roman" w:cs="Times New Roman"/>
          <w:sz w:val="24"/>
          <w:szCs w:val="24"/>
        </w:rPr>
        <w:t>), and self-esteem (X</w:t>
      </w:r>
      <w:r w:rsidR="00F542D8" w:rsidRPr="004B7902">
        <w:rPr>
          <w:rFonts w:ascii="Times New Roman" w:hAnsi="Times New Roman" w:cs="Times New Roman"/>
          <w:sz w:val="24"/>
          <w:szCs w:val="24"/>
          <w:vertAlign w:val="subscript"/>
        </w:rPr>
        <w:t>7</w:t>
      </w:r>
      <w:r w:rsidR="00F542D8" w:rsidRPr="004B7902">
        <w:rPr>
          <w:rFonts w:ascii="Times New Roman" w:hAnsi="Times New Roman" w:cs="Times New Roman"/>
          <w:sz w:val="24"/>
          <w:szCs w:val="24"/>
        </w:rPr>
        <w:t xml:space="preserve">) are the independent variables. </w:t>
      </w:r>
    </w:p>
    <w:p w14:paraId="36FA1714" w14:textId="0F674DD7" w:rsidR="00F542D8" w:rsidRPr="004B7902" w:rsidRDefault="00F542D8" w:rsidP="00F542D8">
      <w:pPr>
        <w:spacing w:line="240" w:lineRule="auto"/>
        <w:rPr>
          <w:rFonts w:ascii="Times New Roman" w:eastAsia="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2=</w:t>
      </w:r>
      <w:r w:rsidRPr="004B7902">
        <w:rPr>
          <w:rFonts w:ascii="Times New Roman" w:eastAsia="Times New Roman" w:hAnsi="Times New Roman" w:cs="Times New Roman"/>
          <w:sz w:val="24"/>
          <w:szCs w:val="24"/>
        </w:rPr>
        <w:t xml:space="preserve"> β</w:t>
      </w:r>
      <w:r w:rsidRPr="004B7902">
        <w:rPr>
          <w:rFonts w:ascii="Times New Roman" w:eastAsia="Times New Roman" w:hAnsi="Times New Roman" w:cs="Times New Roman"/>
          <w:sz w:val="24"/>
          <w:szCs w:val="24"/>
          <w:vertAlign w:val="subscript"/>
        </w:rPr>
        <w:t>0</w:t>
      </w:r>
      <w:r w:rsidRPr="004B7902">
        <w:rPr>
          <w:rFonts w:ascii="Times New Roman" w:eastAsia="Times New Roman" w:hAnsi="Times New Roman" w:cs="Times New Roman"/>
          <w:sz w:val="24"/>
          <w:szCs w:val="24"/>
        </w:rPr>
        <w:t xml:space="preserve"> + 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4 </w:t>
      </w:r>
      <w:r w:rsidRPr="004B7902">
        <w:rPr>
          <w:rFonts w:ascii="Times New Roman" w:hAnsi="Times New Roman" w:cs="Times New Roman"/>
          <w:sz w:val="24"/>
          <w:szCs w:val="24"/>
        </w:rPr>
        <w:t xml:space="preserve">(media consumption) +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5</w:t>
      </w:r>
      <w:r w:rsidRPr="004B7902">
        <w:rPr>
          <w:rFonts w:ascii="Times New Roman" w:hAnsi="Times New Roman" w:cs="Times New Roman"/>
          <w:sz w:val="24"/>
          <w:szCs w:val="24"/>
        </w:rPr>
        <w:t xml:space="preserve"> (exercising frequency) +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6 </w:t>
      </w:r>
      <w:r w:rsidRPr="004B7902">
        <w:rPr>
          <w:rFonts w:ascii="Times New Roman" w:hAnsi="Times New Roman" w:cs="Times New Roman"/>
          <w:sz w:val="24"/>
          <w:szCs w:val="24"/>
        </w:rPr>
        <w:t xml:space="preserve">(interest in financial success) +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 xml:space="preserve"> (self-esteem) + </w:t>
      </w:r>
      <w:r w:rsidRPr="004B7902">
        <w:rPr>
          <w:rFonts w:ascii="Times New Roman" w:eastAsia="Times New Roman" w:hAnsi="Times New Roman" w:cs="Times New Roman"/>
          <w:sz w:val="24"/>
          <w:szCs w:val="24"/>
        </w:rPr>
        <w:t>ε</w:t>
      </w:r>
    </w:p>
    <w:p w14:paraId="400F451A" w14:textId="77777777" w:rsidR="00F542D8" w:rsidRPr="004B7902" w:rsidRDefault="00F542D8">
      <w:pPr>
        <w:spacing w:line="240" w:lineRule="auto"/>
        <w:jc w:val="left"/>
        <w:rPr>
          <w:rFonts w:ascii="Times New Roman" w:eastAsia="Times New Roman" w:hAnsi="Times New Roman" w:cs="Times New Roman"/>
          <w:sz w:val="24"/>
          <w:szCs w:val="24"/>
        </w:rPr>
      </w:pPr>
    </w:p>
    <w:p w14:paraId="38D55E0F" w14:textId="41C221B5" w:rsidR="00F542D8" w:rsidRPr="004B7902" w:rsidRDefault="00F542D8" w:rsidP="00F542D8">
      <w:pPr>
        <w:spacing w:after="200"/>
        <w:rPr>
          <w:rFonts w:ascii="Times New Roman" w:hAnsi="Times New Roman" w:cs="Times New Roman"/>
          <w:sz w:val="24"/>
          <w:szCs w:val="24"/>
        </w:rPr>
      </w:pP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Pr="004B7902">
        <w:rPr>
          <w:rFonts w:ascii="Times New Roman" w:hAnsi="Times New Roman" w:cs="Times New Roman"/>
          <w:sz w:val="24"/>
          <w:szCs w:val="24"/>
        </w:rPr>
        <w:t>3a</w:t>
      </w:r>
      <w:r w:rsidR="00205C1E" w:rsidRPr="004B7902">
        <w:rPr>
          <w:rFonts w:ascii="Times New Roman" w:hAnsi="Times New Roman" w:cs="Times New Roman"/>
          <w:sz w:val="24"/>
          <w:szCs w:val="24"/>
        </w:rPr>
        <w:t>)</w:t>
      </w:r>
      <w:r w:rsidRPr="004B7902">
        <w:rPr>
          <w:rFonts w:ascii="Times New Roman" w:hAnsi="Times New Roman" w:cs="Times New Roman"/>
          <w:sz w:val="24"/>
          <w:szCs w:val="24"/>
        </w:rPr>
        <w:t xml:space="preserve"> and should be </w:t>
      </w:r>
      <w:r w:rsidR="00B236CE" w:rsidRPr="004B7902">
        <w:rPr>
          <w:rFonts w:ascii="Times New Roman" w:hAnsi="Times New Roman" w:cs="Times New Roman"/>
          <w:sz w:val="24"/>
          <w:szCs w:val="24"/>
        </w:rPr>
        <w:t>positive</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is checked for </w:t>
      </w:r>
      <w:r w:rsidR="00205C1E" w:rsidRPr="004B7902">
        <w:rPr>
          <w:rFonts w:ascii="Times New Roman" w:hAnsi="Times New Roman" w:cs="Times New Roman"/>
          <w:sz w:val="24"/>
          <w:szCs w:val="24"/>
        </w:rPr>
        <w:t>H</w:t>
      </w:r>
      <w:r w:rsidRPr="004B7902">
        <w:rPr>
          <w:rFonts w:ascii="Times New Roman" w:hAnsi="Times New Roman" w:cs="Times New Roman"/>
          <w:sz w:val="24"/>
          <w:szCs w:val="24"/>
        </w:rPr>
        <w:t>3b</w:t>
      </w:r>
      <w:r w:rsidR="00205C1E" w:rsidRPr="004B7902">
        <w:rPr>
          <w:rFonts w:ascii="Times New Roman" w:hAnsi="Times New Roman" w:cs="Times New Roman"/>
          <w:sz w:val="24"/>
          <w:szCs w:val="24"/>
        </w:rPr>
        <w:t>)</w:t>
      </w:r>
      <w:r w:rsidRPr="004B7902">
        <w:rPr>
          <w:rFonts w:ascii="Times New Roman" w:hAnsi="Times New Roman" w:cs="Times New Roman"/>
          <w:sz w:val="24"/>
          <w:szCs w:val="24"/>
        </w:rPr>
        <w:t xml:space="preserve"> and is expected to be </w:t>
      </w:r>
      <w:r w:rsidR="000D5F35" w:rsidRPr="004B7902">
        <w:rPr>
          <w:rFonts w:ascii="Times New Roman" w:hAnsi="Times New Roman" w:cs="Times New Roman"/>
          <w:sz w:val="24"/>
          <w:szCs w:val="24"/>
        </w:rPr>
        <w:t>negative</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is checked for </w:t>
      </w:r>
      <w:r w:rsidR="001B024E" w:rsidRPr="004B7902">
        <w:rPr>
          <w:rFonts w:ascii="Times New Roman" w:hAnsi="Times New Roman" w:cs="Times New Roman"/>
          <w:sz w:val="24"/>
          <w:szCs w:val="24"/>
        </w:rPr>
        <w:t>H</w:t>
      </w:r>
      <w:r w:rsidRPr="004B7902">
        <w:rPr>
          <w:rFonts w:ascii="Times New Roman" w:hAnsi="Times New Roman" w:cs="Times New Roman"/>
          <w:sz w:val="24"/>
          <w:szCs w:val="24"/>
        </w:rPr>
        <w:t>3c</w:t>
      </w:r>
      <w:r w:rsidR="001B024E" w:rsidRPr="004B7902">
        <w:rPr>
          <w:rFonts w:ascii="Times New Roman" w:hAnsi="Times New Roman" w:cs="Times New Roman"/>
          <w:sz w:val="24"/>
          <w:szCs w:val="24"/>
        </w:rPr>
        <w:t>)</w:t>
      </w:r>
      <w:r w:rsidRPr="004B7902">
        <w:rPr>
          <w:rFonts w:ascii="Times New Roman" w:hAnsi="Times New Roman" w:cs="Times New Roman"/>
          <w:sz w:val="24"/>
          <w:szCs w:val="24"/>
        </w:rPr>
        <w:t xml:space="preserve"> and should be </w:t>
      </w:r>
      <w:r w:rsidR="00B236CE" w:rsidRPr="004B7902">
        <w:rPr>
          <w:rFonts w:ascii="Times New Roman" w:hAnsi="Times New Roman" w:cs="Times New Roman"/>
          <w:sz w:val="24"/>
          <w:szCs w:val="24"/>
        </w:rPr>
        <w:t>positive</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is checked for </w:t>
      </w:r>
      <w:r w:rsidR="001B024E" w:rsidRPr="004B7902">
        <w:rPr>
          <w:rFonts w:ascii="Times New Roman" w:hAnsi="Times New Roman" w:cs="Times New Roman"/>
          <w:sz w:val="24"/>
          <w:szCs w:val="24"/>
        </w:rPr>
        <w:t>H</w:t>
      </w:r>
      <w:r w:rsidRPr="004B7902">
        <w:rPr>
          <w:rFonts w:ascii="Times New Roman" w:hAnsi="Times New Roman" w:cs="Times New Roman"/>
          <w:sz w:val="24"/>
          <w:szCs w:val="24"/>
        </w:rPr>
        <w:t>3d</w:t>
      </w:r>
      <w:r w:rsidR="001B024E" w:rsidRPr="004B7902">
        <w:rPr>
          <w:rFonts w:ascii="Times New Roman" w:hAnsi="Times New Roman" w:cs="Times New Roman"/>
          <w:sz w:val="24"/>
          <w:szCs w:val="24"/>
        </w:rPr>
        <w:t>)</w:t>
      </w:r>
      <w:r w:rsidRPr="004B7902">
        <w:rPr>
          <w:rFonts w:ascii="Times New Roman" w:hAnsi="Times New Roman" w:cs="Times New Roman"/>
          <w:sz w:val="24"/>
          <w:szCs w:val="24"/>
        </w:rPr>
        <w:t xml:space="preserve"> and should be </w:t>
      </w:r>
      <w:r w:rsidR="00B236CE" w:rsidRPr="004B7902">
        <w:rPr>
          <w:rFonts w:ascii="Times New Roman" w:hAnsi="Times New Roman" w:cs="Times New Roman"/>
          <w:sz w:val="24"/>
          <w:szCs w:val="24"/>
        </w:rPr>
        <w:t>negative</w:t>
      </w:r>
      <w:r w:rsidRPr="004B7902">
        <w:rPr>
          <w:rFonts w:ascii="Times New Roman" w:hAnsi="Times New Roman" w:cs="Times New Roman"/>
          <w:sz w:val="24"/>
          <w:szCs w:val="24"/>
        </w:rPr>
        <w:t>.</w:t>
      </w:r>
    </w:p>
    <w:p w14:paraId="6CFFAD03" w14:textId="3E012A8F" w:rsidR="004245AA" w:rsidRPr="004B7902" w:rsidRDefault="00E83B71" w:rsidP="00F542D8">
      <w:pPr>
        <w:spacing w:after="200"/>
        <w:rPr>
          <w:rFonts w:ascii="Times New Roman" w:hAnsi="Times New Roman" w:cs="Times New Roman"/>
          <w:sz w:val="24"/>
          <w:szCs w:val="24"/>
        </w:rPr>
      </w:pPr>
      <w:r>
        <w:rPr>
          <w:rFonts w:ascii="Times New Roman" w:hAnsi="Times New Roman" w:cs="Times New Roman"/>
          <w:sz w:val="24"/>
          <w:szCs w:val="24"/>
        </w:rPr>
        <w:t>Hypothesi</w:t>
      </w:r>
      <w:r w:rsidR="00A76463" w:rsidRPr="004B7902">
        <w:rPr>
          <w:rFonts w:ascii="Times New Roman" w:hAnsi="Times New Roman" w:cs="Times New Roman"/>
          <w:sz w:val="24"/>
          <w:szCs w:val="24"/>
        </w:rPr>
        <w:t xml:space="preserve">s </w:t>
      </w:r>
      <w:r w:rsidR="001B024E" w:rsidRPr="004B7902">
        <w:rPr>
          <w:rFonts w:ascii="Times New Roman" w:hAnsi="Times New Roman" w:cs="Times New Roman"/>
          <w:sz w:val="24"/>
          <w:szCs w:val="24"/>
        </w:rPr>
        <w:t xml:space="preserve">4 </w:t>
      </w:r>
      <w:r w:rsidR="00F72E76" w:rsidRPr="004B7902">
        <w:rPr>
          <w:rFonts w:ascii="Times New Roman" w:hAnsi="Times New Roman" w:cs="Times New Roman"/>
          <w:sz w:val="24"/>
          <w:szCs w:val="24"/>
        </w:rPr>
        <w:t>is</w:t>
      </w:r>
      <w:r w:rsidR="001B024E" w:rsidRPr="004B7902">
        <w:rPr>
          <w:rFonts w:ascii="Times New Roman" w:hAnsi="Times New Roman" w:cs="Times New Roman"/>
          <w:sz w:val="24"/>
          <w:szCs w:val="24"/>
        </w:rPr>
        <w:t xml:space="preserve"> tested with linear regression</w:t>
      </w:r>
      <w:r w:rsidR="004245AA" w:rsidRPr="004B7902">
        <w:rPr>
          <w:rFonts w:ascii="Times New Roman" w:hAnsi="Times New Roman" w:cs="Times New Roman"/>
          <w:sz w:val="24"/>
          <w:szCs w:val="24"/>
        </w:rPr>
        <w:t>. Attitude towards the ad (Y</w:t>
      </w:r>
      <w:r w:rsidR="004245AA" w:rsidRPr="004B7902">
        <w:rPr>
          <w:rFonts w:ascii="Times New Roman" w:hAnsi="Times New Roman" w:cs="Times New Roman"/>
          <w:sz w:val="24"/>
          <w:szCs w:val="24"/>
          <w:vertAlign w:val="subscript"/>
        </w:rPr>
        <w:t>1</w:t>
      </w:r>
      <w:r w:rsidR="004245AA" w:rsidRPr="004B7902">
        <w:rPr>
          <w:rFonts w:ascii="Times New Roman" w:hAnsi="Times New Roman" w:cs="Times New Roman"/>
          <w:sz w:val="24"/>
          <w:szCs w:val="24"/>
        </w:rPr>
        <w:t>) is the dependent variable. The dummy variables for success (X</w:t>
      </w:r>
      <w:r w:rsidR="004245AA" w:rsidRPr="004B7902">
        <w:rPr>
          <w:rFonts w:ascii="Times New Roman" w:hAnsi="Times New Roman" w:cs="Times New Roman"/>
          <w:sz w:val="24"/>
          <w:szCs w:val="24"/>
          <w:vertAlign w:val="subscript"/>
        </w:rPr>
        <w:t>1</w:t>
      </w:r>
      <w:r w:rsidR="004245AA" w:rsidRPr="004B7902">
        <w:rPr>
          <w:rFonts w:ascii="Times New Roman" w:hAnsi="Times New Roman" w:cs="Times New Roman"/>
          <w:sz w:val="24"/>
          <w:szCs w:val="24"/>
        </w:rPr>
        <w:t>) and attractiveness (X</w:t>
      </w:r>
      <w:r w:rsidR="004245AA"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 are included, as well as the independent variable social comparison (X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w:t>
      </w:r>
      <w:r w:rsidR="004245AA" w:rsidRPr="004B7902">
        <w:rPr>
          <w:rFonts w:ascii="Times New Roman" w:hAnsi="Times New Roman" w:cs="Times New Roman"/>
          <w:sz w:val="24"/>
          <w:szCs w:val="24"/>
        </w:rPr>
        <w:t xml:space="preserve"> </w:t>
      </w:r>
      <w:r w:rsidR="001B024E" w:rsidRPr="004B7902">
        <w:rPr>
          <w:rFonts w:ascii="Times New Roman" w:hAnsi="Times New Roman" w:cs="Times New Roman"/>
          <w:sz w:val="24"/>
          <w:szCs w:val="24"/>
        </w:rPr>
        <w:t xml:space="preserve">A dummy variable for the country is included: </w:t>
      </w:r>
      <w:r w:rsidR="004245AA" w:rsidRPr="004B7902">
        <w:rPr>
          <w:rFonts w:ascii="Times New Roman" w:hAnsi="Times New Roman" w:cs="Times New Roman"/>
          <w:sz w:val="24"/>
          <w:szCs w:val="24"/>
        </w:rPr>
        <w:t>X</w:t>
      </w:r>
      <w:r w:rsidR="0023290B" w:rsidRPr="004B7902">
        <w:rPr>
          <w:rFonts w:ascii="Times New Roman" w:hAnsi="Times New Roman" w:cs="Times New Roman"/>
          <w:sz w:val="24"/>
          <w:szCs w:val="24"/>
          <w:vertAlign w:val="subscript"/>
        </w:rPr>
        <w:t>4</w:t>
      </w:r>
      <w:r w:rsidR="004245AA" w:rsidRPr="004B7902">
        <w:rPr>
          <w:rFonts w:ascii="Times New Roman" w:eastAsia="Times New Roman" w:hAnsi="Times New Roman" w:cs="Times New Roman"/>
          <w:sz w:val="24"/>
          <w:szCs w:val="24"/>
        </w:rPr>
        <w:t xml:space="preserve">: </w:t>
      </w:r>
      <w:r w:rsidR="001B024E" w:rsidRPr="004B7902">
        <w:rPr>
          <w:rFonts w:ascii="Times New Roman" w:eastAsia="Times New Roman" w:hAnsi="Times New Roman" w:cs="Times New Roman"/>
          <w:sz w:val="24"/>
          <w:szCs w:val="24"/>
        </w:rPr>
        <w:t>Brazil and Turkey</w:t>
      </w:r>
      <w:r w:rsidR="004245AA" w:rsidRPr="004B7902">
        <w:rPr>
          <w:rFonts w:ascii="Times New Roman" w:eastAsia="Times New Roman" w:hAnsi="Times New Roman" w:cs="Times New Roman"/>
          <w:sz w:val="24"/>
          <w:szCs w:val="24"/>
        </w:rPr>
        <w:t xml:space="preserve"> – 1= respondent is from Brazil</w:t>
      </w:r>
      <w:r w:rsidR="001B024E" w:rsidRPr="004B7902">
        <w:rPr>
          <w:rFonts w:ascii="Times New Roman" w:eastAsia="Times New Roman" w:hAnsi="Times New Roman" w:cs="Times New Roman"/>
          <w:sz w:val="24"/>
          <w:szCs w:val="24"/>
        </w:rPr>
        <w:t xml:space="preserve"> or Turkey</w:t>
      </w:r>
      <w:r w:rsidR="004245AA" w:rsidRPr="004B7902">
        <w:rPr>
          <w:rFonts w:ascii="Times New Roman" w:eastAsia="Times New Roman" w:hAnsi="Times New Roman" w:cs="Times New Roman"/>
          <w:sz w:val="24"/>
          <w:szCs w:val="24"/>
        </w:rPr>
        <w:t xml:space="preserve">, 0= </w:t>
      </w:r>
      <w:r w:rsidR="001B024E" w:rsidRPr="004B7902">
        <w:rPr>
          <w:rFonts w:ascii="Times New Roman" w:eastAsia="Times New Roman" w:hAnsi="Times New Roman" w:cs="Times New Roman"/>
          <w:sz w:val="24"/>
          <w:szCs w:val="24"/>
        </w:rPr>
        <w:t>respondent is from the Netherlands or Germany</w:t>
      </w:r>
      <w:r w:rsidR="00A76463" w:rsidRPr="004B7902">
        <w:rPr>
          <w:rFonts w:ascii="Times New Roman" w:eastAsia="Times New Roman" w:hAnsi="Times New Roman" w:cs="Times New Roman"/>
          <w:sz w:val="24"/>
          <w:szCs w:val="24"/>
        </w:rPr>
        <w:t>.</w:t>
      </w:r>
    </w:p>
    <w:p w14:paraId="20D4527B" w14:textId="75BFEDC5" w:rsidR="004245AA" w:rsidRPr="004B7902" w:rsidRDefault="004245AA" w:rsidP="004245AA">
      <w:pPr>
        <w:spacing w:after="20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004D2A06" w:rsidRPr="004B7902">
        <w:rPr>
          <w:rFonts w:ascii="Times New Roman" w:eastAsia="Times New Roman" w:hAnsi="Times New Roman" w:cs="Times New Roman"/>
          <w:sz w:val="24"/>
          <w:szCs w:val="24"/>
        </w:rPr>
        <w:t>β</w:t>
      </w:r>
      <w:r w:rsidR="004D2A06" w:rsidRPr="004B7902">
        <w:rPr>
          <w:rFonts w:ascii="Times New Roman" w:eastAsia="Times New Roman" w:hAnsi="Times New Roman" w:cs="Times New Roman"/>
          <w:sz w:val="24"/>
          <w:szCs w:val="24"/>
          <w:vertAlign w:val="subscript"/>
        </w:rPr>
        <w:t>0</w:t>
      </w:r>
      <w:r w:rsidR="004D2A06" w:rsidRPr="004B7902">
        <w:rPr>
          <w:rFonts w:ascii="Times New Roman" w:eastAsia="Times New Roman" w:hAnsi="Times New Roman" w:cs="Times New Roman"/>
          <w:sz w:val="24"/>
          <w:szCs w:val="24"/>
        </w:rPr>
        <w:t xml:space="preserve"> + β</w:t>
      </w:r>
      <w:r w:rsidR="004D2A06" w:rsidRPr="004B7902">
        <w:rPr>
          <w:rFonts w:ascii="Times New Roman" w:hAnsi="Times New Roman" w:cs="Times New Roman"/>
          <w:sz w:val="24"/>
          <w:szCs w:val="24"/>
          <w:vertAlign w:val="subscript"/>
        </w:rPr>
        <w:t>1</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 xml:space="preserve">1 </w:t>
      </w:r>
      <w:r w:rsidR="004D2A06" w:rsidRPr="004B7902">
        <w:rPr>
          <w:rFonts w:ascii="Times New Roman" w:hAnsi="Times New Roman" w:cs="Times New Roman"/>
          <w:sz w:val="24"/>
          <w:szCs w:val="24"/>
        </w:rPr>
        <w:t xml:space="preserve">(successful) +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 xml:space="preserve"> (attractive) +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 xml:space="preserve">3 </w:t>
      </w:r>
      <w:r w:rsidR="004D2A06" w:rsidRPr="004B7902">
        <w:rPr>
          <w:rFonts w:ascii="Times New Roman" w:hAnsi="Times New Roman" w:cs="Times New Roman"/>
          <w:sz w:val="24"/>
          <w:szCs w:val="24"/>
        </w:rPr>
        <w:t xml:space="preserve">(social comparison) +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 xml:space="preserve">4 </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1</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 +</w:t>
      </w:r>
      <w:r w:rsidR="004D2A06" w:rsidRPr="004B7902">
        <w:rPr>
          <w:rFonts w:ascii="Times New Roman" w:eastAsia="Times New Roman" w:hAnsi="Times New Roman" w:cs="Times New Roman"/>
          <w:sz w:val="24"/>
          <w:szCs w:val="24"/>
        </w:rPr>
        <w:t xml:space="preserve"> β</w:t>
      </w:r>
      <w:r w:rsidR="004D2A06" w:rsidRPr="004B7902">
        <w:rPr>
          <w:rFonts w:ascii="Times New Roman" w:hAnsi="Times New Roman" w:cs="Times New Roman"/>
          <w:sz w:val="24"/>
          <w:szCs w:val="24"/>
          <w:vertAlign w:val="subscript"/>
        </w:rPr>
        <w:t xml:space="preserve">5 </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 +</w:t>
      </w:r>
      <w:r w:rsidR="004D2A06" w:rsidRPr="004B7902">
        <w:rPr>
          <w:rFonts w:ascii="Times New Roman" w:eastAsia="Times New Roman" w:hAnsi="Times New Roman" w:cs="Times New Roman"/>
          <w:sz w:val="24"/>
          <w:szCs w:val="24"/>
        </w:rPr>
        <w:t xml:space="preserve"> β</w:t>
      </w:r>
      <w:r w:rsidR="004D2A06" w:rsidRPr="004B7902">
        <w:rPr>
          <w:rFonts w:ascii="Times New Roman" w:hAnsi="Times New Roman" w:cs="Times New Roman"/>
          <w:sz w:val="24"/>
          <w:szCs w:val="24"/>
          <w:vertAlign w:val="subscript"/>
        </w:rPr>
        <w:t xml:space="preserve">6 </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1</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 xml:space="preserve">) </w:t>
      </w:r>
      <w:r w:rsidR="001B024E" w:rsidRPr="004B7902">
        <w:rPr>
          <w:rFonts w:ascii="Times New Roman" w:hAnsi="Times New Roman" w:cs="Times New Roman"/>
          <w:sz w:val="24"/>
          <w:szCs w:val="24"/>
        </w:rPr>
        <w:t>+</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X</w:t>
      </w:r>
      <w:r w:rsidR="0023290B"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w:t>
      </w:r>
      <w:r w:rsidR="001B024E" w:rsidRPr="004B7902">
        <w:rPr>
          <w:rFonts w:ascii="Times New Roman" w:hAnsi="Times New Roman" w:cs="Times New Roman"/>
          <w:sz w:val="24"/>
          <w:szCs w:val="24"/>
        </w:rPr>
        <w:t>Brazil or Turkey</w:t>
      </w:r>
      <w:r w:rsidRPr="004B7902">
        <w:rPr>
          <w:rFonts w:ascii="Times New Roman" w:hAnsi="Times New Roman" w:cs="Times New Roman"/>
          <w:sz w:val="24"/>
          <w:szCs w:val="24"/>
        </w:rPr>
        <w:t xml:space="preserve">) </w:t>
      </w:r>
      <w:r w:rsidR="001B024E" w:rsidRPr="004B7902">
        <w:rPr>
          <w:rFonts w:ascii="Times New Roman" w:hAnsi="Times New Roman" w:cs="Times New Roman"/>
          <w:sz w:val="24"/>
          <w:szCs w:val="24"/>
        </w:rPr>
        <w:t xml:space="preserve">+ </w:t>
      </w:r>
      <w:r w:rsidR="00A54DC3"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8</w:t>
      </w:r>
      <w:r w:rsidR="00A54DC3" w:rsidRPr="004B7902">
        <w:rPr>
          <w:rFonts w:ascii="Times New Roman" w:hAnsi="Times New Roman" w:cs="Times New Roman"/>
          <w:sz w:val="24"/>
          <w:szCs w:val="24"/>
        </w:rPr>
        <w:t xml:space="preserve"> (X</w:t>
      </w:r>
      <w:r w:rsidR="00A54DC3" w:rsidRPr="004B7902">
        <w:rPr>
          <w:rFonts w:ascii="Times New Roman" w:hAnsi="Times New Roman" w:cs="Times New Roman"/>
          <w:sz w:val="24"/>
          <w:szCs w:val="24"/>
          <w:vertAlign w:val="subscript"/>
        </w:rPr>
        <w:t>1</w:t>
      </w:r>
      <w:r w:rsidR="00A54DC3" w:rsidRPr="004B7902">
        <w:rPr>
          <w:rFonts w:ascii="Times New Roman" w:hAnsi="Times New Roman" w:cs="Times New Roman"/>
          <w:sz w:val="24"/>
          <w:szCs w:val="24"/>
        </w:rPr>
        <w:t>X</w:t>
      </w:r>
      <w:r w:rsidR="0023290B" w:rsidRPr="004B7902">
        <w:rPr>
          <w:rFonts w:ascii="Times New Roman" w:hAnsi="Times New Roman" w:cs="Times New Roman"/>
          <w:sz w:val="24"/>
          <w:szCs w:val="24"/>
          <w:vertAlign w:val="subscript"/>
        </w:rPr>
        <w:t>4</w:t>
      </w:r>
      <w:r w:rsidR="00A54DC3" w:rsidRPr="004B7902">
        <w:rPr>
          <w:rFonts w:ascii="Times New Roman" w:hAnsi="Times New Roman" w:cs="Times New Roman"/>
          <w:sz w:val="24"/>
          <w:szCs w:val="24"/>
        </w:rPr>
        <w:t xml:space="preserve">) + </w:t>
      </w:r>
      <w:r w:rsidR="00A54DC3"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9</w:t>
      </w:r>
      <w:r w:rsidR="00A54DC3" w:rsidRPr="004B7902">
        <w:rPr>
          <w:rFonts w:ascii="Times New Roman" w:hAnsi="Times New Roman" w:cs="Times New Roman"/>
          <w:sz w:val="24"/>
          <w:szCs w:val="24"/>
        </w:rPr>
        <w:t xml:space="preserve"> (X</w:t>
      </w:r>
      <w:r w:rsidR="00A54DC3" w:rsidRPr="004B7902">
        <w:rPr>
          <w:rFonts w:ascii="Times New Roman" w:hAnsi="Times New Roman" w:cs="Times New Roman"/>
          <w:sz w:val="24"/>
          <w:szCs w:val="24"/>
          <w:vertAlign w:val="subscript"/>
        </w:rPr>
        <w:t>2</w:t>
      </w:r>
      <w:r w:rsidR="00A54DC3" w:rsidRPr="004B7902">
        <w:rPr>
          <w:rFonts w:ascii="Times New Roman" w:hAnsi="Times New Roman" w:cs="Times New Roman"/>
          <w:sz w:val="24"/>
          <w:szCs w:val="24"/>
        </w:rPr>
        <w:t>X</w:t>
      </w:r>
      <w:r w:rsidR="0023290B" w:rsidRPr="004B7902">
        <w:rPr>
          <w:rFonts w:ascii="Times New Roman" w:hAnsi="Times New Roman" w:cs="Times New Roman"/>
          <w:sz w:val="24"/>
          <w:szCs w:val="24"/>
          <w:vertAlign w:val="subscript"/>
        </w:rPr>
        <w:t>4</w:t>
      </w:r>
      <w:r w:rsidR="00A54DC3" w:rsidRPr="004B7902">
        <w:rPr>
          <w:rFonts w:ascii="Times New Roman" w:hAnsi="Times New Roman" w:cs="Times New Roman"/>
          <w:sz w:val="24"/>
          <w:szCs w:val="24"/>
        </w:rPr>
        <w:t>) +</w:t>
      </w:r>
      <w:r w:rsidR="004D2A06" w:rsidRPr="004B7902">
        <w:rPr>
          <w:rFonts w:ascii="Times New Roman" w:hAnsi="Times New Roman" w:cs="Times New Roman"/>
          <w:sz w:val="24"/>
          <w:szCs w:val="24"/>
        </w:rPr>
        <w:t xml:space="preserve">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10</w:t>
      </w:r>
      <w:r w:rsidR="004D2A06" w:rsidRPr="004B7902">
        <w:rPr>
          <w:rFonts w:ascii="Times New Roman" w:hAnsi="Times New Roman" w:cs="Times New Roman"/>
          <w:sz w:val="24"/>
          <w:szCs w:val="24"/>
        </w:rPr>
        <w:t xml:space="preserve"> (X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4</w:t>
      </w:r>
      <w:r w:rsidR="004D2A06" w:rsidRPr="004B7902">
        <w:rPr>
          <w:rFonts w:ascii="Times New Roman" w:hAnsi="Times New Roman" w:cs="Times New Roman"/>
          <w:sz w:val="24"/>
          <w:szCs w:val="24"/>
        </w:rPr>
        <w:t xml:space="preserve">) +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11</w:t>
      </w:r>
      <w:r w:rsidR="004D2A06" w:rsidRPr="004B7902">
        <w:rPr>
          <w:rFonts w:ascii="Times New Roman" w:hAnsi="Times New Roman" w:cs="Times New Roman"/>
          <w:sz w:val="24"/>
          <w:szCs w:val="24"/>
        </w:rPr>
        <w:t xml:space="preserve"> (X</w:t>
      </w:r>
      <w:r w:rsidR="004D2A06" w:rsidRPr="004B7902">
        <w:rPr>
          <w:rFonts w:ascii="Times New Roman" w:hAnsi="Times New Roman" w:cs="Times New Roman"/>
          <w:sz w:val="24"/>
          <w:szCs w:val="24"/>
          <w:vertAlign w:val="subscript"/>
        </w:rPr>
        <w:t>1</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4</w:t>
      </w:r>
      <w:r w:rsidR="004D2A06" w:rsidRPr="004B7902">
        <w:rPr>
          <w:rFonts w:ascii="Times New Roman" w:hAnsi="Times New Roman" w:cs="Times New Roman"/>
          <w:sz w:val="24"/>
          <w:szCs w:val="24"/>
        </w:rPr>
        <w:t xml:space="preserve">) + </w:t>
      </w:r>
      <w:r w:rsidR="004D2A06"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12</w:t>
      </w:r>
      <w:r w:rsidR="004D2A06" w:rsidRPr="004B7902">
        <w:rPr>
          <w:rFonts w:ascii="Times New Roman" w:hAnsi="Times New Roman" w:cs="Times New Roman"/>
          <w:sz w:val="24"/>
          <w:szCs w:val="24"/>
        </w:rPr>
        <w:t xml:space="preserve"> (X</w:t>
      </w:r>
      <w:r w:rsidR="004D2A06" w:rsidRPr="004B7902">
        <w:rPr>
          <w:rFonts w:ascii="Times New Roman" w:hAnsi="Times New Roman" w:cs="Times New Roman"/>
          <w:sz w:val="24"/>
          <w:szCs w:val="24"/>
          <w:vertAlign w:val="subscript"/>
        </w:rPr>
        <w:t>2</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3</w:t>
      </w:r>
      <w:r w:rsidR="004D2A06" w:rsidRPr="004B7902">
        <w:rPr>
          <w:rFonts w:ascii="Times New Roman" w:hAnsi="Times New Roman" w:cs="Times New Roman"/>
          <w:sz w:val="24"/>
          <w:szCs w:val="24"/>
        </w:rPr>
        <w:t>X</w:t>
      </w:r>
      <w:r w:rsidR="004D2A06" w:rsidRPr="004B7902">
        <w:rPr>
          <w:rFonts w:ascii="Times New Roman" w:hAnsi="Times New Roman" w:cs="Times New Roman"/>
          <w:sz w:val="24"/>
          <w:szCs w:val="24"/>
          <w:vertAlign w:val="subscript"/>
        </w:rPr>
        <w:t>4</w:t>
      </w:r>
      <w:r w:rsidR="004D2A06" w:rsidRPr="004B7902">
        <w:rPr>
          <w:rFonts w:ascii="Times New Roman" w:hAnsi="Times New Roman" w:cs="Times New Roman"/>
          <w:sz w:val="24"/>
          <w:szCs w:val="24"/>
        </w:rPr>
        <w:t>)</w:t>
      </w:r>
      <w:r w:rsidRPr="004B7902">
        <w:rPr>
          <w:rFonts w:ascii="Times New Roman" w:hAnsi="Times New Roman" w:cs="Times New Roman"/>
          <w:sz w:val="24"/>
          <w:szCs w:val="24"/>
        </w:rPr>
        <w:t xml:space="preserve"> </w:t>
      </w:r>
      <w:r w:rsidR="004F6601"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ε</w:t>
      </w:r>
    </w:p>
    <w:p w14:paraId="5006AD7D" w14:textId="38C00181" w:rsidR="00014620" w:rsidRPr="004B7902" w:rsidRDefault="00AD056B" w:rsidP="00F542D8">
      <w:pPr>
        <w:spacing w:after="200"/>
        <w:rPr>
          <w:rFonts w:ascii="Times New Roman" w:eastAsia="Times New Roman" w:hAnsi="Times New Roman" w:cs="Times New Roman"/>
          <w:sz w:val="24"/>
          <w:szCs w:val="24"/>
        </w:rPr>
      </w:pPr>
      <w:r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11</w:t>
      </w:r>
      <w:r w:rsidR="0023290B" w:rsidRPr="004B7902">
        <w:rPr>
          <w:rFonts w:ascii="Times New Roman" w:hAnsi="Times New Roman" w:cs="Times New Roman"/>
          <w:sz w:val="24"/>
          <w:szCs w:val="24"/>
          <w:vertAlign w:val="subscript"/>
        </w:rPr>
        <w:t xml:space="preserve"> </w:t>
      </w:r>
      <w:r w:rsidR="0023290B" w:rsidRPr="004B7902">
        <w:rPr>
          <w:rFonts w:ascii="Times New Roman" w:hAnsi="Times New Roman" w:cs="Times New Roman"/>
          <w:sz w:val="24"/>
          <w:szCs w:val="24"/>
        </w:rPr>
        <w:t>and</w:t>
      </w:r>
      <w:r w:rsidR="0023290B" w:rsidRPr="004B7902">
        <w:rPr>
          <w:rFonts w:ascii="Times New Roman" w:hAnsi="Times New Roman" w:cs="Times New Roman"/>
          <w:sz w:val="24"/>
          <w:szCs w:val="24"/>
          <w:vertAlign w:val="subscript"/>
        </w:rPr>
        <w:t xml:space="preserve"> </w:t>
      </w:r>
      <w:r w:rsidR="0023290B" w:rsidRPr="004B7902">
        <w:rPr>
          <w:rFonts w:ascii="Times New Roman" w:eastAsia="Times New Roman" w:hAnsi="Times New Roman" w:cs="Times New Roman"/>
          <w:sz w:val="24"/>
          <w:szCs w:val="24"/>
        </w:rPr>
        <w:t>β</w:t>
      </w:r>
      <w:r w:rsidR="004D2A06" w:rsidRPr="004B7902">
        <w:rPr>
          <w:rFonts w:ascii="Times New Roman" w:hAnsi="Times New Roman" w:cs="Times New Roman"/>
          <w:sz w:val="24"/>
          <w:szCs w:val="24"/>
          <w:vertAlign w:val="subscript"/>
        </w:rPr>
        <w:t>12</w:t>
      </w:r>
      <w:r w:rsidR="0023290B" w:rsidRPr="004B7902">
        <w:rPr>
          <w:rFonts w:ascii="Times New Roman" w:hAnsi="Times New Roman" w:cs="Times New Roman"/>
          <w:sz w:val="24"/>
          <w:szCs w:val="24"/>
          <w:vertAlign w:val="subscript"/>
        </w:rPr>
        <w:t xml:space="preserve"> </w:t>
      </w:r>
      <w:r w:rsidR="0023290B" w:rsidRPr="004B7902">
        <w:rPr>
          <w:rFonts w:ascii="Times New Roman" w:hAnsi="Times New Roman" w:cs="Times New Roman"/>
          <w:sz w:val="24"/>
          <w:szCs w:val="24"/>
        </w:rPr>
        <w:t>are tested for H4 and should be negative and significant.</w:t>
      </w:r>
      <w:r w:rsidR="00191651" w:rsidRPr="004B7902">
        <w:rPr>
          <w:rFonts w:ascii="Times New Roman" w:hAnsi="Times New Roman" w:cs="Times New Roman"/>
          <w:sz w:val="24"/>
          <w:szCs w:val="24"/>
        </w:rPr>
        <w:t xml:space="preserve"> </w:t>
      </w:r>
    </w:p>
    <w:p w14:paraId="19DBEC1B" w14:textId="132AD85F" w:rsidR="0023290B" w:rsidRPr="004B7902" w:rsidRDefault="004D2A06" w:rsidP="00F542D8">
      <w:pPr>
        <w:spacing w:after="200"/>
        <w:rPr>
          <w:rFonts w:ascii="Times New Roman" w:hAnsi="Times New Roman" w:cs="Times New Roman"/>
          <w:sz w:val="24"/>
          <w:szCs w:val="24"/>
        </w:rPr>
      </w:pPr>
      <w:r w:rsidRPr="004B7902">
        <w:rPr>
          <w:rFonts w:ascii="Times New Roman" w:hAnsi="Times New Roman" w:cs="Times New Roman"/>
          <w:sz w:val="24"/>
          <w:szCs w:val="24"/>
        </w:rPr>
        <w:t>Hypothesis 5</w:t>
      </w:r>
      <w:r w:rsidR="00AD056B" w:rsidRPr="004B7902">
        <w:rPr>
          <w:rFonts w:ascii="Times New Roman" w:hAnsi="Times New Roman" w:cs="Times New Roman"/>
          <w:sz w:val="24"/>
          <w:szCs w:val="24"/>
        </w:rPr>
        <w:t>a)</w:t>
      </w:r>
      <w:r w:rsidR="0023290B" w:rsidRPr="004B7902">
        <w:rPr>
          <w:rFonts w:ascii="Times New Roman" w:hAnsi="Times New Roman" w:cs="Times New Roman"/>
          <w:sz w:val="24"/>
          <w:szCs w:val="24"/>
        </w:rPr>
        <w:t xml:space="preserve"> describes that attitude towards the advertisement (Y</w:t>
      </w:r>
      <w:r w:rsidR="0023290B" w:rsidRPr="004B7902">
        <w:rPr>
          <w:rFonts w:ascii="Times New Roman" w:hAnsi="Times New Roman" w:cs="Times New Roman"/>
          <w:sz w:val="24"/>
          <w:szCs w:val="24"/>
          <w:vertAlign w:val="subscript"/>
        </w:rPr>
        <w:t>1</w:t>
      </w:r>
      <w:r w:rsidR="0023290B" w:rsidRPr="004B7902">
        <w:rPr>
          <w:rFonts w:ascii="Times New Roman" w:hAnsi="Times New Roman" w:cs="Times New Roman"/>
          <w:sz w:val="24"/>
          <w:szCs w:val="24"/>
        </w:rPr>
        <w:t>) is a mediator between the type of spokesperson (X</w:t>
      </w:r>
      <w:r w:rsidR="0023290B" w:rsidRPr="004B7902">
        <w:rPr>
          <w:rFonts w:ascii="Times New Roman" w:hAnsi="Times New Roman" w:cs="Times New Roman"/>
          <w:sz w:val="24"/>
          <w:szCs w:val="24"/>
          <w:vertAlign w:val="subscript"/>
        </w:rPr>
        <w:t>1</w:t>
      </w:r>
      <w:r w:rsidR="0023290B" w:rsidRPr="004B7902">
        <w:rPr>
          <w:rFonts w:ascii="Times New Roman" w:hAnsi="Times New Roman" w:cs="Times New Roman"/>
          <w:sz w:val="24"/>
          <w:szCs w:val="24"/>
        </w:rPr>
        <w:t xml:space="preserve"> and X</w:t>
      </w:r>
      <w:r w:rsidR="0023290B" w:rsidRPr="004B7902">
        <w:rPr>
          <w:rFonts w:ascii="Times New Roman" w:hAnsi="Times New Roman" w:cs="Times New Roman"/>
          <w:sz w:val="24"/>
          <w:szCs w:val="24"/>
          <w:vertAlign w:val="subscript"/>
        </w:rPr>
        <w:t>2</w:t>
      </w:r>
      <w:r w:rsidR="0023290B" w:rsidRPr="004B7902">
        <w:rPr>
          <w:rFonts w:ascii="Times New Roman" w:hAnsi="Times New Roman" w:cs="Times New Roman"/>
          <w:sz w:val="24"/>
          <w:szCs w:val="24"/>
        </w:rPr>
        <w:t>) and the purchase intention of the brand (Y</w:t>
      </w:r>
      <w:r w:rsidR="008C4120" w:rsidRPr="004B7902">
        <w:rPr>
          <w:rFonts w:ascii="Times New Roman" w:hAnsi="Times New Roman" w:cs="Times New Roman"/>
          <w:sz w:val="24"/>
          <w:szCs w:val="24"/>
          <w:vertAlign w:val="subscript"/>
        </w:rPr>
        <w:t>3</w:t>
      </w:r>
      <w:r w:rsidR="0023290B" w:rsidRPr="004B7902">
        <w:rPr>
          <w:rFonts w:ascii="Times New Roman" w:hAnsi="Times New Roman" w:cs="Times New Roman"/>
          <w:sz w:val="24"/>
          <w:szCs w:val="24"/>
        </w:rPr>
        <w:t xml:space="preserve">). </w:t>
      </w:r>
    </w:p>
    <w:p w14:paraId="262A13ED" w14:textId="11E02AEE" w:rsidR="00864227" w:rsidRPr="004B7902" w:rsidRDefault="008C4120" w:rsidP="009652FD">
      <w:pPr>
        <w:spacing w:after="200"/>
        <w:rPr>
          <w:rFonts w:ascii="Times New Roman" w:hAnsi="Times New Roman" w:cs="Times New Roman"/>
          <w:sz w:val="24"/>
          <w:szCs w:val="24"/>
        </w:rPr>
      </w:pPr>
      <w:r w:rsidRPr="004B7902">
        <w:rPr>
          <w:rFonts w:ascii="Times New Roman" w:hAnsi="Times New Roman" w:cs="Times New Roman"/>
          <w:sz w:val="24"/>
          <w:szCs w:val="24"/>
        </w:rPr>
        <w:t xml:space="preserve">I) </w:t>
      </w:r>
      <w:r w:rsidR="009652FD" w:rsidRPr="004B7902">
        <w:rPr>
          <w:rFonts w:ascii="Times New Roman" w:hAnsi="Times New Roman" w:cs="Times New Roman"/>
          <w:sz w:val="24"/>
          <w:szCs w:val="24"/>
        </w:rPr>
        <w:t xml:space="preserve">   </w:t>
      </w:r>
      <w:r w:rsidR="00864227"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3</w:t>
      </w:r>
      <w:r w:rsidR="00864227" w:rsidRPr="004B7902">
        <w:rPr>
          <w:rFonts w:ascii="Times New Roman" w:hAnsi="Times New Roman" w:cs="Times New Roman"/>
          <w:sz w:val="24"/>
          <w:szCs w:val="24"/>
        </w:rPr>
        <w:t>= β</w:t>
      </w:r>
      <w:r w:rsidR="00864227" w:rsidRPr="004B7902">
        <w:rPr>
          <w:rFonts w:ascii="Times New Roman" w:hAnsi="Times New Roman" w:cs="Times New Roman"/>
          <w:sz w:val="24"/>
          <w:szCs w:val="24"/>
          <w:vertAlign w:val="subscript"/>
        </w:rPr>
        <w:t>0</w:t>
      </w:r>
      <w:r w:rsidR="00864227" w:rsidRPr="004B7902">
        <w:rPr>
          <w:rFonts w:ascii="Times New Roman" w:hAnsi="Times New Roman" w:cs="Times New Roman"/>
          <w:sz w:val="24"/>
          <w:szCs w:val="24"/>
        </w:rPr>
        <w:t xml:space="preserve"> +</w:t>
      </w:r>
      <w:r w:rsidRPr="004B7902">
        <w:rPr>
          <w:rFonts w:ascii="Times New Roman" w:hAnsi="Times New Roman" w:cs="Times New Roman"/>
          <w:sz w:val="24"/>
          <w:szCs w:val="24"/>
        </w:rPr>
        <w:t xml:space="preserve"> 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(successful) + 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β</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 ε</w:t>
      </w:r>
    </w:p>
    <w:p w14:paraId="5B825BBE" w14:textId="122AE000" w:rsidR="008C4120" w:rsidRPr="004B7902" w:rsidRDefault="009652FD" w:rsidP="009652FD">
      <w:pPr>
        <w:spacing w:after="200"/>
        <w:rPr>
          <w:rFonts w:ascii="Times New Roman" w:hAnsi="Times New Roman" w:cs="Times New Roman"/>
          <w:sz w:val="24"/>
          <w:szCs w:val="24"/>
        </w:rPr>
      </w:pPr>
      <w:r w:rsidRPr="004B7902">
        <w:rPr>
          <w:rFonts w:ascii="Times New Roman" w:hAnsi="Times New Roman" w:cs="Times New Roman"/>
          <w:sz w:val="24"/>
          <w:szCs w:val="24"/>
        </w:rPr>
        <w:t>II)   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β</w:t>
      </w:r>
      <w:r w:rsidRPr="004B7902">
        <w:rPr>
          <w:rFonts w:ascii="Times New Roman" w:hAnsi="Times New Roman" w:cs="Times New Roman"/>
          <w:sz w:val="24"/>
          <w:szCs w:val="24"/>
          <w:vertAlign w:val="subscript"/>
        </w:rPr>
        <w:t>0</w:t>
      </w:r>
      <w:r w:rsidRPr="004B7902">
        <w:rPr>
          <w:rFonts w:ascii="Times New Roman" w:hAnsi="Times New Roman" w:cs="Times New Roman"/>
          <w:sz w:val="24"/>
          <w:szCs w:val="24"/>
        </w:rPr>
        <w:t xml:space="preserve"> + 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(successful) + 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β</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 ε</w:t>
      </w:r>
    </w:p>
    <w:p w14:paraId="630D8029" w14:textId="5928B8C6" w:rsidR="009652FD" w:rsidRPr="004B7902" w:rsidRDefault="001A63A0" w:rsidP="009652FD">
      <w:pPr>
        <w:spacing w:after="200"/>
        <w:rPr>
          <w:rFonts w:ascii="Times New Roman" w:hAnsi="Times New Roman" w:cs="Times New Roman"/>
          <w:sz w:val="24"/>
          <w:szCs w:val="24"/>
        </w:rPr>
      </w:pPr>
      <w:r w:rsidRPr="004B7902">
        <w:rPr>
          <w:rFonts w:ascii="Times New Roman" w:hAnsi="Times New Roman" w:cs="Times New Roman"/>
          <w:sz w:val="24"/>
          <w:szCs w:val="24"/>
        </w:rPr>
        <w:t>III</w:t>
      </w:r>
      <w:r w:rsidR="009652FD" w:rsidRPr="004B7902">
        <w:rPr>
          <w:rFonts w:ascii="Times New Roman" w:hAnsi="Times New Roman" w:cs="Times New Roman"/>
          <w:sz w:val="24"/>
          <w:szCs w:val="24"/>
        </w:rPr>
        <w:t>) Y</w:t>
      </w:r>
      <w:r w:rsidR="009652FD" w:rsidRPr="004B7902">
        <w:rPr>
          <w:rFonts w:ascii="Times New Roman" w:hAnsi="Times New Roman" w:cs="Times New Roman"/>
          <w:sz w:val="24"/>
          <w:szCs w:val="24"/>
          <w:vertAlign w:val="subscript"/>
        </w:rPr>
        <w:t>3</w:t>
      </w:r>
      <w:r w:rsidR="009652FD" w:rsidRPr="004B7902">
        <w:rPr>
          <w:rFonts w:ascii="Times New Roman" w:hAnsi="Times New Roman" w:cs="Times New Roman"/>
          <w:sz w:val="24"/>
          <w:szCs w:val="24"/>
        </w:rPr>
        <w:t>= β</w:t>
      </w:r>
      <w:r w:rsidR="009652FD" w:rsidRPr="004B7902">
        <w:rPr>
          <w:rFonts w:ascii="Times New Roman" w:hAnsi="Times New Roman" w:cs="Times New Roman"/>
          <w:sz w:val="24"/>
          <w:szCs w:val="24"/>
          <w:vertAlign w:val="subscript"/>
        </w:rPr>
        <w:t>0</w:t>
      </w:r>
      <w:r w:rsidR="009652FD" w:rsidRPr="004B7902">
        <w:rPr>
          <w:rFonts w:ascii="Times New Roman" w:hAnsi="Times New Roman" w:cs="Times New Roman"/>
          <w:sz w:val="24"/>
          <w:szCs w:val="24"/>
        </w:rPr>
        <w:t xml:space="preserve"> + β</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X</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 xml:space="preserve"> (successful) + β</w:t>
      </w:r>
      <w:r w:rsidR="009652FD" w:rsidRPr="004B7902">
        <w:rPr>
          <w:rFonts w:ascii="Times New Roman" w:hAnsi="Times New Roman" w:cs="Times New Roman"/>
          <w:sz w:val="24"/>
          <w:szCs w:val="24"/>
          <w:vertAlign w:val="subscript"/>
        </w:rPr>
        <w:t>2</w:t>
      </w:r>
      <w:r w:rsidR="009652FD" w:rsidRPr="004B7902">
        <w:rPr>
          <w:rFonts w:ascii="Times New Roman" w:hAnsi="Times New Roman" w:cs="Times New Roman"/>
          <w:sz w:val="24"/>
          <w:szCs w:val="24"/>
        </w:rPr>
        <w:t>X</w:t>
      </w:r>
      <w:r w:rsidR="009652FD" w:rsidRPr="004B7902">
        <w:rPr>
          <w:rFonts w:ascii="Times New Roman" w:hAnsi="Times New Roman" w:cs="Times New Roman"/>
          <w:sz w:val="24"/>
          <w:szCs w:val="24"/>
          <w:vertAlign w:val="subscript"/>
        </w:rPr>
        <w:t>2</w:t>
      </w:r>
      <w:r w:rsidR="009652FD" w:rsidRPr="004B7902">
        <w:rPr>
          <w:rFonts w:ascii="Times New Roman" w:hAnsi="Times New Roman" w:cs="Times New Roman"/>
          <w:sz w:val="24"/>
          <w:szCs w:val="24"/>
        </w:rPr>
        <w:t xml:space="preserve"> (attractive) + β</w:t>
      </w:r>
      <w:r w:rsidR="009652FD" w:rsidRPr="004B7902">
        <w:rPr>
          <w:rFonts w:ascii="Times New Roman" w:hAnsi="Times New Roman" w:cs="Times New Roman"/>
          <w:sz w:val="24"/>
          <w:szCs w:val="24"/>
          <w:vertAlign w:val="subscript"/>
        </w:rPr>
        <w:t>3</w:t>
      </w:r>
      <w:r w:rsidR="009652FD" w:rsidRPr="004B7902">
        <w:rPr>
          <w:rFonts w:ascii="Times New Roman" w:hAnsi="Times New Roman" w:cs="Times New Roman"/>
          <w:sz w:val="24"/>
          <w:szCs w:val="24"/>
        </w:rPr>
        <w:t xml:space="preserve"> (X</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X</w:t>
      </w:r>
      <w:r w:rsidR="009652FD" w:rsidRPr="004B7902">
        <w:rPr>
          <w:rFonts w:ascii="Times New Roman" w:hAnsi="Times New Roman" w:cs="Times New Roman"/>
          <w:sz w:val="24"/>
          <w:szCs w:val="24"/>
          <w:vertAlign w:val="subscript"/>
        </w:rPr>
        <w:t>2</w:t>
      </w:r>
      <w:r w:rsidR="009652FD" w:rsidRPr="004B7902">
        <w:rPr>
          <w:rFonts w:ascii="Times New Roman" w:hAnsi="Times New Roman" w:cs="Times New Roman"/>
          <w:sz w:val="24"/>
          <w:szCs w:val="24"/>
        </w:rPr>
        <w:t>) + β</w:t>
      </w:r>
      <w:r w:rsidR="009652FD" w:rsidRPr="004B7902">
        <w:rPr>
          <w:rFonts w:ascii="Times New Roman" w:hAnsi="Times New Roman" w:cs="Times New Roman"/>
          <w:sz w:val="24"/>
          <w:szCs w:val="24"/>
          <w:vertAlign w:val="subscript"/>
        </w:rPr>
        <w:t>4</w:t>
      </w:r>
      <w:r w:rsidR="009652FD" w:rsidRPr="004B7902">
        <w:rPr>
          <w:rFonts w:ascii="Times New Roman" w:hAnsi="Times New Roman" w:cs="Times New Roman"/>
          <w:sz w:val="24"/>
          <w:szCs w:val="24"/>
        </w:rPr>
        <w:t>Y</w:t>
      </w:r>
      <w:r w:rsidR="009652FD" w:rsidRPr="004B7902">
        <w:rPr>
          <w:rFonts w:ascii="Times New Roman" w:hAnsi="Times New Roman" w:cs="Times New Roman"/>
          <w:sz w:val="24"/>
          <w:szCs w:val="24"/>
          <w:vertAlign w:val="subscript"/>
        </w:rPr>
        <w:t>1</w:t>
      </w:r>
      <w:r w:rsidR="00A76463" w:rsidRPr="004B7902">
        <w:rPr>
          <w:rFonts w:ascii="Times New Roman" w:hAnsi="Times New Roman" w:cs="Times New Roman"/>
          <w:sz w:val="24"/>
          <w:szCs w:val="24"/>
          <w:vertAlign w:val="subscript"/>
        </w:rPr>
        <w:t xml:space="preserve"> </w:t>
      </w:r>
      <w:r w:rsidR="00A76463" w:rsidRPr="004B7902">
        <w:rPr>
          <w:rFonts w:ascii="Times New Roman" w:hAnsi="Times New Roman" w:cs="Times New Roman"/>
          <w:sz w:val="24"/>
          <w:szCs w:val="24"/>
        </w:rPr>
        <w:t>+</w:t>
      </w:r>
      <w:r w:rsidR="009652FD" w:rsidRPr="004B7902">
        <w:rPr>
          <w:rFonts w:ascii="Times New Roman" w:hAnsi="Times New Roman" w:cs="Times New Roman"/>
          <w:sz w:val="24"/>
          <w:szCs w:val="24"/>
        </w:rPr>
        <w:t xml:space="preserve"> ε</w:t>
      </w:r>
    </w:p>
    <w:p w14:paraId="13605295" w14:textId="4CABCF55" w:rsidR="009652FD" w:rsidRPr="004B7902" w:rsidRDefault="001A63A0" w:rsidP="009652FD">
      <w:pPr>
        <w:spacing w:after="200"/>
        <w:rPr>
          <w:rFonts w:ascii="Times New Roman" w:hAnsi="Times New Roman" w:cs="Times New Roman"/>
          <w:sz w:val="24"/>
          <w:szCs w:val="24"/>
        </w:rPr>
      </w:pPr>
      <w:r w:rsidRPr="004B7902">
        <w:rPr>
          <w:rFonts w:ascii="Times New Roman" w:hAnsi="Times New Roman" w:cs="Times New Roman"/>
          <w:sz w:val="24"/>
          <w:szCs w:val="24"/>
        </w:rPr>
        <w:t>In step III</w:t>
      </w:r>
      <w:r w:rsidR="009652FD" w:rsidRPr="004B7902">
        <w:rPr>
          <w:rFonts w:ascii="Times New Roman" w:hAnsi="Times New Roman" w:cs="Times New Roman"/>
          <w:sz w:val="24"/>
          <w:szCs w:val="24"/>
        </w:rPr>
        <w:t>) the coefficient of Y</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 xml:space="preserve"> should be significant to identify attitude toward the ad as full mediator. If the coefficient of X</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 xml:space="preserve"> and X</w:t>
      </w:r>
      <w:r w:rsidR="009652FD" w:rsidRPr="004B7902">
        <w:rPr>
          <w:rFonts w:ascii="Times New Roman" w:hAnsi="Times New Roman" w:cs="Times New Roman"/>
          <w:sz w:val="24"/>
          <w:szCs w:val="24"/>
          <w:vertAlign w:val="subscript"/>
        </w:rPr>
        <w:t>2</w:t>
      </w:r>
      <w:r w:rsidR="009652FD" w:rsidRPr="004B7902">
        <w:rPr>
          <w:rFonts w:ascii="Times New Roman" w:hAnsi="Times New Roman" w:cs="Times New Roman"/>
          <w:sz w:val="24"/>
          <w:szCs w:val="24"/>
        </w:rPr>
        <w:t xml:space="preserve"> are significant but smaller than in step I) and Y</w:t>
      </w:r>
      <w:r w:rsidR="009652FD" w:rsidRPr="004B7902">
        <w:rPr>
          <w:rFonts w:ascii="Times New Roman" w:hAnsi="Times New Roman" w:cs="Times New Roman"/>
          <w:sz w:val="24"/>
          <w:szCs w:val="24"/>
          <w:vertAlign w:val="subscript"/>
        </w:rPr>
        <w:t>1</w:t>
      </w:r>
      <w:r w:rsidR="009652FD" w:rsidRPr="004B7902">
        <w:rPr>
          <w:rFonts w:ascii="Times New Roman" w:hAnsi="Times New Roman" w:cs="Times New Roman"/>
          <w:sz w:val="24"/>
          <w:szCs w:val="24"/>
        </w:rPr>
        <w:t xml:space="preserve"> is significant, the attitude towards the ad is a partial mediator.</w:t>
      </w:r>
    </w:p>
    <w:p w14:paraId="05B16C53" w14:textId="4A90FB12" w:rsidR="00AD056B" w:rsidRPr="004B7902" w:rsidRDefault="004D2A06" w:rsidP="009652FD">
      <w:pPr>
        <w:spacing w:after="200"/>
        <w:rPr>
          <w:rFonts w:ascii="Times New Roman" w:hAnsi="Times New Roman" w:cs="Times New Roman"/>
          <w:sz w:val="24"/>
          <w:szCs w:val="24"/>
        </w:rPr>
      </w:pPr>
      <w:r w:rsidRPr="004B7902">
        <w:rPr>
          <w:rFonts w:ascii="Times New Roman" w:hAnsi="Times New Roman" w:cs="Times New Roman"/>
          <w:sz w:val="24"/>
          <w:szCs w:val="24"/>
        </w:rPr>
        <w:t>Hypothesis 5</w:t>
      </w:r>
      <w:r w:rsidR="00AD056B" w:rsidRPr="004B7902">
        <w:rPr>
          <w:rFonts w:ascii="Times New Roman" w:hAnsi="Times New Roman" w:cs="Times New Roman"/>
          <w:sz w:val="24"/>
          <w:szCs w:val="24"/>
        </w:rPr>
        <w:t>b) is tested using linear regression. The dependent variable is purchase intention (Y</w:t>
      </w:r>
      <w:r w:rsidR="00AD056B" w:rsidRPr="004B7902">
        <w:rPr>
          <w:rFonts w:ascii="Times New Roman" w:hAnsi="Times New Roman" w:cs="Times New Roman"/>
          <w:sz w:val="24"/>
          <w:szCs w:val="24"/>
          <w:vertAlign w:val="subscript"/>
        </w:rPr>
        <w:t>3</w:t>
      </w:r>
      <w:r w:rsidR="00AD056B" w:rsidRPr="004B7902">
        <w:rPr>
          <w:rFonts w:ascii="Times New Roman" w:hAnsi="Times New Roman" w:cs="Times New Roman"/>
          <w:sz w:val="24"/>
          <w:szCs w:val="24"/>
        </w:rPr>
        <w:t>). Attitude towards (X</w:t>
      </w:r>
      <w:r w:rsidR="00AD056B" w:rsidRPr="004B7902">
        <w:rPr>
          <w:rFonts w:ascii="Times New Roman" w:hAnsi="Times New Roman" w:cs="Times New Roman"/>
          <w:sz w:val="24"/>
          <w:szCs w:val="24"/>
          <w:vertAlign w:val="subscript"/>
        </w:rPr>
        <w:t>9</w:t>
      </w:r>
      <w:r w:rsidR="00AD056B" w:rsidRPr="004B7902">
        <w:rPr>
          <w:rFonts w:ascii="Times New Roman" w:hAnsi="Times New Roman" w:cs="Times New Roman"/>
          <w:sz w:val="24"/>
          <w:szCs w:val="24"/>
        </w:rPr>
        <w:t>) is the independent variable.</w:t>
      </w:r>
    </w:p>
    <w:p w14:paraId="2658F9F3" w14:textId="21FDE050" w:rsidR="00AD056B" w:rsidRPr="004B7902" w:rsidRDefault="00AD056B" w:rsidP="009652FD">
      <w:pPr>
        <w:spacing w:after="200"/>
        <w:rPr>
          <w:rFonts w:ascii="Times New Roman" w:hAnsi="Times New Roman" w:cs="Times New Roman"/>
          <w:sz w:val="24"/>
          <w:szCs w:val="24"/>
          <w:vertAlign w:val="subscript"/>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β</w:t>
      </w:r>
      <w:r w:rsidRPr="004B7902">
        <w:rPr>
          <w:rFonts w:ascii="Times New Roman" w:hAnsi="Times New Roman" w:cs="Times New Roman"/>
          <w:sz w:val="24"/>
          <w:szCs w:val="24"/>
          <w:vertAlign w:val="subscript"/>
        </w:rPr>
        <w:t>0</w:t>
      </w:r>
      <w:r w:rsidRPr="004B7902">
        <w:rPr>
          <w:rFonts w:ascii="Times New Roman" w:hAnsi="Times New Roman" w:cs="Times New Roman"/>
          <w:sz w:val="24"/>
          <w:szCs w:val="24"/>
        </w:rPr>
        <w:t xml:space="preserve"> + β</w:t>
      </w:r>
      <w:r w:rsidRPr="004B7902">
        <w:rPr>
          <w:rFonts w:ascii="Times New Roman" w:hAnsi="Times New Roman" w:cs="Times New Roman"/>
          <w:sz w:val="24"/>
          <w:szCs w:val="24"/>
          <w:vertAlign w:val="subscript"/>
        </w:rPr>
        <w:t>12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9</w:t>
      </w:r>
    </w:p>
    <w:p w14:paraId="23931E41" w14:textId="131094D8" w:rsidR="00AD056B" w:rsidRPr="004B7902" w:rsidRDefault="00AD056B" w:rsidP="009652FD">
      <w:pPr>
        <w:spacing w:after="200"/>
        <w:rPr>
          <w:rFonts w:ascii="Times New Roman" w:hAnsi="Times New Roman" w:cs="Times New Roman"/>
          <w:sz w:val="24"/>
          <w:szCs w:val="24"/>
        </w:rPr>
      </w:pPr>
      <w:r w:rsidRPr="004B7902">
        <w:rPr>
          <w:rFonts w:ascii="Times New Roman" w:hAnsi="Times New Roman" w:cs="Times New Roman"/>
          <w:sz w:val="24"/>
          <w:szCs w:val="24"/>
        </w:rPr>
        <w:t>β</w:t>
      </w:r>
      <w:r w:rsidRPr="004B7902">
        <w:rPr>
          <w:rFonts w:ascii="Times New Roman" w:hAnsi="Times New Roman" w:cs="Times New Roman"/>
          <w:sz w:val="24"/>
          <w:szCs w:val="24"/>
          <w:vertAlign w:val="subscript"/>
        </w:rPr>
        <w:t>12</w:t>
      </w:r>
      <w:r w:rsidR="00C73803" w:rsidRPr="004B7902">
        <w:rPr>
          <w:rFonts w:ascii="Times New Roman" w:hAnsi="Times New Roman" w:cs="Times New Roman"/>
          <w:sz w:val="24"/>
          <w:szCs w:val="24"/>
        </w:rPr>
        <w:t xml:space="preserve"> is checked for H5</w:t>
      </w:r>
      <w:r w:rsidRPr="004B7902">
        <w:rPr>
          <w:rFonts w:ascii="Times New Roman" w:hAnsi="Times New Roman" w:cs="Times New Roman"/>
          <w:sz w:val="24"/>
          <w:szCs w:val="24"/>
        </w:rPr>
        <w:t>b) and should be positive and significant.</w:t>
      </w:r>
    </w:p>
    <w:p w14:paraId="778E4640" w14:textId="3ECEFF6F" w:rsidR="00B43537" w:rsidRPr="004B7902" w:rsidRDefault="00B43537">
      <w:pPr>
        <w:spacing w:line="240" w:lineRule="auto"/>
        <w:jc w:val="left"/>
        <w:rPr>
          <w:rFonts w:ascii="Times New Roman" w:hAnsi="Times New Roman" w:cs="Times New Roman"/>
          <w:sz w:val="28"/>
          <w:szCs w:val="28"/>
        </w:rPr>
      </w:pPr>
      <w:r w:rsidRPr="004B7902">
        <w:rPr>
          <w:rFonts w:ascii="Times New Roman" w:hAnsi="Times New Roman" w:cs="Times New Roman"/>
          <w:sz w:val="28"/>
          <w:szCs w:val="28"/>
        </w:rPr>
        <w:br w:type="page"/>
      </w:r>
    </w:p>
    <w:p w14:paraId="4C552F71" w14:textId="41A924EA" w:rsidR="00014620" w:rsidRPr="004B7902" w:rsidRDefault="00014620" w:rsidP="00D91A94">
      <w:pPr>
        <w:pStyle w:val="berschrift1"/>
        <w:rPr>
          <w:rFonts w:ascii="Times New Roman" w:hAnsi="Times New Roman" w:cs="Times New Roman"/>
          <w:color w:val="auto"/>
          <w:sz w:val="28"/>
        </w:rPr>
      </w:pPr>
      <w:bookmarkStart w:id="98" w:name="_Toc261140017"/>
      <w:bookmarkStart w:id="99" w:name="_Toc261140121"/>
      <w:bookmarkStart w:id="100" w:name="_Toc261143372"/>
      <w:r w:rsidRPr="004B7902">
        <w:rPr>
          <w:rFonts w:ascii="Times New Roman" w:hAnsi="Times New Roman" w:cs="Times New Roman"/>
          <w:color w:val="auto"/>
          <w:sz w:val="28"/>
        </w:rPr>
        <w:t>4. Results</w:t>
      </w:r>
      <w:bookmarkEnd w:id="98"/>
      <w:bookmarkEnd w:id="99"/>
      <w:bookmarkEnd w:id="100"/>
    </w:p>
    <w:p w14:paraId="6D5999F6" w14:textId="21746BE7" w:rsidR="00F35852" w:rsidRPr="004B7902" w:rsidRDefault="00F35852" w:rsidP="004E5771">
      <w:pPr>
        <w:pStyle w:val="berschrift2"/>
        <w:rPr>
          <w:rFonts w:ascii="Times New Roman" w:hAnsi="Times New Roman" w:cs="Times New Roman"/>
          <w:color w:val="auto"/>
        </w:rPr>
      </w:pPr>
      <w:bookmarkStart w:id="101" w:name="_Toc261140018"/>
      <w:bookmarkStart w:id="102" w:name="_Toc261140122"/>
      <w:bookmarkStart w:id="103" w:name="_Toc261143373"/>
      <w:r w:rsidRPr="004B7902">
        <w:rPr>
          <w:rFonts w:ascii="Times New Roman" w:hAnsi="Times New Roman" w:cs="Times New Roman"/>
          <w:color w:val="auto"/>
        </w:rPr>
        <w:t>4.1 Descriptive Statistics</w:t>
      </w:r>
      <w:bookmarkEnd w:id="101"/>
      <w:bookmarkEnd w:id="102"/>
      <w:bookmarkEnd w:id="103"/>
    </w:p>
    <w:p w14:paraId="67B83D86" w14:textId="6DBBC010" w:rsidR="00FA0EBA" w:rsidRPr="004B7902" w:rsidRDefault="00BD2E6F" w:rsidP="00FA0EBA">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In total 406 male respondents from Germany, the Netherlands, and Turkey have completed the current questionnaire.</w:t>
      </w:r>
      <w:r w:rsidR="006C3709" w:rsidRPr="004B7902">
        <w:rPr>
          <w:rFonts w:ascii="Times New Roman" w:hAnsi="Times New Roman" w:cs="Times New Roman"/>
          <w:sz w:val="24"/>
          <w:szCs w:val="24"/>
        </w:rPr>
        <w:t xml:space="preserve"> 173 Germans, 133</w:t>
      </w:r>
      <w:r w:rsidR="0071341E" w:rsidRPr="004B7902">
        <w:rPr>
          <w:rFonts w:ascii="Times New Roman" w:hAnsi="Times New Roman" w:cs="Times New Roman"/>
          <w:sz w:val="24"/>
          <w:szCs w:val="24"/>
        </w:rPr>
        <w:t xml:space="preserve"> Dutch, and 106</w:t>
      </w:r>
      <w:r w:rsidRPr="004B7902">
        <w:rPr>
          <w:rFonts w:ascii="Times New Roman" w:hAnsi="Times New Roman" w:cs="Times New Roman"/>
          <w:sz w:val="24"/>
          <w:szCs w:val="24"/>
        </w:rPr>
        <w:t xml:space="preserve"> Turkish responses are recorded plus additional 126 Brazilian and 131 Dutch responses, which are recorded </w:t>
      </w:r>
      <w:r w:rsidR="00E83B71">
        <w:rPr>
          <w:rFonts w:ascii="Times New Roman" w:hAnsi="Times New Roman" w:cs="Times New Roman"/>
          <w:sz w:val="24"/>
          <w:szCs w:val="24"/>
        </w:rPr>
        <w:t>in the</w:t>
      </w:r>
      <w:r w:rsidRPr="004B7902">
        <w:rPr>
          <w:rFonts w:ascii="Times New Roman" w:hAnsi="Times New Roman" w:cs="Times New Roman"/>
          <w:sz w:val="24"/>
          <w:szCs w:val="24"/>
        </w:rPr>
        <w:t xml:space="preserve"> previous study</w:t>
      </w:r>
      <w:r w:rsidR="00C26223" w:rsidRPr="004B7902">
        <w:rPr>
          <w:rFonts w:ascii="Times New Roman" w:hAnsi="Times New Roman" w:cs="Times New Roman"/>
          <w:sz w:val="24"/>
          <w:szCs w:val="24"/>
        </w:rPr>
        <w:t xml:space="preserve">. </w:t>
      </w:r>
      <w:r w:rsidR="0071341E" w:rsidRPr="004B7902">
        <w:rPr>
          <w:rFonts w:ascii="Times New Roman" w:hAnsi="Times New Roman" w:cs="Times New Roman"/>
          <w:sz w:val="24"/>
          <w:szCs w:val="24"/>
        </w:rPr>
        <w:t>In each country, except Turkey, each condition has at least 30 responses, which accords with the sample size requirements.</w:t>
      </w:r>
      <w:r w:rsidR="00790F48" w:rsidRPr="004B7902">
        <w:rPr>
          <w:rFonts w:ascii="Times New Roman" w:hAnsi="Times New Roman" w:cs="Times New Roman"/>
          <w:sz w:val="24"/>
          <w:szCs w:val="24"/>
        </w:rPr>
        <w:t xml:space="preserve"> </w:t>
      </w:r>
      <w:r w:rsidR="0071341E" w:rsidRPr="004B7902">
        <w:rPr>
          <w:rFonts w:ascii="Times New Roman" w:hAnsi="Times New Roman" w:cs="Times New Roman"/>
          <w:sz w:val="24"/>
          <w:szCs w:val="24"/>
        </w:rPr>
        <w:t>Due to the lower number of respondents from Turkey, each condition has around 25 responses, which is slightly below the requirements</w:t>
      </w:r>
      <w:r w:rsidR="008F7407" w:rsidRPr="004B7902">
        <w:rPr>
          <w:rFonts w:ascii="Times New Roman" w:hAnsi="Times New Roman" w:cs="Times New Roman"/>
          <w:sz w:val="24"/>
          <w:szCs w:val="24"/>
        </w:rPr>
        <w:t xml:space="preserve"> (see Appendix, Figure 6</w:t>
      </w:r>
      <w:r w:rsidR="00C26223" w:rsidRPr="004B7902">
        <w:rPr>
          <w:rFonts w:ascii="Times New Roman" w:hAnsi="Times New Roman" w:cs="Times New Roman"/>
          <w:sz w:val="24"/>
          <w:szCs w:val="24"/>
        </w:rPr>
        <w:t xml:space="preserve"> ff.</w:t>
      </w:r>
      <w:r w:rsidR="002F1F20" w:rsidRPr="004B7902">
        <w:rPr>
          <w:rFonts w:ascii="Times New Roman" w:hAnsi="Times New Roman" w:cs="Times New Roman"/>
          <w:sz w:val="24"/>
          <w:szCs w:val="24"/>
        </w:rPr>
        <w:t>)</w:t>
      </w:r>
      <w:r w:rsidR="0071341E" w:rsidRPr="004B7902">
        <w:rPr>
          <w:rFonts w:ascii="Times New Roman" w:hAnsi="Times New Roman" w:cs="Times New Roman"/>
          <w:sz w:val="24"/>
          <w:szCs w:val="24"/>
        </w:rPr>
        <w:t>.</w:t>
      </w:r>
      <w:r w:rsidR="00FA0EBA" w:rsidRPr="004B7902">
        <w:rPr>
          <w:rFonts w:ascii="Times New Roman" w:hAnsi="Times New Roman" w:cs="Times New Roman"/>
          <w:sz w:val="24"/>
          <w:szCs w:val="24"/>
        </w:rPr>
        <w:t xml:space="preserve"> </w:t>
      </w:r>
    </w:p>
    <w:p w14:paraId="7051D368" w14:textId="52C2A7FA" w:rsidR="00CB6715" w:rsidRPr="004B7902" w:rsidRDefault="00FA0EBA"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average age of the respondents is 26 years in Germany, 28 years in the Netherlands, 32 years in Turkey, and 31 years in Brazil. In the previous survey the average age of respondents from the Netherlands is 37. </w:t>
      </w:r>
    </w:p>
    <w:p w14:paraId="1F16B4C2" w14:textId="478D556B" w:rsidR="00CB6715" w:rsidRPr="004B7902" w:rsidRDefault="00CB6715"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In the following </w:t>
      </w:r>
      <w:r w:rsidR="00E83B71">
        <w:rPr>
          <w:rFonts w:ascii="Times New Roman" w:hAnsi="Times New Roman" w:cs="Times New Roman"/>
          <w:sz w:val="24"/>
          <w:szCs w:val="24"/>
        </w:rPr>
        <w:t xml:space="preserve">only </w:t>
      </w:r>
      <w:r w:rsidRPr="004B7902">
        <w:rPr>
          <w:rFonts w:ascii="Times New Roman" w:hAnsi="Times New Roman" w:cs="Times New Roman"/>
          <w:sz w:val="24"/>
          <w:szCs w:val="24"/>
        </w:rPr>
        <w:t xml:space="preserve">the Dutch sample from the current survey is </w:t>
      </w:r>
      <w:r w:rsidR="00E83B71">
        <w:rPr>
          <w:rFonts w:ascii="Times New Roman" w:hAnsi="Times New Roman" w:cs="Times New Roman"/>
          <w:sz w:val="24"/>
          <w:szCs w:val="24"/>
        </w:rPr>
        <w:t>assessed for the Netherlands. T</w:t>
      </w:r>
      <w:r w:rsidRPr="004B7902">
        <w:rPr>
          <w:rFonts w:ascii="Times New Roman" w:hAnsi="Times New Roman" w:cs="Times New Roman"/>
          <w:sz w:val="24"/>
          <w:szCs w:val="24"/>
        </w:rPr>
        <w:t>he previous sample is considered as a reference point to see if the results can be replicated.</w:t>
      </w:r>
    </w:p>
    <w:p w14:paraId="51052438" w14:textId="449FDF10" w:rsidR="00242822" w:rsidRPr="004B7902" w:rsidRDefault="00242822"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The overall mean of social com</w:t>
      </w:r>
      <w:r w:rsidR="00A961F1" w:rsidRPr="004B7902">
        <w:rPr>
          <w:rFonts w:ascii="Times New Roman" w:hAnsi="Times New Roman" w:cs="Times New Roman"/>
          <w:sz w:val="24"/>
          <w:szCs w:val="24"/>
        </w:rPr>
        <w:t>parison</w:t>
      </w:r>
      <w:r w:rsidR="00E83B71">
        <w:rPr>
          <w:rFonts w:ascii="Times New Roman" w:hAnsi="Times New Roman" w:cs="Times New Roman"/>
          <w:sz w:val="24"/>
          <w:szCs w:val="24"/>
        </w:rPr>
        <w:t xml:space="preserve"> obtained from</w:t>
      </w:r>
      <w:r w:rsidR="00A961F1" w:rsidRPr="004B7902">
        <w:rPr>
          <w:rFonts w:ascii="Times New Roman" w:hAnsi="Times New Roman" w:cs="Times New Roman"/>
          <w:sz w:val="24"/>
          <w:szCs w:val="24"/>
        </w:rPr>
        <w:t xml:space="preserve"> the scale used in both studies is 2.9</w:t>
      </w:r>
      <w:r w:rsidR="00790F48" w:rsidRPr="004B7902">
        <w:rPr>
          <w:rFonts w:ascii="Times New Roman" w:hAnsi="Times New Roman" w:cs="Times New Roman"/>
          <w:sz w:val="24"/>
          <w:szCs w:val="24"/>
        </w:rPr>
        <w:t>, which represents the statement “somewhat disagree”</w:t>
      </w:r>
      <w:r w:rsidRPr="004B7902">
        <w:rPr>
          <w:rFonts w:ascii="Times New Roman" w:hAnsi="Times New Roman" w:cs="Times New Roman"/>
          <w:sz w:val="24"/>
          <w:szCs w:val="24"/>
        </w:rPr>
        <w:t xml:space="preserve"> on the seven-point Likert scale. Implying that in general </w:t>
      </w:r>
      <w:r w:rsidR="00790F48" w:rsidRPr="004B7902">
        <w:rPr>
          <w:rFonts w:ascii="Times New Roman" w:hAnsi="Times New Roman" w:cs="Times New Roman"/>
          <w:sz w:val="24"/>
          <w:szCs w:val="24"/>
        </w:rPr>
        <w:t>males from the four countries do not compare themselves with other males</w:t>
      </w:r>
      <w:r w:rsidRPr="004B7902">
        <w:rPr>
          <w:rFonts w:ascii="Times New Roman" w:hAnsi="Times New Roman" w:cs="Times New Roman"/>
          <w:sz w:val="24"/>
          <w:szCs w:val="24"/>
        </w:rPr>
        <w:t>.</w:t>
      </w:r>
      <w:r w:rsidR="00A961F1" w:rsidRPr="004B7902">
        <w:rPr>
          <w:rFonts w:ascii="Times New Roman" w:hAnsi="Times New Roman" w:cs="Times New Roman"/>
          <w:sz w:val="24"/>
          <w:szCs w:val="24"/>
        </w:rPr>
        <w:t xml:space="preserve"> The scale, additionally used in Germany, the Netherlands, and Turkey, yields a social comparison mean of 2.6, which is slightly lower.</w:t>
      </w:r>
      <w:r w:rsidR="00790F48" w:rsidRPr="004B7902">
        <w:rPr>
          <w:rFonts w:ascii="Times New Roman" w:hAnsi="Times New Roman" w:cs="Times New Roman"/>
          <w:sz w:val="24"/>
          <w:szCs w:val="24"/>
        </w:rPr>
        <w:t xml:space="preserve"> </w:t>
      </w:r>
      <w:r w:rsidR="000623AE" w:rsidRPr="004B7902">
        <w:rPr>
          <w:rFonts w:ascii="Times New Roman" w:hAnsi="Times New Roman" w:cs="Times New Roman"/>
          <w:sz w:val="24"/>
          <w:szCs w:val="24"/>
        </w:rPr>
        <w:t>In Turkey the overall social comparison is th</w:t>
      </w:r>
      <w:r w:rsidR="006F0699" w:rsidRPr="004B7902">
        <w:rPr>
          <w:rFonts w:ascii="Times New Roman" w:hAnsi="Times New Roman" w:cs="Times New Roman"/>
          <w:sz w:val="24"/>
          <w:szCs w:val="24"/>
        </w:rPr>
        <w:t>e highest with an average of 3.3. 24 Turkish respondents report social comparison values above the median, which indicates that 22.6% of the Turkish respondents compare themselves with</w:t>
      </w:r>
      <w:r w:rsidR="00C26223" w:rsidRPr="004B7902">
        <w:rPr>
          <w:rFonts w:ascii="Times New Roman" w:hAnsi="Times New Roman" w:cs="Times New Roman"/>
          <w:sz w:val="24"/>
          <w:szCs w:val="24"/>
        </w:rPr>
        <w:t xml:space="preserve"> others (see Appendix, Figure </w:t>
      </w:r>
      <w:r w:rsidR="00CC4DC9" w:rsidRPr="004B7902">
        <w:rPr>
          <w:rFonts w:ascii="Times New Roman" w:hAnsi="Times New Roman" w:cs="Times New Roman"/>
          <w:sz w:val="24"/>
          <w:szCs w:val="24"/>
        </w:rPr>
        <w:t>10</w:t>
      </w:r>
      <w:r w:rsidR="00C26223" w:rsidRPr="004B7902">
        <w:rPr>
          <w:rFonts w:ascii="Times New Roman" w:hAnsi="Times New Roman" w:cs="Times New Roman"/>
          <w:sz w:val="24"/>
          <w:szCs w:val="24"/>
        </w:rPr>
        <w:t xml:space="preserve"> ff.</w:t>
      </w:r>
      <w:r w:rsidR="006F0699" w:rsidRPr="004B7902">
        <w:rPr>
          <w:rFonts w:ascii="Times New Roman" w:hAnsi="Times New Roman" w:cs="Times New Roman"/>
          <w:sz w:val="24"/>
          <w:szCs w:val="24"/>
        </w:rPr>
        <w:t>).</w:t>
      </w:r>
      <w:r w:rsidR="000623AE" w:rsidRPr="004B7902">
        <w:rPr>
          <w:rFonts w:ascii="Times New Roman" w:hAnsi="Times New Roman" w:cs="Times New Roman"/>
          <w:sz w:val="24"/>
          <w:szCs w:val="24"/>
        </w:rPr>
        <w:t xml:space="preserve"> </w:t>
      </w:r>
      <w:r w:rsidR="00A961F1" w:rsidRPr="004B7902">
        <w:rPr>
          <w:rFonts w:ascii="Times New Roman" w:hAnsi="Times New Roman" w:cs="Times New Roman"/>
          <w:sz w:val="24"/>
          <w:szCs w:val="24"/>
        </w:rPr>
        <w:t>Brazil</w:t>
      </w:r>
      <w:r w:rsidR="000623AE" w:rsidRPr="004B7902">
        <w:rPr>
          <w:rFonts w:ascii="Times New Roman" w:hAnsi="Times New Roman" w:cs="Times New Roman"/>
          <w:sz w:val="24"/>
          <w:szCs w:val="24"/>
        </w:rPr>
        <w:t xml:space="preserve"> has the lowest social comparison score with a mean of </w:t>
      </w:r>
      <w:r w:rsidR="00A961F1" w:rsidRPr="004B7902">
        <w:rPr>
          <w:rFonts w:ascii="Times New Roman" w:hAnsi="Times New Roman" w:cs="Times New Roman"/>
          <w:sz w:val="24"/>
          <w:szCs w:val="24"/>
        </w:rPr>
        <w:t>2.7, both measured on the originally used scale</w:t>
      </w:r>
      <w:r w:rsidR="000623AE" w:rsidRPr="004B7902">
        <w:rPr>
          <w:rFonts w:ascii="Times New Roman" w:hAnsi="Times New Roman" w:cs="Times New Roman"/>
          <w:sz w:val="24"/>
          <w:szCs w:val="24"/>
        </w:rPr>
        <w:t>.</w:t>
      </w:r>
      <w:r w:rsidR="008D3847" w:rsidRPr="004B7902">
        <w:rPr>
          <w:rFonts w:ascii="Times New Roman" w:hAnsi="Times New Roman" w:cs="Times New Roman"/>
          <w:sz w:val="24"/>
          <w:szCs w:val="24"/>
        </w:rPr>
        <w:t xml:space="preserve"> Only 15 responde</w:t>
      </w:r>
      <w:r w:rsidR="002B0E27">
        <w:rPr>
          <w:rFonts w:ascii="Times New Roman" w:hAnsi="Times New Roman" w:cs="Times New Roman"/>
          <w:sz w:val="24"/>
          <w:szCs w:val="24"/>
        </w:rPr>
        <w:t>nts, which equal 11.9%, report</w:t>
      </w:r>
      <w:r w:rsidR="008D3847" w:rsidRPr="004B7902">
        <w:rPr>
          <w:rFonts w:ascii="Times New Roman" w:hAnsi="Times New Roman" w:cs="Times New Roman"/>
          <w:sz w:val="24"/>
          <w:szCs w:val="24"/>
        </w:rPr>
        <w:t xml:space="preserve"> a tendency to compare above the media</w:t>
      </w:r>
      <w:r w:rsidR="002B0E27">
        <w:rPr>
          <w:rFonts w:ascii="Times New Roman" w:hAnsi="Times New Roman" w:cs="Times New Roman"/>
          <w:sz w:val="24"/>
          <w:szCs w:val="24"/>
        </w:rPr>
        <w:t>n</w:t>
      </w:r>
      <w:r w:rsidR="008D3847" w:rsidRPr="004B7902">
        <w:rPr>
          <w:rFonts w:ascii="Times New Roman" w:hAnsi="Times New Roman" w:cs="Times New Roman"/>
          <w:sz w:val="24"/>
          <w:szCs w:val="24"/>
        </w:rPr>
        <w:t>.</w:t>
      </w:r>
      <w:r w:rsidR="006F0699" w:rsidRPr="004B7902">
        <w:rPr>
          <w:rFonts w:ascii="Times New Roman" w:hAnsi="Times New Roman" w:cs="Times New Roman"/>
          <w:sz w:val="24"/>
          <w:szCs w:val="24"/>
        </w:rPr>
        <w:t xml:space="preserve"> </w:t>
      </w:r>
      <w:r w:rsidR="00A961F1" w:rsidRPr="004B7902">
        <w:rPr>
          <w:rFonts w:ascii="Times New Roman" w:hAnsi="Times New Roman" w:cs="Times New Roman"/>
          <w:sz w:val="24"/>
          <w:szCs w:val="24"/>
        </w:rPr>
        <w:t>Regarding the newly employed scale, in which Brazil is not included, Germany scores the lowest with a mean of 2.3, followed by the Netherlands (M=2.6), and Turkey (M=3.2).</w:t>
      </w:r>
      <w:r w:rsidR="000623AE" w:rsidRPr="004B7902">
        <w:rPr>
          <w:rFonts w:ascii="Times New Roman" w:hAnsi="Times New Roman" w:cs="Times New Roman"/>
          <w:sz w:val="24"/>
          <w:szCs w:val="24"/>
        </w:rPr>
        <w:t xml:space="preserve"> </w:t>
      </w:r>
      <w:r w:rsidR="00A961F1" w:rsidRPr="004B7902">
        <w:rPr>
          <w:rFonts w:ascii="Times New Roman" w:hAnsi="Times New Roman" w:cs="Times New Roman"/>
          <w:sz w:val="24"/>
          <w:szCs w:val="24"/>
        </w:rPr>
        <w:t xml:space="preserve">Accordingly, Turkey has the highest mean on both scales, only Germany differs strongly with regard to the different scales (Scale 1: M=2.8; Scale 2: M=2.3). The reliability of both scales is checked in the following chapter. In order to be able to compare all countries the scale used in both studies will be </w:t>
      </w:r>
      <w:r w:rsidR="002B0E27">
        <w:rPr>
          <w:rFonts w:ascii="Times New Roman" w:hAnsi="Times New Roman" w:cs="Times New Roman"/>
          <w:sz w:val="24"/>
          <w:szCs w:val="24"/>
        </w:rPr>
        <w:t>employed</w:t>
      </w:r>
      <w:r w:rsidR="00A961F1" w:rsidRPr="004B7902">
        <w:rPr>
          <w:rFonts w:ascii="Times New Roman" w:hAnsi="Times New Roman" w:cs="Times New Roman"/>
          <w:sz w:val="24"/>
          <w:szCs w:val="24"/>
        </w:rPr>
        <w:t xml:space="preserve"> for investigation (Sc</w:t>
      </w:r>
      <w:r w:rsidR="006F0699" w:rsidRPr="004B7902">
        <w:rPr>
          <w:rFonts w:ascii="Times New Roman" w:hAnsi="Times New Roman" w:cs="Times New Roman"/>
          <w:sz w:val="24"/>
          <w:szCs w:val="24"/>
        </w:rPr>
        <w:t>ale 1).</w:t>
      </w:r>
    </w:p>
    <w:p w14:paraId="10BBF624" w14:textId="39E13A99" w:rsidR="00816E73" w:rsidRPr="004B7902" w:rsidRDefault="00CB6715"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In general the males in </w:t>
      </w:r>
      <w:r w:rsidR="002B0E27">
        <w:rPr>
          <w:rFonts w:ascii="Times New Roman" w:hAnsi="Times New Roman" w:cs="Times New Roman"/>
          <w:sz w:val="24"/>
          <w:szCs w:val="24"/>
        </w:rPr>
        <w:t>both</w:t>
      </w:r>
      <w:r w:rsidRPr="004B7902">
        <w:rPr>
          <w:rFonts w:ascii="Times New Roman" w:hAnsi="Times New Roman" w:cs="Times New Roman"/>
          <w:sz w:val="24"/>
          <w:szCs w:val="24"/>
        </w:rPr>
        <w:t xml:space="preserve"> studies seem to have a medium level of self-esteem due to a m</w:t>
      </w:r>
      <w:r w:rsidR="000C732E" w:rsidRPr="004B7902">
        <w:rPr>
          <w:rFonts w:ascii="Times New Roman" w:hAnsi="Times New Roman" w:cs="Times New Roman"/>
          <w:sz w:val="24"/>
          <w:szCs w:val="24"/>
        </w:rPr>
        <w:t>ean of 4.8</w:t>
      </w:r>
      <w:r w:rsidRPr="004B7902">
        <w:rPr>
          <w:rFonts w:ascii="Times New Roman" w:hAnsi="Times New Roman" w:cs="Times New Roman"/>
          <w:sz w:val="24"/>
          <w:szCs w:val="24"/>
        </w:rPr>
        <w:t xml:space="preserve">, which is described as “somewhat agree” on the Likert scale. </w:t>
      </w:r>
      <w:r w:rsidR="000623AE" w:rsidRPr="004B7902">
        <w:rPr>
          <w:rFonts w:ascii="Times New Roman" w:hAnsi="Times New Roman" w:cs="Times New Roman"/>
          <w:sz w:val="24"/>
          <w:szCs w:val="24"/>
        </w:rPr>
        <w:t xml:space="preserve">Germans seem to have the highest self-esteem with an average of 4.9, followed by the </w:t>
      </w:r>
      <w:r w:rsidR="002B0E27">
        <w:rPr>
          <w:rFonts w:ascii="Times New Roman" w:hAnsi="Times New Roman" w:cs="Times New Roman"/>
          <w:sz w:val="24"/>
          <w:szCs w:val="24"/>
        </w:rPr>
        <w:t>Dutch</w:t>
      </w:r>
      <w:r w:rsidR="000623AE" w:rsidRPr="004B7902">
        <w:rPr>
          <w:rFonts w:ascii="Times New Roman" w:hAnsi="Times New Roman" w:cs="Times New Roman"/>
          <w:sz w:val="24"/>
          <w:szCs w:val="24"/>
        </w:rPr>
        <w:t xml:space="preserve"> with 4.7, and </w:t>
      </w:r>
      <w:r w:rsidR="002B0E27">
        <w:rPr>
          <w:rFonts w:ascii="Times New Roman" w:hAnsi="Times New Roman" w:cs="Times New Roman"/>
          <w:sz w:val="24"/>
          <w:szCs w:val="24"/>
        </w:rPr>
        <w:t>Turkish</w:t>
      </w:r>
      <w:r w:rsidR="000623AE" w:rsidRPr="004B7902">
        <w:rPr>
          <w:rFonts w:ascii="Times New Roman" w:hAnsi="Times New Roman" w:cs="Times New Roman"/>
          <w:sz w:val="24"/>
          <w:szCs w:val="24"/>
        </w:rPr>
        <w:t xml:space="preserve"> with 4.5. Brazil is not included in this sample because the previous survey did not measure self-esteem</w:t>
      </w:r>
      <w:r w:rsidR="008F7407" w:rsidRPr="004B7902">
        <w:rPr>
          <w:rFonts w:ascii="Times New Roman" w:hAnsi="Times New Roman" w:cs="Times New Roman"/>
          <w:sz w:val="24"/>
          <w:szCs w:val="24"/>
        </w:rPr>
        <w:t xml:space="preserve"> (see Appendix, Figure 17</w:t>
      </w:r>
      <w:r w:rsidR="00C26223" w:rsidRPr="004B7902">
        <w:rPr>
          <w:rFonts w:ascii="Times New Roman" w:hAnsi="Times New Roman" w:cs="Times New Roman"/>
          <w:sz w:val="24"/>
          <w:szCs w:val="24"/>
        </w:rPr>
        <w:t>)</w:t>
      </w:r>
      <w:r w:rsidR="000C732E" w:rsidRPr="004B7902">
        <w:rPr>
          <w:rFonts w:ascii="Times New Roman" w:hAnsi="Times New Roman" w:cs="Times New Roman"/>
          <w:sz w:val="24"/>
          <w:szCs w:val="24"/>
        </w:rPr>
        <w:t>.</w:t>
      </w:r>
    </w:p>
    <w:p w14:paraId="035B265A" w14:textId="479C46E7" w:rsidR="000659C6" w:rsidRPr="004B7902" w:rsidRDefault="000659C6"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Media consumption in Germany, the Netherlands, and Turkey is similar and on a rather low l</w:t>
      </w:r>
      <w:r w:rsidR="00816E73" w:rsidRPr="004B7902">
        <w:rPr>
          <w:rFonts w:ascii="Times New Roman" w:hAnsi="Times New Roman" w:cs="Times New Roman"/>
          <w:sz w:val="24"/>
          <w:szCs w:val="24"/>
        </w:rPr>
        <w:t>evel. Males tend to watch zero to one hours of television per day and read about one fitness and lifestyle magazine per month. German respondents exercise the most with an average of four to six hours per week. The majority of Turkish and Dutch respondents exer</w:t>
      </w:r>
      <w:r w:rsidR="002B0E27">
        <w:rPr>
          <w:rFonts w:ascii="Times New Roman" w:hAnsi="Times New Roman" w:cs="Times New Roman"/>
          <w:sz w:val="24"/>
          <w:szCs w:val="24"/>
        </w:rPr>
        <w:t>cise around one to three hours per</w:t>
      </w:r>
      <w:r w:rsidR="00816E73" w:rsidRPr="004B7902">
        <w:rPr>
          <w:rFonts w:ascii="Times New Roman" w:hAnsi="Times New Roman" w:cs="Times New Roman"/>
          <w:sz w:val="24"/>
          <w:szCs w:val="24"/>
        </w:rPr>
        <w:t xml:space="preserve"> week</w:t>
      </w:r>
      <w:r w:rsidR="008F7407" w:rsidRPr="004B7902">
        <w:rPr>
          <w:rFonts w:ascii="Times New Roman" w:hAnsi="Times New Roman" w:cs="Times New Roman"/>
          <w:sz w:val="24"/>
          <w:szCs w:val="24"/>
        </w:rPr>
        <w:t xml:space="preserve"> (see Appendix, Figure 17</w:t>
      </w:r>
      <w:r w:rsidR="00C26223" w:rsidRPr="004B7902">
        <w:rPr>
          <w:rFonts w:ascii="Times New Roman" w:hAnsi="Times New Roman" w:cs="Times New Roman"/>
          <w:sz w:val="24"/>
          <w:szCs w:val="24"/>
        </w:rPr>
        <w:t>)</w:t>
      </w:r>
      <w:r w:rsidR="000C732E" w:rsidRPr="004B7902">
        <w:rPr>
          <w:rFonts w:ascii="Times New Roman" w:hAnsi="Times New Roman" w:cs="Times New Roman"/>
          <w:sz w:val="24"/>
          <w:szCs w:val="24"/>
        </w:rPr>
        <w:t>.</w:t>
      </w:r>
    </w:p>
    <w:p w14:paraId="6FB4E415" w14:textId="116B1981" w:rsidR="00816E73" w:rsidRPr="004B7902" w:rsidRDefault="00816E73"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All respondents are rather unmaterialistic because the mean materialism score is 3.7, which is below the median. Turkish and Dutch respondents are most materialistic with an average of 3.8, equaling “neither agree, nor disagree” on the Likert scale. German respondents’ average is 3.6</w:t>
      </w:r>
      <w:r w:rsidR="008F7407" w:rsidRPr="004B7902">
        <w:rPr>
          <w:rFonts w:ascii="Times New Roman" w:hAnsi="Times New Roman" w:cs="Times New Roman"/>
          <w:sz w:val="24"/>
          <w:szCs w:val="24"/>
        </w:rPr>
        <w:t xml:space="preserve"> (see Appendix, Figure 17</w:t>
      </w:r>
      <w:r w:rsidR="002F1F20" w:rsidRPr="004B7902">
        <w:rPr>
          <w:rFonts w:ascii="Times New Roman" w:hAnsi="Times New Roman" w:cs="Times New Roman"/>
          <w:sz w:val="24"/>
          <w:szCs w:val="24"/>
        </w:rPr>
        <w:t>)</w:t>
      </w:r>
      <w:r w:rsidRPr="004B7902">
        <w:rPr>
          <w:rFonts w:ascii="Times New Roman" w:hAnsi="Times New Roman" w:cs="Times New Roman"/>
          <w:sz w:val="24"/>
          <w:szCs w:val="24"/>
        </w:rPr>
        <w:t>.</w:t>
      </w:r>
    </w:p>
    <w:p w14:paraId="033A7DB5" w14:textId="5B8B427D" w:rsidR="00C15310" w:rsidRPr="004B7902" w:rsidRDefault="00D171C9" w:rsidP="00120D80">
      <w:pPr>
        <w:pStyle w:val="Listenabsatz"/>
        <w:rPr>
          <w:rFonts w:cs="Times New Roman"/>
          <w:szCs w:val="24"/>
        </w:rPr>
      </w:pPr>
      <w:bookmarkStart w:id="104" w:name="_Toc261141649"/>
      <w:bookmarkStart w:id="105" w:name="_Toc262117767"/>
      <w:r w:rsidRPr="004B7902">
        <w:rPr>
          <w:rFonts w:cs="Times New Roman"/>
          <w:szCs w:val="24"/>
        </w:rPr>
        <w:t>Table 5</w:t>
      </w:r>
      <w:r w:rsidR="00C15310" w:rsidRPr="004B7902">
        <w:rPr>
          <w:rFonts w:cs="Times New Roman"/>
          <w:szCs w:val="24"/>
        </w:rPr>
        <w:t>. Summary of means of scales by country and total</w:t>
      </w:r>
      <w:bookmarkEnd w:id="104"/>
      <w:bookmarkEnd w:id="105"/>
    </w:p>
    <w:tbl>
      <w:tblPr>
        <w:tblStyle w:val="Tabellenraster"/>
        <w:tblW w:w="9072" w:type="dxa"/>
        <w:tblInd w:w="108" w:type="dxa"/>
        <w:tblLayout w:type="fixed"/>
        <w:tblLook w:val="04A0" w:firstRow="1" w:lastRow="0" w:firstColumn="1" w:lastColumn="0" w:noHBand="0" w:noVBand="1"/>
      </w:tblPr>
      <w:tblGrid>
        <w:gridCol w:w="1843"/>
        <w:gridCol w:w="1418"/>
        <w:gridCol w:w="1418"/>
        <w:gridCol w:w="1417"/>
        <w:gridCol w:w="1559"/>
        <w:gridCol w:w="1417"/>
      </w:tblGrid>
      <w:tr w:rsidR="00680DDF" w:rsidRPr="004B7902" w14:paraId="3B6A56BD" w14:textId="77777777" w:rsidTr="002B0E27">
        <w:tc>
          <w:tcPr>
            <w:tcW w:w="1843" w:type="dxa"/>
          </w:tcPr>
          <w:p w14:paraId="67767CB2" w14:textId="77777777" w:rsidR="00680DDF" w:rsidRPr="004B7902" w:rsidRDefault="00680DDF" w:rsidP="00710F3D">
            <w:pPr>
              <w:spacing w:line="240" w:lineRule="auto"/>
              <w:jc w:val="left"/>
              <w:outlineLvl w:val="0"/>
              <w:rPr>
                <w:rFonts w:ascii="Times New Roman" w:hAnsi="Times New Roman" w:cs="Times New Roman"/>
                <w:sz w:val="24"/>
                <w:szCs w:val="24"/>
              </w:rPr>
            </w:pPr>
          </w:p>
        </w:tc>
        <w:tc>
          <w:tcPr>
            <w:tcW w:w="1418" w:type="dxa"/>
          </w:tcPr>
          <w:p w14:paraId="479AA3D0" w14:textId="55E879B7"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Germany (N=</w:t>
            </w:r>
            <w:r w:rsidR="00C15310" w:rsidRPr="004B7902">
              <w:rPr>
                <w:rFonts w:ascii="Times New Roman" w:hAnsi="Times New Roman" w:cs="Times New Roman"/>
                <w:sz w:val="24"/>
                <w:szCs w:val="24"/>
              </w:rPr>
              <w:t xml:space="preserve"> 173)</w:t>
            </w:r>
          </w:p>
        </w:tc>
        <w:tc>
          <w:tcPr>
            <w:tcW w:w="1418" w:type="dxa"/>
          </w:tcPr>
          <w:p w14:paraId="128B32AA" w14:textId="4F1FE8C7"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Netherlands</w:t>
            </w:r>
            <w:r w:rsidR="00C15310" w:rsidRPr="004B7902">
              <w:rPr>
                <w:rFonts w:ascii="Times New Roman" w:hAnsi="Times New Roman" w:cs="Times New Roman"/>
                <w:sz w:val="24"/>
                <w:szCs w:val="24"/>
              </w:rPr>
              <w:t xml:space="preserve"> (N= 133)</w:t>
            </w:r>
          </w:p>
        </w:tc>
        <w:tc>
          <w:tcPr>
            <w:tcW w:w="1417" w:type="dxa"/>
          </w:tcPr>
          <w:p w14:paraId="01235DE8" w14:textId="16320AD7"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Turkey</w:t>
            </w:r>
            <w:r w:rsidR="00C15310" w:rsidRPr="004B7902">
              <w:rPr>
                <w:rFonts w:ascii="Times New Roman" w:hAnsi="Times New Roman" w:cs="Times New Roman"/>
                <w:sz w:val="24"/>
                <w:szCs w:val="24"/>
              </w:rPr>
              <w:t xml:space="preserve"> (N= 106)</w:t>
            </w:r>
          </w:p>
        </w:tc>
        <w:tc>
          <w:tcPr>
            <w:tcW w:w="1559" w:type="dxa"/>
          </w:tcPr>
          <w:p w14:paraId="44D63EF5" w14:textId="51411A5B"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Brazil</w:t>
            </w:r>
            <w:r w:rsidR="00C15310" w:rsidRPr="004B7902">
              <w:rPr>
                <w:rFonts w:ascii="Times New Roman" w:hAnsi="Times New Roman" w:cs="Times New Roman"/>
                <w:sz w:val="24"/>
                <w:szCs w:val="24"/>
              </w:rPr>
              <w:t xml:space="preserve"> </w:t>
            </w:r>
            <w:r w:rsidR="00710F3D" w:rsidRPr="004B7902">
              <w:rPr>
                <w:rFonts w:ascii="Times New Roman" w:hAnsi="Times New Roman" w:cs="Times New Roman"/>
                <w:sz w:val="24"/>
                <w:szCs w:val="24"/>
              </w:rPr>
              <w:br/>
            </w:r>
            <w:r w:rsidR="00C15310" w:rsidRPr="004B7902">
              <w:rPr>
                <w:rFonts w:ascii="Times New Roman" w:hAnsi="Times New Roman" w:cs="Times New Roman"/>
                <w:sz w:val="24"/>
                <w:szCs w:val="24"/>
              </w:rPr>
              <w:t>(N= 126)</w:t>
            </w:r>
          </w:p>
        </w:tc>
        <w:tc>
          <w:tcPr>
            <w:tcW w:w="1417" w:type="dxa"/>
          </w:tcPr>
          <w:p w14:paraId="6A3A2740" w14:textId="78FFAA70"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Overall</w:t>
            </w:r>
            <w:r w:rsidR="00C15310" w:rsidRPr="004B7902">
              <w:rPr>
                <w:rFonts w:ascii="Times New Roman" w:hAnsi="Times New Roman" w:cs="Times New Roman"/>
                <w:sz w:val="24"/>
                <w:szCs w:val="24"/>
              </w:rPr>
              <w:t xml:space="preserve"> (N= 538)</w:t>
            </w:r>
          </w:p>
        </w:tc>
      </w:tr>
      <w:tr w:rsidR="00680DDF" w:rsidRPr="004B7902" w14:paraId="4A164D6B" w14:textId="77777777" w:rsidTr="002B0E27">
        <w:tc>
          <w:tcPr>
            <w:tcW w:w="1843" w:type="dxa"/>
            <w:vAlign w:val="center"/>
          </w:tcPr>
          <w:p w14:paraId="798E537E" w14:textId="0F4F7190"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Attitude towards the Ad</w:t>
            </w:r>
          </w:p>
        </w:tc>
        <w:tc>
          <w:tcPr>
            <w:tcW w:w="1418" w:type="dxa"/>
            <w:vAlign w:val="center"/>
          </w:tcPr>
          <w:p w14:paraId="642609DF" w14:textId="77AF0643"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3.21</w:t>
            </w:r>
          </w:p>
        </w:tc>
        <w:tc>
          <w:tcPr>
            <w:tcW w:w="1418" w:type="dxa"/>
            <w:vAlign w:val="center"/>
          </w:tcPr>
          <w:p w14:paraId="2255AF04" w14:textId="1090383F"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3.29</w:t>
            </w:r>
          </w:p>
        </w:tc>
        <w:tc>
          <w:tcPr>
            <w:tcW w:w="1417" w:type="dxa"/>
            <w:vAlign w:val="center"/>
          </w:tcPr>
          <w:p w14:paraId="4C2801B9" w14:textId="07CA7EC4"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3.62</w:t>
            </w:r>
          </w:p>
        </w:tc>
        <w:tc>
          <w:tcPr>
            <w:tcW w:w="1559" w:type="dxa"/>
            <w:vAlign w:val="center"/>
          </w:tcPr>
          <w:p w14:paraId="35D6E4CF" w14:textId="7E6DC951"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4.05</w:t>
            </w:r>
          </w:p>
        </w:tc>
        <w:tc>
          <w:tcPr>
            <w:tcW w:w="1417" w:type="dxa"/>
            <w:vAlign w:val="center"/>
          </w:tcPr>
          <w:p w14:paraId="1014A16F" w14:textId="54D11765"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3.51</w:t>
            </w:r>
          </w:p>
        </w:tc>
      </w:tr>
      <w:tr w:rsidR="00680DDF" w:rsidRPr="004B7902" w14:paraId="2CC2F2EA" w14:textId="77777777" w:rsidTr="002B0E27">
        <w:tc>
          <w:tcPr>
            <w:tcW w:w="1843" w:type="dxa"/>
            <w:vAlign w:val="center"/>
          </w:tcPr>
          <w:p w14:paraId="54A4EB26" w14:textId="75C45CE1"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Purchase Intention</w:t>
            </w:r>
          </w:p>
        </w:tc>
        <w:tc>
          <w:tcPr>
            <w:tcW w:w="1418" w:type="dxa"/>
            <w:vAlign w:val="center"/>
          </w:tcPr>
          <w:p w14:paraId="55DDE326" w14:textId="747B57FA"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2.44</w:t>
            </w:r>
          </w:p>
        </w:tc>
        <w:tc>
          <w:tcPr>
            <w:tcW w:w="1418" w:type="dxa"/>
            <w:vAlign w:val="center"/>
          </w:tcPr>
          <w:p w14:paraId="3C601A8C" w14:textId="3AEB0D4E"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2.80</w:t>
            </w:r>
          </w:p>
        </w:tc>
        <w:tc>
          <w:tcPr>
            <w:tcW w:w="1417" w:type="dxa"/>
            <w:vAlign w:val="center"/>
          </w:tcPr>
          <w:p w14:paraId="4DE73C5C" w14:textId="666A29FF"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3.27</w:t>
            </w:r>
          </w:p>
        </w:tc>
        <w:tc>
          <w:tcPr>
            <w:tcW w:w="1559" w:type="dxa"/>
            <w:vAlign w:val="center"/>
          </w:tcPr>
          <w:p w14:paraId="3B03648C" w14:textId="11DA127A"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3.87</w:t>
            </w:r>
          </w:p>
        </w:tc>
        <w:tc>
          <w:tcPr>
            <w:tcW w:w="1417" w:type="dxa"/>
            <w:vAlign w:val="center"/>
          </w:tcPr>
          <w:p w14:paraId="0C352182" w14:textId="760388F1" w:rsidR="00680DDF" w:rsidRPr="004B7902" w:rsidRDefault="00C15310"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3.03</w:t>
            </w:r>
          </w:p>
        </w:tc>
      </w:tr>
      <w:tr w:rsidR="00680DDF" w:rsidRPr="004B7902" w14:paraId="0B2931AB" w14:textId="77777777" w:rsidTr="002B0E27">
        <w:tc>
          <w:tcPr>
            <w:tcW w:w="1843" w:type="dxa"/>
            <w:vAlign w:val="center"/>
          </w:tcPr>
          <w:p w14:paraId="4DEDCBB4" w14:textId="0C65032D" w:rsidR="00680DDF" w:rsidRPr="004B7902" w:rsidRDefault="00680DDF"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Social Comparison (Scale 1; Richins, 1991)</w:t>
            </w:r>
          </w:p>
        </w:tc>
        <w:tc>
          <w:tcPr>
            <w:tcW w:w="1418" w:type="dxa"/>
            <w:vAlign w:val="center"/>
          </w:tcPr>
          <w:p w14:paraId="36ACAA48" w14:textId="1C1CAD15" w:rsidR="00680DDF"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2.80</w:t>
            </w:r>
            <w:r w:rsidR="0022594D" w:rsidRPr="004B7902">
              <w:rPr>
                <w:rFonts w:ascii="Times New Roman" w:hAnsi="Times New Roman" w:cs="Times New Roman"/>
                <w:sz w:val="24"/>
                <w:szCs w:val="24"/>
              </w:rPr>
              <w:t xml:space="preserve"> (Comparers: 8.1%)</w:t>
            </w:r>
          </w:p>
        </w:tc>
        <w:tc>
          <w:tcPr>
            <w:tcW w:w="1418" w:type="dxa"/>
            <w:vAlign w:val="center"/>
          </w:tcPr>
          <w:p w14:paraId="190D6998" w14:textId="1328CF8E" w:rsidR="00680DDF"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2.98</w:t>
            </w:r>
            <w:r w:rsidR="0022594D" w:rsidRPr="004B7902">
              <w:rPr>
                <w:rFonts w:ascii="Times New Roman" w:hAnsi="Times New Roman" w:cs="Times New Roman"/>
                <w:sz w:val="24"/>
                <w:szCs w:val="24"/>
              </w:rPr>
              <w:t xml:space="preserve"> (Comparers: 12%)</w:t>
            </w:r>
          </w:p>
        </w:tc>
        <w:tc>
          <w:tcPr>
            <w:tcW w:w="1417" w:type="dxa"/>
            <w:vAlign w:val="center"/>
          </w:tcPr>
          <w:p w14:paraId="3298B31A" w14:textId="1FAF34A8" w:rsidR="00680DDF"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3.30</w:t>
            </w:r>
            <w:r w:rsidR="0022594D" w:rsidRPr="004B7902">
              <w:rPr>
                <w:rFonts w:ascii="Times New Roman" w:hAnsi="Times New Roman" w:cs="Times New Roman"/>
                <w:sz w:val="24"/>
                <w:szCs w:val="24"/>
              </w:rPr>
              <w:t xml:space="preserve"> (Comparers: 22.6%)</w:t>
            </w:r>
          </w:p>
        </w:tc>
        <w:tc>
          <w:tcPr>
            <w:tcW w:w="1559" w:type="dxa"/>
            <w:vAlign w:val="center"/>
          </w:tcPr>
          <w:p w14:paraId="271BBFD8" w14:textId="1F83E21B" w:rsidR="00680DDF"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2.70</w:t>
            </w:r>
            <w:r w:rsidR="0022594D" w:rsidRPr="004B7902">
              <w:rPr>
                <w:rFonts w:ascii="Times New Roman" w:hAnsi="Times New Roman" w:cs="Times New Roman"/>
                <w:sz w:val="24"/>
                <w:szCs w:val="24"/>
              </w:rPr>
              <w:t xml:space="preserve"> (Comparers: 11.9%)</w:t>
            </w:r>
          </w:p>
        </w:tc>
        <w:tc>
          <w:tcPr>
            <w:tcW w:w="1417" w:type="dxa"/>
            <w:vAlign w:val="center"/>
          </w:tcPr>
          <w:p w14:paraId="6E9B7B50" w14:textId="2185EDD1" w:rsidR="00680DDF"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2.92</w:t>
            </w:r>
            <w:r w:rsidR="0022594D" w:rsidRPr="004B7902">
              <w:rPr>
                <w:rFonts w:ascii="Times New Roman" w:hAnsi="Times New Roman" w:cs="Times New Roman"/>
                <w:sz w:val="24"/>
                <w:szCs w:val="24"/>
              </w:rPr>
              <w:t xml:space="preserve"> (Comparers: 12.8%)</w:t>
            </w:r>
          </w:p>
        </w:tc>
      </w:tr>
      <w:tr w:rsidR="009D0DFA" w:rsidRPr="004B7902" w14:paraId="54816B6A" w14:textId="77777777" w:rsidTr="002B0E27">
        <w:tc>
          <w:tcPr>
            <w:tcW w:w="1843" w:type="dxa"/>
            <w:vAlign w:val="center"/>
          </w:tcPr>
          <w:p w14:paraId="4663156F" w14:textId="5A627D65"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Social Comparison (Scale 2, Bower, 2001)</w:t>
            </w:r>
          </w:p>
        </w:tc>
        <w:tc>
          <w:tcPr>
            <w:tcW w:w="1418" w:type="dxa"/>
            <w:vAlign w:val="center"/>
          </w:tcPr>
          <w:p w14:paraId="623A1286" w14:textId="2A0133C2"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2.33</w:t>
            </w:r>
            <w:r w:rsidR="0022594D" w:rsidRPr="004B7902">
              <w:rPr>
                <w:rFonts w:ascii="Times New Roman" w:hAnsi="Times New Roman" w:cs="Times New Roman"/>
                <w:sz w:val="24"/>
                <w:szCs w:val="24"/>
              </w:rPr>
              <w:t xml:space="preserve"> (Comparers: 8.7%)</w:t>
            </w:r>
          </w:p>
        </w:tc>
        <w:tc>
          <w:tcPr>
            <w:tcW w:w="1418" w:type="dxa"/>
            <w:vAlign w:val="center"/>
          </w:tcPr>
          <w:p w14:paraId="68E5784B" w14:textId="0B2B623C"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2.58</w:t>
            </w:r>
            <w:r w:rsidR="0022594D" w:rsidRPr="004B7902">
              <w:rPr>
                <w:rFonts w:ascii="Times New Roman" w:hAnsi="Times New Roman" w:cs="Times New Roman"/>
                <w:sz w:val="24"/>
                <w:szCs w:val="24"/>
              </w:rPr>
              <w:t xml:space="preserve"> (Comparers: 15%)</w:t>
            </w:r>
          </w:p>
        </w:tc>
        <w:tc>
          <w:tcPr>
            <w:tcW w:w="1417" w:type="dxa"/>
            <w:vAlign w:val="center"/>
          </w:tcPr>
          <w:p w14:paraId="4644B860" w14:textId="1A645996"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3.24</w:t>
            </w:r>
            <w:r w:rsidR="0022594D" w:rsidRPr="004B7902">
              <w:rPr>
                <w:rFonts w:ascii="Times New Roman" w:hAnsi="Times New Roman" w:cs="Times New Roman"/>
                <w:sz w:val="24"/>
                <w:szCs w:val="24"/>
              </w:rPr>
              <w:t xml:space="preserve"> (Comparers: 26.4%)</w:t>
            </w:r>
          </w:p>
        </w:tc>
        <w:tc>
          <w:tcPr>
            <w:tcW w:w="1559" w:type="dxa"/>
            <w:vMerge w:val="restart"/>
            <w:vAlign w:val="center"/>
          </w:tcPr>
          <w:p w14:paraId="556220A0" w14:textId="49B23F73"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(Not included in the previous survey)</w:t>
            </w:r>
          </w:p>
        </w:tc>
        <w:tc>
          <w:tcPr>
            <w:tcW w:w="1417" w:type="dxa"/>
            <w:vAlign w:val="center"/>
          </w:tcPr>
          <w:p w14:paraId="308A8D97" w14:textId="16CD9567"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2.65</w:t>
            </w:r>
            <w:r w:rsidR="0022594D" w:rsidRPr="004B7902">
              <w:rPr>
                <w:rFonts w:ascii="Times New Roman" w:hAnsi="Times New Roman" w:cs="Times New Roman"/>
                <w:sz w:val="24"/>
                <w:szCs w:val="24"/>
              </w:rPr>
              <w:t xml:space="preserve"> (Comparers: 11.7%)</w:t>
            </w:r>
          </w:p>
        </w:tc>
      </w:tr>
      <w:tr w:rsidR="009D0DFA" w:rsidRPr="004B7902" w14:paraId="7BC1383E" w14:textId="77777777" w:rsidTr="002B0E27">
        <w:tc>
          <w:tcPr>
            <w:tcW w:w="1843" w:type="dxa"/>
            <w:vAlign w:val="center"/>
          </w:tcPr>
          <w:p w14:paraId="04029CC6" w14:textId="1A3791E4"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Media Consumption</w:t>
            </w:r>
          </w:p>
        </w:tc>
        <w:tc>
          <w:tcPr>
            <w:tcW w:w="1418" w:type="dxa"/>
            <w:vAlign w:val="center"/>
          </w:tcPr>
          <w:p w14:paraId="7345148B" w14:textId="7CFEB922"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1.63</w:t>
            </w:r>
          </w:p>
        </w:tc>
        <w:tc>
          <w:tcPr>
            <w:tcW w:w="1418" w:type="dxa"/>
            <w:vAlign w:val="center"/>
          </w:tcPr>
          <w:p w14:paraId="3C3216AD" w14:textId="53114C0E"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1.72</w:t>
            </w:r>
          </w:p>
        </w:tc>
        <w:tc>
          <w:tcPr>
            <w:tcW w:w="1417" w:type="dxa"/>
            <w:vAlign w:val="center"/>
          </w:tcPr>
          <w:p w14:paraId="689CC030" w14:textId="599F94EB"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1.73</w:t>
            </w:r>
          </w:p>
        </w:tc>
        <w:tc>
          <w:tcPr>
            <w:tcW w:w="1559" w:type="dxa"/>
            <w:vMerge/>
            <w:vAlign w:val="center"/>
          </w:tcPr>
          <w:p w14:paraId="6085ED5E" w14:textId="77777777" w:rsidR="009D0DFA" w:rsidRPr="004B7902" w:rsidRDefault="009D0DFA" w:rsidP="00710F3D">
            <w:pPr>
              <w:spacing w:line="240" w:lineRule="auto"/>
              <w:jc w:val="center"/>
              <w:outlineLvl w:val="0"/>
              <w:rPr>
                <w:rFonts w:ascii="Times New Roman" w:hAnsi="Times New Roman" w:cs="Times New Roman"/>
                <w:sz w:val="24"/>
                <w:szCs w:val="24"/>
              </w:rPr>
            </w:pPr>
          </w:p>
        </w:tc>
        <w:tc>
          <w:tcPr>
            <w:tcW w:w="1417" w:type="dxa"/>
            <w:vAlign w:val="center"/>
          </w:tcPr>
          <w:p w14:paraId="0CF019A0" w14:textId="0408598B"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1.69</w:t>
            </w:r>
          </w:p>
        </w:tc>
      </w:tr>
      <w:tr w:rsidR="009D0DFA" w:rsidRPr="004B7902" w14:paraId="1DB6CC13" w14:textId="77777777" w:rsidTr="002B0E27">
        <w:tc>
          <w:tcPr>
            <w:tcW w:w="1843" w:type="dxa"/>
            <w:vAlign w:val="center"/>
          </w:tcPr>
          <w:p w14:paraId="52A03F69" w14:textId="08BFBDF6"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Frequency of Exercising</w:t>
            </w:r>
          </w:p>
        </w:tc>
        <w:tc>
          <w:tcPr>
            <w:tcW w:w="1418" w:type="dxa"/>
            <w:vAlign w:val="center"/>
          </w:tcPr>
          <w:p w14:paraId="68AD76A9" w14:textId="5A20E16C"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2.77</w:t>
            </w:r>
          </w:p>
        </w:tc>
        <w:tc>
          <w:tcPr>
            <w:tcW w:w="1418" w:type="dxa"/>
            <w:vAlign w:val="center"/>
          </w:tcPr>
          <w:p w14:paraId="61AE113A" w14:textId="3A74D536"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2.50</w:t>
            </w:r>
          </w:p>
        </w:tc>
        <w:tc>
          <w:tcPr>
            <w:tcW w:w="1417" w:type="dxa"/>
            <w:vAlign w:val="center"/>
          </w:tcPr>
          <w:p w14:paraId="6DD7C41F" w14:textId="2F243E74"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2.36</w:t>
            </w:r>
          </w:p>
        </w:tc>
        <w:tc>
          <w:tcPr>
            <w:tcW w:w="1559" w:type="dxa"/>
            <w:vMerge/>
            <w:vAlign w:val="center"/>
          </w:tcPr>
          <w:p w14:paraId="098BC23D" w14:textId="77777777" w:rsidR="009D0DFA" w:rsidRPr="004B7902" w:rsidRDefault="009D0DFA" w:rsidP="00710F3D">
            <w:pPr>
              <w:spacing w:line="240" w:lineRule="auto"/>
              <w:jc w:val="center"/>
              <w:outlineLvl w:val="0"/>
              <w:rPr>
                <w:rFonts w:ascii="Times New Roman" w:hAnsi="Times New Roman" w:cs="Times New Roman"/>
                <w:sz w:val="24"/>
                <w:szCs w:val="24"/>
              </w:rPr>
            </w:pPr>
          </w:p>
        </w:tc>
        <w:tc>
          <w:tcPr>
            <w:tcW w:w="1417" w:type="dxa"/>
            <w:vAlign w:val="center"/>
          </w:tcPr>
          <w:p w14:paraId="51A76411" w14:textId="4F5FD16F"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2.58</w:t>
            </w:r>
          </w:p>
        </w:tc>
      </w:tr>
      <w:tr w:rsidR="009D0DFA" w:rsidRPr="004B7902" w14:paraId="168E62B7" w14:textId="77777777" w:rsidTr="002B0E27">
        <w:tc>
          <w:tcPr>
            <w:tcW w:w="1843" w:type="dxa"/>
            <w:vAlign w:val="center"/>
          </w:tcPr>
          <w:p w14:paraId="61C17637" w14:textId="784FE157"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Interest in Financial Success</w:t>
            </w:r>
            <w:r w:rsidR="00C73803" w:rsidRPr="004B7902">
              <w:rPr>
                <w:rFonts w:ascii="Times New Roman" w:hAnsi="Times New Roman" w:cs="Times New Roman"/>
                <w:sz w:val="24"/>
                <w:szCs w:val="24"/>
              </w:rPr>
              <w:t xml:space="preserve"> (Materialism)</w:t>
            </w:r>
          </w:p>
        </w:tc>
        <w:tc>
          <w:tcPr>
            <w:tcW w:w="1418" w:type="dxa"/>
            <w:vAlign w:val="center"/>
          </w:tcPr>
          <w:p w14:paraId="55E10734" w14:textId="1C7CA6B5"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3.63</w:t>
            </w:r>
          </w:p>
        </w:tc>
        <w:tc>
          <w:tcPr>
            <w:tcW w:w="1418" w:type="dxa"/>
            <w:vAlign w:val="center"/>
          </w:tcPr>
          <w:p w14:paraId="34DE2CF5" w14:textId="75143AED"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3.81</w:t>
            </w:r>
          </w:p>
        </w:tc>
        <w:tc>
          <w:tcPr>
            <w:tcW w:w="1417" w:type="dxa"/>
            <w:vAlign w:val="center"/>
          </w:tcPr>
          <w:p w14:paraId="4A6F8F64" w14:textId="242599C0"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3.84</w:t>
            </w:r>
          </w:p>
        </w:tc>
        <w:tc>
          <w:tcPr>
            <w:tcW w:w="1559" w:type="dxa"/>
            <w:vMerge/>
            <w:vAlign w:val="center"/>
          </w:tcPr>
          <w:p w14:paraId="34DCC7BF" w14:textId="77777777" w:rsidR="009D0DFA" w:rsidRPr="004B7902" w:rsidRDefault="009D0DFA" w:rsidP="00710F3D">
            <w:pPr>
              <w:spacing w:line="240" w:lineRule="auto"/>
              <w:jc w:val="center"/>
              <w:outlineLvl w:val="0"/>
              <w:rPr>
                <w:rFonts w:ascii="Times New Roman" w:hAnsi="Times New Roman" w:cs="Times New Roman"/>
                <w:sz w:val="24"/>
                <w:szCs w:val="24"/>
              </w:rPr>
            </w:pPr>
          </w:p>
        </w:tc>
        <w:tc>
          <w:tcPr>
            <w:tcW w:w="1417" w:type="dxa"/>
            <w:vAlign w:val="center"/>
          </w:tcPr>
          <w:p w14:paraId="14E7AAC1" w14:textId="29F2620C"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3.74</w:t>
            </w:r>
          </w:p>
        </w:tc>
      </w:tr>
      <w:tr w:rsidR="009D0DFA" w:rsidRPr="004B7902" w14:paraId="7C0C4F89" w14:textId="77777777" w:rsidTr="002B0E27">
        <w:tc>
          <w:tcPr>
            <w:tcW w:w="1843" w:type="dxa"/>
            <w:vAlign w:val="center"/>
          </w:tcPr>
          <w:p w14:paraId="63DE035B" w14:textId="7F543FD7" w:rsidR="009D0DFA" w:rsidRPr="004B7902" w:rsidRDefault="009D0DFA" w:rsidP="00710F3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Self-Esteem</w:t>
            </w:r>
          </w:p>
        </w:tc>
        <w:tc>
          <w:tcPr>
            <w:tcW w:w="1418" w:type="dxa"/>
            <w:vAlign w:val="center"/>
          </w:tcPr>
          <w:p w14:paraId="57339E89" w14:textId="518813C5"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4.94</w:t>
            </w:r>
          </w:p>
        </w:tc>
        <w:tc>
          <w:tcPr>
            <w:tcW w:w="1418" w:type="dxa"/>
            <w:vAlign w:val="center"/>
          </w:tcPr>
          <w:p w14:paraId="7255DDDC" w14:textId="6C6B4F2B"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4.68</w:t>
            </w:r>
          </w:p>
        </w:tc>
        <w:tc>
          <w:tcPr>
            <w:tcW w:w="1417" w:type="dxa"/>
            <w:vAlign w:val="center"/>
          </w:tcPr>
          <w:p w14:paraId="632D36EF" w14:textId="6BC92652"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4.54</w:t>
            </w:r>
          </w:p>
        </w:tc>
        <w:tc>
          <w:tcPr>
            <w:tcW w:w="1559" w:type="dxa"/>
            <w:vMerge/>
            <w:vAlign w:val="center"/>
          </w:tcPr>
          <w:p w14:paraId="58A14BF5" w14:textId="77777777" w:rsidR="009D0DFA" w:rsidRPr="004B7902" w:rsidRDefault="009D0DFA" w:rsidP="00710F3D">
            <w:pPr>
              <w:spacing w:line="240" w:lineRule="auto"/>
              <w:jc w:val="center"/>
              <w:outlineLvl w:val="0"/>
              <w:rPr>
                <w:rFonts w:ascii="Times New Roman" w:hAnsi="Times New Roman" w:cs="Times New Roman"/>
                <w:sz w:val="24"/>
                <w:szCs w:val="24"/>
              </w:rPr>
            </w:pPr>
          </w:p>
        </w:tc>
        <w:tc>
          <w:tcPr>
            <w:tcW w:w="1417" w:type="dxa"/>
            <w:vAlign w:val="center"/>
          </w:tcPr>
          <w:p w14:paraId="3EEBEDBD" w14:textId="1ED001D1" w:rsidR="009D0DFA" w:rsidRPr="004B7902" w:rsidRDefault="009D0DFA" w:rsidP="00710F3D">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4.76</w:t>
            </w:r>
          </w:p>
        </w:tc>
      </w:tr>
    </w:tbl>
    <w:p w14:paraId="67EF1A1E" w14:textId="2D0AE4E5" w:rsidR="007452C5" w:rsidRPr="004B7902" w:rsidRDefault="00C73803" w:rsidP="00F35852">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Note: means are obtained from a seven-point Likert scale, 1 (strongly disagree), 7 (strongly agree)</w:t>
      </w:r>
    </w:p>
    <w:p w14:paraId="021D911E" w14:textId="77777777" w:rsidR="00816E73" w:rsidRPr="004B7902" w:rsidRDefault="00816E73" w:rsidP="004E5771">
      <w:pPr>
        <w:pStyle w:val="berschrift2"/>
        <w:rPr>
          <w:rFonts w:ascii="Times New Roman" w:hAnsi="Times New Roman" w:cs="Times New Roman"/>
          <w:color w:val="auto"/>
        </w:rPr>
      </w:pPr>
      <w:bookmarkStart w:id="106" w:name="_Toc261140019"/>
      <w:bookmarkStart w:id="107" w:name="_Toc261140123"/>
      <w:bookmarkStart w:id="108" w:name="_Toc261143374"/>
      <w:r w:rsidRPr="004B7902">
        <w:rPr>
          <w:rFonts w:ascii="Times New Roman" w:hAnsi="Times New Roman" w:cs="Times New Roman"/>
          <w:color w:val="auto"/>
        </w:rPr>
        <w:t>4.2 Manipulation Check</w:t>
      </w:r>
      <w:bookmarkEnd w:id="106"/>
      <w:bookmarkEnd w:id="107"/>
      <w:bookmarkEnd w:id="108"/>
    </w:p>
    <w:p w14:paraId="4742F807" w14:textId="332391E2" w:rsidR="00366018" w:rsidRPr="004B7902" w:rsidRDefault="00316EBD" w:rsidP="00366018">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A manipulation check is performed to measure whether the groups used in this study differ significantly. Meaning that the advertisements depicted differ with regard to the level of success and attractiveness of the model. In the questionnaire the respondents have to indicate if they think the spokesperson is highly attractive or highly successful. Both questions are measured with a seven-point Likert scale. A one-way ANOVA is performed to test if the respondents rate the </w:t>
      </w:r>
      <w:r w:rsidR="003425FA" w:rsidRPr="004B7902">
        <w:rPr>
          <w:rFonts w:ascii="Times New Roman" w:hAnsi="Times New Roman" w:cs="Times New Roman"/>
          <w:sz w:val="24"/>
          <w:szCs w:val="24"/>
        </w:rPr>
        <w:t>various spokespersons differently with regard to success and attractiveness</w:t>
      </w:r>
      <w:r w:rsidR="00CC4DC9" w:rsidRPr="004B7902">
        <w:rPr>
          <w:rFonts w:ascii="Times New Roman" w:hAnsi="Times New Roman" w:cs="Times New Roman"/>
          <w:sz w:val="24"/>
          <w:szCs w:val="24"/>
        </w:rPr>
        <w:t xml:space="preserve"> (see Appendix, F</w:t>
      </w:r>
      <w:r w:rsidR="008F7407" w:rsidRPr="004B7902">
        <w:rPr>
          <w:rFonts w:ascii="Times New Roman" w:hAnsi="Times New Roman" w:cs="Times New Roman"/>
          <w:sz w:val="24"/>
          <w:szCs w:val="24"/>
        </w:rPr>
        <w:t>igure 18</w:t>
      </w:r>
      <w:r w:rsidR="002F1F20" w:rsidRPr="004B7902">
        <w:rPr>
          <w:rFonts w:ascii="Times New Roman" w:hAnsi="Times New Roman" w:cs="Times New Roman"/>
          <w:sz w:val="24"/>
          <w:szCs w:val="24"/>
        </w:rPr>
        <w:t>)</w:t>
      </w:r>
      <w:r w:rsidR="003425FA" w:rsidRPr="004B7902">
        <w:rPr>
          <w:rFonts w:ascii="Times New Roman" w:hAnsi="Times New Roman" w:cs="Times New Roman"/>
          <w:sz w:val="24"/>
          <w:szCs w:val="24"/>
        </w:rPr>
        <w:t>. This manipulation check is important to see if the manipulation with regard to success and attractiveness is effective. The effectiveness of the manipulation has an impact on the respondent’s self-perception in</w:t>
      </w:r>
      <w:r w:rsidR="00C4410B">
        <w:rPr>
          <w:rFonts w:ascii="Times New Roman" w:hAnsi="Times New Roman" w:cs="Times New Roman"/>
          <w:sz w:val="24"/>
          <w:szCs w:val="24"/>
        </w:rPr>
        <w:t xml:space="preserve"> comparison to the spokesperson</w:t>
      </w:r>
      <w:r w:rsidR="003425FA" w:rsidRPr="004B7902">
        <w:rPr>
          <w:rFonts w:ascii="Times New Roman" w:hAnsi="Times New Roman" w:cs="Times New Roman"/>
          <w:sz w:val="24"/>
          <w:szCs w:val="24"/>
        </w:rPr>
        <w:t>. The ANOVA shows that the manipulation is effective because the results are statistically significant (</w:t>
      </w:r>
      <w:r w:rsidR="003B7935">
        <w:rPr>
          <w:rFonts w:ascii="Times New Roman" w:hAnsi="Times New Roman" w:cs="Times New Roman"/>
          <w:sz w:val="24"/>
          <w:szCs w:val="24"/>
        </w:rPr>
        <w:t>F=78.67, P=0.000; F</w:t>
      </w:r>
      <w:r w:rsidR="00374017" w:rsidRPr="004B7902">
        <w:rPr>
          <w:rFonts w:ascii="Times New Roman" w:hAnsi="Times New Roman" w:cs="Times New Roman"/>
          <w:sz w:val="24"/>
          <w:szCs w:val="24"/>
        </w:rPr>
        <w:t>=100.65, P=0.000)</w:t>
      </w:r>
      <w:r w:rsidR="003425FA" w:rsidRPr="004B7902">
        <w:rPr>
          <w:rFonts w:ascii="Times New Roman" w:hAnsi="Times New Roman" w:cs="Times New Roman"/>
          <w:sz w:val="24"/>
          <w:szCs w:val="24"/>
        </w:rPr>
        <w:t>.</w:t>
      </w:r>
      <w:r w:rsidR="00374017" w:rsidRPr="004B7902">
        <w:rPr>
          <w:rFonts w:ascii="Times New Roman" w:hAnsi="Times New Roman" w:cs="Times New Roman"/>
          <w:sz w:val="24"/>
          <w:szCs w:val="24"/>
        </w:rPr>
        <w:t xml:space="preserve"> Participants perceive Lionel Messi (successful-not attractive) to be most successful</w:t>
      </w:r>
      <w:r w:rsidR="009875B6" w:rsidRPr="004B7902">
        <w:rPr>
          <w:rFonts w:ascii="Times New Roman" w:hAnsi="Times New Roman" w:cs="Times New Roman"/>
          <w:sz w:val="24"/>
          <w:szCs w:val="24"/>
        </w:rPr>
        <w:t xml:space="preserve"> (M=5.81)</w:t>
      </w:r>
      <w:r w:rsidR="00374017" w:rsidRPr="004B7902">
        <w:rPr>
          <w:rFonts w:ascii="Times New Roman" w:hAnsi="Times New Roman" w:cs="Times New Roman"/>
          <w:sz w:val="24"/>
          <w:szCs w:val="24"/>
        </w:rPr>
        <w:t>, followed by David Beckham (successful-attractive</w:t>
      </w:r>
      <w:r w:rsidR="009875B6" w:rsidRPr="004B7902">
        <w:rPr>
          <w:rFonts w:ascii="Times New Roman" w:hAnsi="Times New Roman" w:cs="Times New Roman"/>
          <w:sz w:val="24"/>
          <w:szCs w:val="24"/>
        </w:rPr>
        <w:t>; M=5.6</w:t>
      </w:r>
      <w:r w:rsidR="00374017" w:rsidRPr="004B7902">
        <w:rPr>
          <w:rFonts w:ascii="Times New Roman" w:hAnsi="Times New Roman" w:cs="Times New Roman"/>
          <w:sz w:val="24"/>
          <w:szCs w:val="24"/>
        </w:rPr>
        <w:t>), the unknown model (not successful-attractive</w:t>
      </w:r>
      <w:r w:rsidR="009875B6" w:rsidRPr="004B7902">
        <w:rPr>
          <w:rFonts w:ascii="Times New Roman" w:hAnsi="Times New Roman" w:cs="Times New Roman"/>
          <w:sz w:val="24"/>
          <w:szCs w:val="24"/>
        </w:rPr>
        <w:t>; M=4.08</w:t>
      </w:r>
      <w:r w:rsidR="00374017" w:rsidRPr="004B7902">
        <w:rPr>
          <w:rFonts w:ascii="Times New Roman" w:hAnsi="Times New Roman" w:cs="Times New Roman"/>
          <w:sz w:val="24"/>
          <w:szCs w:val="24"/>
        </w:rPr>
        <w:t>), and the average man (not successful-not attractive</w:t>
      </w:r>
      <w:r w:rsidR="009875B6" w:rsidRPr="004B7902">
        <w:rPr>
          <w:rFonts w:ascii="Times New Roman" w:hAnsi="Times New Roman" w:cs="Times New Roman"/>
          <w:sz w:val="24"/>
          <w:szCs w:val="24"/>
        </w:rPr>
        <w:t>; M=3.6</w:t>
      </w:r>
      <w:r w:rsidR="00374017" w:rsidRPr="004B7902">
        <w:rPr>
          <w:rFonts w:ascii="Times New Roman" w:hAnsi="Times New Roman" w:cs="Times New Roman"/>
          <w:sz w:val="24"/>
          <w:szCs w:val="24"/>
        </w:rPr>
        <w:t>).</w:t>
      </w:r>
      <w:r w:rsidR="003425FA" w:rsidRPr="004B7902">
        <w:rPr>
          <w:rFonts w:ascii="Times New Roman" w:hAnsi="Times New Roman" w:cs="Times New Roman"/>
          <w:sz w:val="24"/>
          <w:szCs w:val="24"/>
        </w:rPr>
        <w:t xml:space="preserve"> </w:t>
      </w:r>
      <w:r w:rsidR="00374017" w:rsidRPr="004B7902">
        <w:rPr>
          <w:rFonts w:ascii="Times New Roman" w:hAnsi="Times New Roman" w:cs="Times New Roman"/>
          <w:sz w:val="24"/>
          <w:szCs w:val="24"/>
        </w:rPr>
        <w:t>Beckham is rated the most attractive</w:t>
      </w:r>
      <w:r w:rsidR="009875B6" w:rsidRPr="004B7902">
        <w:rPr>
          <w:rFonts w:ascii="Times New Roman" w:hAnsi="Times New Roman" w:cs="Times New Roman"/>
          <w:sz w:val="24"/>
          <w:szCs w:val="24"/>
        </w:rPr>
        <w:t xml:space="preserve"> (M=5.05)</w:t>
      </w:r>
      <w:r w:rsidR="00374017" w:rsidRPr="004B7902">
        <w:rPr>
          <w:rFonts w:ascii="Times New Roman" w:hAnsi="Times New Roman" w:cs="Times New Roman"/>
          <w:sz w:val="24"/>
          <w:szCs w:val="24"/>
        </w:rPr>
        <w:t>, followed by the unknown model</w:t>
      </w:r>
      <w:r w:rsidR="009875B6" w:rsidRPr="004B7902">
        <w:rPr>
          <w:rFonts w:ascii="Times New Roman" w:hAnsi="Times New Roman" w:cs="Times New Roman"/>
          <w:sz w:val="24"/>
          <w:szCs w:val="24"/>
        </w:rPr>
        <w:t xml:space="preserve"> (M=4.4)</w:t>
      </w:r>
      <w:r w:rsidR="00374017" w:rsidRPr="004B7902">
        <w:rPr>
          <w:rFonts w:ascii="Times New Roman" w:hAnsi="Times New Roman" w:cs="Times New Roman"/>
          <w:sz w:val="24"/>
          <w:szCs w:val="24"/>
        </w:rPr>
        <w:t>, Lionel Messi</w:t>
      </w:r>
      <w:r w:rsidR="009875B6" w:rsidRPr="004B7902">
        <w:rPr>
          <w:rFonts w:ascii="Times New Roman" w:hAnsi="Times New Roman" w:cs="Times New Roman"/>
          <w:sz w:val="24"/>
          <w:szCs w:val="24"/>
        </w:rPr>
        <w:t xml:space="preserve"> (M=2.71)</w:t>
      </w:r>
      <w:r w:rsidR="00374017" w:rsidRPr="004B7902">
        <w:rPr>
          <w:rFonts w:ascii="Times New Roman" w:hAnsi="Times New Roman" w:cs="Times New Roman"/>
          <w:sz w:val="24"/>
          <w:szCs w:val="24"/>
        </w:rPr>
        <w:t>, and the average man</w:t>
      </w:r>
      <w:r w:rsidR="009875B6" w:rsidRPr="004B7902">
        <w:rPr>
          <w:rFonts w:ascii="Times New Roman" w:hAnsi="Times New Roman" w:cs="Times New Roman"/>
          <w:sz w:val="24"/>
          <w:szCs w:val="24"/>
        </w:rPr>
        <w:t xml:space="preserve"> (M=2.39)</w:t>
      </w:r>
      <w:r w:rsidR="00374017" w:rsidRPr="004B7902">
        <w:rPr>
          <w:rFonts w:ascii="Times New Roman" w:hAnsi="Times New Roman" w:cs="Times New Roman"/>
          <w:sz w:val="24"/>
          <w:szCs w:val="24"/>
        </w:rPr>
        <w:t xml:space="preserve">. These ratings are according to the test design. </w:t>
      </w:r>
    </w:p>
    <w:p w14:paraId="49743F34" w14:textId="5D3F95F7" w:rsidR="004371F2" w:rsidRPr="004B7902" w:rsidRDefault="00374017" w:rsidP="00366018">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The post-hoc test shows if the means of the groups are different. It is expected that David Beckham and Lionel Messi have similar means for the success condition</w:t>
      </w:r>
      <w:r w:rsidR="009875B6" w:rsidRPr="004B7902">
        <w:rPr>
          <w:rFonts w:ascii="Times New Roman" w:hAnsi="Times New Roman" w:cs="Times New Roman"/>
          <w:sz w:val="24"/>
          <w:szCs w:val="24"/>
        </w:rPr>
        <w:t xml:space="preserve"> (Mean Difference=0.22)</w:t>
      </w:r>
      <w:r w:rsidRPr="004B7902">
        <w:rPr>
          <w:rFonts w:ascii="Times New Roman" w:hAnsi="Times New Roman" w:cs="Times New Roman"/>
          <w:sz w:val="24"/>
          <w:szCs w:val="24"/>
        </w:rPr>
        <w:t xml:space="preserve">. The unknown model and David Beckham </w:t>
      </w:r>
      <w:r w:rsidR="004D4FBB" w:rsidRPr="004B7902">
        <w:rPr>
          <w:rFonts w:ascii="Times New Roman" w:hAnsi="Times New Roman" w:cs="Times New Roman"/>
          <w:sz w:val="24"/>
          <w:szCs w:val="24"/>
        </w:rPr>
        <w:t>are alike in terms of attractiveness</w:t>
      </w:r>
      <w:r w:rsidR="009875B6" w:rsidRPr="004B7902">
        <w:rPr>
          <w:rFonts w:ascii="Times New Roman" w:hAnsi="Times New Roman" w:cs="Times New Roman"/>
          <w:sz w:val="24"/>
          <w:szCs w:val="24"/>
        </w:rPr>
        <w:t xml:space="preserve"> (Mean Difference=0.66)</w:t>
      </w:r>
      <w:r w:rsidR="004D4FBB" w:rsidRPr="004B7902">
        <w:rPr>
          <w:rFonts w:ascii="Times New Roman" w:hAnsi="Times New Roman" w:cs="Times New Roman"/>
          <w:sz w:val="24"/>
          <w:szCs w:val="24"/>
        </w:rPr>
        <w:t>. The average man and the model have similar means for success</w:t>
      </w:r>
      <w:r w:rsidR="009875B6" w:rsidRPr="004B7902">
        <w:rPr>
          <w:rFonts w:ascii="Times New Roman" w:hAnsi="Times New Roman" w:cs="Times New Roman"/>
          <w:sz w:val="24"/>
          <w:szCs w:val="24"/>
        </w:rPr>
        <w:t xml:space="preserve"> (Mean Difference=0.48)</w:t>
      </w:r>
      <w:r w:rsidR="004D4FBB" w:rsidRPr="004B7902">
        <w:rPr>
          <w:rFonts w:ascii="Times New Roman" w:hAnsi="Times New Roman" w:cs="Times New Roman"/>
          <w:sz w:val="24"/>
          <w:szCs w:val="24"/>
        </w:rPr>
        <w:t xml:space="preserve"> and Lionel Messi and the average man score similar in terms of </w:t>
      </w:r>
      <w:r w:rsidR="009875B6" w:rsidRPr="004B7902">
        <w:rPr>
          <w:rFonts w:ascii="Times New Roman" w:hAnsi="Times New Roman" w:cs="Times New Roman"/>
          <w:sz w:val="24"/>
          <w:szCs w:val="24"/>
        </w:rPr>
        <w:t>attractiveness (Mean Difference=0.33). All assumptions are true</w:t>
      </w:r>
      <w:r w:rsidR="004D4FBB" w:rsidRPr="004B7902">
        <w:rPr>
          <w:rFonts w:ascii="Times New Roman" w:hAnsi="Times New Roman" w:cs="Times New Roman"/>
          <w:sz w:val="24"/>
          <w:szCs w:val="24"/>
        </w:rPr>
        <w:t>.</w:t>
      </w:r>
    </w:p>
    <w:p w14:paraId="5AC9D946" w14:textId="14E94E7A" w:rsidR="007452C5" w:rsidRPr="004B7902" w:rsidRDefault="00D171C9" w:rsidP="00120D80">
      <w:pPr>
        <w:pStyle w:val="Listenabsatz"/>
        <w:rPr>
          <w:rFonts w:cs="Times New Roman"/>
          <w:szCs w:val="24"/>
        </w:rPr>
      </w:pPr>
      <w:bookmarkStart w:id="109" w:name="_Toc261141650"/>
      <w:bookmarkStart w:id="110" w:name="_Toc262117768"/>
      <w:r w:rsidRPr="004B7902">
        <w:rPr>
          <w:rFonts w:cs="Times New Roman"/>
          <w:szCs w:val="24"/>
        </w:rPr>
        <w:t>Table 6</w:t>
      </w:r>
      <w:r w:rsidR="007452C5" w:rsidRPr="004B7902">
        <w:rPr>
          <w:rFonts w:cs="Times New Roman"/>
          <w:szCs w:val="24"/>
        </w:rPr>
        <w:t xml:space="preserve">. Summary of means </w:t>
      </w:r>
      <w:r w:rsidR="00C26223" w:rsidRPr="004B7902">
        <w:rPr>
          <w:rFonts w:cs="Times New Roman"/>
          <w:szCs w:val="24"/>
        </w:rPr>
        <w:t xml:space="preserve">and standard deviation </w:t>
      </w:r>
      <w:r w:rsidR="007452C5" w:rsidRPr="004B7902">
        <w:rPr>
          <w:rFonts w:cs="Times New Roman"/>
          <w:szCs w:val="24"/>
        </w:rPr>
        <w:t>by condition</w:t>
      </w:r>
      <w:bookmarkEnd w:id="109"/>
      <w:bookmarkEnd w:id="110"/>
    </w:p>
    <w:tbl>
      <w:tblPr>
        <w:tblStyle w:val="Tabellenraster"/>
        <w:tblW w:w="9072" w:type="dxa"/>
        <w:tblInd w:w="108" w:type="dxa"/>
        <w:tblLook w:val="04A0" w:firstRow="1" w:lastRow="0" w:firstColumn="1" w:lastColumn="0" w:noHBand="0" w:noVBand="1"/>
      </w:tblPr>
      <w:tblGrid>
        <w:gridCol w:w="3828"/>
        <w:gridCol w:w="2551"/>
        <w:gridCol w:w="2693"/>
      </w:tblGrid>
      <w:tr w:rsidR="007452C5" w:rsidRPr="004B7902" w14:paraId="336688BD" w14:textId="77777777" w:rsidTr="003B7935">
        <w:tc>
          <w:tcPr>
            <w:tcW w:w="3828" w:type="dxa"/>
          </w:tcPr>
          <w:p w14:paraId="21577738" w14:textId="77777777" w:rsidR="007452C5" w:rsidRPr="004B7902" w:rsidRDefault="007452C5" w:rsidP="009875B6">
            <w:pPr>
              <w:spacing w:line="240" w:lineRule="auto"/>
              <w:jc w:val="center"/>
              <w:outlineLvl w:val="0"/>
              <w:rPr>
                <w:rFonts w:ascii="Times New Roman" w:hAnsi="Times New Roman" w:cs="Times New Roman"/>
                <w:sz w:val="24"/>
                <w:szCs w:val="24"/>
              </w:rPr>
            </w:pPr>
          </w:p>
        </w:tc>
        <w:tc>
          <w:tcPr>
            <w:tcW w:w="2551" w:type="dxa"/>
          </w:tcPr>
          <w:p w14:paraId="33856973" w14:textId="3B5C80C6" w:rsidR="007452C5" w:rsidRPr="004B7902" w:rsidRDefault="007452C5"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Attractiveness</w:t>
            </w:r>
          </w:p>
        </w:tc>
        <w:tc>
          <w:tcPr>
            <w:tcW w:w="2693" w:type="dxa"/>
          </w:tcPr>
          <w:p w14:paraId="202B2CE8" w14:textId="66C50D42" w:rsidR="007452C5" w:rsidRPr="004B7902" w:rsidRDefault="007452C5"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Success</w:t>
            </w:r>
          </w:p>
        </w:tc>
      </w:tr>
      <w:tr w:rsidR="007452C5" w:rsidRPr="004B7902" w14:paraId="18BA4D46" w14:textId="77777777" w:rsidTr="003B7935">
        <w:tc>
          <w:tcPr>
            <w:tcW w:w="3828" w:type="dxa"/>
          </w:tcPr>
          <w:p w14:paraId="7F9886EF" w14:textId="6D331A8D" w:rsidR="007452C5" w:rsidRPr="004B7902" w:rsidRDefault="007452C5" w:rsidP="007452C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 xml:space="preserve">Unknown Model </w:t>
            </w:r>
            <w:r w:rsidRPr="004B7902">
              <w:rPr>
                <w:rFonts w:ascii="Times New Roman" w:hAnsi="Times New Roman" w:cs="Times New Roman"/>
                <w:sz w:val="24"/>
                <w:szCs w:val="24"/>
              </w:rPr>
              <w:br/>
              <w:t>(attractive, not successful)</w:t>
            </w:r>
          </w:p>
        </w:tc>
        <w:tc>
          <w:tcPr>
            <w:tcW w:w="2551" w:type="dxa"/>
            <w:vAlign w:val="center"/>
          </w:tcPr>
          <w:p w14:paraId="197D7B95" w14:textId="583A76CF"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4.40</w:t>
            </w:r>
            <w:r w:rsidRPr="004B7902">
              <w:rPr>
                <w:rFonts w:ascii="Times New Roman" w:hAnsi="Times New Roman" w:cs="Times New Roman"/>
                <w:sz w:val="24"/>
                <w:szCs w:val="24"/>
              </w:rPr>
              <w:t>, SD=1.616</w:t>
            </w:r>
          </w:p>
        </w:tc>
        <w:tc>
          <w:tcPr>
            <w:tcW w:w="2693" w:type="dxa"/>
            <w:vAlign w:val="center"/>
          </w:tcPr>
          <w:p w14:paraId="7DFAC73C" w14:textId="01735D3C"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4.08</w:t>
            </w:r>
            <w:r w:rsidRPr="004B7902">
              <w:rPr>
                <w:rFonts w:ascii="Times New Roman" w:hAnsi="Times New Roman" w:cs="Times New Roman"/>
                <w:sz w:val="24"/>
                <w:szCs w:val="24"/>
              </w:rPr>
              <w:t>, SD=1.250</w:t>
            </w:r>
          </w:p>
        </w:tc>
      </w:tr>
      <w:tr w:rsidR="007452C5" w:rsidRPr="004B7902" w14:paraId="5D98DBBB" w14:textId="77777777" w:rsidTr="003B7935">
        <w:tc>
          <w:tcPr>
            <w:tcW w:w="3828" w:type="dxa"/>
          </w:tcPr>
          <w:p w14:paraId="3E332F4D" w14:textId="5C8E8DBB" w:rsidR="007452C5" w:rsidRPr="004B7902" w:rsidRDefault="007452C5" w:rsidP="007452C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 xml:space="preserve">David Beckham </w:t>
            </w:r>
            <w:r w:rsidRPr="004B7902">
              <w:rPr>
                <w:rFonts w:ascii="Times New Roman" w:hAnsi="Times New Roman" w:cs="Times New Roman"/>
                <w:sz w:val="24"/>
                <w:szCs w:val="24"/>
              </w:rPr>
              <w:br/>
              <w:t>(attractive, successful)</w:t>
            </w:r>
          </w:p>
        </w:tc>
        <w:tc>
          <w:tcPr>
            <w:tcW w:w="2551" w:type="dxa"/>
            <w:vAlign w:val="center"/>
          </w:tcPr>
          <w:p w14:paraId="4CAA71A4" w14:textId="77B807CF"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5.05</w:t>
            </w:r>
            <w:r w:rsidRPr="004B7902">
              <w:rPr>
                <w:rFonts w:ascii="Times New Roman" w:hAnsi="Times New Roman" w:cs="Times New Roman"/>
                <w:sz w:val="24"/>
                <w:szCs w:val="24"/>
              </w:rPr>
              <w:t>, SD=1.651</w:t>
            </w:r>
          </w:p>
        </w:tc>
        <w:tc>
          <w:tcPr>
            <w:tcW w:w="2693" w:type="dxa"/>
            <w:vAlign w:val="center"/>
          </w:tcPr>
          <w:p w14:paraId="41D68428" w14:textId="5BA9CA8B"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5.60</w:t>
            </w:r>
            <w:r w:rsidRPr="004B7902">
              <w:rPr>
                <w:rFonts w:ascii="Times New Roman" w:hAnsi="Times New Roman" w:cs="Times New Roman"/>
                <w:sz w:val="24"/>
                <w:szCs w:val="24"/>
              </w:rPr>
              <w:t>, SD=1.484</w:t>
            </w:r>
          </w:p>
        </w:tc>
      </w:tr>
      <w:tr w:rsidR="007452C5" w:rsidRPr="004B7902" w14:paraId="7679D7E6" w14:textId="77777777" w:rsidTr="003B7935">
        <w:tc>
          <w:tcPr>
            <w:tcW w:w="3828" w:type="dxa"/>
          </w:tcPr>
          <w:p w14:paraId="4C326FAC" w14:textId="63E0182C" w:rsidR="007452C5" w:rsidRPr="004B7902" w:rsidRDefault="007452C5" w:rsidP="007452C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 xml:space="preserve">Lionel Messi </w:t>
            </w:r>
            <w:r w:rsidRPr="004B7902">
              <w:rPr>
                <w:rFonts w:ascii="Times New Roman" w:hAnsi="Times New Roman" w:cs="Times New Roman"/>
                <w:sz w:val="24"/>
                <w:szCs w:val="24"/>
              </w:rPr>
              <w:br/>
              <w:t>(not attractive, successful)</w:t>
            </w:r>
          </w:p>
        </w:tc>
        <w:tc>
          <w:tcPr>
            <w:tcW w:w="2551" w:type="dxa"/>
            <w:vAlign w:val="center"/>
          </w:tcPr>
          <w:p w14:paraId="45F2F20D" w14:textId="165B89CB"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2.71</w:t>
            </w:r>
            <w:r w:rsidRPr="004B7902">
              <w:rPr>
                <w:rFonts w:ascii="Times New Roman" w:hAnsi="Times New Roman" w:cs="Times New Roman"/>
                <w:sz w:val="24"/>
                <w:szCs w:val="24"/>
              </w:rPr>
              <w:t>, SD=1.513</w:t>
            </w:r>
          </w:p>
        </w:tc>
        <w:tc>
          <w:tcPr>
            <w:tcW w:w="2693" w:type="dxa"/>
            <w:vAlign w:val="center"/>
          </w:tcPr>
          <w:p w14:paraId="143CAB07" w14:textId="7F593C60"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5.81</w:t>
            </w:r>
            <w:r w:rsidRPr="004B7902">
              <w:rPr>
                <w:rFonts w:ascii="Times New Roman" w:hAnsi="Times New Roman" w:cs="Times New Roman"/>
                <w:sz w:val="24"/>
                <w:szCs w:val="24"/>
              </w:rPr>
              <w:t>, SD=1.626</w:t>
            </w:r>
          </w:p>
        </w:tc>
      </w:tr>
      <w:tr w:rsidR="007452C5" w:rsidRPr="004B7902" w14:paraId="28816B32" w14:textId="77777777" w:rsidTr="003B7935">
        <w:tc>
          <w:tcPr>
            <w:tcW w:w="3828" w:type="dxa"/>
          </w:tcPr>
          <w:p w14:paraId="5686BDB1" w14:textId="270C36A3" w:rsidR="007452C5" w:rsidRPr="004B7902" w:rsidRDefault="007452C5" w:rsidP="007452C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 xml:space="preserve">Average Man </w:t>
            </w:r>
            <w:r w:rsidRPr="004B7902">
              <w:rPr>
                <w:rFonts w:ascii="Times New Roman" w:hAnsi="Times New Roman" w:cs="Times New Roman"/>
                <w:sz w:val="24"/>
                <w:szCs w:val="24"/>
              </w:rPr>
              <w:br/>
              <w:t>(not attractive, not successful)</w:t>
            </w:r>
          </w:p>
        </w:tc>
        <w:tc>
          <w:tcPr>
            <w:tcW w:w="2551" w:type="dxa"/>
            <w:vAlign w:val="center"/>
          </w:tcPr>
          <w:p w14:paraId="0A2814C2" w14:textId="3C45AEE2"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2.39</w:t>
            </w:r>
            <w:r w:rsidRPr="004B7902">
              <w:rPr>
                <w:rFonts w:ascii="Times New Roman" w:hAnsi="Times New Roman" w:cs="Times New Roman"/>
                <w:sz w:val="24"/>
                <w:szCs w:val="24"/>
              </w:rPr>
              <w:t>, SD=1.209</w:t>
            </w:r>
          </w:p>
        </w:tc>
        <w:tc>
          <w:tcPr>
            <w:tcW w:w="2693" w:type="dxa"/>
            <w:vAlign w:val="center"/>
          </w:tcPr>
          <w:p w14:paraId="3EB107B4" w14:textId="267B6ABD" w:rsidR="007452C5" w:rsidRPr="004B7902" w:rsidRDefault="00C26223" w:rsidP="009875B6">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M=</w:t>
            </w:r>
            <w:r w:rsidR="009875B6" w:rsidRPr="004B7902">
              <w:rPr>
                <w:rFonts w:ascii="Times New Roman" w:hAnsi="Times New Roman" w:cs="Times New Roman"/>
                <w:sz w:val="24"/>
                <w:szCs w:val="24"/>
              </w:rPr>
              <w:t>3.60</w:t>
            </w:r>
            <w:r w:rsidRPr="004B7902">
              <w:rPr>
                <w:rFonts w:ascii="Times New Roman" w:hAnsi="Times New Roman" w:cs="Times New Roman"/>
                <w:sz w:val="24"/>
                <w:szCs w:val="24"/>
              </w:rPr>
              <w:t>, SD=1.345</w:t>
            </w:r>
          </w:p>
        </w:tc>
      </w:tr>
    </w:tbl>
    <w:p w14:paraId="24781A10" w14:textId="6590F076" w:rsidR="004371F2" w:rsidRPr="004B7902" w:rsidRDefault="004371F2" w:rsidP="004371F2">
      <w:pPr>
        <w:spacing w:before="100" w:after="200"/>
        <w:outlineLvl w:val="0"/>
        <w:rPr>
          <w:rFonts w:ascii="Times New Roman" w:hAnsi="Times New Roman" w:cs="Times New Roman"/>
          <w:sz w:val="24"/>
          <w:szCs w:val="24"/>
        </w:rPr>
      </w:pPr>
      <w:r w:rsidRPr="004B7902">
        <w:rPr>
          <w:rFonts w:ascii="Times New Roman" w:hAnsi="Times New Roman" w:cs="Times New Roman"/>
          <w:sz w:val="24"/>
          <w:szCs w:val="24"/>
        </w:rPr>
        <w:t>Note: means are obtained from a seven-point Likert scale, 1 (strongly disagree), 7 (strongly agree)</w:t>
      </w:r>
    </w:p>
    <w:p w14:paraId="4354D4F6" w14:textId="04C66774" w:rsidR="00816E73" w:rsidRPr="004B7902" w:rsidRDefault="00816E73" w:rsidP="004E5771">
      <w:pPr>
        <w:pStyle w:val="berschrift2"/>
        <w:rPr>
          <w:rFonts w:ascii="Times New Roman" w:hAnsi="Times New Roman" w:cs="Times New Roman"/>
          <w:color w:val="auto"/>
        </w:rPr>
      </w:pPr>
      <w:bookmarkStart w:id="111" w:name="_Toc261140020"/>
      <w:bookmarkStart w:id="112" w:name="_Toc261140124"/>
      <w:bookmarkStart w:id="113" w:name="_Toc261143375"/>
      <w:r w:rsidRPr="004B7902">
        <w:rPr>
          <w:rFonts w:ascii="Times New Roman" w:hAnsi="Times New Roman" w:cs="Times New Roman"/>
          <w:color w:val="auto"/>
        </w:rPr>
        <w:t>4.3 Reliability and Validity Analysis</w:t>
      </w:r>
      <w:bookmarkEnd w:id="111"/>
      <w:bookmarkEnd w:id="112"/>
      <w:bookmarkEnd w:id="113"/>
    </w:p>
    <w:p w14:paraId="09699225" w14:textId="43638B87" w:rsidR="004D4FBB" w:rsidRPr="004B7902" w:rsidRDefault="004D4FBB" w:rsidP="004D4FBB">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The reliability and validity of the different scales used are tested to check the consistency and accuracy of the scales. Cronbach’s alpha is assessed for</w:t>
      </w:r>
      <w:r w:rsidR="00D03839" w:rsidRPr="004B7902">
        <w:rPr>
          <w:rFonts w:ascii="Times New Roman" w:hAnsi="Times New Roman" w:cs="Times New Roman"/>
          <w:sz w:val="24"/>
          <w:szCs w:val="24"/>
        </w:rPr>
        <w:t xml:space="preserve"> attitude towards the ad, purchase intention</w:t>
      </w:r>
      <w:r w:rsidRPr="004B7902">
        <w:rPr>
          <w:rFonts w:ascii="Times New Roman" w:hAnsi="Times New Roman" w:cs="Times New Roman"/>
          <w:sz w:val="24"/>
          <w:szCs w:val="24"/>
        </w:rPr>
        <w:t>, interest in financial success, and self-esteem</w:t>
      </w:r>
      <w:r w:rsidR="00D03839" w:rsidRPr="004B7902">
        <w:rPr>
          <w:rFonts w:ascii="Times New Roman" w:hAnsi="Times New Roman" w:cs="Times New Roman"/>
          <w:sz w:val="24"/>
          <w:szCs w:val="24"/>
        </w:rPr>
        <w:t>. Social comparison is measured with two different scales in this research. Accordingly, the reliability and validity of each scale is assessed.</w:t>
      </w:r>
      <w:r w:rsidR="00FC0931" w:rsidRPr="004B7902">
        <w:rPr>
          <w:rFonts w:ascii="Times New Roman" w:hAnsi="Times New Roman" w:cs="Times New Roman"/>
          <w:sz w:val="24"/>
          <w:szCs w:val="24"/>
        </w:rPr>
        <w:t xml:space="preserve"> Scale 1 refers to the previously applied scale (Richins, 1985). For this scale data of all countries exist. Therefore, this scale has to be taken into consideration for all hypotheses </w:t>
      </w:r>
      <w:r w:rsidR="00EC79AF">
        <w:rPr>
          <w:rFonts w:ascii="Times New Roman" w:hAnsi="Times New Roman" w:cs="Times New Roman"/>
          <w:sz w:val="24"/>
          <w:szCs w:val="24"/>
        </w:rPr>
        <w:t>in which</w:t>
      </w:r>
      <w:r w:rsidR="00FC0931" w:rsidRPr="004B7902">
        <w:rPr>
          <w:rFonts w:ascii="Times New Roman" w:hAnsi="Times New Roman" w:cs="Times New Roman"/>
          <w:sz w:val="24"/>
          <w:szCs w:val="24"/>
        </w:rPr>
        <w:t xml:space="preserve"> country comparisons are investigated to be able to compare the results. Regarding the hypotheses that only compare the sample of the current research, the scale with the higher reliability is taken into consideration.</w:t>
      </w:r>
      <w:r w:rsidR="00EC79AF">
        <w:rPr>
          <w:rFonts w:ascii="Times New Roman" w:hAnsi="Times New Roman" w:cs="Times New Roman"/>
          <w:sz w:val="24"/>
          <w:szCs w:val="24"/>
        </w:rPr>
        <w:t xml:space="preserve"> In any case, each hypothesis is checked for both scales to see whether large differences exist between the scales.</w:t>
      </w:r>
      <w:r w:rsidR="00FC0931" w:rsidRPr="004B7902">
        <w:rPr>
          <w:rFonts w:ascii="Times New Roman" w:hAnsi="Times New Roman" w:cs="Times New Roman"/>
          <w:sz w:val="24"/>
          <w:szCs w:val="24"/>
        </w:rPr>
        <w:t xml:space="preserve"> Scale 2 refers to the scale additionally used in the current research (Bower, 2001). For this scale only data from Germany, the Netherlands, and Turkey exists. </w:t>
      </w:r>
      <w:r w:rsidR="00D03839" w:rsidRPr="004B7902">
        <w:rPr>
          <w:rFonts w:ascii="Times New Roman" w:hAnsi="Times New Roman" w:cs="Times New Roman"/>
          <w:sz w:val="24"/>
          <w:szCs w:val="24"/>
        </w:rPr>
        <w:t>Media consumption and frequency of exercising are indices; accordingly no reliability and validity analysis is needed</w:t>
      </w:r>
      <w:r w:rsidR="003D4F20" w:rsidRPr="004B7902">
        <w:rPr>
          <w:rFonts w:ascii="Times New Roman" w:hAnsi="Times New Roman" w:cs="Times New Roman"/>
          <w:sz w:val="24"/>
          <w:szCs w:val="24"/>
        </w:rPr>
        <w:t xml:space="preserve"> (see Ap</w:t>
      </w:r>
      <w:r w:rsidR="00CC4DC9" w:rsidRPr="004B7902">
        <w:rPr>
          <w:rFonts w:ascii="Times New Roman" w:hAnsi="Times New Roman" w:cs="Times New Roman"/>
          <w:sz w:val="24"/>
          <w:szCs w:val="24"/>
        </w:rPr>
        <w:t>pendix</w:t>
      </w:r>
      <w:r w:rsidR="008F7407" w:rsidRPr="004B7902">
        <w:rPr>
          <w:rFonts w:ascii="Times New Roman" w:hAnsi="Times New Roman" w:cs="Times New Roman"/>
          <w:sz w:val="24"/>
          <w:szCs w:val="24"/>
        </w:rPr>
        <w:t>, Figure 19</w:t>
      </w:r>
      <w:r w:rsidR="003D4F20" w:rsidRPr="004B7902">
        <w:rPr>
          <w:rFonts w:ascii="Times New Roman" w:hAnsi="Times New Roman" w:cs="Times New Roman"/>
          <w:sz w:val="24"/>
          <w:szCs w:val="24"/>
        </w:rPr>
        <w:t xml:space="preserve"> ff.)</w:t>
      </w:r>
      <w:r w:rsidR="00D03839" w:rsidRPr="004B7902">
        <w:rPr>
          <w:rFonts w:ascii="Times New Roman" w:hAnsi="Times New Roman" w:cs="Times New Roman"/>
          <w:sz w:val="24"/>
          <w:szCs w:val="24"/>
        </w:rPr>
        <w:t>.</w:t>
      </w:r>
    </w:p>
    <w:p w14:paraId="56110333" w14:textId="13BC0418" w:rsidR="00FB4F5A" w:rsidRPr="004B7902" w:rsidRDefault="00D171C9" w:rsidP="00120D80">
      <w:pPr>
        <w:pStyle w:val="Listenabsatz"/>
        <w:rPr>
          <w:rFonts w:cs="Times New Roman"/>
          <w:szCs w:val="24"/>
        </w:rPr>
      </w:pPr>
      <w:bookmarkStart w:id="114" w:name="_Toc261141651"/>
      <w:bookmarkStart w:id="115" w:name="_Toc262117769"/>
      <w:r w:rsidRPr="004B7902">
        <w:rPr>
          <w:rFonts w:cs="Times New Roman"/>
          <w:szCs w:val="24"/>
        </w:rPr>
        <w:t>Table 7</w:t>
      </w:r>
      <w:r w:rsidR="00FB4F5A" w:rsidRPr="004B7902">
        <w:rPr>
          <w:rFonts w:cs="Times New Roman"/>
          <w:szCs w:val="24"/>
        </w:rPr>
        <w:t>. Overview Reliability of Scales</w:t>
      </w:r>
      <w:bookmarkEnd w:id="114"/>
      <w:r w:rsidR="009D0300" w:rsidRPr="004B7902">
        <w:rPr>
          <w:rFonts w:cs="Times New Roman"/>
          <w:szCs w:val="24"/>
        </w:rPr>
        <w:t>, Cronbach’s alpha coefficient</w:t>
      </w:r>
      <w:bookmarkEnd w:id="115"/>
    </w:p>
    <w:tbl>
      <w:tblPr>
        <w:tblStyle w:val="Tabellenraster"/>
        <w:tblW w:w="9072" w:type="dxa"/>
        <w:tblInd w:w="108" w:type="dxa"/>
        <w:tblLook w:val="04A0" w:firstRow="1" w:lastRow="0" w:firstColumn="1" w:lastColumn="0" w:noHBand="0" w:noVBand="1"/>
      </w:tblPr>
      <w:tblGrid>
        <w:gridCol w:w="3119"/>
        <w:gridCol w:w="1131"/>
        <w:gridCol w:w="1376"/>
        <w:gridCol w:w="1113"/>
        <w:gridCol w:w="1103"/>
        <w:gridCol w:w="1230"/>
      </w:tblGrid>
      <w:tr w:rsidR="009D0300" w:rsidRPr="004B7902" w14:paraId="62349A82" w14:textId="77777777" w:rsidTr="00EC79AF">
        <w:trPr>
          <w:trHeight w:val="401"/>
        </w:trPr>
        <w:tc>
          <w:tcPr>
            <w:tcW w:w="3119" w:type="dxa"/>
            <w:vAlign w:val="center"/>
          </w:tcPr>
          <w:p w14:paraId="286A2EFA" w14:textId="7034A302"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Scale</w:t>
            </w:r>
          </w:p>
        </w:tc>
        <w:tc>
          <w:tcPr>
            <w:tcW w:w="1131" w:type="dxa"/>
            <w:vAlign w:val="center"/>
          </w:tcPr>
          <w:p w14:paraId="32926ED8" w14:textId="312784A1"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Germany</w:t>
            </w:r>
          </w:p>
        </w:tc>
        <w:tc>
          <w:tcPr>
            <w:tcW w:w="1376" w:type="dxa"/>
            <w:vAlign w:val="center"/>
          </w:tcPr>
          <w:p w14:paraId="3BFCC514" w14:textId="5417EF9A"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The Netherlands</w:t>
            </w:r>
          </w:p>
        </w:tc>
        <w:tc>
          <w:tcPr>
            <w:tcW w:w="1113" w:type="dxa"/>
            <w:vAlign w:val="center"/>
          </w:tcPr>
          <w:p w14:paraId="5831C4F6" w14:textId="4423D6B0"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Turkey</w:t>
            </w:r>
          </w:p>
        </w:tc>
        <w:tc>
          <w:tcPr>
            <w:tcW w:w="1103" w:type="dxa"/>
            <w:vAlign w:val="center"/>
          </w:tcPr>
          <w:p w14:paraId="0385DB69" w14:textId="2DEFFA8D"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Brazil</w:t>
            </w:r>
          </w:p>
        </w:tc>
        <w:tc>
          <w:tcPr>
            <w:tcW w:w="1230" w:type="dxa"/>
            <w:vAlign w:val="center"/>
          </w:tcPr>
          <w:p w14:paraId="0C98EFCF" w14:textId="3AEF25B1"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Overall</w:t>
            </w:r>
          </w:p>
        </w:tc>
      </w:tr>
      <w:tr w:rsidR="009D0300" w:rsidRPr="004B7902" w14:paraId="16F02621" w14:textId="77777777" w:rsidTr="00EC79AF">
        <w:tc>
          <w:tcPr>
            <w:tcW w:w="3119" w:type="dxa"/>
            <w:vAlign w:val="center"/>
          </w:tcPr>
          <w:p w14:paraId="171863EA" w14:textId="21E81CF1"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Attitude towards the ad</w:t>
            </w:r>
          </w:p>
        </w:tc>
        <w:tc>
          <w:tcPr>
            <w:tcW w:w="1131" w:type="dxa"/>
            <w:vAlign w:val="center"/>
          </w:tcPr>
          <w:p w14:paraId="102D1F18" w14:textId="0D358730"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0.569</w:t>
            </w:r>
          </w:p>
        </w:tc>
        <w:tc>
          <w:tcPr>
            <w:tcW w:w="1376" w:type="dxa"/>
            <w:vAlign w:val="center"/>
          </w:tcPr>
          <w:p w14:paraId="79E2629C" w14:textId="598FE6FF"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0.557</w:t>
            </w:r>
          </w:p>
        </w:tc>
        <w:tc>
          <w:tcPr>
            <w:tcW w:w="1113" w:type="dxa"/>
            <w:vAlign w:val="center"/>
          </w:tcPr>
          <w:p w14:paraId="19091FEA" w14:textId="009DA513"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0.597</w:t>
            </w:r>
          </w:p>
        </w:tc>
        <w:tc>
          <w:tcPr>
            <w:tcW w:w="1103" w:type="dxa"/>
            <w:vAlign w:val="center"/>
          </w:tcPr>
          <w:p w14:paraId="2A4A7975" w14:textId="3AD2749D"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0.941</w:t>
            </w:r>
          </w:p>
        </w:tc>
        <w:tc>
          <w:tcPr>
            <w:tcW w:w="1230" w:type="dxa"/>
            <w:vAlign w:val="center"/>
          </w:tcPr>
          <w:p w14:paraId="1DBDD70F" w14:textId="413F0909"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0.758</w:t>
            </w:r>
          </w:p>
        </w:tc>
      </w:tr>
      <w:tr w:rsidR="009D0300" w:rsidRPr="004B7902" w14:paraId="135EDABA" w14:textId="77777777" w:rsidTr="00EC79AF">
        <w:tc>
          <w:tcPr>
            <w:tcW w:w="3119" w:type="dxa"/>
            <w:vAlign w:val="center"/>
          </w:tcPr>
          <w:p w14:paraId="15F38500" w14:textId="2A67DF54"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Social Comparison, Scale 1 (all countries)</w:t>
            </w:r>
          </w:p>
        </w:tc>
        <w:tc>
          <w:tcPr>
            <w:tcW w:w="1131" w:type="dxa"/>
            <w:vAlign w:val="center"/>
          </w:tcPr>
          <w:p w14:paraId="008C97D9" w14:textId="6A6BBA2D"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0.427</w:t>
            </w:r>
          </w:p>
        </w:tc>
        <w:tc>
          <w:tcPr>
            <w:tcW w:w="1376" w:type="dxa"/>
            <w:vAlign w:val="center"/>
          </w:tcPr>
          <w:p w14:paraId="4D825A5E" w14:textId="41D25113"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0.466</w:t>
            </w:r>
          </w:p>
        </w:tc>
        <w:tc>
          <w:tcPr>
            <w:tcW w:w="1113" w:type="dxa"/>
            <w:vAlign w:val="center"/>
          </w:tcPr>
          <w:p w14:paraId="1BD9A0F7" w14:textId="3C7D21FD"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0.638</w:t>
            </w:r>
          </w:p>
        </w:tc>
        <w:tc>
          <w:tcPr>
            <w:tcW w:w="1103" w:type="dxa"/>
            <w:vAlign w:val="center"/>
          </w:tcPr>
          <w:p w14:paraId="6ED0F8E3" w14:textId="278DC9D1"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0.753</w:t>
            </w:r>
          </w:p>
        </w:tc>
        <w:tc>
          <w:tcPr>
            <w:tcW w:w="1230" w:type="dxa"/>
            <w:vAlign w:val="center"/>
          </w:tcPr>
          <w:p w14:paraId="3A420FA4" w14:textId="06225985"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0.570</w:t>
            </w:r>
          </w:p>
        </w:tc>
      </w:tr>
      <w:tr w:rsidR="009D0300" w:rsidRPr="004B7902" w14:paraId="4C0384FD" w14:textId="77777777" w:rsidTr="00EC79AF">
        <w:tc>
          <w:tcPr>
            <w:tcW w:w="3119" w:type="dxa"/>
            <w:vAlign w:val="center"/>
          </w:tcPr>
          <w:p w14:paraId="440A05DB" w14:textId="74AACC41"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Social Comparison, Scale 2 (Germany, Netherlands, Turkey)</w:t>
            </w:r>
          </w:p>
        </w:tc>
        <w:tc>
          <w:tcPr>
            <w:tcW w:w="1131" w:type="dxa"/>
            <w:vAlign w:val="center"/>
          </w:tcPr>
          <w:p w14:paraId="12E1B8D1" w14:textId="058427C7"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0.871</w:t>
            </w:r>
          </w:p>
        </w:tc>
        <w:tc>
          <w:tcPr>
            <w:tcW w:w="1376" w:type="dxa"/>
            <w:vAlign w:val="center"/>
          </w:tcPr>
          <w:p w14:paraId="31E13157" w14:textId="39F6B065"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0.884</w:t>
            </w:r>
          </w:p>
        </w:tc>
        <w:tc>
          <w:tcPr>
            <w:tcW w:w="1113" w:type="dxa"/>
            <w:vAlign w:val="center"/>
          </w:tcPr>
          <w:p w14:paraId="491E5D77" w14:textId="47D9E7E2"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0.827</w:t>
            </w:r>
          </w:p>
        </w:tc>
        <w:tc>
          <w:tcPr>
            <w:tcW w:w="1103" w:type="dxa"/>
            <w:vAlign w:val="center"/>
          </w:tcPr>
          <w:p w14:paraId="4642C659" w14:textId="0DB520E4"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Not available</w:t>
            </w:r>
          </w:p>
        </w:tc>
        <w:tc>
          <w:tcPr>
            <w:tcW w:w="1230" w:type="dxa"/>
            <w:vAlign w:val="center"/>
          </w:tcPr>
          <w:p w14:paraId="4F8F6ADD" w14:textId="61E917CC"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0.874</w:t>
            </w:r>
          </w:p>
        </w:tc>
      </w:tr>
      <w:tr w:rsidR="009D0300" w:rsidRPr="004B7902" w14:paraId="57E46647" w14:textId="77777777" w:rsidTr="00EC79AF">
        <w:trPr>
          <w:trHeight w:val="90"/>
        </w:trPr>
        <w:tc>
          <w:tcPr>
            <w:tcW w:w="3119" w:type="dxa"/>
            <w:vAlign w:val="center"/>
          </w:tcPr>
          <w:p w14:paraId="38F9C45F" w14:textId="32DC8547"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Purchase Intention</w:t>
            </w:r>
          </w:p>
        </w:tc>
        <w:tc>
          <w:tcPr>
            <w:tcW w:w="1131" w:type="dxa"/>
            <w:vAlign w:val="center"/>
          </w:tcPr>
          <w:p w14:paraId="43A8B17D" w14:textId="36D0730B"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0.883</w:t>
            </w:r>
          </w:p>
        </w:tc>
        <w:tc>
          <w:tcPr>
            <w:tcW w:w="1376" w:type="dxa"/>
            <w:vAlign w:val="center"/>
          </w:tcPr>
          <w:p w14:paraId="450B98E5" w14:textId="75DA414A"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0.874</w:t>
            </w:r>
          </w:p>
        </w:tc>
        <w:tc>
          <w:tcPr>
            <w:tcW w:w="1113" w:type="dxa"/>
            <w:vAlign w:val="center"/>
          </w:tcPr>
          <w:p w14:paraId="39D47A88" w14:textId="51079AFC"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0.862</w:t>
            </w:r>
          </w:p>
        </w:tc>
        <w:tc>
          <w:tcPr>
            <w:tcW w:w="1103" w:type="dxa"/>
            <w:vAlign w:val="center"/>
          </w:tcPr>
          <w:p w14:paraId="093DD98C" w14:textId="4CBC8E80"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0.921</w:t>
            </w:r>
          </w:p>
        </w:tc>
        <w:tc>
          <w:tcPr>
            <w:tcW w:w="1230" w:type="dxa"/>
            <w:vAlign w:val="center"/>
          </w:tcPr>
          <w:p w14:paraId="60EF5032" w14:textId="0AC02AFD"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0.882</w:t>
            </w:r>
          </w:p>
        </w:tc>
      </w:tr>
      <w:tr w:rsidR="009D0300" w:rsidRPr="004B7902" w14:paraId="61B9A05A" w14:textId="77777777" w:rsidTr="00EC79AF">
        <w:tc>
          <w:tcPr>
            <w:tcW w:w="3119" w:type="dxa"/>
            <w:vAlign w:val="center"/>
          </w:tcPr>
          <w:p w14:paraId="788F9A83" w14:textId="354469A9"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Interest in Financial Success</w:t>
            </w:r>
            <w:r w:rsidR="00BD4999" w:rsidRPr="004B7902">
              <w:rPr>
                <w:rFonts w:ascii="Times New Roman" w:hAnsi="Times New Roman" w:cs="Times New Roman"/>
                <w:sz w:val="24"/>
                <w:szCs w:val="24"/>
              </w:rPr>
              <w:t xml:space="preserve"> (Materialism)</w:t>
            </w:r>
          </w:p>
        </w:tc>
        <w:tc>
          <w:tcPr>
            <w:tcW w:w="1131" w:type="dxa"/>
            <w:vAlign w:val="center"/>
          </w:tcPr>
          <w:p w14:paraId="60CD2BE6" w14:textId="3A1791E2" w:rsidR="009D0300" w:rsidRPr="004B7902" w:rsidRDefault="00BD4999"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0.723</w:t>
            </w:r>
          </w:p>
        </w:tc>
        <w:tc>
          <w:tcPr>
            <w:tcW w:w="1376" w:type="dxa"/>
            <w:vAlign w:val="center"/>
          </w:tcPr>
          <w:p w14:paraId="2BB95AFD" w14:textId="1C965B14" w:rsidR="009D0300" w:rsidRPr="004B7902" w:rsidRDefault="00BD4999"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0.776</w:t>
            </w:r>
          </w:p>
        </w:tc>
        <w:tc>
          <w:tcPr>
            <w:tcW w:w="1113" w:type="dxa"/>
            <w:vAlign w:val="center"/>
          </w:tcPr>
          <w:p w14:paraId="2E77B697" w14:textId="4F30CA35" w:rsidR="009D0300" w:rsidRPr="004B7902" w:rsidRDefault="00BD4999"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0.796</w:t>
            </w:r>
          </w:p>
        </w:tc>
        <w:tc>
          <w:tcPr>
            <w:tcW w:w="1103" w:type="dxa"/>
            <w:vMerge w:val="restart"/>
            <w:vAlign w:val="center"/>
          </w:tcPr>
          <w:p w14:paraId="45BDC522" w14:textId="78BB83CF"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Not available</w:t>
            </w:r>
          </w:p>
        </w:tc>
        <w:tc>
          <w:tcPr>
            <w:tcW w:w="1230" w:type="dxa"/>
            <w:vAlign w:val="center"/>
          </w:tcPr>
          <w:p w14:paraId="38279631" w14:textId="24CF74BA"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0.747</w:t>
            </w:r>
          </w:p>
        </w:tc>
      </w:tr>
      <w:tr w:rsidR="009D0300" w:rsidRPr="004B7902" w14:paraId="71554FE6" w14:textId="77777777" w:rsidTr="00EC79AF">
        <w:trPr>
          <w:trHeight w:val="261"/>
        </w:trPr>
        <w:tc>
          <w:tcPr>
            <w:tcW w:w="3119" w:type="dxa"/>
            <w:vAlign w:val="center"/>
          </w:tcPr>
          <w:p w14:paraId="7CEC104F" w14:textId="70E72549" w:rsidR="009D0300" w:rsidRPr="004B7902" w:rsidRDefault="009D0300" w:rsidP="00BD4999">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Self-Esteem</w:t>
            </w:r>
          </w:p>
        </w:tc>
        <w:tc>
          <w:tcPr>
            <w:tcW w:w="1131" w:type="dxa"/>
            <w:vAlign w:val="center"/>
          </w:tcPr>
          <w:p w14:paraId="15246AF2" w14:textId="78B3B51D"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0.560</w:t>
            </w:r>
          </w:p>
        </w:tc>
        <w:tc>
          <w:tcPr>
            <w:tcW w:w="1376" w:type="dxa"/>
            <w:vAlign w:val="center"/>
          </w:tcPr>
          <w:p w14:paraId="570D5DDA" w14:textId="213819F7"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0.405</w:t>
            </w:r>
          </w:p>
        </w:tc>
        <w:tc>
          <w:tcPr>
            <w:tcW w:w="1113" w:type="dxa"/>
            <w:vAlign w:val="center"/>
          </w:tcPr>
          <w:p w14:paraId="5F49BB73" w14:textId="0048D919" w:rsidR="009D0300" w:rsidRPr="004B7902" w:rsidRDefault="009D0300" w:rsidP="00EC79AF">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0.550</w:t>
            </w:r>
          </w:p>
        </w:tc>
        <w:tc>
          <w:tcPr>
            <w:tcW w:w="1103" w:type="dxa"/>
            <w:vMerge/>
            <w:vAlign w:val="center"/>
          </w:tcPr>
          <w:p w14:paraId="7196E4BD" w14:textId="41A48331" w:rsidR="009D0300" w:rsidRPr="004B7902" w:rsidRDefault="009D0300" w:rsidP="00EC79AF">
            <w:pPr>
              <w:spacing w:line="240" w:lineRule="auto"/>
              <w:jc w:val="center"/>
              <w:outlineLvl w:val="0"/>
              <w:rPr>
                <w:rFonts w:ascii="Times New Roman" w:hAnsi="Times New Roman" w:cs="Times New Roman"/>
                <w:sz w:val="24"/>
                <w:szCs w:val="24"/>
              </w:rPr>
            </w:pPr>
          </w:p>
        </w:tc>
        <w:tc>
          <w:tcPr>
            <w:tcW w:w="1230" w:type="dxa"/>
            <w:vAlign w:val="center"/>
          </w:tcPr>
          <w:p w14:paraId="073AAEEC" w14:textId="1C4080B8" w:rsidR="009D0300" w:rsidRPr="004B7902" w:rsidRDefault="009D0300" w:rsidP="00BD4999">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0.521</w:t>
            </w:r>
          </w:p>
        </w:tc>
      </w:tr>
    </w:tbl>
    <w:p w14:paraId="268B04EB" w14:textId="46DE2C41" w:rsidR="00C92523" w:rsidRPr="004B7902" w:rsidRDefault="00D03E0E" w:rsidP="00D03E0E">
      <w:pPr>
        <w:spacing w:before="200" w:after="200"/>
        <w:outlineLvl w:val="0"/>
        <w:rPr>
          <w:rFonts w:ascii="Times New Roman" w:hAnsi="Times New Roman" w:cs="Times New Roman"/>
          <w:sz w:val="24"/>
          <w:szCs w:val="24"/>
        </w:rPr>
      </w:pPr>
      <w:r w:rsidRPr="004B7902">
        <w:rPr>
          <w:rFonts w:ascii="Times New Roman" w:hAnsi="Times New Roman" w:cs="Times New Roman"/>
          <w:sz w:val="24"/>
          <w:szCs w:val="24"/>
        </w:rPr>
        <w:t>The coefficients show that all scales, except</w:t>
      </w:r>
      <w:r w:rsidR="004F6601" w:rsidRPr="004B7902">
        <w:rPr>
          <w:rFonts w:ascii="Times New Roman" w:hAnsi="Times New Roman" w:cs="Times New Roman"/>
          <w:sz w:val="24"/>
          <w:szCs w:val="24"/>
        </w:rPr>
        <w:t xml:space="preserve"> the first social comparison scale</w:t>
      </w:r>
      <w:r w:rsidR="00A70FFE" w:rsidRPr="004B7902">
        <w:rPr>
          <w:rFonts w:ascii="Times New Roman" w:hAnsi="Times New Roman" w:cs="Times New Roman"/>
          <w:sz w:val="24"/>
          <w:szCs w:val="24"/>
        </w:rPr>
        <w:t xml:space="preserve"> and</w:t>
      </w:r>
      <w:r w:rsidRPr="004B7902">
        <w:rPr>
          <w:rFonts w:ascii="Times New Roman" w:hAnsi="Times New Roman" w:cs="Times New Roman"/>
          <w:sz w:val="24"/>
          <w:szCs w:val="24"/>
        </w:rPr>
        <w:t xml:space="preserve"> self-esteem have high consistency and reliability due to a coefficient greater than 0.7.</w:t>
      </w:r>
      <w:r w:rsidR="00BD4999" w:rsidRPr="004B7902">
        <w:rPr>
          <w:rFonts w:ascii="Times New Roman" w:hAnsi="Times New Roman" w:cs="Times New Roman"/>
          <w:sz w:val="24"/>
          <w:szCs w:val="24"/>
        </w:rPr>
        <w:t xml:space="preserve"> The coefficients for each country </w:t>
      </w:r>
      <w:r w:rsidR="00EC79AF" w:rsidRPr="004B7902">
        <w:rPr>
          <w:rFonts w:ascii="Times New Roman" w:hAnsi="Times New Roman" w:cs="Times New Roman"/>
          <w:sz w:val="24"/>
          <w:szCs w:val="24"/>
        </w:rPr>
        <w:t>display</w:t>
      </w:r>
      <w:r w:rsidR="00BD4999" w:rsidRPr="004B7902">
        <w:rPr>
          <w:rFonts w:ascii="Times New Roman" w:hAnsi="Times New Roman" w:cs="Times New Roman"/>
          <w:sz w:val="24"/>
          <w:szCs w:val="24"/>
        </w:rPr>
        <w:t xml:space="preserve"> that attitude towards the ad</w:t>
      </w:r>
      <w:r w:rsidR="00EC79AF">
        <w:rPr>
          <w:rFonts w:ascii="Times New Roman" w:hAnsi="Times New Roman" w:cs="Times New Roman"/>
          <w:sz w:val="24"/>
          <w:szCs w:val="24"/>
        </w:rPr>
        <w:t xml:space="preserve"> also</w:t>
      </w:r>
      <w:r w:rsidR="00BD4999" w:rsidRPr="004B7902">
        <w:rPr>
          <w:rFonts w:ascii="Times New Roman" w:hAnsi="Times New Roman" w:cs="Times New Roman"/>
          <w:sz w:val="24"/>
          <w:szCs w:val="24"/>
        </w:rPr>
        <w:t xml:space="preserve"> shows coefficients lower than 0.6 for all countries, except Brazil.</w:t>
      </w:r>
      <w:r w:rsidRPr="004B7902">
        <w:rPr>
          <w:rFonts w:ascii="Times New Roman" w:hAnsi="Times New Roman" w:cs="Times New Roman"/>
          <w:sz w:val="24"/>
          <w:szCs w:val="24"/>
        </w:rPr>
        <w:t xml:space="preserve"> </w:t>
      </w:r>
      <w:r w:rsidR="00A70FFE" w:rsidRPr="004B7902">
        <w:rPr>
          <w:rFonts w:ascii="Times New Roman" w:hAnsi="Times New Roman" w:cs="Times New Roman"/>
          <w:sz w:val="24"/>
          <w:szCs w:val="24"/>
        </w:rPr>
        <w:t>The results for the first social comparison scale</w:t>
      </w:r>
      <w:r w:rsidR="00BD4999" w:rsidRPr="004B7902">
        <w:rPr>
          <w:rFonts w:ascii="Times New Roman" w:hAnsi="Times New Roman" w:cs="Times New Roman"/>
          <w:sz w:val="24"/>
          <w:szCs w:val="24"/>
        </w:rPr>
        <w:t>,</w:t>
      </w:r>
      <w:r w:rsidR="00A70FFE" w:rsidRPr="004B7902">
        <w:rPr>
          <w:rFonts w:ascii="Times New Roman" w:hAnsi="Times New Roman" w:cs="Times New Roman"/>
          <w:sz w:val="24"/>
          <w:szCs w:val="24"/>
        </w:rPr>
        <w:t xml:space="preserve"> self-esteem</w:t>
      </w:r>
      <w:r w:rsidR="00BD4999" w:rsidRPr="004B7902">
        <w:rPr>
          <w:rFonts w:ascii="Times New Roman" w:hAnsi="Times New Roman" w:cs="Times New Roman"/>
          <w:sz w:val="24"/>
          <w:szCs w:val="24"/>
        </w:rPr>
        <w:t>, and attitude towards the ad</w:t>
      </w:r>
      <w:r w:rsidR="00A70FFE" w:rsidRPr="004B7902">
        <w:rPr>
          <w:rFonts w:ascii="Times New Roman" w:hAnsi="Times New Roman" w:cs="Times New Roman"/>
          <w:sz w:val="24"/>
          <w:szCs w:val="24"/>
        </w:rPr>
        <w:t xml:space="preserve"> </w:t>
      </w:r>
      <w:r w:rsidRPr="004B7902">
        <w:rPr>
          <w:rFonts w:ascii="Times New Roman" w:hAnsi="Times New Roman" w:cs="Times New Roman"/>
          <w:sz w:val="24"/>
          <w:szCs w:val="24"/>
        </w:rPr>
        <w:t>must be vie</w:t>
      </w:r>
      <w:r w:rsidR="00A70FFE" w:rsidRPr="004B7902">
        <w:rPr>
          <w:rFonts w:ascii="Times New Roman" w:hAnsi="Times New Roman" w:cs="Times New Roman"/>
          <w:sz w:val="24"/>
          <w:szCs w:val="24"/>
        </w:rPr>
        <w:t xml:space="preserve">wed critically due to coefficients smaller than 0.6. An explanation for the low coefficient for self-esteem might be the presence of </w:t>
      </w:r>
      <w:r w:rsidR="00EC79AF">
        <w:rPr>
          <w:rFonts w:ascii="Times New Roman" w:hAnsi="Times New Roman" w:cs="Times New Roman"/>
          <w:sz w:val="24"/>
          <w:szCs w:val="24"/>
        </w:rPr>
        <w:t xml:space="preserve">a </w:t>
      </w:r>
      <w:r w:rsidR="00A70FFE" w:rsidRPr="004B7902">
        <w:rPr>
          <w:rFonts w:ascii="Times New Roman" w:hAnsi="Times New Roman" w:cs="Times New Roman"/>
          <w:sz w:val="24"/>
          <w:szCs w:val="24"/>
        </w:rPr>
        <w:t xml:space="preserve">social-desirability bias. The high difference between the two social comparison scales </w:t>
      </w:r>
      <w:r w:rsidR="00EC79AF">
        <w:rPr>
          <w:rFonts w:ascii="Times New Roman" w:hAnsi="Times New Roman" w:cs="Times New Roman"/>
          <w:sz w:val="24"/>
          <w:szCs w:val="24"/>
        </w:rPr>
        <w:t>demonstrates</w:t>
      </w:r>
      <w:r w:rsidR="00A70FFE" w:rsidRPr="004B7902">
        <w:rPr>
          <w:rFonts w:ascii="Times New Roman" w:hAnsi="Times New Roman" w:cs="Times New Roman"/>
          <w:sz w:val="24"/>
          <w:szCs w:val="24"/>
        </w:rPr>
        <w:t xml:space="preserve"> that the second scale is more coherent and the questions better assess the construct. </w:t>
      </w:r>
      <w:r w:rsidR="00C92523" w:rsidRPr="004B7902">
        <w:rPr>
          <w:rFonts w:ascii="Times New Roman" w:hAnsi="Times New Roman" w:cs="Times New Roman"/>
          <w:sz w:val="24"/>
          <w:szCs w:val="24"/>
        </w:rPr>
        <w:t xml:space="preserve">Another problem for the low coefficient for the first social comparison scale and the self-esteem scale can be homogeneity of variance. Therefore, an ANOVA for each scale is performed to observe if the scales are homogenous. </w:t>
      </w:r>
      <w:r w:rsidR="00BD4999" w:rsidRPr="004B7902">
        <w:rPr>
          <w:rFonts w:ascii="Times New Roman" w:hAnsi="Times New Roman" w:cs="Times New Roman"/>
          <w:sz w:val="24"/>
          <w:szCs w:val="24"/>
        </w:rPr>
        <w:t xml:space="preserve">Levene’s test of homogeneity shows a value of 4.81 for the first social comparison scale (B=0.003), which means that homogeneity of variances exists. Accordingly, the scale is biased by the mean differences of the individual countries, which can be eliminated investigating each country separately. </w:t>
      </w:r>
      <w:r w:rsidR="00000841" w:rsidRPr="004B7902">
        <w:rPr>
          <w:rFonts w:ascii="Times New Roman" w:hAnsi="Times New Roman" w:cs="Times New Roman"/>
          <w:sz w:val="24"/>
          <w:szCs w:val="24"/>
        </w:rPr>
        <w:t xml:space="preserve">The ANOVA for attitude towards the ad yields similar results, showing that the scale is biased by the mean differences of the individual countries. Levene statistic shows a value of 20.74 with a significant </w:t>
      </w:r>
      <w:r w:rsidR="00EC79AF">
        <w:rPr>
          <w:rFonts w:ascii="Times New Roman" w:hAnsi="Times New Roman" w:cs="Times New Roman"/>
          <w:sz w:val="24"/>
          <w:szCs w:val="24"/>
          <w:lang w:val="el-GR"/>
        </w:rPr>
        <w:t xml:space="preserve">β </w:t>
      </w:r>
      <w:r w:rsidR="00000841" w:rsidRPr="004B7902">
        <w:rPr>
          <w:rFonts w:ascii="Times New Roman" w:hAnsi="Times New Roman" w:cs="Times New Roman"/>
          <w:sz w:val="24"/>
          <w:szCs w:val="24"/>
        </w:rPr>
        <w:t xml:space="preserve">of 0.000. </w:t>
      </w:r>
      <w:r w:rsidR="00E6218E" w:rsidRPr="004B7902">
        <w:rPr>
          <w:rFonts w:ascii="Times New Roman" w:hAnsi="Times New Roman" w:cs="Times New Roman"/>
          <w:sz w:val="24"/>
          <w:szCs w:val="24"/>
        </w:rPr>
        <w:t>The</w:t>
      </w:r>
      <w:r w:rsidR="00000841" w:rsidRPr="004B7902">
        <w:rPr>
          <w:rFonts w:ascii="Times New Roman" w:hAnsi="Times New Roman" w:cs="Times New Roman"/>
          <w:sz w:val="24"/>
          <w:szCs w:val="24"/>
        </w:rPr>
        <w:t xml:space="preserve"> ANOVA for self-esteem shows a </w:t>
      </w:r>
      <w:r w:rsidR="00EC79AF">
        <w:rPr>
          <w:rFonts w:ascii="Times New Roman" w:hAnsi="Times New Roman" w:cs="Times New Roman"/>
          <w:sz w:val="24"/>
          <w:szCs w:val="24"/>
        </w:rPr>
        <w:t>β</w:t>
      </w:r>
      <w:r w:rsidR="00E6218E" w:rsidRPr="004B7902">
        <w:rPr>
          <w:rFonts w:ascii="Times New Roman" w:hAnsi="Times New Roman" w:cs="Times New Roman"/>
          <w:sz w:val="24"/>
          <w:szCs w:val="24"/>
        </w:rPr>
        <w:t xml:space="preserve"> higher than 0.05</w:t>
      </w:r>
      <w:r w:rsidR="00BD4999" w:rsidRPr="004B7902">
        <w:rPr>
          <w:rFonts w:ascii="Times New Roman" w:hAnsi="Times New Roman" w:cs="Times New Roman"/>
          <w:sz w:val="24"/>
          <w:szCs w:val="24"/>
        </w:rPr>
        <w:t xml:space="preserve"> and the value for Levene’s test of homogeneity is 0.006</w:t>
      </w:r>
      <w:r w:rsidR="00E6218E" w:rsidRPr="004B7902">
        <w:rPr>
          <w:rFonts w:ascii="Times New Roman" w:hAnsi="Times New Roman" w:cs="Times New Roman"/>
          <w:sz w:val="24"/>
          <w:szCs w:val="24"/>
        </w:rPr>
        <w:t>, which indicates that no homogeneity of variances exists (B=0.994). Therefore, the scale might be biased by social-desirability but not by homogeneity of variances</w:t>
      </w:r>
      <w:r w:rsidR="008F7407" w:rsidRPr="004B7902">
        <w:rPr>
          <w:rFonts w:ascii="Times New Roman" w:hAnsi="Times New Roman" w:cs="Times New Roman"/>
          <w:sz w:val="24"/>
          <w:szCs w:val="24"/>
        </w:rPr>
        <w:t xml:space="preserve"> (see Appendix, Figure 46</w:t>
      </w:r>
      <w:r w:rsidR="003D4F20" w:rsidRPr="004B7902">
        <w:rPr>
          <w:rFonts w:ascii="Times New Roman" w:hAnsi="Times New Roman" w:cs="Times New Roman"/>
          <w:sz w:val="24"/>
          <w:szCs w:val="24"/>
        </w:rPr>
        <w:t xml:space="preserve"> f</w:t>
      </w:r>
      <w:r w:rsidR="008F7407" w:rsidRPr="004B7902">
        <w:rPr>
          <w:rFonts w:ascii="Times New Roman" w:hAnsi="Times New Roman" w:cs="Times New Roman"/>
          <w:sz w:val="24"/>
          <w:szCs w:val="24"/>
        </w:rPr>
        <w:t>f</w:t>
      </w:r>
      <w:r w:rsidR="003D4F20" w:rsidRPr="004B7902">
        <w:rPr>
          <w:rFonts w:ascii="Times New Roman" w:hAnsi="Times New Roman" w:cs="Times New Roman"/>
          <w:sz w:val="24"/>
          <w:szCs w:val="24"/>
        </w:rPr>
        <w:t>.)</w:t>
      </w:r>
      <w:r w:rsidR="00E6218E" w:rsidRPr="004B7902">
        <w:rPr>
          <w:rFonts w:ascii="Times New Roman" w:hAnsi="Times New Roman" w:cs="Times New Roman"/>
          <w:sz w:val="24"/>
          <w:szCs w:val="24"/>
        </w:rPr>
        <w:t>.</w:t>
      </w:r>
    </w:p>
    <w:p w14:paraId="351A1F7B" w14:textId="315916D0" w:rsidR="00D03E0E" w:rsidRPr="004B7902" w:rsidRDefault="00D03E0E" w:rsidP="00D03E0E">
      <w:pPr>
        <w:spacing w:before="200"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validity of the different scales is tested with a factor analysis. The factor analysis </w:t>
      </w:r>
      <w:r w:rsidR="00EC79AF">
        <w:rPr>
          <w:rFonts w:ascii="Times New Roman" w:hAnsi="Times New Roman" w:cs="Times New Roman"/>
          <w:sz w:val="24"/>
          <w:szCs w:val="24"/>
        </w:rPr>
        <w:t>indicates</w:t>
      </w:r>
      <w:r w:rsidRPr="004B7902">
        <w:rPr>
          <w:rFonts w:ascii="Times New Roman" w:hAnsi="Times New Roman" w:cs="Times New Roman"/>
          <w:sz w:val="24"/>
          <w:szCs w:val="24"/>
        </w:rPr>
        <w:t xml:space="preserve"> if the different items of a scale correspond to the same construct. </w:t>
      </w:r>
      <w:r w:rsidR="00B436B4" w:rsidRPr="004B7902">
        <w:rPr>
          <w:rFonts w:ascii="Times New Roman" w:hAnsi="Times New Roman" w:cs="Times New Roman"/>
          <w:sz w:val="24"/>
          <w:szCs w:val="24"/>
        </w:rPr>
        <w:t>Six</w:t>
      </w:r>
      <w:r w:rsidR="00783C7D" w:rsidRPr="004B7902">
        <w:rPr>
          <w:rFonts w:ascii="Times New Roman" w:hAnsi="Times New Roman" w:cs="Times New Roman"/>
          <w:sz w:val="24"/>
          <w:szCs w:val="24"/>
        </w:rPr>
        <w:t xml:space="preserve"> factors have Eigenvalues greater than one, e</w:t>
      </w:r>
      <w:r w:rsidR="00B436B4" w:rsidRPr="004B7902">
        <w:rPr>
          <w:rFonts w:ascii="Times New Roman" w:hAnsi="Times New Roman" w:cs="Times New Roman"/>
          <w:sz w:val="24"/>
          <w:szCs w:val="24"/>
        </w:rPr>
        <w:t>xplaining a total variance of 63.64%</w:t>
      </w:r>
      <w:r w:rsidR="00783C7D" w:rsidRPr="004B7902">
        <w:rPr>
          <w:rFonts w:ascii="Times New Roman" w:hAnsi="Times New Roman" w:cs="Times New Roman"/>
          <w:sz w:val="24"/>
          <w:szCs w:val="24"/>
        </w:rPr>
        <w:t xml:space="preserve">. The Scree Plot also suggests a </w:t>
      </w:r>
      <w:r w:rsidR="00B436B4" w:rsidRPr="004B7902">
        <w:rPr>
          <w:rFonts w:ascii="Times New Roman" w:hAnsi="Times New Roman" w:cs="Times New Roman"/>
          <w:sz w:val="24"/>
          <w:szCs w:val="24"/>
        </w:rPr>
        <w:t>six</w:t>
      </w:r>
      <w:r w:rsidR="00EC79AF">
        <w:rPr>
          <w:rFonts w:ascii="Times New Roman" w:hAnsi="Times New Roman" w:cs="Times New Roman"/>
          <w:sz w:val="24"/>
          <w:szCs w:val="24"/>
        </w:rPr>
        <w:t xml:space="preserve">-factor solution </w:t>
      </w:r>
      <w:r w:rsidR="004D0C33">
        <w:rPr>
          <w:rFonts w:ascii="Times New Roman" w:hAnsi="Times New Roman" w:cs="Times New Roman"/>
          <w:sz w:val="24"/>
          <w:szCs w:val="24"/>
        </w:rPr>
        <w:t>(see Appendix, Figure 49 f</w:t>
      </w:r>
      <w:r w:rsidR="00EC79AF" w:rsidRPr="004B7902">
        <w:rPr>
          <w:rFonts w:ascii="Times New Roman" w:hAnsi="Times New Roman" w:cs="Times New Roman"/>
          <w:sz w:val="24"/>
          <w:szCs w:val="24"/>
        </w:rPr>
        <w:t>.)</w:t>
      </w:r>
      <w:r w:rsidR="00EC79AF">
        <w:rPr>
          <w:rFonts w:ascii="Times New Roman" w:hAnsi="Times New Roman" w:cs="Times New Roman"/>
          <w:sz w:val="24"/>
          <w:szCs w:val="24"/>
        </w:rPr>
        <w:t>.</w:t>
      </w:r>
      <w:r w:rsidR="00783C7D" w:rsidRPr="004B7902">
        <w:rPr>
          <w:rFonts w:ascii="Times New Roman" w:hAnsi="Times New Roman" w:cs="Times New Roman"/>
          <w:sz w:val="24"/>
          <w:szCs w:val="24"/>
        </w:rPr>
        <w:t xml:space="preserve"> </w:t>
      </w:r>
      <w:r w:rsidR="005C02B0" w:rsidRPr="004B7902">
        <w:rPr>
          <w:rFonts w:ascii="Times New Roman" w:hAnsi="Times New Roman" w:cs="Times New Roman"/>
          <w:sz w:val="24"/>
          <w:szCs w:val="24"/>
        </w:rPr>
        <w:t xml:space="preserve">The factor loadings of the individual items show a rather good relationship with the individual factors. All items of the attitude towards the ad scale load on the second factor and purchase intention fully loads on the third factor. </w:t>
      </w:r>
      <w:r w:rsidR="00146F94" w:rsidRPr="004B7902">
        <w:rPr>
          <w:rFonts w:ascii="Times New Roman" w:hAnsi="Times New Roman" w:cs="Times New Roman"/>
          <w:sz w:val="24"/>
          <w:szCs w:val="24"/>
        </w:rPr>
        <w:t>All items of both social comparison scales load on the first factor, except one item from the first scale loads on the self-esteem scale. Therefore, it seems that both scales measure the same construct.</w:t>
      </w:r>
      <w:r w:rsidR="005C02B0" w:rsidRPr="004B7902">
        <w:rPr>
          <w:rFonts w:ascii="Times New Roman" w:hAnsi="Times New Roman" w:cs="Times New Roman"/>
          <w:sz w:val="24"/>
          <w:szCs w:val="24"/>
        </w:rPr>
        <w:t xml:space="preserve"> </w:t>
      </w:r>
      <w:r w:rsidR="00AC63FE" w:rsidRPr="004B7902">
        <w:rPr>
          <w:rFonts w:ascii="Times New Roman" w:hAnsi="Times New Roman" w:cs="Times New Roman"/>
          <w:sz w:val="24"/>
          <w:szCs w:val="24"/>
        </w:rPr>
        <w:t xml:space="preserve">The scale measuring interest in financial success is split in two factors. Self-esteem mainly loads on one factor, only one item loads on the same factor as two questions regarding financial success. </w:t>
      </w:r>
      <w:r w:rsidR="00146F94" w:rsidRPr="004B7902">
        <w:rPr>
          <w:rFonts w:ascii="Times New Roman" w:hAnsi="Times New Roman" w:cs="Times New Roman"/>
          <w:sz w:val="24"/>
          <w:szCs w:val="24"/>
        </w:rPr>
        <w:t>Since the scales applied are used in previous research, the analysis with theses scales is continued without changes</w:t>
      </w:r>
      <w:r w:rsidR="004D0C33">
        <w:rPr>
          <w:rFonts w:ascii="Times New Roman" w:hAnsi="Times New Roman" w:cs="Times New Roman"/>
          <w:sz w:val="24"/>
          <w:szCs w:val="24"/>
        </w:rPr>
        <w:t xml:space="preserve"> </w:t>
      </w:r>
      <w:r w:rsidR="004D0C33">
        <w:rPr>
          <w:rFonts w:ascii="Times New Roman" w:hAnsi="Times New Roman" w:cs="Times New Roman"/>
          <w:sz w:val="24"/>
          <w:szCs w:val="24"/>
          <w:lang w:val="de-DE"/>
        </w:rPr>
        <w:t>(see Appendix, Figure 51)</w:t>
      </w:r>
      <w:r w:rsidR="00146F94" w:rsidRPr="004B7902">
        <w:rPr>
          <w:rFonts w:ascii="Times New Roman" w:hAnsi="Times New Roman" w:cs="Times New Roman"/>
          <w:sz w:val="24"/>
          <w:szCs w:val="24"/>
        </w:rPr>
        <w:t>.</w:t>
      </w:r>
    </w:p>
    <w:p w14:paraId="287AA987" w14:textId="7F9A5836" w:rsidR="00816E73" w:rsidRPr="004B7902" w:rsidRDefault="00816E73" w:rsidP="004E5771">
      <w:pPr>
        <w:pStyle w:val="berschrift2"/>
        <w:rPr>
          <w:rFonts w:ascii="Times New Roman" w:hAnsi="Times New Roman" w:cs="Times New Roman"/>
          <w:color w:val="auto"/>
        </w:rPr>
      </w:pPr>
      <w:bookmarkStart w:id="116" w:name="_Toc261140021"/>
      <w:bookmarkStart w:id="117" w:name="_Toc261140125"/>
      <w:bookmarkStart w:id="118" w:name="_Toc261143376"/>
      <w:r w:rsidRPr="004B7902">
        <w:rPr>
          <w:rFonts w:ascii="Times New Roman" w:hAnsi="Times New Roman" w:cs="Times New Roman"/>
          <w:color w:val="auto"/>
        </w:rPr>
        <w:t>4.4 Hypotheses Results</w:t>
      </w:r>
      <w:bookmarkEnd w:id="116"/>
      <w:bookmarkEnd w:id="117"/>
      <w:bookmarkEnd w:id="118"/>
    </w:p>
    <w:p w14:paraId="5CF3B78D" w14:textId="64E9D112" w:rsidR="006A5F90" w:rsidRPr="004B7902" w:rsidRDefault="00A73051"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Hypotheses 1a) a</w:t>
      </w:r>
      <w:r w:rsidR="004D0C33">
        <w:rPr>
          <w:rFonts w:ascii="Times New Roman" w:hAnsi="Times New Roman" w:cs="Times New Roman"/>
          <w:sz w:val="24"/>
          <w:szCs w:val="24"/>
        </w:rPr>
        <w:t>nd 1b), as well as Hypothesis 2</w:t>
      </w:r>
      <w:r w:rsidRPr="004B7902">
        <w:rPr>
          <w:rFonts w:ascii="Times New Roman" w:hAnsi="Times New Roman" w:cs="Times New Roman"/>
          <w:sz w:val="24"/>
          <w:szCs w:val="24"/>
        </w:rPr>
        <w:t xml:space="preserve"> are tested with</w:t>
      </w:r>
      <w:r w:rsidR="00364BF0" w:rsidRPr="004B7902">
        <w:rPr>
          <w:rFonts w:ascii="Times New Roman" w:hAnsi="Times New Roman" w:cs="Times New Roman"/>
          <w:sz w:val="24"/>
          <w:szCs w:val="24"/>
        </w:rPr>
        <w:t xml:space="preserve"> multiple</w:t>
      </w:r>
      <w:r w:rsidRPr="004B7902">
        <w:rPr>
          <w:rFonts w:ascii="Times New Roman" w:hAnsi="Times New Roman" w:cs="Times New Roman"/>
          <w:sz w:val="24"/>
          <w:szCs w:val="24"/>
        </w:rPr>
        <w:t xml:space="preserve"> linear regression</w:t>
      </w:r>
      <w:r w:rsidR="004D0C33">
        <w:rPr>
          <w:rFonts w:ascii="Times New Roman" w:hAnsi="Times New Roman" w:cs="Times New Roman"/>
          <w:sz w:val="24"/>
          <w:szCs w:val="24"/>
        </w:rPr>
        <w:t>s</w:t>
      </w:r>
      <w:r w:rsidR="004D0C33">
        <w:rPr>
          <w:rFonts w:ascii="Times New Roman" w:hAnsi="Times New Roman" w:cs="Times New Roman"/>
          <w:sz w:val="24"/>
          <w:szCs w:val="24"/>
          <w:lang w:val="de-DE"/>
        </w:rPr>
        <w:t>:</w:t>
      </w:r>
      <w:r w:rsidR="00364BF0" w:rsidRPr="004B7902">
        <w:rPr>
          <w:rFonts w:ascii="Times New Roman" w:hAnsi="Times New Roman" w:cs="Times New Roman"/>
          <w:sz w:val="24"/>
          <w:szCs w:val="24"/>
        </w:rPr>
        <w:t xml:space="preserve"> one regression for all countries, and regressions for each individual country</w:t>
      </w:r>
      <w:r w:rsidRPr="004B7902">
        <w:rPr>
          <w:rFonts w:ascii="Times New Roman" w:hAnsi="Times New Roman" w:cs="Times New Roman"/>
          <w:sz w:val="24"/>
          <w:szCs w:val="24"/>
        </w:rPr>
        <w:t>.</w:t>
      </w:r>
      <w:r w:rsidR="00364BF0" w:rsidRPr="004B7902">
        <w:rPr>
          <w:rFonts w:ascii="Times New Roman" w:hAnsi="Times New Roman" w:cs="Times New Roman"/>
          <w:sz w:val="24"/>
          <w:szCs w:val="24"/>
        </w:rPr>
        <w:t xml:space="preserve"> </w:t>
      </w:r>
      <w:r w:rsidR="005F5630" w:rsidRPr="004B7902">
        <w:rPr>
          <w:rFonts w:ascii="Times New Roman" w:hAnsi="Times New Roman" w:cs="Times New Roman"/>
          <w:sz w:val="24"/>
          <w:szCs w:val="24"/>
        </w:rPr>
        <w:t xml:space="preserve">This procedure is selected to eliminate homogeneity of variances, which exists between the individual countries. Further, for Germany, the Netherlands, and Turkey the regressions are replicated with the </w:t>
      </w:r>
      <w:r w:rsidR="004D0C33">
        <w:rPr>
          <w:rFonts w:ascii="Times New Roman" w:hAnsi="Times New Roman" w:cs="Times New Roman"/>
          <w:sz w:val="24"/>
          <w:szCs w:val="24"/>
        </w:rPr>
        <w:t>social comparison scale 2</w:t>
      </w:r>
      <w:r w:rsidR="005F5630" w:rsidRPr="004B7902">
        <w:rPr>
          <w:rFonts w:ascii="Times New Roman" w:hAnsi="Times New Roman" w:cs="Times New Roman"/>
          <w:sz w:val="24"/>
          <w:szCs w:val="24"/>
        </w:rPr>
        <w:t>, because this scale has a higher reliability, compared to the previous scale (</w:t>
      </w:r>
      <w:r w:rsidR="004D0C33">
        <w:rPr>
          <w:rFonts w:ascii="Times New Roman" w:hAnsi="Times New Roman" w:cs="Times New Roman"/>
          <w:sz w:val="24"/>
          <w:szCs w:val="24"/>
          <w:lang w:val="el-GR"/>
        </w:rPr>
        <w:t>α</w:t>
      </w:r>
      <w:r w:rsidR="005F5630" w:rsidRPr="004B7902">
        <w:rPr>
          <w:rFonts w:ascii="Times New Roman" w:hAnsi="Times New Roman" w:cs="Times New Roman"/>
          <w:sz w:val="24"/>
          <w:szCs w:val="24"/>
        </w:rPr>
        <w:t>=0.874). First, the regression for all countries combined, using the first social comparison scale, is examined. In this regression analysis Germany, the Netherlands, Turkey, and Brazil are included.</w:t>
      </w:r>
      <w:r w:rsidR="000E6AE7" w:rsidRPr="004B7902">
        <w:rPr>
          <w:rFonts w:ascii="Times New Roman" w:hAnsi="Times New Roman" w:cs="Times New Roman"/>
          <w:sz w:val="24"/>
          <w:szCs w:val="24"/>
        </w:rPr>
        <w:t xml:space="preserve"> </w:t>
      </w:r>
      <w:r w:rsidR="000E5DEE" w:rsidRPr="004B7902">
        <w:rPr>
          <w:rFonts w:ascii="Times New Roman" w:hAnsi="Times New Roman" w:cs="Times New Roman"/>
          <w:sz w:val="24"/>
          <w:szCs w:val="24"/>
        </w:rPr>
        <w:t xml:space="preserve">The analysis shows that it is statistically significant, with a p-value of 0.000 and an f-value of </w:t>
      </w:r>
      <w:r w:rsidR="002A37FB" w:rsidRPr="004B7902">
        <w:rPr>
          <w:rFonts w:ascii="Times New Roman" w:hAnsi="Times New Roman" w:cs="Times New Roman"/>
          <w:sz w:val="24"/>
          <w:szCs w:val="24"/>
        </w:rPr>
        <w:t>21.97</w:t>
      </w:r>
      <w:r w:rsidR="000E5DEE" w:rsidRPr="004B7902">
        <w:rPr>
          <w:rFonts w:ascii="Times New Roman" w:hAnsi="Times New Roman" w:cs="Times New Roman"/>
          <w:sz w:val="24"/>
          <w:szCs w:val="24"/>
        </w:rPr>
        <w:t xml:space="preserve">. </w:t>
      </w:r>
      <w:r w:rsidR="004D0C33">
        <w:rPr>
          <w:rFonts w:ascii="Times New Roman" w:hAnsi="Times New Roman" w:cs="Times New Roman"/>
          <w:sz w:val="24"/>
          <w:szCs w:val="24"/>
        </w:rPr>
        <w:t>The adjusted r</w:t>
      </w:r>
      <w:r w:rsidR="003D2F90" w:rsidRPr="004B7902">
        <w:rPr>
          <w:rFonts w:ascii="Times New Roman" w:hAnsi="Times New Roman" w:cs="Times New Roman"/>
          <w:sz w:val="24"/>
          <w:szCs w:val="24"/>
        </w:rPr>
        <w:t>-squared is 0.19</w:t>
      </w:r>
      <w:r w:rsidR="005F5630" w:rsidRPr="004B7902">
        <w:rPr>
          <w:rFonts w:ascii="Times New Roman" w:hAnsi="Times New Roman" w:cs="Times New Roman"/>
          <w:sz w:val="24"/>
          <w:szCs w:val="24"/>
        </w:rPr>
        <w:t>, which in</w:t>
      </w:r>
      <w:r w:rsidR="003D2F90" w:rsidRPr="004B7902">
        <w:rPr>
          <w:rFonts w:ascii="Times New Roman" w:hAnsi="Times New Roman" w:cs="Times New Roman"/>
          <w:sz w:val="24"/>
          <w:szCs w:val="24"/>
        </w:rPr>
        <w:t>dicates that 19</w:t>
      </w:r>
      <w:r w:rsidR="005F5630" w:rsidRPr="004B7902">
        <w:rPr>
          <w:rFonts w:ascii="Times New Roman" w:hAnsi="Times New Roman" w:cs="Times New Roman"/>
          <w:sz w:val="24"/>
          <w:szCs w:val="24"/>
        </w:rPr>
        <w:t xml:space="preserve">% of the variance are described by the model. </w:t>
      </w:r>
      <w:r w:rsidR="000E5DEE" w:rsidRPr="004B7902">
        <w:rPr>
          <w:rFonts w:ascii="Times New Roman" w:hAnsi="Times New Roman" w:cs="Times New Roman"/>
          <w:sz w:val="24"/>
          <w:szCs w:val="24"/>
        </w:rPr>
        <w:t>The null hypothesis, which assumes that the independent variables have no effect on attitude towards the ad</w:t>
      </w:r>
      <w:r w:rsidR="00920C25" w:rsidRPr="004B7902">
        <w:rPr>
          <w:rFonts w:ascii="Times New Roman" w:hAnsi="Times New Roman" w:cs="Times New Roman"/>
          <w:sz w:val="24"/>
          <w:szCs w:val="24"/>
        </w:rPr>
        <w:t>,</w:t>
      </w:r>
      <w:r w:rsidR="000E5DEE" w:rsidRPr="004B7902">
        <w:rPr>
          <w:rFonts w:ascii="Times New Roman" w:hAnsi="Times New Roman" w:cs="Times New Roman"/>
          <w:sz w:val="24"/>
          <w:szCs w:val="24"/>
        </w:rPr>
        <w:t xml:space="preserve"> is rejected and the model can be further investigated. </w:t>
      </w:r>
      <w:r w:rsidR="00253C7C" w:rsidRPr="004B7902">
        <w:rPr>
          <w:rFonts w:ascii="Times New Roman" w:hAnsi="Times New Roman" w:cs="Times New Roman"/>
          <w:sz w:val="24"/>
          <w:szCs w:val="24"/>
        </w:rPr>
        <w:t>The collinearity statistic</w:t>
      </w:r>
      <w:r w:rsidR="005F5630" w:rsidRPr="004B7902">
        <w:rPr>
          <w:rFonts w:ascii="Times New Roman" w:hAnsi="Times New Roman" w:cs="Times New Roman"/>
          <w:sz w:val="24"/>
          <w:szCs w:val="24"/>
        </w:rPr>
        <w:t xml:space="preserve">s show VIF values </w:t>
      </w:r>
      <w:r w:rsidR="003D2F90" w:rsidRPr="004B7902">
        <w:rPr>
          <w:rFonts w:ascii="Times New Roman" w:hAnsi="Times New Roman" w:cs="Times New Roman"/>
          <w:sz w:val="24"/>
          <w:szCs w:val="24"/>
        </w:rPr>
        <w:t>smaller</w:t>
      </w:r>
      <w:r w:rsidR="005F5630" w:rsidRPr="004B7902">
        <w:rPr>
          <w:rFonts w:ascii="Times New Roman" w:hAnsi="Times New Roman" w:cs="Times New Roman"/>
          <w:sz w:val="24"/>
          <w:szCs w:val="24"/>
        </w:rPr>
        <w:t xml:space="preserve"> than 10</w:t>
      </w:r>
      <w:r w:rsidR="00253C7C" w:rsidRPr="004B7902">
        <w:rPr>
          <w:rFonts w:ascii="Times New Roman" w:hAnsi="Times New Roman" w:cs="Times New Roman"/>
          <w:sz w:val="24"/>
          <w:szCs w:val="24"/>
        </w:rPr>
        <w:t xml:space="preserve"> </w:t>
      </w:r>
      <w:r w:rsidR="005F5630" w:rsidRPr="004B7902">
        <w:rPr>
          <w:rFonts w:ascii="Times New Roman" w:hAnsi="Times New Roman" w:cs="Times New Roman"/>
          <w:sz w:val="24"/>
          <w:szCs w:val="24"/>
        </w:rPr>
        <w:t xml:space="preserve">for all </w:t>
      </w:r>
      <w:r w:rsidR="00394731" w:rsidRPr="004B7902">
        <w:rPr>
          <w:rFonts w:ascii="Times New Roman" w:hAnsi="Times New Roman" w:cs="Times New Roman"/>
          <w:sz w:val="24"/>
          <w:szCs w:val="24"/>
        </w:rPr>
        <w:t>variables</w:t>
      </w:r>
      <w:r w:rsidR="00D57876" w:rsidRPr="004B7902">
        <w:rPr>
          <w:rFonts w:ascii="Times New Roman" w:hAnsi="Times New Roman" w:cs="Times New Roman"/>
          <w:sz w:val="24"/>
          <w:szCs w:val="24"/>
        </w:rPr>
        <w:t>, except the interaction effect of social comparison and attractiveness</w:t>
      </w:r>
      <w:r w:rsidR="002A37FB" w:rsidRPr="004B7902">
        <w:rPr>
          <w:rFonts w:ascii="Times New Roman" w:hAnsi="Times New Roman" w:cs="Times New Roman"/>
          <w:sz w:val="24"/>
          <w:szCs w:val="24"/>
        </w:rPr>
        <w:t xml:space="preserve"> (VIF=10.42)</w:t>
      </w:r>
      <w:r w:rsidR="00394731" w:rsidRPr="004B7902">
        <w:rPr>
          <w:rFonts w:ascii="Times New Roman" w:hAnsi="Times New Roman" w:cs="Times New Roman"/>
          <w:sz w:val="24"/>
          <w:szCs w:val="24"/>
        </w:rPr>
        <w:t>. Accordingly,</w:t>
      </w:r>
      <w:r w:rsidR="003D2F90" w:rsidRPr="004B7902">
        <w:rPr>
          <w:rFonts w:ascii="Times New Roman" w:hAnsi="Times New Roman" w:cs="Times New Roman"/>
          <w:sz w:val="24"/>
          <w:szCs w:val="24"/>
        </w:rPr>
        <w:t xml:space="preserve"> multicollinearity exists (Hair et al., 1995)</w:t>
      </w:r>
      <w:r w:rsidR="00394731" w:rsidRPr="004B7902">
        <w:rPr>
          <w:rFonts w:ascii="Times New Roman" w:hAnsi="Times New Roman" w:cs="Times New Roman"/>
          <w:sz w:val="24"/>
          <w:szCs w:val="24"/>
        </w:rPr>
        <w:t xml:space="preserve">. </w:t>
      </w:r>
      <w:r w:rsidR="00D57876" w:rsidRPr="004B7902">
        <w:rPr>
          <w:rFonts w:ascii="Times New Roman" w:hAnsi="Times New Roman" w:cs="Times New Roman"/>
          <w:sz w:val="24"/>
          <w:szCs w:val="24"/>
        </w:rPr>
        <w:t>Therefore, mean centering is performed.</w:t>
      </w:r>
      <w:r w:rsidR="00DC38D0" w:rsidRPr="004B7902">
        <w:rPr>
          <w:rFonts w:ascii="Times New Roman" w:hAnsi="Times New Roman" w:cs="Times New Roman"/>
          <w:sz w:val="24"/>
          <w:szCs w:val="24"/>
        </w:rPr>
        <w:t xml:space="preserve"> After mean centering all VIF values are below 5, which indicates that multicollinearity is eliminated.</w:t>
      </w:r>
      <w:r w:rsidR="00330B63" w:rsidRPr="004B7902">
        <w:rPr>
          <w:rFonts w:ascii="Times New Roman" w:hAnsi="Times New Roman" w:cs="Times New Roman"/>
          <w:sz w:val="24"/>
          <w:szCs w:val="24"/>
        </w:rPr>
        <w:t xml:space="preserve"> </w:t>
      </w:r>
      <w:r w:rsidR="00DC38D0" w:rsidRPr="004B7902">
        <w:rPr>
          <w:rFonts w:ascii="Times New Roman" w:hAnsi="Times New Roman" w:cs="Times New Roman"/>
          <w:sz w:val="24"/>
          <w:szCs w:val="24"/>
        </w:rPr>
        <w:t xml:space="preserve">The standardized </w:t>
      </w:r>
      <w:r w:rsidR="004D0C33">
        <w:rPr>
          <w:rFonts w:ascii="Times New Roman" w:hAnsi="Times New Roman" w:cs="Times New Roman"/>
          <w:sz w:val="24"/>
          <w:szCs w:val="24"/>
        </w:rPr>
        <w:t>β</w:t>
      </w:r>
      <w:r w:rsidR="00DC38D0" w:rsidRPr="004B7902">
        <w:rPr>
          <w:rFonts w:ascii="Times New Roman" w:hAnsi="Times New Roman" w:cs="Times New Roman"/>
          <w:sz w:val="24"/>
          <w:szCs w:val="24"/>
        </w:rPr>
        <w:t xml:space="preserve"> coefficients show the greatest impact for attractiveness (B=0.325)</w:t>
      </w:r>
      <w:r w:rsidR="00A25325" w:rsidRPr="004B7902">
        <w:rPr>
          <w:rFonts w:ascii="Times New Roman" w:hAnsi="Times New Roman" w:cs="Times New Roman"/>
          <w:sz w:val="24"/>
          <w:szCs w:val="24"/>
        </w:rPr>
        <w:t>, followed by the interaction effect of social comparison and attractiveness (B=0.236), and successfulness (B=0.131). All variables are significant and have a positive impact on attitude towards the ad. The other variables are not significant due to p-values greater than 0.05.</w:t>
      </w:r>
      <w:r w:rsidR="007F2130" w:rsidRPr="004B7902">
        <w:rPr>
          <w:rFonts w:ascii="Times New Roman" w:hAnsi="Times New Roman" w:cs="Times New Roman"/>
          <w:sz w:val="24"/>
          <w:szCs w:val="24"/>
        </w:rPr>
        <w:t xml:space="preserve"> Further it can be noticed that success has a significant positive main effect but a negative interaction effect with social comparison, which is close to be significant (P=0.215). The individual assessment of each country will show if this result is impacted by the assessment of all countries </w:t>
      </w:r>
      <w:r w:rsidR="00920649" w:rsidRPr="004B7902">
        <w:rPr>
          <w:rFonts w:ascii="Times New Roman" w:hAnsi="Times New Roman" w:cs="Times New Roman"/>
          <w:sz w:val="24"/>
          <w:szCs w:val="24"/>
        </w:rPr>
        <w:t>simultaneously</w:t>
      </w:r>
      <w:r w:rsidR="008F7407" w:rsidRPr="004B7902">
        <w:rPr>
          <w:rFonts w:ascii="Times New Roman" w:hAnsi="Times New Roman" w:cs="Times New Roman"/>
          <w:sz w:val="24"/>
          <w:szCs w:val="24"/>
        </w:rPr>
        <w:t xml:space="preserve"> (see Appendix, Figure 52</w:t>
      </w:r>
      <w:r w:rsidR="004C044E" w:rsidRPr="004B7902">
        <w:rPr>
          <w:rFonts w:ascii="Times New Roman" w:hAnsi="Times New Roman" w:cs="Times New Roman"/>
          <w:sz w:val="24"/>
          <w:szCs w:val="24"/>
        </w:rPr>
        <w:t xml:space="preserve"> ff.)</w:t>
      </w:r>
      <w:r w:rsidR="007F2130" w:rsidRPr="004B7902">
        <w:rPr>
          <w:rFonts w:ascii="Times New Roman" w:hAnsi="Times New Roman" w:cs="Times New Roman"/>
          <w:sz w:val="24"/>
          <w:szCs w:val="24"/>
        </w:rPr>
        <w:t xml:space="preserve">. </w:t>
      </w:r>
    </w:p>
    <w:p w14:paraId="0E167F19" w14:textId="05AE00A2" w:rsidR="00330B63" w:rsidRPr="004B7902" w:rsidRDefault="00330B63"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For the analysis of the individual countries mean centering is performed because the VIF values are above 10 for some variables. After mean centering all VIF values are below 5. The analysis f</w:t>
      </w:r>
      <w:r w:rsidR="004D0C33">
        <w:rPr>
          <w:rFonts w:ascii="Times New Roman" w:hAnsi="Times New Roman" w:cs="Times New Roman"/>
          <w:sz w:val="24"/>
          <w:szCs w:val="24"/>
        </w:rPr>
        <w:t>or Germany exhibits a p-value of</w:t>
      </w:r>
      <w:r w:rsidRPr="004B7902">
        <w:rPr>
          <w:rFonts w:ascii="Times New Roman" w:hAnsi="Times New Roman" w:cs="Times New Roman"/>
          <w:sz w:val="24"/>
          <w:szCs w:val="24"/>
        </w:rPr>
        <w:t xml:space="preserve"> 0.00</w:t>
      </w:r>
      <w:r w:rsidR="004D0C33">
        <w:rPr>
          <w:rFonts w:ascii="Times New Roman" w:hAnsi="Times New Roman" w:cs="Times New Roman"/>
          <w:sz w:val="24"/>
          <w:szCs w:val="24"/>
        </w:rPr>
        <w:t>0</w:t>
      </w:r>
      <w:r w:rsidRPr="004B7902">
        <w:rPr>
          <w:rFonts w:ascii="Times New Roman" w:hAnsi="Times New Roman" w:cs="Times New Roman"/>
          <w:sz w:val="24"/>
          <w:szCs w:val="24"/>
        </w:rPr>
        <w:t xml:space="preserve"> and </w:t>
      </w:r>
      <w:r w:rsidR="004D0C33">
        <w:rPr>
          <w:rFonts w:ascii="Times New Roman" w:hAnsi="Times New Roman" w:cs="Times New Roman"/>
          <w:sz w:val="24"/>
          <w:szCs w:val="24"/>
        </w:rPr>
        <w:t>an f-value of</w:t>
      </w:r>
      <w:r w:rsidRPr="004B7902">
        <w:rPr>
          <w:rFonts w:ascii="Times New Roman" w:hAnsi="Times New Roman" w:cs="Times New Roman"/>
          <w:sz w:val="24"/>
          <w:szCs w:val="24"/>
        </w:rPr>
        <w:t xml:space="preserve"> 8.04, which indicates that the analysis is significant and the null hypothesis is rejected. The adju</w:t>
      </w:r>
      <w:r w:rsidR="004D0C33">
        <w:rPr>
          <w:rFonts w:ascii="Times New Roman" w:hAnsi="Times New Roman" w:cs="Times New Roman"/>
          <w:sz w:val="24"/>
          <w:szCs w:val="24"/>
        </w:rPr>
        <w:t>sted r</w:t>
      </w:r>
      <w:r w:rsidRPr="004B7902">
        <w:rPr>
          <w:rFonts w:ascii="Times New Roman" w:hAnsi="Times New Roman" w:cs="Times New Roman"/>
          <w:sz w:val="24"/>
          <w:szCs w:val="24"/>
        </w:rPr>
        <w:t>-square</w:t>
      </w:r>
      <w:r w:rsidR="004D0C33">
        <w:rPr>
          <w:rFonts w:ascii="Times New Roman" w:hAnsi="Times New Roman" w:cs="Times New Roman"/>
          <w:sz w:val="24"/>
          <w:szCs w:val="24"/>
        </w:rPr>
        <w:t>d</w:t>
      </w:r>
      <w:r w:rsidRPr="004B7902">
        <w:rPr>
          <w:rFonts w:ascii="Times New Roman" w:hAnsi="Times New Roman" w:cs="Times New Roman"/>
          <w:sz w:val="24"/>
          <w:szCs w:val="24"/>
        </w:rPr>
        <w:t xml:space="preserve"> is 0.197. The standardized </w:t>
      </w:r>
      <w:r w:rsidR="004D0C33">
        <w:rPr>
          <w:rFonts w:ascii="Times New Roman" w:hAnsi="Times New Roman" w:cs="Times New Roman"/>
          <w:sz w:val="24"/>
          <w:szCs w:val="24"/>
        </w:rPr>
        <w:t>β</w:t>
      </w:r>
      <w:r w:rsidR="004D0C33" w:rsidRPr="004B7902">
        <w:rPr>
          <w:rFonts w:ascii="Times New Roman" w:hAnsi="Times New Roman" w:cs="Times New Roman"/>
          <w:sz w:val="24"/>
          <w:szCs w:val="24"/>
        </w:rPr>
        <w:t xml:space="preserve"> </w:t>
      </w:r>
      <w:r w:rsidRPr="004B7902">
        <w:rPr>
          <w:rFonts w:ascii="Times New Roman" w:hAnsi="Times New Roman" w:cs="Times New Roman"/>
          <w:sz w:val="24"/>
          <w:szCs w:val="24"/>
        </w:rPr>
        <w:t>coefficients demonstrate that attractiveness has the highest impact (B=0.275) and social comparison the second highest (B=0.268). Both impacts on attitude towards the ad are positive and statistically significant. None of the other values is statistically significant. The analysis of the Netherlands is also statistically significant (P=</w:t>
      </w:r>
      <w:r w:rsidR="004D0C33">
        <w:rPr>
          <w:rFonts w:ascii="Times New Roman" w:hAnsi="Times New Roman" w:cs="Times New Roman"/>
          <w:sz w:val="24"/>
          <w:szCs w:val="24"/>
        </w:rPr>
        <w:t>0.000; F=15.356). The adjusted r</w:t>
      </w:r>
      <w:r w:rsidRPr="004B7902">
        <w:rPr>
          <w:rFonts w:ascii="Times New Roman" w:hAnsi="Times New Roman" w:cs="Times New Roman"/>
          <w:sz w:val="24"/>
          <w:szCs w:val="24"/>
        </w:rPr>
        <w:t>-square</w:t>
      </w:r>
      <w:r w:rsidR="004D0C33">
        <w:rPr>
          <w:rFonts w:ascii="Times New Roman" w:hAnsi="Times New Roman" w:cs="Times New Roman"/>
          <w:sz w:val="24"/>
          <w:szCs w:val="24"/>
        </w:rPr>
        <w:t>d</w:t>
      </w:r>
      <w:r w:rsidRPr="004B7902">
        <w:rPr>
          <w:rFonts w:ascii="Times New Roman" w:hAnsi="Times New Roman" w:cs="Times New Roman"/>
          <w:sz w:val="24"/>
          <w:szCs w:val="24"/>
        </w:rPr>
        <w:t xml:space="preserve"> is 0.395. Regarding the </w:t>
      </w:r>
      <w:r w:rsidR="0087074C" w:rsidRPr="004B7902">
        <w:rPr>
          <w:rFonts w:ascii="Times New Roman" w:hAnsi="Times New Roman" w:cs="Times New Roman"/>
          <w:sz w:val="24"/>
          <w:szCs w:val="24"/>
        </w:rPr>
        <w:t xml:space="preserve">standardized </w:t>
      </w:r>
      <w:r w:rsidR="004D0C33">
        <w:rPr>
          <w:rFonts w:ascii="Times New Roman" w:hAnsi="Times New Roman" w:cs="Times New Roman"/>
          <w:sz w:val="24"/>
          <w:szCs w:val="24"/>
        </w:rPr>
        <w:t>β</w:t>
      </w:r>
      <w:r w:rsidR="004D0C33" w:rsidRPr="004B7902">
        <w:rPr>
          <w:rFonts w:ascii="Times New Roman" w:hAnsi="Times New Roman" w:cs="Times New Roman"/>
          <w:sz w:val="24"/>
          <w:szCs w:val="24"/>
        </w:rPr>
        <w:t xml:space="preserve"> </w:t>
      </w:r>
      <w:r w:rsidR="0087074C" w:rsidRPr="004B7902">
        <w:rPr>
          <w:rFonts w:ascii="Times New Roman" w:hAnsi="Times New Roman" w:cs="Times New Roman"/>
          <w:sz w:val="24"/>
          <w:szCs w:val="24"/>
        </w:rPr>
        <w:t>coefficients success has the strongest effect (B=0.338), the interaction between attractiveness and social comparison (B=0.320), and attractiveness (B=0.256) follow. These variables are statistically significant and have a positive impact on attitude towards the ad. Social comparison (B=0.185) is close to being significant with a p-value of 0.139. The null hypothesis is rejected for Turkey due to a p-value of 0.000 and an f</w:t>
      </w:r>
      <w:r w:rsidR="004D0C33">
        <w:rPr>
          <w:rFonts w:ascii="Times New Roman" w:hAnsi="Times New Roman" w:cs="Times New Roman"/>
          <w:sz w:val="24"/>
          <w:szCs w:val="24"/>
        </w:rPr>
        <w:t>-value of 17.613. The adjusted r</w:t>
      </w:r>
      <w:r w:rsidR="0087074C" w:rsidRPr="004B7902">
        <w:rPr>
          <w:rFonts w:ascii="Times New Roman" w:hAnsi="Times New Roman" w:cs="Times New Roman"/>
          <w:sz w:val="24"/>
          <w:szCs w:val="24"/>
        </w:rPr>
        <w:t>-square</w:t>
      </w:r>
      <w:r w:rsidR="004D0C33">
        <w:rPr>
          <w:rFonts w:ascii="Times New Roman" w:hAnsi="Times New Roman" w:cs="Times New Roman"/>
          <w:sz w:val="24"/>
          <w:szCs w:val="24"/>
        </w:rPr>
        <w:t>d</w:t>
      </w:r>
      <w:r w:rsidR="0087074C" w:rsidRPr="004B7902">
        <w:rPr>
          <w:rFonts w:ascii="Times New Roman" w:hAnsi="Times New Roman" w:cs="Times New Roman"/>
          <w:sz w:val="24"/>
          <w:szCs w:val="24"/>
        </w:rPr>
        <w:t xml:space="preserve"> is 0.487. Attractiveness has the largest effect on attitude towards the advertisement (B=0.591), followed by successfulness (B=0.348). The interaction effect between attractiveness and social comparison is nearly significant with a p-value of 0.086 (B=0.224). The other variables are not significant due to p-values greater than 0.05. The analysis for Brazil is statistically significant with a p-value of 0.000 and an </w:t>
      </w:r>
      <w:r w:rsidR="004D0C33">
        <w:rPr>
          <w:rFonts w:ascii="Times New Roman" w:hAnsi="Times New Roman" w:cs="Times New Roman"/>
          <w:sz w:val="24"/>
          <w:szCs w:val="24"/>
        </w:rPr>
        <w:t>f-value of 7.604. The adjusted r</w:t>
      </w:r>
      <w:r w:rsidR="0087074C" w:rsidRPr="004B7902">
        <w:rPr>
          <w:rFonts w:ascii="Times New Roman" w:hAnsi="Times New Roman" w:cs="Times New Roman"/>
          <w:sz w:val="24"/>
          <w:szCs w:val="24"/>
        </w:rPr>
        <w:t>-square</w:t>
      </w:r>
      <w:r w:rsidR="004D0C33">
        <w:rPr>
          <w:rFonts w:ascii="Times New Roman" w:hAnsi="Times New Roman" w:cs="Times New Roman"/>
          <w:sz w:val="24"/>
          <w:szCs w:val="24"/>
        </w:rPr>
        <w:t>d</w:t>
      </w:r>
      <w:r w:rsidR="0087074C" w:rsidRPr="004B7902">
        <w:rPr>
          <w:rFonts w:ascii="Times New Roman" w:hAnsi="Times New Roman" w:cs="Times New Roman"/>
          <w:sz w:val="24"/>
          <w:szCs w:val="24"/>
        </w:rPr>
        <w:t xml:space="preserve"> is 0.241. Attractiveness has the highest impact (B=0.347), after that the interaction between successfulness and s</w:t>
      </w:r>
      <w:r w:rsidR="00F0763E" w:rsidRPr="004B7902">
        <w:rPr>
          <w:rFonts w:ascii="Times New Roman" w:hAnsi="Times New Roman" w:cs="Times New Roman"/>
          <w:sz w:val="24"/>
          <w:szCs w:val="24"/>
        </w:rPr>
        <w:t>ocial comparison has a large negative effect (B=-0.342). The interaction between social comparison and attractiveness is statistically significant with a standardized beta of 0.28. The other variables exhibit p-values greater than 0.05. The country specific analysis reveals that the social comparison scale 1 seems to measure the Netherlands and Turkey better than Germany and</w:t>
      </w:r>
      <w:r w:rsidR="004D0C33">
        <w:rPr>
          <w:rFonts w:ascii="Times New Roman" w:hAnsi="Times New Roman" w:cs="Times New Roman"/>
          <w:sz w:val="24"/>
          <w:szCs w:val="24"/>
        </w:rPr>
        <w:t xml:space="preserve"> Brazil due to higher adjusted r</w:t>
      </w:r>
      <w:r w:rsidR="00F0763E" w:rsidRPr="004B7902">
        <w:rPr>
          <w:rFonts w:ascii="Times New Roman" w:hAnsi="Times New Roman" w:cs="Times New Roman"/>
          <w:sz w:val="24"/>
          <w:szCs w:val="24"/>
        </w:rPr>
        <w:t>-square</w:t>
      </w:r>
      <w:r w:rsidR="004D0C33">
        <w:rPr>
          <w:rFonts w:ascii="Times New Roman" w:hAnsi="Times New Roman" w:cs="Times New Roman"/>
          <w:sz w:val="24"/>
          <w:szCs w:val="24"/>
        </w:rPr>
        <w:t>d</w:t>
      </w:r>
      <w:r w:rsidR="00F0763E" w:rsidRPr="004B7902">
        <w:rPr>
          <w:rFonts w:ascii="Times New Roman" w:hAnsi="Times New Roman" w:cs="Times New Roman"/>
          <w:sz w:val="24"/>
          <w:szCs w:val="24"/>
        </w:rPr>
        <w:t xml:space="preserve"> values for the former countries. Besides, the effect of the various variables differs between the countries</w:t>
      </w:r>
      <w:r w:rsidR="00853B3A" w:rsidRPr="004B7902">
        <w:rPr>
          <w:rFonts w:ascii="Times New Roman" w:hAnsi="Times New Roman" w:cs="Times New Roman"/>
          <w:sz w:val="24"/>
          <w:szCs w:val="24"/>
        </w:rPr>
        <w:t xml:space="preserve"> (see Appendix, Figure 55</w:t>
      </w:r>
      <w:r w:rsidR="004C044E" w:rsidRPr="004B7902">
        <w:rPr>
          <w:rFonts w:ascii="Times New Roman" w:hAnsi="Times New Roman" w:cs="Times New Roman"/>
          <w:sz w:val="24"/>
          <w:szCs w:val="24"/>
        </w:rPr>
        <w:t xml:space="preserve"> ff.)</w:t>
      </w:r>
      <w:r w:rsidR="00F0763E" w:rsidRPr="004B7902">
        <w:rPr>
          <w:rFonts w:ascii="Times New Roman" w:hAnsi="Times New Roman" w:cs="Times New Roman"/>
          <w:sz w:val="24"/>
          <w:szCs w:val="24"/>
        </w:rPr>
        <w:t>.</w:t>
      </w:r>
    </w:p>
    <w:p w14:paraId="54578888" w14:textId="623663AF" w:rsidR="00253C7C" w:rsidRPr="004B7902" w:rsidRDefault="006F2D5F"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following equation can be inferred to </w:t>
      </w:r>
      <w:r w:rsidR="004D0C33">
        <w:rPr>
          <w:rFonts w:ascii="Times New Roman" w:hAnsi="Times New Roman" w:cs="Times New Roman"/>
          <w:sz w:val="24"/>
          <w:szCs w:val="24"/>
        </w:rPr>
        <w:t>test hypotheses 1a), 1b), and 2</w:t>
      </w:r>
      <w:r w:rsidR="00862FEF" w:rsidRPr="004B7902">
        <w:rPr>
          <w:rFonts w:ascii="Times New Roman" w:hAnsi="Times New Roman" w:cs="Times New Roman"/>
          <w:sz w:val="24"/>
          <w:szCs w:val="24"/>
        </w:rPr>
        <w:t xml:space="preserve"> using the first scale </w:t>
      </w:r>
      <w:r w:rsidR="006030E0" w:rsidRPr="004B7902">
        <w:rPr>
          <w:rFonts w:ascii="Times New Roman" w:hAnsi="Times New Roman" w:cs="Times New Roman"/>
          <w:sz w:val="24"/>
          <w:szCs w:val="24"/>
        </w:rPr>
        <w:t>of</w:t>
      </w:r>
      <w:r w:rsidR="00862FEF" w:rsidRPr="004B7902">
        <w:rPr>
          <w:rFonts w:ascii="Times New Roman" w:hAnsi="Times New Roman" w:cs="Times New Roman"/>
          <w:sz w:val="24"/>
          <w:szCs w:val="24"/>
        </w:rPr>
        <w:t xml:space="preserve"> social comparison</w:t>
      </w:r>
      <w:r w:rsidR="00F0763E" w:rsidRPr="004B7902">
        <w:rPr>
          <w:rFonts w:ascii="Times New Roman" w:hAnsi="Times New Roman" w:cs="Times New Roman"/>
          <w:sz w:val="24"/>
          <w:szCs w:val="24"/>
        </w:rPr>
        <w:t xml:space="preserve"> for all countries combined</w:t>
      </w:r>
      <w:r w:rsidRPr="004B7902">
        <w:rPr>
          <w:rFonts w:ascii="Times New Roman" w:hAnsi="Times New Roman" w:cs="Times New Roman"/>
          <w:sz w:val="24"/>
          <w:szCs w:val="24"/>
        </w:rPr>
        <w:t>:</w:t>
      </w:r>
    </w:p>
    <w:p w14:paraId="60361E29" w14:textId="3ABC6266" w:rsidR="00FB4F5A" w:rsidRPr="004B7902" w:rsidRDefault="006F2D5F"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00862FEF" w:rsidRPr="004B7902">
        <w:rPr>
          <w:rFonts w:ascii="Times New Roman" w:eastAsia="Times New Roman" w:hAnsi="Times New Roman" w:cs="Times New Roman"/>
          <w:sz w:val="24"/>
          <w:szCs w:val="24"/>
        </w:rPr>
        <w:t>2.927 + 0.323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00862FEF" w:rsidRPr="004B7902">
        <w:rPr>
          <w:rFonts w:ascii="Times New Roman" w:hAnsi="Times New Roman" w:cs="Times New Roman"/>
          <w:sz w:val="24"/>
          <w:szCs w:val="24"/>
        </w:rPr>
        <w:t xml:space="preserve"> + 0.801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00862FEF" w:rsidRPr="004B7902">
        <w:rPr>
          <w:rFonts w:ascii="Times New Roman" w:eastAsia="Times New Roman" w:hAnsi="Times New Roman" w:cs="Times New Roman"/>
          <w:sz w:val="24"/>
          <w:szCs w:val="24"/>
        </w:rPr>
        <w:t>0.083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w:t>
      </w:r>
      <w:r w:rsidR="00862FEF" w:rsidRPr="004B7902">
        <w:rPr>
          <w:rFonts w:ascii="Times New Roman" w:eastAsia="Times New Roman" w:hAnsi="Times New Roman" w:cs="Times New Roman"/>
          <w:sz w:val="24"/>
          <w:szCs w:val="24"/>
        </w:rPr>
        <w:t>-0.109</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00862FEF" w:rsidRPr="004B7902">
        <w:rPr>
          <w:rFonts w:ascii="Times New Roman" w:eastAsia="Times New Roman" w:hAnsi="Times New Roman" w:cs="Times New Roman"/>
          <w:sz w:val="24"/>
          <w:szCs w:val="24"/>
        </w:rPr>
        <w:t xml:space="preserve"> 0.336</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00862FEF" w:rsidRPr="004B7902">
        <w:rPr>
          <w:rFonts w:ascii="Times New Roman" w:hAnsi="Times New Roman" w:cs="Times New Roman"/>
          <w:sz w:val="24"/>
          <w:szCs w:val="24"/>
        </w:rPr>
        <w:t>) -0.17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0051214D" w:rsidRPr="004B7902">
        <w:rPr>
          <w:rFonts w:ascii="Times New Roman" w:hAnsi="Times New Roman" w:cs="Times New Roman"/>
          <w:sz w:val="24"/>
          <w:szCs w:val="24"/>
        </w:rPr>
        <w:t>)</w:t>
      </w:r>
    </w:p>
    <w:p w14:paraId="4800654E" w14:textId="2344429C" w:rsidR="00F0763E" w:rsidRPr="004B7902" w:rsidRDefault="00F0763E" w:rsidP="00F0763E">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Germany</w:t>
      </w:r>
      <w:r w:rsidR="00266E7B" w:rsidRPr="004B7902">
        <w:rPr>
          <w:rFonts w:ascii="Times New Roman" w:hAnsi="Times New Roman" w:cs="Times New Roman"/>
          <w:sz w:val="24"/>
          <w:szCs w:val="24"/>
        </w:rPr>
        <w:t>:</w:t>
      </w:r>
    </w:p>
    <w:p w14:paraId="6E262257" w14:textId="4D216129" w:rsidR="00F0763E" w:rsidRPr="004B7902" w:rsidRDefault="00F0763E" w:rsidP="00F0763E">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2.978 – 0.113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+ 0.565X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0.290</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+0.082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0.101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+ 0.116(X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p>
    <w:p w14:paraId="77E08A36" w14:textId="0CBC22D5" w:rsidR="00F0763E"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the Netherlands</w:t>
      </w:r>
      <w:r w:rsidR="00266E7B" w:rsidRPr="004B7902">
        <w:rPr>
          <w:rFonts w:ascii="Times New Roman" w:hAnsi="Times New Roman" w:cs="Times New Roman"/>
          <w:sz w:val="24"/>
          <w:szCs w:val="24"/>
        </w:rPr>
        <w:t>:</w:t>
      </w:r>
    </w:p>
    <w:p w14:paraId="47938101" w14:textId="6A0BD69D" w:rsidR="00F0763E"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2.751 + 0.634</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+ 0.481X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0.182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+ 0.086</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0.403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-0.231(X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p>
    <w:p w14:paraId="47C6E316" w14:textId="2890F5C9" w:rsidR="00F0763E"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Turkey</w:t>
      </w:r>
      <w:r w:rsidR="00266E7B" w:rsidRPr="004B7902">
        <w:rPr>
          <w:rFonts w:ascii="Times New Roman" w:hAnsi="Times New Roman" w:cs="Times New Roman"/>
          <w:sz w:val="24"/>
          <w:szCs w:val="24"/>
        </w:rPr>
        <w:t>:</w:t>
      </w:r>
    </w:p>
    <w:p w14:paraId="797DEE53" w14:textId="5B9B15CD" w:rsidR="000A5C0C"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2.650 + 0.7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+ 1.188X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0.028X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 0.074</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0.238</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-0.05(X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p>
    <w:p w14:paraId="620B3746" w14:textId="5C31E088" w:rsidR="00F0763E"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Brazil</w:t>
      </w:r>
      <w:r w:rsidR="00266E7B" w:rsidRPr="004B7902">
        <w:rPr>
          <w:rFonts w:ascii="Times New Roman" w:hAnsi="Times New Roman" w:cs="Times New Roman"/>
          <w:sz w:val="24"/>
          <w:szCs w:val="24"/>
        </w:rPr>
        <w:t>:</w:t>
      </w:r>
    </w:p>
    <w:p w14:paraId="50A138EA" w14:textId="5051C517" w:rsidR="00120D80" w:rsidRPr="004B7902" w:rsidRDefault="00F0763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3.288 + 0.067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+ 1.158X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0.108</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 0.563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0.452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+ 0.66(X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p>
    <w:p w14:paraId="67A04285" w14:textId="77777777" w:rsidR="004D0C33" w:rsidRDefault="004D0C33" w:rsidP="00120D80">
      <w:pPr>
        <w:pStyle w:val="Listenabsatz"/>
        <w:rPr>
          <w:rFonts w:cs="Times New Roman"/>
          <w:szCs w:val="24"/>
        </w:rPr>
      </w:pPr>
      <w:bookmarkStart w:id="119" w:name="_Toc261141652"/>
      <w:bookmarkStart w:id="120" w:name="_Toc262117770"/>
    </w:p>
    <w:p w14:paraId="0A24DB7C" w14:textId="77777777" w:rsidR="004D0C33" w:rsidRDefault="004D0C33" w:rsidP="00120D80">
      <w:pPr>
        <w:pStyle w:val="Listenabsatz"/>
        <w:rPr>
          <w:rFonts w:cs="Times New Roman"/>
          <w:szCs w:val="24"/>
        </w:rPr>
      </w:pPr>
    </w:p>
    <w:p w14:paraId="4304DE7E" w14:textId="77777777" w:rsidR="004D0C33" w:rsidRDefault="004D0C33" w:rsidP="00120D80">
      <w:pPr>
        <w:pStyle w:val="Listenabsatz"/>
        <w:rPr>
          <w:rFonts w:cs="Times New Roman"/>
          <w:szCs w:val="24"/>
        </w:rPr>
      </w:pPr>
    </w:p>
    <w:p w14:paraId="2CD85553" w14:textId="77777777" w:rsidR="004D0C33" w:rsidRDefault="004D0C33" w:rsidP="00120D80">
      <w:pPr>
        <w:pStyle w:val="Listenabsatz"/>
        <w:rPr>
          <w:rFonts w:cs="Times New Roman"/>
          <w:szCs w:val="24"/>
        </w:rPr>
      </w:pPr>
    </w:p>
    <w:p w14:paraId="024E2AEC" w14:textId="77777777" w:rsidR="004D0C33" w:rsidRDefault="004D0C33" w:rsidP="00120D80">
      <w:pPr>
        <w:pStyle w:val="Listenabsatz"/>
        <w:rPr>
          <w:rFonts w:cs="Times New Roman"/>
          <w:szCs w:val="24"/>
        </w:rPr>
      </w:pPr>
    </w:p>
    <w:p w14:paraId="0BD14414" w14:textId="77777777" w:rsidR="004D0C33" w:rsidRDefault="004D0C33" w:rsidP="00120D80">
      <w:pPr>
        <w:pStyle w:val="Listenabsatz"/>
        <w:rPr>
          <w:rFonts w:cs="Times New Roman"/>
          <w:szCs w:val="24"/>
        </w:rPr>
      </w:pPr>
    </w:p>
    <w:p w14:paraId="627303B5" w14:textId="2678C187" w:rsidR="00120D80" w:rsidRPr="004B7902" w:rsidRDefault="00D171C9" w:rsidP="00120D80">
      <w:pPr>
        <w:pStyle w:val="Listenabsatz"/>
        <w:rPr>
          <w:rFonts w:cs="Times New Roman"/>
          <w:szCs w:val="24"/>
        </w:rPr>
      </w:pPr>
      <w:r w:rsidRPr="004B7902">
        <w:rPr>
          <w:rFonts w:cs="Times New Roman"/>
          <w:szCs w:val="24"/>
        </w:rPr>
        <w:t>Table 8</w:t>
      </w:r>
      <w:r w:rsidR="00992485" w:rsidRPr="004B7902">
        <w:rPr>
          <w:rFonts w:cs="Times New Roman"/>
          <w:szCs w:val="24"/>
        </w:rPr>
        <w:t xml:space="preserve">. Overview </w:t>
      </w:r>
      <w:r w:rsidR="009E3614" w:rsidRPr="004B7902">
        <w:rPr>
          <w:rFonts w:cs="Times New Roman"/>
          <w:szCs w:val="24"/>
        </w:rPr>
        <w:t xml:space="preserve">Standardized </w:t>
      </w:r>
      <w:r w:rsidR="00992485" w:rsidRPr="004B7902">
        <w:rPr>
          <w:rFonts w:cs="Times New Roman"/>
          <w:szCs w:val="24"/>
        </w:rPr>
        <w:t>Beta Coefficients per Country and Total, Social Comparison Scale 1</w:t>
      </w:r>
      <w:bookmarkEnd w:id="119"/>
      <w:bookmarkEnd w:id="120"/>
      <w:r w:rsidR="00120D80" w:rsidRPr="004B7902">
        <w:rPr>
          <w:rFonts w:cs="Times New Roman"/>
          <w:szCs w:val="24"/>
        </w:rPr>
        <w:t xml:space="preserve"> </w:t>
      </w:r>
    </w:p>
    <w:p w14:paraId="172FE842" w14:textId="71623049" w:rsidR="00FB4F5A" w:rsidRPr="004B7902" w:rsidRDefault="00862FEF"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(significance is shown as *=0.05, **=0.10)</w:t>
      </w:r>
    </w:p>
    <w:tbl>
      <w:tblPr>
        <w:tblStyle w:val="Tabellenraster"/>
        <w:tblW w:w="9058" w:type="dxa"/>
        <w:tblInd w:w="108" w:type="dxa"/>
        <w:tblLook w:val="04A0" w:firstRow="1" w:lastRow="0" w:firstColumn="1" w:lastColumn="0" w:noHBand="0" w:noVBand="1"/>
      </w:tblPr>
      <w:tblGrid>
        <w:gridCol w:w="2410"/>
        <w:gridCol w:w="1276"/>
        <w:gridCol w:w="1418"/>
        <w:gridCol w:w="1275"/>
        <w:gridCol w:w="1418"/>
        <w:gridCol w:w="1261"/>
      </w:tblGrid>
      <w:tr w:rsidR="00992485" w:rsidRPr="004B7902" w14:paraId="6B386F8F" w14:textId="77777777" w:rsidTr="00DF579D">
        <w:tc>
          <w:tcPr>
            <w:tcW w:w="2410" w:type="dxa"/>
          </w:tcPr>
          <w:p w14:paraId="7E3A510D" w14:textId="77777777" w:rsidR="00992485" w:rsidRPr="004B7902" w:rsidRDefault="00992485" w:rsidP="00992485">
            <w:pPr>
              <w:spacing w:line="240" w:lineRule="auto"/>
              <w:jc w:val="left"/>
              <w:outlineLvl w:val="0"/>
              <w:rPr>
                <w:rFonts w:ascii="Times New Roman" w:hAnsi="Times New Roman" w:cs="Times New Roman"/>
                <w:sz w:val="24"/>
                <w:szCs w:val="24"/>
              </w:rPr>
            </w:pPr>
          </w:p>
        </w:tc>
        <w:tc>
          <w:tcPr>
            <w:tcW w:w="1276" w:type="dxa"/>
          </w:tcPr>
          <w:p w14:paraId="1E445BCE" w14:textId="3FB0433E" w:rsidR="00992485" w:rsidRPr="004B7902" w:rsidRDefault="00992485"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Germany</w:t>
            </w:r>
          </w:p>
        </w:tc>
        <w:tc>
          <w:tcPr>
            <w:tcW w:w="1418" w:type="dxa"/>
          </w:tcPr>
          <w:p w14:paraId="3F82BFE2" w14:textId="6810730B" w:rsidR="00992485" w:rsidRPr="004B7902" w:rsidRDefault="00992485"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The Netherlands</w:t>
            </w:r>
          </w:p>
        </w:tc>
        <w:tc>
          <w:tcPr>
            <w:tcW w:w="1275" w:type="dxa"/>
          </w:tcPr>
          <w:p w14:paraId="160816F9" w14:textId="5A1A5ED0" w:rsidR="00992485" w:rsidRPr="004B7902" w:rsidRDefault="00992485"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Turkey</w:t>
            </w:r>
          </w:p>
        </w:tc>
        <w:tc>
          <w:tcPr>
            <w:tcW w:w="1418" w:type="dxa"/>
          </w:tcPr>
          <w:p w14:paraId="4F660814" w14:textId="40B42808" w:rsidR="00992485" w:rsidRPr="004B7902" w:rsidRDefault="00992485"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Brazil</w:t>
            </w:r>
          </w:p>
        </w:tc>
        <w:tc>
          <w:tcPr>
            <w:tcW w:w="1261" w:type="dxa"/>
          </w:tcPr>
          <w:p w14:paraId="1850B4E5" w14:textId="5A7085E8" w:rsidR="00992485" w:rsidRPr="004B7902" w:rsidRDefault="00992485"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Total</w:t>
            </w:r>
          </w:p>
        </w:tc>
      </w:tr>
      <w:tr w:rsidR="00992485" w:rsidRPr="004B7902" w14:paraId="238AAC1B" w14:textId="77777777" w:rsidTr="00DF579D">
        <w:tc>
          <w:tcPr>
            <w:tcW w:w="2410" w:type="dxa"/>
          </w:tcPr>
          <w:p w14:paraId="3B80DFDA" w14:textId="291955B7" w:rsidR="00992485" w:rsidRPr="004B7902" w:rsidRDefault="00992485" w:rsidP="0099248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X1= Successful</w:t>
            </w:r>
          </w:p>
        </w:tc>
        <w:tc>
          <w:tcPr>
            <w:tcW w:w="1276" w:type="dxa"/>
          </w:tcPr>
          <w:p w14:paraId="5A186F4F" w14:textId="31337A64" w:rsidR="00992485" w:rsidRPr="004B7902" w:rsidRDefault="00330B63"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-0.055</w:t>
            </w:r>
          </w:p>
        </w:tc>
        <w:tc>
          <w:tcPr>
            <w:tcW w:w="1418" w:type="dxa"/>
          </w:tcPr>
          <w:p w14:paraId="7672FD9E" w14:textId="27F5BC30"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0.338*</w:t>
            </w:r>
          </w:p>
        </w:tc>
        <w:tc>
          <w:tcPr>
            <w:tcW w:w="1275" w:type="dxa"/>
          </w:tcPr>
          <w:p w14:paraId="34788106" w14:textId="69666041"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0.348*</w:t>
            </w:r>
          </w:p>
        </w:tc>
        <w:tc>
          <w:tcPr>
            <w:tcW w:w="1418" w:type="dxa"/>
          </w:tcPr>
          <w:p w14:paraId="0DFA88F1" w14:textId="59C02AC0" w:rsidR="00992485" w:rsidRPr="004B7902" w:rsidRDefault="00F0763E"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0.020</w:t>
            </w:r>
          </w:p>
        </w:tc>
        <w:tc>
          <w:tcPr>
            <w:tcW w:w="1261" w:type="dxa"/>
          </w:tcPr>
          <w:p w14:paraId="5F643D25" w14:textId="5F60C3CC" w:rsidR="00992485" w:rsidRPr="004B7902" w:rsidRDefault="00862FEF"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0.131*</w:t>
            </w:r>
          </w:p>
        </w:tc>
      </w:tr>
      <w:tr w:rsidR="00992485" w:rsidRPr="004B7902" w14:paraId="6494E8B5" w14:textId="77777777" w:rsidTr="00DF579D">
        <w:tc>
          <w:tcPr>
            <w:tcW w:w="2410" w:type="dxa"/>
          </w:tcPr>
          <w:p w14:paraId="19F93E5C" w14:textId="4BFA1842" w:rsidR="00992485" w:rsidRPr="004B7902" w:rsidRDefault="00992485" w:rsidP="0099248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X2= Attractive</w:t>
            </w:r>
          </w:p>
        </w:tc>
        <w:tc>
          <w:tcPr>
            <w:tcW w:w="1276" w:type="dxa"/>
          </w:tcPr>
          <w:p w14:paraId="09DA0BE5" w14:textId="1EEB24B9" w:rsidR="00992485" w:rsidRPr="004B7902" w:rsidRDefault="00330B63"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0.275*</w:t>
            </w:r>
          </w:p>
        </w:tc>
        <w:tc>
          <w:tcPr>
            <w:tcW w:w="1418" w:type="dxa"/>
          </w:tcPr>
          <w:p w14:paraId="0D06F3B6" w14:textId="19414AB1"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0.256*</w:t>
            </w:r>
          </w:p>
        </w:tc>
        <w:tc>
          <w:tcPr>
            <w:tcW w:w="1275" w:type="dxa"/>
          </w:tcPr>
          <w:p w14:paraId="5EC04456" w14:textId="17877CDA"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0.591*</w:t>
            </w:r>
          </w:p>
        </w:tc>
        <w:tc>
          <w:tcPr>
            <w:tcW w:w="1418" w:type="dxa"/>
          </w:tcPr>
          <w:p w14:paraId="110A926D" w14:textId="3C34E75D" w:rsidR="00992485" w:rsidRPr="004B7902" w:rsidRDefault="00F0763E"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0.347*</w:t>
            </w:r>
          </w:p>
        </w:tc>
        <w:tc>
          <w:tcPr>
            <w:tcW w:w="1261" w:type="dxa"/>
          </w:tcPr>
          <w:p w14:paraId="5DA02AC0" w14:textId="350ACB7A" w:rsidR="00992485" w:rsidRPr="004B7902" w:rsidRDefault="0061368B"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0.325</w:t>
            </w:r>
            <w:r w:rsidR="00862FEF" w:rsidRPr="004B7902">
              <w:rPr>
                <w:rFonts w:ascii="Times New Roman" w:hAnsi="Times New Roman" w:cs="Times New Roman"/>
                <w:sz w:val="24"/>
                <w:szCs w:val="24"/>
              </w:rPr>
              <w:t>*</w:t>
            </w:r>
          </w:p>
        </w:tc>
      </w:tr>
      <w:tr w:rsidR="00992485" w:rsidRPr="004B7902" w14:paraId="41B0C9C3" w14:textId="77777777" w:rsidTr="00DF579D">
        <w:tc>
          <w:tcPr>
            <w:tcW w:w="2410" w:type="dxa"/>
          </w:tcPr>
          <w:p w14:paraId="2348EF97" w14:textId="36392611" w:rsidR="00992485" w:rsidRPr="004B7902" w:rsidRDefault="00992485" w:rsidP="0099248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X3= Social Comparison Scale 1</w:t>
            </w:r>
          </w:p>
        </w:tc>
        <w:tc>
          <w:tcPr>
            <w:tcW w:w="1276" w:type="dxa"/>
          </w:tcPr>
          <w:p w14:paraId="401C41B5" w14:textId="3DEC913E" w:rsidR="00992485" w:rsidRPr="004B7902" w:rsidRDefault="00330B63"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0.268*</w:t>
            </w:r>
          </w:p>
        </w:tc>
        <w:tc>
          <w:tcPr>
            <w:tcW w:w="1418" w:type="dxa"/>
          </w:tcPr>
          <w:p w14:paraId="17118C08" w14:textId="78DB2630"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0.185**</w:t>
            </w:r>
          </w:p>
        </w:tc>
        <w:tc>
          <w:tcPr>
            <w:tcW w:w="1275" w:type="dxa"/>
          </w:tcPr>
          <w:p w14:paraId="1735C921" w14:textId="39BBC315"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-0.032</w:t>
            </w:r>
          </w:p>
        </w:tc>
        <w:tc>
          <w:tcPr>
            <w:tcW w:w="1418" w:type="dxa"/>
          </w:tcPr>
          <w:p w14:paraId="0571AFA3" w14:textId="549C9C92" w:rsidR="00992485" w:rsidRPr="004B7902" w:rsidRDefault="00F0763E"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0.084</w:t>
            </w:r>
          </w:p>
        </w:tc>
        <w:tc>
          <w:tcPr>
            <w:tcW w:w="1261" w:type="dxa"/>
          </w:tcPr>
          <w:p w14:paraId="756BBFFA" w14:textId="4ACACB03" w:rsidR="00992485" w:rsidRPr="004B7902" w:rsidRDefault="00862FEF"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0.074</w:t>
            </w:r>
          </w:p>
        </w:tc>
      </w:tr>
      <w:tr w:rsidR="00992485" w:rsidRPr="004B7902" w14:paraId="26B5118B" w14:textId="77777777" w:rsidTr="00DF579D">
        <w:tc>
          <w:tcPr>
            <w:tcW w:w="2410" w:type="dxa"/>
          </w:tcPr>
          <w:p w14:paraId="6BB541A7" w14:textId="0B6EBFC4" w:rsidR="00992485" w:rsidRPr="004B7902" w:rsidRDefault="00992485" w:rsidP="0099248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X1*X3</w:t>
            </w:r>
          </w:p>
        </w:tc>
        <w:tc>
          <w:tcPr>
            <w:tcW w:w="1276" w:type="dxa"/>
          </w:tcPr>
          <w:p w14:paraId="23A4A5D2" w14:textId="378CCEAA" w:rsidR="00992485" w:rsidRPr="004B7902" w:rsidRDefault="00330B63"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0.056</w:t>
            </w:r>
          </w:p>
        </w:tc>
        <w:tc>
          <w:tcPr>
            <w:tcW w:w="1418" w:type="dxa"/>
          </w:tcPr>
          <w:p w14:paraId="7E7A3064" w14:textId="0A5500FE"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0.064</w:t>
            </w:r>
          </w:p>
        </w:tc>
        <w:tc>
          <w:tcPr>
            <w:tcW w:w="1275" w:type="dxa"/>
          </w:tcPr>
          <w:p w14:paraId="309F7AFE" w14:textId="7337BF76"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-0.051</w:t>
            </w:r>
          </w:p>
        </w:tc>
        <w:tc>
          <w:tcPr>
            <w:tcW w:w="1418" w:type="dxa"/>
          </w:tcPr>
          <w:p w14:paraId="713E361E" w14:textId="278931A4" w:rsidR="00992485" w:rsidRPr="004B7902" w:rsidRDefault="00F0763E"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-0.342*</w:t>
            </w:r>
          </w:p>
        </w:tc>
        <w:tc>
          <w:tcPr>
            <w:tcW w:w="1261" w:type="dxa"/>
          </w:tcPr>
          <w:p w14:paraId="7AAF008D" w14:textId="4A9BC823" w:rsidR="00992485" w:rsidRPr="004B7902" w:rsidRDefault="00862FEF"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-0.070</w:t>
            </w:r>
          </w:p>
        </w:tc>
      </w:tr>
      <w:tr w:rsidR="00992485" w:rsidRPr="004B7902" w14:paraId="4E5670C2" w14:textId="77777777" w:rsidTr="00DF579D">
        <w:tc>
          <w:tcPr>
            <w:tcW w:w="2410" w:type="dxa"/>
          </w:tcPr>
          <w:p w14:paraId="0A2F21C3" w14:textId="6530AEBF" w:rsidR="00992485" w:rsidRPr="004B7902" w:rsidRDefault="00992485" w:rsidP="00992485">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X2*X3</w:t>
            </w:r>
          </w:p>
        </w:tc>
        <w:tc>
          <w:tcPr>
            <w:tcW w:w="1276" w:type="dxa"/>
          </w:tcPr>
          <w:p w14:paraId="4D2EEFE9" w14:textId="2FE1331D" w:rsidR="00992485" w:rsidRPr="004B7902" w:rsidRDefault="00330B63"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0.071</w:t>
            </w:r>
          </w:p>
        </w:tc>
        <w:tc>
          <w:tcPr>
            <w:tcW w:w="1418" w:type="dxa"/>
          </w:tcPr>
          <w:p w14:paraId="1CB68EB8" w14:textId="7A13C5FE"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0.320*</w:t>
            </w:r>
          </w:p>
        </w:tc>
        <w:tc>
          <w:tcPr>
            <w:tcW w:w="1275" w:type="dxa"/>
          </w:tcPr>
          <w:p w14:paraId="228DF0DA" w14:textId="3CB912F8" w:rsidR="00992485" w:rsidRPr="004B7902" w:rsidRDefault="0087074C"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0.224**</w:t>
            </w:r>
          </w:p>
        </w:tc>
        <w:tc>
          <w:tcPr>
            <w:tcW w:w="1418" w:type="dxa"/>
          </w:tcPr>
          <w:p w14:paraId="3A5DA407" w14:textId="134DB799" w:rsidR="00992485" w:rsidRPr="004B7902" w:rsidRDefault="00F0763E"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0.280*</w:t>
            </w:r>
          </w:p>
        </w:tc>
        <w:tc>
          <w:tcPr>
            <w:tcW w:w="1261" w:type="dxa"/>
          </w:tcPr>
          <w:p w14:paraId="356A694D" w14:textId="5559D229" w:rsidR="00992485" w:rsidRPr="004B7902" w:rsidRDefault="00862FEF" w:rsidP="00992485">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0.236*</w:t>
            </w:r>
          </w:p>
        </w:tc>
      </w:tr>
    </w:tbl>
    <w:p w14:paraId="6A45F560" w14:textId="77777777" w:rsidR="00992485" w:rsidRPr="004B7902" w:rsidRDefault="00992485" w:rsidP="004D0C33">
      <w:pPr>
        <w:outlineLvl w:val="0"/>
        <w:rPr>
          <w:rFonts w:ascii="Times New Roman" w:hAnsi="Times New Roman" w:cs="Times New Roman"/>
          <w:sz w:val="24"/>
          <w:szCs w:val="24"/>
        </w:rPr>
      </w:pPr>
    </w:p>
    <w:p w14:paraId="6E2EA601" w14:textId="3538EDA9" w:rsidR="00DF579D" w:rsidRPr="004B7902" w:rsidRDefault="00D171C9" w:rsidP="00120D80">
      <w:pPr>
        <w:pStyle w:val="Listenabsatz"/>
        <w:rPr>
          <w:rFonts w:cs="Times New Roman"/>
          <w:szCs w:val="24"/>
        </w:rPr>
      </w:pPr>
      <w:bookmarkStart w:id="121" w:name="_Toc261141653"/>
      <w:bookmarkStart w:id="122" w:name="_Toc262117771"/>
      <w:r w:rsidRPr="004B7902">
        <w:rPr>
          <w:rFonts w:cs="Times New Roman"/>
          <w:szCs w:val="24"/>
        </w:rPr>
        <w:t>Table 9</w:t>
      </w:r>
      <w:r w:rsidR="00DF579D" w:rsidRPr="004B7902">
        <w:rPr>
          <w:rFonts w:cs="Times New Roman"/>
          <w:szCs w:val="24"/>
        </w:rPr>
        <w:t xml:space="preserve">. Overview Means of </w:t>
      </w:r>
      <w:r w:rsidR="002919A4" w:rsidRPr="004B7902">
        <w:rPr>
          <w:rFonts w:cs="Times New Roman"/>
          <w:szCs w:val="24"/>
        </w:rPr>
        <w:t>Conditions</w:t>
      </w:r>
      <w:bookmarkEnd w:id="121"/>
      <w:bookmarkEnd w:id="122"/>
    </w:p>
    <w:tbl>
      <w:tblPr>
        <w:tblStyle w:val="Tabellenraster"/>
        <w:tblW w:w="9072" w:type="dxa"/>
        <w:tblInd w:w="108" w:type="dxa"/>
        <w:tblLayout w:type="fixed"/>
        <w:tblLook w:val="04A0" w:firstRow="1" w:lastRow="0" w:firstColumn="1" w:lastColumn="0" w:noHBand="0" w:noVBand="1"/>
      </w:tblPr>
      <w:tblGrid>
        <w:gridCol w:w="426"/>
        <w:gridCol w:w="1134"/>
        <w:gridCol w:w="1276"/>
        <w:gridCol w:w="1275"/>
        <w:gridCol w:w="1276"/>
        <w:gridCol w:w="1276"/>
        <w:gridCol w:w="1276"/>
        <w:gridCol w:w="1133"/>
      </w:tblGrid>
      <w:tr w:rsidR="002919A4" w:rsidRPr="004B7902" w14:paraId="1989C877" w14:textId="77777777" w:rsidTr="006409E4">
        <w:tc>
          <w:tcPr>
            <w:tcW w:w="426" w:type="dxa"/>
            <w:vAlign w:val="center"/>
          </w:tcPr>
          <w:p w14:paraId="2F3C5F83" w14:textId="6B8794B5" w:rsidR="00DF579D" w:rsidRPr="004B7902" w:rsidRDefault="00DF579D" w:rsidP="00000D9B">
            <w:pPr>
              <w:spacing w:line="240" w:lineRule="auto"/>
              <w:jc w:val="left"/>
              <w:outlineLvl w:val="0"/>
              <w:rPr>
                <w:rFonts w:ascii="Times New Roman" w:hAnsi="Times New Roman" w:cs="Times New Roman"/>
              </w:rPr>
            </w:pPr>
          </w:p>
        </w:tc>
        <w:tc>
          <w:tcPr>
            <w:tcW w:w="1134" w:type="dxa"/>
            <w:vAlign w:val="center"/>
          </w:tcPr>
          <w:p w14:paraId="17DAE668" w14:textId="5F39AC84"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Spokes</w:t>
            </w:r>
            <w:r w:rsidR="006409E4" w:rsidRPr="004B7902">
              <w:rPr>
                <w:rFonts w:ascii="Times New Roman" w:hAnsi="Times New Roman" w:cs="Times New Roman"/>
              </w:rPr>
              <w:t>-</w:t>
            </w:r>
            <w:r w:rsidRPr="004B7902">
              <w:rPr>
                <w:rFonts w:ascii="Times New Roman" w:hAnsi="Times New Roman" w:cs="Times New Roman"/>
              </w:rPr>
              <w:t>person</w:t>
            </w:r>
          </w:p>
        </w:tc>
        <w:tc>
          <w:tcPr>
            <w:tcW w:w="1276" w:type="dxa"/>
            <w:vAlign w:val="center"/>
          </w:tcPr>
          <w:p w14:paraId="43C5E45F" w14:textId="70F02DBF"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Germany</w:t>
            </w:r>
          </w:p>
        </w:tc>
        <w:tc>
          <w:tcPr>
            <w:tcW w:w="1275" w:type="dxa"/>
            <w:vAlign w:val="center"/>
          </w:tcPr>
          <w:p w14:paraId="19D6DA05" w14:textId="3E0CE061"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The Nether</w:t>
            </w:r>
            <w:r w:rsidR="00E43526" w:rsidRPr="004B7902">
              <w:rPr>
                <w:rFonts w:ascii="Times New Roman" w:hAnsi="Times New Roman" w:cs="Times New Roman"/>
              </w:rPr>
              <w:t>-</w:t>
            </w:r>
            <w:r w:rsidRPr="004B7902">
              <w:rPr>
                <w:rFonts w:ascii="Times New Roman" w:hAnsi="Times New Roman" w:cs="Times New Roman"/>
              </w:rPr>
              <w:t>lands</w:t>
            </w:r>
          </w:p>
        </w:tc>
        <w:tc>
          <w:tcPr>
            <w:tcW w:w="1276" w:type="dxa"/>
            <w:vAlign w:val="center"/>
          </w:tcPr>
          <w:p w14:paraId="6276AC8F" w14:textId="36E2339A"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Turkey</w:t>
            </w:r>
          </w:p>
        </w:tc>
        <w:tc>
          <w:tcPr>
            <w:tcW w:w="1276" w:type="dxa"/>
            <w:vAlign w:val="center"/>
          </w:tcPr>
          <w:p w14:paraId="7DC6D35F" w14:textId="1EE26BB8"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Brazil</w:t>
            </w:r>
          </w:p>
        </w:tc>
        <w:tc>
          <w:tcPr>
            <w:tcW w:w="1276" w:type="dxa"/>
            <w:vAlign w:val="center"/>
          </w:tcPr>
          <w:p w14:paraId="4FA7D327" w14:textId="6F4B4456"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Attitude towards the Ad</w:t>
            </w:r>
          </w:p>
        </w:tc>
        <w:tc>
          <w:tcPr>
            <w:tcW w:w="1133" w:type="dxa"/>
            <w:vAlign w:val="center"/>
          </w:tcPr>
          <w:p w14:paraId="745C71E1" w14:textId="7F9298F8"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Social Com-parison</w:t>
            </w:r>
          </w:p>
        </w:tc>
      </w:tr>
      <w:tr w:rsidR="002919A4" w:rsidRPr="004B7902" w14:paraId="787259B3" w14:textId="77777777" w:rsidTr="00A41700">
        <w:tc>
          <w:tcPr>
            <w:tcW w:w="426" w:type="dxa"/>
            <w:vAlign w:val="center"/>
          </w:tcPr>
          <w:p w14:paraId="509060D3" w14:textId="125D6D1D" w:rsidR="00DF579D" w:rsidRPr="004B7902" w:rsidRDefault="00DF579D" w:rsidP="00A41700">
            <w:pPr>
              <w:spacing w:line="240" w:lineRule="auto"/>
              <w:jc w:val="center"/>
              <w:outlineLvl w:val="0"/>
              <w:rPr>
                <w:rFonts w:ascii="Times New Roman" w:hAnsi="Times New Roman" w:cs="Times New Roman"/>
              </w:rPr>
            </w:pPr>
            <w:r w:rsidRPr="004B7902">
              <w:rPr>
                <w:rFonts w:ascii="Times New Roman" w:hAnsi="Times New Roman" w:cs="Times New Roman"/>
              </w:rPr>
              <w:t>1</w:t>
            </w:r>
          </w:p>
        </w:tc>
        <w:tc>
          <w:tcPr>
            <w:tcW w:w="1134" w:type="dxa"/>
            <w:vAlign w:val="center"/>
          </w:tcPr>
          <w:p w14:paraId="55DC3D4B" w14:textId="6F7BB375" w:rsidR="00DF579D" w:rsidRPr="004B7902" w:rsidRDefault="002919A4" w:rsidP="00A41700">
            <w:pPr>
              <w:spacing w:line="240" w:lineRule="auto"/>
              <w:jc w:val="center"/>
              <w:outlineLvl w:val="0"/>
              <w:rPr>
                <w:rFonts w:ascii="Times New Roman" w:hAnsi="Times New Roman" w:cs="Times New Roman"/>
              </w:rPr>
            </w:pPr>
            <w:r w:rsidRPr="004B7902">
              <w:rPr>
                <w:rFonts w:ascii="Times New Roman" w:hAnsi="Times New Roman" w:cs="Times New Roman"/>
              </w:rPr>
              <w:t>Model</w:t>
            </w:r>
          </w:p>
        </w:tc>
        <w:tc>
          <w:tcPr>
            <w:tcW w:w="1276" w:type="dxa"/>
            <w:vAlign w:val="center"/>
          </w:tcPr>
          <w:p w14:paraId="7D284BB2" w14:textId="299863FB"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3.934</w:t>
            </w:r>
          </w:p>
        </w:tc>
        <w:tc>
          <w:tcPr>
            <w:tcW w:w="1275" w:type="dxa"/>
            <w:vAlign w:val="center"/>
          </w:tcPr>
          <w:p w14:paraId="0DECE99F" w14:textId="5F89DD83"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3.817</w:t>
            </w:r>
          </w:p>
        </w:tc>
        <w:tc>
          <w:tcPr>
            <w:tcW w:w="1276" w:type="dxa"/>
            <w:vAlign w:val="center"/>
          </w:tcPr>
          <w:p w14:paraId="54CB3946" w14:textId="1BB12FED"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4.048</w:t>
            </w:r>
          </w:p>
        </w:tc>
        <w:tc>
          <w:tcPr>
            <w:tcW w:w="1276" w:type="dxa"/>
            <w:vAlign w:val="center"/>
          </w:tcPr>
          <w:p w14:paraId="13611B55" w14:textId="1962AE50" w:rsidR="00DF579D" w:rsidRPr="004B7902" w:rsidRDefault="00527465" w:rsidP="00A41700">
            <w:pPr>
              <w:spacing w:line="240" w:lineRule="auto"/>
              <w:jc w:val="center"/>
              <w:outlineLvl w:val="0"/>
              <w:rPr>
                <w:rFonts w:ascii="Times New Roman" w:hAnsi="Times New Roman" w:cs="Times New Roman"/>
              </w:rPr>
            </w:pPr>
            <w:r w:rsidRPr="004B7902">
              <w:rPr>
                <w:rFonts w:ascii="Times New Roman" w:hAnsi="Times New Roman" w:cs="Times New Roman"/>
              </w:rPr>
              <w:t>5.006</w:t>
            </w:r>
          </w:p>
        </w:tc>
        <w:tc>
          <w:tcPr>
            <w:tcW w:w="1276" w:type="dxa"/>
            <w:vAlign w:val="center"/>
          </w:tcPr>
          <w:p w14:paraId="0F624ABF" w14:textId="3D268BE3" w:rsidR="00DF579D" w:rsidRPr="004B7902" w:rsidRDefault="00531940" w:rsidP="00A41700">
            <w:pPr>
              <w:spacing w:line="240" w:lineRule="auto"/>
              <w:jc w:val="center"/>
              <w:outlineLvl w:val="0"/>
              <w:rPr>
                <w:rFonts w:ascii="Times New Roman" w:hAnsi="Times New Roman" w:cs="Times New Roman"/>
              </w:rPr>
            </w:pPr>
            <w:r w:rsidRPr="004B7902">
              <w:rPr>
                <w:rFonts w:ascii="Times New Roman" w:hAnsi="Times New Roman" w:cs="Times New Roman"/>
              </w:rPr>
              <w:t>4.147</w:t>
            </w:r>
          </w:p>
        </w:tc>
        <w:tc>
          <w:tcPr>
            <w:tcW w:w="1133" w:type="dxa"/>
            <w:vAlign w:val="center"/>
          </w:tcPr>
          <w:p w14:paraId="48DA4413" w14:textId="27210BDF" w:rsidR="00DF579D" w:rsidRPr="004B7902" w:rsidRDefault="001700F9" w:rsidP="00A41700">
            <w:pPr>
              <w:spacing w:line="240" w:lineRule="auto"/>
              <w:jc w:val="center"/>
              <w:outlineLvl w:val="0"/>
              <w:rPr>
                <w:rFonts w:ascii="Times New Roman" w:hAnsi="Times New Roman" w:cs="Times New Roman"/>
              </w:rPr>
            </w:pPr>
            <w:r w:rsidRPr="004B7902">
              <w:rPr>
                <w:rFonts w:ascii="Times New Roman" w:hAnsi="Times New Roman" w:cs="Times New Roman"/>
              </w:rPr>
              <w:t>2.901</w:t>
            </w:r>
          </w:p>
        </w:tc>
      </w:tr>
      <w:tr w:rsidR="002919A4" w:rsidRPr="004B7902" w14:paraId="6309F964" w14:textId="77777777" w:rsidTr="00A41700">
        <w:tc>
          <w:tcPr>
            <w:tcW w:w="426" w:type="dxa"/>
            <w:vAlign w:val="center"/>
          </w:tcPr>
          <w:p w14:paraId="0C022F12" w14:textId="252F9D4C" w:rsidR="00DF579D" w:rsidRPr="004B7902" w:rsidRDefault="00DF579D" w:rsidP="00A41700">
            <w:pPr>
              <w:spacing w:line="240" w:lineRule="auto"/>
              <w:jc w:val="center"/>
              <w:outlineLvl w:val="0"/>
              <w:rPr>
                <w:rFonts w:ascii="Times New Roman" w:hAnsi="Times New Roman" w:cs="Times New Roman"/>
              </w:rPr>
            </w:pPr>
            <w:r w:rsidRPr="004B7902">
              <w:rPr>
                <w:rFonts w:ascii="Times New Roman" w:hAnsi="Times New Roman" w:cs="Times New Roman"/>
              </w:rPr>
              <w:t>2</w:t>
            </w:r>
          </w:p>
        </w:tc>
        <w:tc>
          <w:tcPr>
            <w:tcW w:w="1134" w:type="dxa"/>
            <w:vAlign w:val="center"/>
          </w:tcPr>
          <w:p w14:paraId="55E82F32" w14:textId="77A075C7" w:rsidR="00DF579D" w:rsidRPr="004B7902" w:rsidRDefault="002919A4" w:rsidP="00A41700">
            <w:pPr>
              <w:spacing w:line="240" w:lineRule="auto"/>
              <w:jc w:val="center"/>
              <w:outlineLvl w:val="0"/>
              <w:rPr>
                <w:rFonts w:ascii="Times New Roman" w:hAnsi="Times New Roman" w:cs="Times New Roman"/>
              </w:rPr>
            </w:pPr>
            <w:r w:rsidRPr="004B7902">
              <w:rPr>
                <w:rFonts w:ascii="Times New Roman" w:hAnsi="Times New Roman" w:cs="Times New Roman"/>
              </w:rPr>
              <w:t>Beckham</w:t>
            </w:r>
          </w:p>
        </w:tc>
        <w:tc>
          <w:tcPr>
            <w:tcW w:w="1276" w:type="dxa"/>
            <w:vAlign w:val="center"/>
          </w:tcPr>
          <w:p w14:paraId="47678514" w14:textId="56405525"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4.019</w:t>
            </w:r>
          </w:p>
        </w:tc>
        <w:tc>
          <w:tcPr>
            <w:tcW w:w="1275" w:type="dxa"/>
            <w:vAlign w:val="center"/>
          </w:tcPr>
          <w:p w14:paraId="69692A07" w14:textId="4703C3C1"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4.307</w:t>
            </w:r>
          </w:p>
        </w:tc>
        <w:tc>
          <w:tcPr>
            <w:tcW w:w="1276" w:type="dxa"/>
            <w:vAlign w:val="center"/>
          </w:tcPr>
          <w:p w14:paraId="027E3F9D" w14:textId="77885C2E"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4.624</w:t>
            </w:r>
          </w:p>
        </w:tc>
        <w:tc>
          <w:tcPr>
            <w:tcW w:w="1276" w:type="dxa"/>
            <w:vAlign w:val="center"/>
          </w:tcPr>
          <w:p w14:paraId="405B212F" w14:textId="79C5FC6A" w:rsidR="00DF579D" w:rsidRPr="004B7902" w:rsidRDefault="00527465" w:rsidP="00A41700">
            <w:pPr>
              <w:spacing w:line="240" w:lineRule="auto"/>
              <w:jc w:val="center"/>
              <w:outlineLvl w:val="0"/>
              <w:rPr>
                <w:rFonts w:ascii="Times New Roman" w:hAnsi="Times New Roman" w:cs="Times New Roman"/>
              </w:rPr>
            </w:pPr>
            <w:r w:rsidRPr="004B7902">
              <w:rPr>
                <w:rFonts w:ascii="Times New Roman" w:hAnsi="Times New Roman" w:cs="Times New Roman"/>
              </w:rPr>
              <w:t>5.170</w:t>
            </w:r>
          </w:p>
        </w:tc>
        <w:tc>
          <w:tcPr>
            <w:tcW w:w="1276" w:type="dxa"/>
            <w:vAlign w:val="center"/>
          </w:tcPr>
          <w:p w14:paraId="0314D5EE" w14:textId="62D5BFA8" w:rsidR="00DF579D" w:rsidRPr="004B7902" w:rsidRDefault="00531940" w:rsidP="00A41700">
            <w:pPr>
              <w:spacing w:line="240" w:lineRule="auto"/>
              <w:jc w:val="center"/>
              <w:outlineLvl w:val="0"/>
              <w:rPr>
                <w:rFonts w:ascii="Times New Roman" w:hAnsi="Times New Roman" w:cs="Times New Roman"/>
              </w:rPr>
            </w:pPr>
            <w:r w:rsidRPr="004B7902">
              <w:rPr>
                <w:rFonts w:ascii="Times New Roman" w:hAnsi="Times New Roman" w:cs="Times New Roman"/>
              </w:rPr>
              <w:t>4.191</w:t>
            </w:r>
          </w:p>
        </w:tc>
        <w:tc>
          <w:tcPr>
            <w:tcW w:w="1133" w:type="dxa"/>
            <w:vAlign w:val="center"/>
          </w:tcPr>
          <w:p w14:paraId="515FCB60" w14:textId="10584F8D" w:rsidR="00DF579D" w:rsidRPr="004B7902" w:rsidRDefault="001700F9" w:rsidP="00A41700">
            <w:pPr>
              <w:spacing w:line="240" w:lineRule="auto"/>
              <w:jc w:val="center"/>
              <w:outlineLvl w:val="0"/>
              <w:rPr>
                <w:rFonts w:ascii="Times New Roman" w:hAnsi="Times New Roman" w:cs="Times New Roman"/>
              </w:rPr>
            </w:pPr>
            <w:r w:rsidRPr="004B7902">
              <w:rPr>
                <w:rFonts w:ascii="Times New Roman" w:hAnsi="Times New Roman" w:cs="Times New Roman"/>
              </w:rPr>
              <w:t>3.034</w:t>
            </w:r>
          </w:p>
        </w:tc>
      </w:tr>
      <w:tr w:rsidR="002919A4" w:rsidRPr="004B7902" w14:paraId="5F1495AD" w14:textId="77777777" w:rsidTr="00A41700">
        <w:tc>
          <w:tcPr>
            <w:tcW w:w="426" w:type="dxa"/>
            <w:vAlign w:val="center"/>
          </w:tcPr>
          <w:p w14:paraId="542DA062" w14:textId="2EB22315" w:rsidR="00DF579D" w:rsidRPr="004B7902" w:rsidRDefault="00DF579D" w:rsidP="00A41700">
            <w:pPr>
              <w:spacing w:line="240" w:lineRule="auto"/>
              <w:jc w:val="center"/>
              <w:outlineLvl w:val="0"/>
              <w:rPr>
                <w:rFonts w:ascii="Times New Roman" w:hAnsi="Times New Roman" w:cs="Times New Roman"/>
              </w:rPr>
            </w:pPr>
            <w:r w:rsidRPr="004B7902">
              <w:rPr>
                <w:rFonts w:ascii="Times New Roman" w:hAnsi="Times New Roman" w:cs="Times New Roman"/>
              </w:rPr>
              <w:t>3</w:t>
            </w:r>
          </w:p>
        </w:tc>
        <w:tc>
          <w:tcPr>
            <w:tcW w:w="1134" w:type="dxa"/>
            <w:vAlign w:val="center"/>
          </w:tcPr>
          <w:p w14:paraId="10B1682B" w14:textId="61D3513F" w:rsidR="00DF579D" w:rsidRPr="004B7902" w:rsidRDefault="002919A4" w:rsidP="00A41700">
            <w:pPr>
              <w:spacing w:line="240" w:lineRule="auto"/>
              <w:jc w:val="center"/>
              <w:outlineLvl w:val="0"/>
              <w:rPr>
                <w:rFonts w:ascii="Times New Roman" w:hAnsi="Times New Roman" w:cs="Times New Roman"/>
              </w:rPr>
            </w:pPr>
            <w:r w:rsidRPr="004B7902">
              <w:rPr>
                <w:rFonts w:ascii="Times New Roman" w:hAnsi="Times New Roman" w:cs="Times New Roman"/>
              </w:rPr>
              <w:t>Messi</w:t>
            </w:r>
          </w:p>
        </w:tc>
        <w:tc>
          <w:tcPr>
            <w:tcW w:w="1276" w:type="dxa"/>
            <w:vAlign w:val="center"/>
          </w:tcPr>
          <w:p w14:paraId="00F5F03F" w14:textId="7D0F58C9"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3.237</w:t>
            </w:r>
          </w:p>
        </w:tc>
        <w:tc>
          <w:tcPr>
            <w:tcW w:w="1275" w:type="dxa"/>
            <w:vAlign w:val="center"/>
          </w:tcPr>
          <w:p w14:paraId="760E6452" w14:textId="7679A2CB"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3.653</w:t>
            </w:r>
          </w:p>
        </w:tc>
        <w:tc>
          <w:tcPr>
            <w:tcW w:w="1276" w:type="dxa"/>
            <w:vAlign w:val="center"/>
          </w:tcPr>
          <w:p w14:paraId="212B89EA" w14:textId="45453CAF"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3.248</w:t>
            </w:r>
          </w:p>
        </w:tc>
        <w:tc>
          <w:tcPr>
            <w:tcW w:w="1276" w:type="dxa"/>
            <w:vAlign w:val="center"/>
          </w:tcPr>
          <w:p w14:paraId="1E569939" w14:textId="08B13974" w:rsidR="00DF579D" w:rsidRPr="004B7902" w:rsidRDefault="00527465" w:rsidP="00A41700">
            <w:pPr>
              <w:spacing w:line="240" w:lineRule="auto"/>
              <w:jc w:val="center"/>
              <w:outlineLvl w:val="0"/>
              <w:rPr>
                <w:rFonts w:ascii="Times New Roman" w:hAnsi="Times New Roman" w:cs="Times New Roman"/>
              </w:rPr>
            </w:pPr>
            <w:r w:rsidRPr="004B7902">
              <w:rPr>
                <w:rFonts w:ascii="Times New Roman" w:hAnsi="Times New Roman" w:cs="Times New Roman"/>
              </w:rPr>
              <w:t>2.900</w:t>
            </w:r>
          </w:p>
        </w:tc>
        <w:tc>
          <w:tcPr>
            <w:tcW w:w="1276" w:type="dxa"/>
            <w:vAlign w:val="center"/>
          </w:tcPr>
          <w:p w14:paraId="7B40D08F" w14:textId="1AC6C104"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3.224</w:t>
            </w:r>
          </w:p>
        </w:tc>
        <w:tc>
          <w:tcPr>
            <w:tcW w:w="1133" w:type="dxa"/>
            <w:vAlign w:val="center"/>
          </w:tcPr>
          <w:p w14:paraId="008DE847" w14:textId="55C666F4" w:rsidR="00DF579D" w:rsidRPr="004B7902" w:rsidRDefault="001700F9" w:rsidP="00A41700">
            <w:pPr>
              <w:spacing w:line="240" w:lineRule="auto"/>
              <w:jc w:val="center"/>
              <w:outlineLvl w:val="0"/>
              <w:rPr>
                <w:rFonts w:ascii="Times New Roman" w:hAnsi="Times New Roman" w:cs="Times New Roman"/>
              </w:rPr>
            </w:pPr>
            <w:r w:rsidRPr="004B7902">
              <w:rPr>
                <w:rFonts w:ascii="Times New Roman" w:hAnsi="Times New Roman" w:cs="Times New Roman"/>
              </w:rPr>
              <w:t>2.894</w:t>
            </w:r>
          </w:p>
        </w:tc>
      </w:tr>
      <w:tr w:rsidR="002919A4" w:rsidRPr="004B7902" w14:paraId="3B561854" w14:textId="77777777" w:rsidTr="00A41700">
        <w:tc>
          <w:tcPr>
            <w:tcW w:w="426" w:type="dxa"/>
            <w:vAlign w:val="center"/>
          </w:tcPr>
          <w:p w14:paraId="32921846" w14:textId="02F8B87F" w:rsidR="00DF579D" w:rsidRPr="004B7902" w:rsidRDefault="00DF579D" w:rsidP="00A41700">
            <w:pPr>
              <w:spacing w:line="240" w:lineRule="auto"/>
              <w:jc w:val="center"/>
              <w:outlineLvl w:val="0"/>
              <w:rPr>
                <w:rFonts w:ascii="Times New Roman" w:hAnsi="Times New Roman" w:cs="Times New Roman"/>
              </w:rPr>
            </w:pPr>
            <w:r w:rsidRPr="004B7902">
              <w:rPr>
                <w:rFonts w:ascii="Times New Roman" w:hAnsi="Times New Roman" w:cs="Times New Roman"/>
              </w:rPr>
              <w:t>4</w:t>
            </w:r>
          </w:p>
        </w:tc>
        <w:tc>
          <w:tcPr>
            <w:tcW w:w="1134" w:type="dxa"/>
            <w:vAlign w:val="center"/>
          </w:tcPr>
          <w:p w14:paraId="33BEFC4B" w14:textId="02E0C4C4" w:rsidR="00DF579D" w:rsidRPr="004B7902" w:rsidRDefault="002919A4" w:rsidP="00A41700">
            <w:pPr>
              <w:spacing w:line="240" w:lineRule="auto"/>
              <w:jc w:val="center"/>
              <w:outlineLvl w:val="0"/>
              <w:rPr>
                <w:rFonts w:ascii="Times New Roman" w:hAnsi="Times New Roman" w:cs="Times New Roman"/>
              </w:rPr>
            </w:pPr>
            <w:r w:rsidRPr="004B7902">
              <w:rPr>
                <w:rFonts w:ascii="Times New Roman" w:hAnsi="Times New Roman" w:cs="Times New Roman"/>
              </w:rPr>
              <w:t>Average Man</w:t>
            </w:r>
          </w:p>
        </w:tc>
        <w:tc>
          <w:tcPr>
            <w:tcW w:w="1276" w:type="dxa"/>
            <w:vAlign w:val="center"/>
          </w:tcPr>
          <w:p w14:paraId="40E1A482" w14:textId="50CE09E2"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3.268</w:t>
            </w:r>
          </w:p>
        </w:tc>
        <w:tc>
          <w:tcPr>
            <w:tcW w:w="1275" w:type="dxa"/>
            <w:vAlign w:val="center"/>
          </w:tcPr>
          <w:p w14:paraId="2B70F235" w14:textId="3367443A"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2.933</w:t>
            </w:r>
          </w:p>
        </w:tc>
        <w:tc>
          <w:tcPr>
            <w:tcW w:w="1276" w:type="dxa"/>
            <w:vAlign w:val="center"/>
          </w:tcPr>
          <w:p w14:paraId="2708B312" w14:textId="0C35D5AD" w:rsidR="00DF579D" w:rsidRPr="004B7902" w:rsidRDefault="005D325D" w:rsidP="00A41700">
            <w:pPr>
              <w:spacing w:line="240" w:lineRule="auto"/>
              <w:jc w:val="center"/>
              <w:outlineLvl w:val="0"/>
              <w:rPr>
                <w:rFonts w:ascii="Times New Roman" w:hAnsi="Times New Roman" w:cs="Times New Roman"/>
              </w:rPr>
            </w:pPr>
            <w:r w:rsidRPr="004B7902">
              <w:rPr>
                <w:rFonts w:ascii="Times New Roman" w:hAnsi="Times New Roman" w:cs="Times New Roman"/>
              </w:rPr>
              <w:t>2.622</w:t>
            </w:r>
          </w:p>
        </w:tc>
        <w:tc>
          <w:tcPr>
            <w:tcW w:w="1276" w:type="dxa"/>
            <w:vAlign w:val="center"/>
          </w:tcPr>
          <w:p w14:paraId="13CA8EE3" w14:textId="11F5C73F" w:rsidR="00DF579D" w:rsidRPr="004B7902" w:rsidRDefault="00527465" w:rsidP="00A41700">
            <w:pPr>
              <w:spacing w:line="240" w:lineRule="auto"/>
              <w:jc w:val="center"/>
              <w:outlineLvl w:val="0"/>
              <w:rPr>
                <w:rFonts w:ascii="Times New Roman" w:hAnsi="Times New Roman" w:cs="Times New Roman"/>
              </w:rPr>
            </w:pPr>
            <w:r w:rsidRPr="004B7902">
              <w:rPr>
                <w:rFonts w:ascii="Times New Roman" w:hAnsi="Times New Roman" w:cs="Times New Roman"/>
              </w:rPr>
              <w:t>3.396</w:t>
            </w:r>
          </w:p>
        </w:tc>
        <w:tc>
          <w:tcPr>
            <w:tcW w:w="1276" w:type="dxa"/>
            <w:vAlign w:val="center"/>
          </w:tcPr>
          <w:p w14:paraId="5CD849AB" w14:textId="3B71680B" w:rsidR="00DF579D" w:rsidRPr="004B7902" w:rsidRDefault="00D11E67" w:rsidP="00A41700">
            <w:pPr>
              <w:spacing w:line="240" w:lineRule="auto"/>
              <w:jc w:val="center"/>
              <w:outlineLvl w:val="0"/>
              <w:rPr>
                <w:rFonts w:ascii="Times New Roman" w:hAnsi="Times New Roman" w:cs="Times New Roman"/>
              </w:rPr>
            </w:pPr>
            <w:r w:rsidRPr="004B7902">
              <w:rPr>
                <w:rFonts w:ascii="Times New Roman" w:hAnsi="Times New Roman" w:cs="Times New Roman"/>
              </w:rPr>
              <w:t>3.01</w:t>
            </w:r>
            <w:r w:rsidR="00527465" w:rsidRPr="004B7902">
              <w:rPr>
                <w:rFonts w:ascii="Times New Roman" w:hAnsi="Times New Roman" w:cs="Times New Roman"/>
              </w:rPr>
              <w:t>0</w:t>
            </w:r>
          </w:p>
        </w:tc>
        <w:tc>
          <w:tcPr>
            <w:tcW w:w="1133" w:type="dxa"/>
            <w:vAlign w:val="center"/>
          </w:tcPr>
          <w:p w14:paraId="708F0F97" w14:textId="539DD7E0" w:rsidR="00DF579D" w:rsidRPr="004B7902" w:rsidRDefault="001700F9" w:rsidP="00A41700">
            <w:pPr>
              <w:spacing w:line="240" w:lineRule="auto"/>
              <w:jc w:val="center"/>
              <w:outlineLvl w:val="0"/>
              <w:rPr>
                <w:rFonts w:ascii="Times New Roman" w:hAnsi="Times New Roman" w:cs="Times New Roman"/>
              </w:rPr>
            </w:pPr>
            <w:r w:rsidRPr="004B7902">
              <w:rPr>
                <w:rFonts w:ascii="Times New Roman" w:hAnsi="Times New Roman" w:cs="Times New Roman"/>
              </w:rPr>
              <w:t>2.832</w:t>
            </w:r>
          </w:p>
        </w:tc>
      </w:tr>
      <w:tr w:rsidR="002919A4" w:rsidRPr="004B7902" w14:paraId="395BA14E" w14:textId="77777777" w:rsidTr="006409E4">
        <w:tc>
          <w:tcPr>
            <w:tcW w:w="426" w:type="dxa"/>
            <w:vAlign w:val="center"/>
          </w:tcPr>
          <w:p w14:paraId="191FAD87" w14:textId="0B47F113"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1 vs 4</w:t>
            </w:r>
          </w:p>
        </w:tc>
        <w:tc>
          <w:tcPr>
            <w:tcW w:w="1134" w:type="dxa"/>
            <w:vAlign w:val="center"/>
          </w:tcPr>
          <w:p w14:paraId="6F50CC9D" w14:textId="29C7321B"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Attract vs. non-attract, non-celeb</w:t>
            </w:r>
          </w:p>
        </w:tc>
        <w:tc>
          <w:tcPr>
            <w:tcW w:w="1276" w:type="dxa"/>
            <w:vAlign w:val="center"/>
          </w:tcPr>
          <w:p w14:paraId="09C69933" w14:textId="0FB1D035" w:rsidR="00DF579D" w:rsidRPr="004B7902" w:rsidRDefault="00BE1AEF" w:rsidP="00000D9B">
            <w:pPr>
              <w:spacing w:line="240" w:lineRule="auto"/>
              <w:jc w:val="left"/>
              <w:outlineLvl w:val="0"/>
              <w:rPr>
                <w:rFonts w:ascii="Times New Roman" w:hAnsi="Times New Roman" w:cs="Times New Roman"/>
              </w:rPr>
            </w:pPr>
            <w:r w:rsidRPr="004B7902">
              <w:rPr>
                <w:rFonts w:ascii="Times New Roman" w:hAnsi="Times New Roman" w:cs="Times New Roman"/>
              </w:rPr>
              <w:t>Dif</w:t>
            </w:r>
            <w:r w:rsidR="00E43526" w:rsidRPr="004B7902">
              <w:rPr>
                <w:rFonts w:ascii="Times New Roman" w:hAnsi="Times New Roman" w:cs="Times New Roman"/>
              </w:rPr>
              <w:t>f=0.666</w:t>
            </w:r>
            <w:r w:rsidR="00E43526" w:rsidRPr="004B7902">
              <w:rPr>
                <w:rFonts w:ascii="Times New Roman" w:hAnsi="Times New Roman" w:cs="Times New Roman"/>
              </w:rPr>
              <w:br/>
            </w:r>
            <w:r w:rsidRPr="004B7902">
              <w:rPr>
                <w:rFonts w:ascii="Times New Roman" w:hAnsi="Times New Roman" w:cs="Times New Roman"/>
              </w:rPr>
              <w:t>t-value (sig)=</w:t>
            </w:r>
            <w:r w:rsidR="0055759C" w:rsidRPr="004B7902">
              <w:rPr>
                <w:rFonts w:ascii="Times New Roman" w:hAnsi="Times New Roman" w:cs="Times New Roman"/>
              </w:rPr>
              <w:t>2.691</w:t>
            </w:r>
          </w:p>
        </w:tc>
        <w:tc>
          <w:tcPr>
            <w:tcW w:w="1275" w:type="dxa"/>
            <w:vAlign w:val="center"/>
          </w:tcPr>
          <w:p w14:paraId="22EFFE3D" w14:textId="31FE9410"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Diff=0.49</w:t>
            </w:r>
            <w:r w:rsidRPr="004B7902">
              <w:rPr>
                <w:rFonts w:ascii="Times New Roman" w:hAnsi="Times New Roman" w:cs="Times New Roman"/>
              </w:rPr>
              <w:br/>
            </w:r>
            <w:r w:rsidR="0055759C" w:rsidRPr="004B7902">
              <w:rPr>
                <w:rFonts w:ascii="Times New Roman" w:hAnsi="Times New Roman" w:cs="Times New Roman"/>
              </w:rPr>
              <w:t>t-value (sig)=2.667</w:t>
            </w:r>
          </w:p>
        </w:tc>
        <w:tc>
          <w:tcPr>
            <w:tcW w:w="1276" w:type="dxa"/>
            <w:vAlign w:val="center"/>
          </w:tcPr>
          <w:p w14:paraId="6BF9334A" w14:textId="78F8BB6F"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Diff=1.426</w:t>
            </w:r>
            <w:r w:rsidRPr="004B7902">
              <w:rPr>
                <w:rFonts w:ascii="Times New Roman" w:hAnsi="Times New Roman" w:cs="Times New Roman"/>
              </w:rPr>
              <w:br/>
              <w:t>t-value (sig)=6.065</w:t>
            </w:r>
          </w:p>
        </w:tc>
        <w:tc>
          <w:tcPr>
            <w:tcW w:w="1276" w:type="dxa"/>
            <w:vAlign w:val="center"/>
          </w:tcPr>
          <w:p w14:paraId="52318283" w14:textId="3A80B2CA" w:rsidR="00DF579D" w:rsidRPr="004B7902" w:rsidRDefault="00E43526" w:rsidP="00E43526">
            <w:pPr>
              <w:spacing w:line="240" w:lineRule="auto"/>
              <w:jc w:val="left"/>
              <w:outlineLvl w:val="0"/>
              <w:rPr>
                <w:rFonts w:ascii="Times New Roman" w:hAnsi="Times New Roman" w:cs="Times New Roman"/>
              </w:rPr>
            </w:pPr>
            <w:r w:rsidRPr="004B7902">
              <w:rPr>
                <w:rFonts w:ascii="Times New Roman" w:hAnsi="Times New Roman" w:cs="Times New Roman"/>
              </w:rPr>
              <w:t>Diff=1.61</w:t>
            </w:r>
            <w:r w:rsidRPr="004B7902">
              <w:rPr>
                <w:rFonts w:ascii="Times New Roman" w:hAnsi="Times New Roman" w:cs="Times New Roman"/>
              </w:rPr>
              <w:br/>
              <w:t>t-value (sig)=3.124</w:t>
            </w:r>
          </w:p>
        </w:tc>
        <w:tc>
          <w:tcPr>
            <w:tcW w:w="1276" w:type="dxa"/>
            <w:vAlign w:val="center"/>
          </w:tcPr>
          <w:p w14:paraId="5068B355" w14:textId="33A60A00"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Diff=0.044</w:t>
            </w:r>
            <w:r w:rsidRPr="004B7902">
              <w:rPr>
                <w:rFonts w:ascii="Times New Roman" w:hAnsi="Times New Roman" w:cs="Times New Roman"/>
              </w:rPr>
              <w:br/>
              <w:t>t-value (sig)=5.881</w:t>
            </w:r>
          </w:p>
        </w:tc>
        <w:tc>
          <w:tcPr>
            <w:tcW w:w="1133" w:type="dxa"/>
            <w:vAlign w:val="center"/>
          </w:tcPr>
          <w:p w14:paraId="5BB49241" w14:textId="3DC6832C" w:rsidR="00DF579D" w:rsidRPr="004B7902" w:rsidRDefault="001700F9" w:rsidP="001700F9">
            <w:pPr>
              <w:spacing w:line="240" w:lineRule="auto"/>
              <w:jc w:val="left"/>
              <w:outlineLvl w:val="0"/>
              <w:rPr>
                <w:rFonts w:ascii="Times New Roman" w:hAnsi="Times New Roman" w:cs="Times New Roman"/>
              </w:rPr>
            </w:pPr>
            <w:r w:rsidRPr="004B7902">
              <w:rPr>
                <w:rFonts w:ascii="Times New Roman" w:hAnsi="Times New Roman" w:cs="Times New Roman"/>
              </w:rPr>
              <w:t>Diff= 0.007</w:t>
            </w:r>
            <w:r w:rsidR="006409E4" w:rsidRPr="004B7902">
              <w:rPr>
                <w:rFonts w:ascii="Times New Roman" w:hAnsi="Times New Roman" w:cs="Times New Roman"/>
              </w:rPr>
              <w:br/>
            </w:r>
          </w:p>
        </w:tc>
      </w:tr>
      <w:tr w:rsidR="002919A4" w:rsidRPr="004B7902" w14:paraId="0ECBA198" w14:textId="77777777" w:rsidTr="006409E4">
        <w:tc>
          <w:tcPr>
            <w:tcW w:w="426" w:type="dxa"/>
            <w:vAlign w:val="center"/>
          </w:tcPr>
          <w:p w14:paraId="57F2ED67" w14:textId="3502F154"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2 vs 3</w:t>
            </w:r>
          </w:p>
        </w:tc>
        <w:tc>
          <w:tcPr>
            <w:tcW w:w="1134" w:type="dxa"/>
            <w:vAlign w:val="center"/>
          </w:tcPr>
          <w:p w14:paraId="1D8A627C" w14:textId="349C9D4E"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Attract vs. non-attract, celeb</w:t>
            </w:r>
          </w:p>
        </w:tc>
        <w:tc>
          <w:tcPr>
            <w:tcW w:w="1276" w:type="dxa"/>
            <w:vAlign w:val="center"/>
          </w:tcPr>
          <w:p w14:paraId="60F0EF42" w14:textId="15F268F9"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Diff=0.782</w:t>
            </w:r>
            <w:r w:rsidRPr="004B7902">
              <w:rPr>
                <w:rFonts w:ascii="Times New Roman" w:hAnsi="Times New Roman" w:cs="Times New Roman"/>
              </w:rPr>
              <w:br/>
            </w:r>
            <w:r w:rsidR="0055759C" w:rsidRPr="004B7902">
              <w:rPr>
                <w:rFonts w:ascii="Times New Roman" w:hAnsi="Times New Roman" w:cs="Times New Roman"/>
              </w:rPr>
              <w:t>t-value (sig)=2.691</w:t>
            </w:r>
          </w:p>
        </w:tc>
        <w:tc>
          <w:tcPr>
            <w:tcW w:w="1275" w:type="dxa"/>
            <w:vAlign w:val="center"/>
          </w:tcPr>
          <w:p w14:paraId="1617AA5E" w14:textId="4D8A89C7"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Diff=0.654</w:t>
            </w:r>
            <w:r w:rsidRPr="004B7902">
              <w:rPr>
                <w:rFonts w:ascii="Times New Roman" w:hAnsi="Times New Roman" w:cs="Times New Roman"/>
              </w:rPr>
              <w:br/>
            </w:r>
            <w:r w:rsidR="0055759C" w:rsidRPr="004B7902">
              <w:rPr>
                <w:rFonts w:ascii="Times New Roman" w:hAnsi="Times New Roman" w:cs="Times New Roman"/>
              </w:rPr>
              <w:t>t-value (sig)=2.667</w:t>
            </w:r>
          </w:p>
        </w:tc>
        <w:tc>
          <w:tcPr>
            <w:tcW w:w="1276" w:type="dxa"/>
            <w:vAlign w:val="center"/>
          </w:tcPr>
          <w:p w14:paraId="24EFA780" w14:textId="7E840B9D"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Diff=1.376</w:t>
            </w:r>
            <w:r w:rsidRPr="004B7902">
              <w:rPr>
                <w:rFonts w:ascii="Times New Roman" w:hAnsi="Times New Roman" w:cs="Times New Roman"/>
              </w:rPr>
              <w:br/>
              <w:t>t-value (sig)=6.065</w:t>
            </w:r>
          </w:p>
        </w:tc>
        <w:tc>
          <w:tcPr>
            <w:tcW w:w="1276" w:type="dxa"/>
            <w:vAlign w:val="center"/>
          </w:tcPr>
          <w:p w14:paraId="18F99AB1" w14:textId="1DF0D0A3"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Diff=2.27</w:t>
            </w:r>
            <w:r w:rsidRPr="004B7902">
              <w:rPr>
                <w:rFonts w:ascii="Times New Roman" w:hAnsi="Times New Roman" w:cs="Times New Roman"/>
              </w:rPr>
              <w:br/>
              <w:t>t-value (sig)=3.124</w:t>
            </w:r>
          </w:p>
        </w:tc>
        <w:tc>
          <w:tcPr>
            <w:tcW w:w="1276" w:type="dxa"/>
            <w:vAlign w:val="center"/>
          </w:tcPr>
          <w:p w14:paraId="3AB02CD3" w14:textId="6D60D4B6"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Diff=0.967</w:t>
            </w:r>
            <w:r w:rsidRPr="004B7902">
              <w:rPr>
                <w:rFonts w:ascii="Times New Roman" w:hAnsi="Times New Roman" w:cs="Times New Roman"/>
              </w:rPr>
              <w:br/>
              <w:t>t-value (sig)=5.881</w:t>
            </w:r>
          </w:p>
        </w:tc>
        <w:tc>
          <w:tcPr>
            <w:tcW w:w="1133" w:type="dxa"/>
            <w:vAlign w:val="center"/>
          </w:tcPr>
          <w:p w14:paraId="13B48128" w14:textId="1DB39990" w:rsidR="00DF579D" w:rsidRPr="004B7902" w:rsidRDefault="001700F9" w:rsidP="001700F9">
            <w:pPr>
              <w:spacing w:line="240" w:lineRule="auto"/>
              <w:jc w:val="left"/>
              <w:outlineLvl w:val="0"/>
              <w:rPr>
                <w:rFonts w:ascii="Times New Roman" w:hAnsi="Times New Roman" w:cs="Times New Roman"/>
              </w:rPr>
            </w:pPr>
            <w:r w:rsidRPr="004B7902">
              <w:rPr>
                <w:rFonts w:ascii="Times New Roman" w:hAnsi="Times New Roman" w:cs="Times New Roman"/>
              </w:rPr>
              <w:t>Diff= 0.14</w:t>
            </w:r>
            <w:r w:rsidR="006409E4" w:rsidRPr="004B7902">
              <w:rPr>
                <w:rFonts w:ascii="Times New Roman" w:hAnsi="Times New Roman" w:cs="Times New Roman"/>
              </w:rPr>
              <w:br/>
            </w:r>
          </w:p>
        </w:tc>
      </w:tr>
      <w:tr w:rsidR="002919A4" w:rsidRPr="004B7902" w14:paraId="77DD0EA0" w14:textId="77777777" w:rsidTr="006409E4">
        <w:tc>
          <w:tcPr>
            <w:tcW w:w="426" w:type="dxa"/>
            <w:vAlign w:val="center"/>
          </w:tcPr>
          <w:p w14:paraId="77D0F20C" w14:textId="584E1D94"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2 vs 4</w:t>
            </w:r>
          </w:p>
        </w:tc>
        <w:tc>
          <w:tcPr>
            <w:tcW w:w="1134" w:type="dxa"/>
            <w:vAlign w:val="center"/>
          </w:tcPr>
          <w:p w14:paraId="25E2B537" w14:textId="251E920A"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Attract vs non-attract, celeb vs. non-celeb</w:t>
            </w:r>
          </w:p>
        </w:tc>
        <w:tc>
          <w:tcPr>
            <w:tcW w:w="1276" w:type="dxa"/>
            <w:vAlign w:val="center"/>
          </w:tcPr>
          <w:p w14:paraId="054EC664" w14:textId="1674B28C" w:rsidR="00DF579D" w:rsidRPr="004B7902" w:rsidRDefault="0055759C" w:rsidP="00000D9B">
            <w:pPr>
              <w:spacing w:line="240" w:lineRule="auto"/>
              <w:jc w:val="left"/>
              <w:outlineLvl w:val="0"/>
              <w:rPr>
                <w:rFonts w:ascii="Times New Roman" w:hAnsi="Times New Roman" w:cs="Times New Roman"/>
              </w:rPr>
            </w:pPr>
            <w:r w:rsidRPr="004B7902">
              <w:rPr>
                <w:rFonts w:ascii="Times New Roman" w:hAnsi="Times New Roman" w:cs="Times New Roman"/>
              </w:rPr>
              <w:t>Diff=0.75</w:t>
            </w:r>
            <w:r w:rsidR="00E43526" w:rsidRPr="004B7902">
              <w:rPr>
                <w:rFonts w:ascii="Times New Roman" w:hAnsi="Times New Roman" w:cs="Times New Roman"/>
              </w:rPr>
              <w:t>1</w:t>
            </w:r>
            <w:r w:rsidR="00E43526" w:rsidRPr="004B7902">
              <w:rPr>
                <w:rFonts w:ascii="Times New Roman" w:hAnsi="Times New Roman" w:cs="Times New Roman"/>
              </w:rPr>
              <w:br/>
            </w:r>
            <w:r w:rsidRPr="004B7902">
              <w:rPr>
                <w:rFonts w:ascii="Times New Roman" w:hAnsi="Times New Roman" w:cs="Times New Roman"/>
              </w:rPr>
              <w:t>t-value (sig)=2.691</w:t>
            </w:r>
          </w:p>
        </w:tc>
        <w:tc>
          <w:tcPr>
            <w:tcW w:w="1275" w:type="dxa"/>
            <w:vAlign w:val="center"/>
          </w:tcPr>
          <w:p w14:paraId="3A1DA1C7" w14:textId="71FE81E7"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Diff=1.374</w:t>
            </w:r>
            <w:r w:rsidRPr="004B7902">
              <w:rPr>
                <w:rFonts w:ascii="Times New Roman" w:hAnsi="Times New Roman" w:cs="Times New Roman"/>
              </w:rPr>
              <w:br/>
            </w:r>
            <w:r w:rsidR="0055759C" w:rsidRPr="004B7902">
              <w:rPr>
                <w:rFonts w:ascii="Times New Roman" w:hAnsi="Times New Roman" w:cs="Times New Roman"/>
              </w:rPr>
              <w:t>t-value (sig)=2.667</w:t>
            </w:r>
          </w:p>
        </w:tc>
        <w:tc>
          <w:tcPr>
            <w:tcW w:w="1276" w:type="dxa"/>
            <w:vAlign w:val="center"/>
          </w:tcPr>
          <w:p w14:paraId="1DD412A8" w14:textId="6BCE9148"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Diff=2.002</w:t>
            </w:r>
            <w:r w:rsidRPr="004B7902">
              <w:rPr>
                <w:rFonts w:ascii="Times New Roman" w:hAnsi="Times New Roman" w:cs="Times New Roman"/>
              </w:rPr>
              <w:br/>
              <w:t>t-value (sig)=6.065</w:t>
            </w:r>
          </w:p>
        </w:tc>
        <w:tc>
          <w:tcPr>
            <w:tcW w:w="1276" w:type="dxa"/>
            <w:vAlign w:val="center"/>
          </w:tcPr>
          <w:p w14:paraId="6BDC75D2" w14:textId="1B155F2C"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Diff=1.774</w:t>
            </w:r>
            <w:r w:rsidRPr="004B7902">
              <w:rPr>
                <w:rFonts w:ascii="Times New Roman" w:hAnsi="Times New Roman" w:cs="Times New Roman"/>
              </w:rPr>
              <w:br/>
              <w:t>t-value (sig)=3.124</w:t>
            </w:r>
          </w:p>
        </w:tc>
        <w:tc>
          <w:tcPr>
            <w:tcW w:w="1276" w:type="dxa"/>
            <w:vAlign w:val="center"/>
          </w:tcPr>
          <w:p w14:paraId="03A0DB60" w14:textId="7802F313"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Diff=1.181</w:t>
            </w:r>
            <w:r w:rsidRPr="004B7902">
              <w:rPr>
                <w:rFonts w:ascii="Times New Roman" w:hAnsi="Times New Roman" w:cs="Times New Roman"/>
              </w:rPr>
              <w:br/>
              <w:t>t-value (sig)=5.881</w:t>
            </w:r>
          </w:p>
        </w:tc>
        <w:tc>
          <w:tcPr>
            <w:tcW w:w="1133" w:type="dxa"/>
            <w:vAlign w:val="center"/>
          </w:tcPr>
          <w:p w14:paraId="4D0C9C82" w14:textId="55633220" w:rsidR="00DF579D" w:rsidRPr="004B7902" w:rsidRDefault="001700F9" w:rsidP="001700F9">
            <w:pPr>
              <w:spacing w:line="240" w:lineRule="auto"/>
              <w:jc w:val="left"/>
              <w:outlineLvl w:val="0"/>
              <w:rPr>
                <w:rFonts w:ascii="Times New Roman" w:hAnsi="Times New Roman" w:cs="Times New Roman"/>
              </w:rPr>
            </w:pPr>
            <w:r w:rsidRPr="004B7902">
              <w:rPr>
                <w:rFonts w:ascii="Times New Roman" w:hAnsi="Times New Roman" w:cs="Times New Roman"/>
              </w:rPr>
              <w:t>Diff= 0.203</w:t>
            </w:r>
            <w:r w:rsidR="006409E4" w:rsidRPr="004B7902">
              <w:rPr>
                <w:rFonts w:ascii="Times New Roman" w:hAnsi="Times New Roman" w:cs="Times New Roman"/>
              </w:rPr>
              <w:br/>
            </w:r>
          </w:p>
        </w:tc>
      </w:tr>
      <w:tr w:rsidR="002919A4" w:rsidRPr="004B7902" w14:paraId="6F76D115" w14:textId="77777777" w:rsidTr="006409E4">
        <w:tc>
          <w:tcPr>
            <w:tcW w:w="426" w:type="dxa"/>
            <w:vAlign w:val="center"/>
          </w:tcPr>
          <w:p w14:paraId="6ECAAE66" w14:textId="3C40087E" w:rsidR="00DF579D" w:rsidRPr="004B7902" w:rsidRDefault="00DF579D" w:rsidP="00000D9B">
            <w:pPr>
              <w:spacing w:line="240" w:lineRule="auto"/>
              <w:jc w:val="left"/>
              <w:outlineLvl w:val="0"/>
              <w:rPr>
                <w:rFonts w:ascii="Times New Roman" w:hAnsi="Times New Roman" w:cs="Times New Roman"/>
              </w:rPr>
            </w:pPr>
            <w:r w:rsidRPr="004B7902">
              <w:rPr>
                <w:rFonts w:ascii="Times New Roman" w:hAnsi="Times New Roman" w:cs="Times New Roman"/>
              </w:rPr>
              <w:t>3 vs 4</w:t>
            </w:r>
          </w:p>
        </w:tc>
        <w:tc>
          <w:tcPr>
            <w:tcW w:w="1134" w:type="dxa"/>
            <w:vAlign w:val="center"/>
          </w:tcPr>
          <w:p w14:paraId="709182B3" w14:textId="55F97CE8"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Non-attract, celeb vs. non-celeb</w:t>
            </w:r>
          </w:p>
        </w:tc>
        <w:tc>
          <w:tcPr>
            <w:tcW w:w="1276" w:type="dxa"/>
            <w:vAlign w:val="center"/>
          </w:tcPr>
          <w:p w14:paraId="195012C7" w14:textId="7FE6A596"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Diff=-0.031</w:t>
            </w:r>
            <w:r w:rsidRPr="004B7902">
              <w:rPr>
                <w:rFonts w:ascii="Times New Roman" w:hAnsi="Times New Roman" w:cs="Times New Roman"/>
              </w:rPr>
              <w:br/>
              <w:t>t-</w:t>
            </w:r>
            <w:r w:rsidR="0055759C" w:rsidRPr="004B7902">
              <w:rPr>
                <w:rFonts w:ascii="Times New Roman" w:hAnsi="Times New Roman" w:cs="Times New Roman"/>
              </w:rPr>
              <w:t>value (sig)=2.691</w:t>
            </w:r>
          </w:p>
        </w:tc>
        <w:tc>
          <w:tcPr>
            <w:tcW w:w="1275" w:type="dxa"/>
            <w:vAlign w:val="center"/>
          </w:tcPr>
          <w:p w14:paraId="2FED189D" w14:textId="216F5D07" w:rsidR="00DF579D" w:rsidRPr="004B7902" w:rsidRDefault="00E0167C" w:rsidP="00000D9B">
            <w:pPr>
              <w:spacing w:line="240" w:lineRule="auto"/>
              <w:jc w:val="left"/>
              <w:outlineLvl w:val="0"/>
              <w:rPr>
                <w:rFonts w:ascii="Times New Roman" w:hAnsi="Times New Roman" w:cs="Times New Roman"/>
              </w:rPr>
            </w:pPr>
            <w:r w:rsidRPr="004B7902">
              <w:rPr>
                <w:rFonts w:ascii="Times New Roman" w:hAnsi="Times New Roman" w:cs="Times New Roman"/>
              </w:rPr>
              <w:t>Diff=0.72</w:t>
            </w:r>
            <w:r w:rsidR="00E43526" w:rsidRPr="004B7902">
              <w:rPr>
                <w:rFonts w:ascii="Times New Roman" w:hAnsi="Times New Roman" w:cs="Times New Roman"/>
              </w:rPr>
              <w:br/>
            </w:r>
            <w:r w:rsidR="0055759C" w:rsidRPr="004B7902">
              <w:rPr>
                <w:rFonts w:ascii="Times New Roman" w:hAnsi="Times New Roman" w:cs="Times New Roman"/>
              </w:rPr>
              <w:t>t-value (sig)=2.667</w:t>
            </w:r>
          </w:p>
        </w:tc>
        <w:tc>
          <w:tcPr>
            <w:tcW w:w="1276" w:type="dxa"/>
            <w:vAlign w:val="center"/>
          </w:tcPr>
          <w:p w14:paraId="35D5FAFB" w14:textId="4E400A08"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Diff=0.626</w:t>
            </w:r>
            <w:r w:rsidRPr="004B7902">
              <w:rPr>
                <w:rFonts w:ascii="Times New Roman" w:hAnsi="Times New Roman" w:cs="Times New Roman"/>
              </w:rPr>
              <w:br/>
              <w:t>t-value (sig)=6.065</w:t>
            </w:r>
          </w:p>
        </w:tc>
        <w:tc>
          <w:tcPr>
            <w:tcW w:w="1276" w:type="dxa"/>
            <w:vAlign w:val="center"/>
          </w:tcPr>
          <w:p w14:paraId="6D0A2EA5" w14:textId="6C9F8060" w:rsidR="00DF579D" w:rsidRPr="004B7902" w:rsidRDefault="00E43526" w:rsidP="00000D9B">
            <w:pPr>
              <w:spacing w:line="240" w:lineRule="auto"/>
              <w:jc w:val="left"/>
              <w:outlineLvl w:val="0"/>
              <w:rPr>
                <w:rFonts w:ascii="Times New Roman" w:hAnsi="Times New Roman" w:cs="Times New Roman"/>
              </w:rPr>
            </w:pPr>
            <w:r w:rsidRPr="004B7902">
              <w:rPr>
                <w:rFonts w:ascii="Times New Roman" w:hAnsi="Times New Roman" w:cs="Times New Roman"/>
              </w:rPr>
              <w:t>Diff=-0.496</w:t>
            </w:r>
            <w:r w:rsidRPr="004B7902">
              <w:rPr>
                <w:rFonts w:ascii="Times New Roman" w:hAnsi="Times New Roman" w:cs="Times New Roman"/>
              </w:rPr>
              <w:br/>
              <w:t>t-value (sig)=3.124</w:t>
            </w:r>
          </w:p>
        </w:tc>
        <w:tc>
          <w:tcPr>
            <w:tcW w:w="1276" w:type="dxa"/>
            <w:vAlign w:val="center"/>
          </w:tcPr>
          <w:p w14:paraId="3AAC6A60" w14:textId="7CB27525" w:rsidR="00DF579D" w:rsidRPr="004B7902" w:rsidRDefault="006409E4" w:rsidP="00000D9B">
            <w:pPr>
              <w:spacing w:line="240" w:lineRule="auto"/>
              <w:jc w:val="left"/>
              <w:outlineLvl w:val="0"/>
              <w:rPr>
                <w:rFonts w:ascii="Times New Roman" w:hAnsi="Times New Roman" w:cs="Times New Roman"/>
              </w:rPr>
            </w:pPr>
            <w:r w:rsidRPr="004B7902">
              <w:rPr>
                <w:rFonts w:ascii="Times New Roman" w:hAnsi="Times New Roman" w:cs="Times New Roman"/>
              </w:rPr>
              <w:t>Diff=0.214</w:t>
            </w:r>
            <w:r w:rsidRPr="004B7902">
              <w:rPr>
                <w:rFonts w:ascii="Times New Roman" w:hAnsi="Times New Roman" w:cs="Times New Roman"/>
              </w:rPr>
              <w:br/>
              <w:t>t-value (sig)=5.881</w:t>
            </w:r>
          </w:p>
        </w:tc>
        <w:tc>
          <w:tcPr>
            <w:tcW w:w="1133" w:type="dxa"/>
            <w:vAlign w:val="center"/>
          </w:tcPr>
          <w:p w14:paraId="0379B73A" w14:textId="4FCC6A7A" w:rsidR="00DF579D" w:rsidRPr="004B7902" w:rsidRDefault="001700F9" w:rsidP="001700F9">
            <w:pPr>
              <w:spacing w:line="240" w:lineRule="auto"/>
              <w:jc w:val="left"/>
              <w:outlineLvl w:val="0"/>
              <w:rPr>
                <w:rFonts w:ascii="Times New Roman" w:hAnsi="Times New Roman" w:cs="Times New Roman"/>
              </w:rPr>
            </w:pPr>
            <w:r w:rsidRPr="004B7902">
              <w:rPr>
                <w:rFonts w:ascii="Times New Roman" w:hAnsi="Times New Roman" w:cs="Times New Roman"/>
              </w:rPr>
              <w:t>Diff= 0.062</w:t>
            </w:r>
            <w:r w:rsidR="006409E4" w:rsidRPr="004B7902">
              <w:rPr>
                <w:rFonts w:ascii="Times New Roman" w:hAnsi="Times New Roman" w:cs="Times New Roman"/>
              </w:rPr>
              <w:br/>
            </w:r>
          </w:p>
        </w:tc>
      </w:tr>
    </w:tbl>
    <w:p w14:paraId="0EA36F40" w14:textId="4EB93A6C" w:rsidR="00DF579D" w:rsidRPr="004B7902" w:rsidRDefault="004371F2" w:rsidP="004371F2">
      <w:pPr>
        <w:spacing w:before="100" w:after="200"/>
        <w:outlineLvl w:val="0"/>
        <w:rPr>
          <w:rFonts w:ascii="Times New Roman" w:hAnsi="Times New Roman" w:cs="Times New Roman"/>
          <w:sz w:val="24"/>
          <w:szCs w:val="24"/>
        </w:rPr>
      </w:pPr>
      <w:r w:rsidRPr="004B7902">
        <w:rPr>
          <w:rFonts w:ascii="Times New Roman" w:hAnsi="Times New Roman" w:cs="Times New Roman"/>
          <w:sz w:val="24"/>
          <w:szCs w:val="24"/>
        </w:rPr>
        <w:t>Note: means are obtained from a seven-point Likert scale, 1 (strongly disagree), 7 (strongly agree)</w:t>
      </w:r>
    </w:p>
    <w:p w14:paraId="251CEB2C" w14:textId="68B3AB94" w:rsidR="00DA5C38" w:rsidRPr="004B7902" w:rsidRDefault="00DA5C38"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The linear regression is also performed with the second social comparison scale because this scale has a higher reliability score and better validity compared to the first scale. Data for the second scale is only available for Germany, the Netherlands, and Turkey. The linear regression is performed for all countries combined and for each country separately. The linear regression for</w:t>
      </w:r>
      <w:r w:rsidR="0005047E" w:rsidRPr="004B7902">
        <w:rPr>
          <w:rFonts w:ascii="Times New Roman" w:hAnsi="Times New Roman" w:cs="Times New Roman"/>
          <w:sz w:val="24"/>
          <w:szCs w:val="24"/>
        </w:rPr>
        <w:t xml:space="preserve"> all countries is significant and the null hypothesis is rejected (P=</w:t>
      </w:r>
      <w:r w:rsidR="004D0C33">
        <w:rPr>
          <w:rFonts w:ascii="Times New Roman" w:hAnsi="Times New Roman" w:cs="Times New Roman"/>
          <w:sz w:val="24"/>
          <w:szCs w:val="24"/>
        </w:rPr>
        <w:t>0.000, F=23.631). The adjusted r</w:t>
      </w:r>
      <w:r w:rsidR="0005047E" w:rsidRPr="004B7902">
        <w:rPr>
          <w:rFonts w:ascii="Times New Roman" w:hAnsi="Times New Roman" w:cs="Times New Roman"/>
          <w:sz w:val="24"/>
          <w:szCs w:val="24"/>
        </w:rPr>
        <w:t>-square</w:t>
      </w:r>
      <w:r w:rsidR="004D0C33">
        <w:rPr>
          <w:rFonts w:ascii="Times New Roman" w:hAnsi="Times New Roman" w:cs="Times New Roman"/>
          <w:sz w:val="24"/>
          <w:szCs w:val="24"/>
        </w:rPr>
        <w:t>d</w:t>
      </w:r>
      <w:r w:rsidR="0005047E" w:rsidRPr="004B7902">
        <w:rPr>
          <w:rFonts w:ascii="Times New Roman" w:hAnsi="Times New Roman" w:cs="Times New Roman"/>
          <w:sz w:val="24"/>
          <w:szCs w:val="24"/>
        </w:rPr>
        <w:t xml:space="preserve"> is 0.248, which indicates that 24.8% of the variance in the sample is described by the model. The VIF values are all below 10, which means that multicollinearity can be neglected. The standardized beta coefficients exhibit that the interaction effect of attractiveness and social comparison has the greatest effect on </w:t>
      </w:r>
      <w:r w:rsidR="00B34548" w:rsidRPr="004B7902">
        <w:rPr>
          <w:rFonts w:ascii="Times New Roman" w:hAnsi="Times New Roman" w:cs="Times New Roman"/>
          <w:sz w:val="24"/>
          <w:szCs w:val="24"/>
        </w:rPr>
        <w:t>attitude towards the ad (B=0.362</w:t>
      </w:r>
      <w:r w:rsidR="0005047E" w:rsidRPr="004B7902">
        <w:rPr>
          <w:rFonts w:ascii="Times New Roman" w:hAnsi="Times New Roman" w:cs="Times New Roman"/>
          <w:sz w:val="24"/>
          <w:szCs w:val="24"/>
        </w:rPr>
        <w:t>). All other variables are not statistically significant.</w:t>
      </w:r>
      <w:r w:rsidR="00B34548" w:rsidRPr="004B7902">
        <w:rPr>
          <w:rFonts w:ascii="Times New Roman" w:hAnsi="Times New Roman" w:cs="Times New Roman"/>
          <w:sz w:val="24"/>
          <w:szCs w:val="24"/>
        </w:rPr>
        <w:t xml:space="preserve"> Social comparison is nearly significant with a p-value of 0.107 (B=0.126).</w:t>
      </w:r>
      <w:r w:rsidR="008D7A50" w:rsidRPr="004B7902">
        <w:rPr>
          <w:rFonts w:ascii="Times New Roman" w:hAnsi="Times New Roman" w:cs="Times New Roman"/>
          <w:sz w:val="24"/>
          <w:szCs w:val="24"/>
        </w:rPr>
        <w:t xml:space="preserve"> The linear regression for Germany is also significant and the null hypothesis is rejected (P=0.000, F=6.025). No multicollinearity exists due to VIF valu</w:t>
      </w:r>
      <w:r w:rsidR="008408FD">
        <w:rPr>
          <w:rFonts w:ascii="Times New Roman" w:hAnsi="Times New Roman" w:cs="Times New Roman"/>
          <w:sz w:val="24"/>
          <w:szCs w:val="24"/>
        </w:rPr>
        <w:t>es lower than 10. The adjusted r</w:t>
      </w:r>
      <w:r w:rsidR="008D7A50" w:rsidRPr="004B7902">
        <w:rPr>
          <w:rFonts w:ascii="Times New Roman" w:hAnsi="Times New Roman" w:cs="Times New Roman"/>
          <w:sz w:val="24"/>
          <w:szCs w:val="24"/>
        </w:rPr>
        <w:t>-square</w:t>
      </w:r>
      <w:r w:rsidR="008408FD">
        <w:rPr>
          <w:rFonts w:ascii="Times New Roman" w:hAnsi="Times New Roman" w:cs="Times New Roman"/>
          <w:sz w:val="24"/>
          <w:szCs w:val="24"/>
        </w:rPr>
        <w:t>d</w:t>
      </w:r>
      <w:r w:rsidR="008D7A50" w:rsidRPr="004B7902">
        <w:rPr>
          <w:rFonts w:ascii="Times New Roman" w:hAnsi="Times New Roman" w:cs="Times New Roman"/>
          <w:sz w:val="24"/>
          <w:szCs w:val="24"/>
        </w:rPr>
        <w:t xml:space="preserve"> is 0.149, which is lower than with the previous scale. No variable is statistically significant due to p-values higher than 0.05. The interaction between attractiveness and social comparison (P=0.076) and social comparison (P=0.1) are nearly significant. However, it seems that the first scale has higher explanatory power with regard to Germany. </w:t>
      </w:r>
      <w:r w:rsidR="00F42509" w:rsidRPr="004B7902">
        <w:rPr>
          <w:rFonts w:ascii="Times New Roman" w:hAnsi="Times New Roman" w:cs="Times New Roman"/>
          <w:sz w:val="24"/>
          <w:szCs w:val="24"/>
        </w:rPr>
        <w:t>The same is true for the Netherlands and Turkey. Although, both linear regressions are statistically significant and no multicollinearity exists, fewer variables are statistically significant, which implies that the first scale is more informative compared to the second scale</w:t>
      </w:r>
      <w:r w:rsidR="00853B3A" w:rsidRPr="004B7902">
        <w:rPr>
          <w:rFonts w:ascii="Times New Roman" w:hAnsi="Times New Roman" w:cs="Times New Roman"/>
          <w:sz w:val="24"/>
          <w:szCs w:val="24"/>
        </w:rPr>
        <w:t xml:space="preserve"> (see Appendix, Figure 59</w:t>
      </w:r>
      <w:r w:rsidR="004C044E" w:rsidRPr="004B7902">
        <w:rPr>
          <w:rFonts w:ascii="Times New Roman" w:hAnsi="Times New Roman" w:cs="Times New Roman"/>
          <w:sz w:val="24"/>
          <w:szCs w:val="24"/>
        </w:rPr>
        <w:t xml:space="preserve"> ff.)</w:t>
      </w:r>
      <w:r w:rsidR="00F42509" w:rsidRPr="004B7902">
        <w:rPr>
          <w:rFonts w:ascii="Times New Roman" w:hAnsi="Times New Roman" w:cs="Times New Roman"/>
          <w:sz w:val="24"/>
          <w:szCs w:val="24"/>
        </w:rPr>
        <w:t>. Consequently, the first scale is used to as</w:t>
      </w:r>
      <w:r w:rsidR="008408FD">
        <w:rPr>
          <w:rFonts w:ascii="Times New Roman" w:hAnsi="Times New Roman" w:cs="Times New Roman"/>
          <w:sz w:val="24"/>
          <w:szCs w:val="24"/>
        </w:rPr>
        <w:t>sess hypotheses 1a), 1b), and 2</w:t>
      </w:r>
      <w:r w:rsidR="00F42509" w:rsidRPr="004B7902">
        <w:rPr>
          <w:rFonts w:ascii="Times New Roman" w:hAnsi="Times New Roman" w:cs="Times New Roman"/>
          <w:sz w:val="24"/>
          <w:szCs w:val="24"/>
        </w:rPr>
        <w:t>.</w:t>
      </w:r>
    </w:p>
    <w:p w14:paraId="1F12584F" w14:textId="159E0CF6" w:rsidR="00934CDE" w:rsidRPr="004B7902" w:rsidRDefault="00934CDE" w:rsidP="00A73051">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Hypothesis 1a) states that both, spokesperson’s success and </w:t>
      </w:r>
      <w:r w:rsidR="0061368B" w:rsidRPr="004B7902">
        <w:rPr>
          <w:rFonts w:ascii="Times New Roman" w:hAnsi="Times New Roman" w:cs="Times New Roman"/>
          <w:sz w:val="24"/>
          <w:szCs w:val="24"/>
        </w:rPr>
        <w:t>attractiveness</w:t>
      </w:r>
      <w:r w:rsidRPr="004B7902">
        <w:rPr>
          <w:rFonts w:ascii="Times New Roman" w:hAnsi="Times New Roman" w:cs="Times New Roman"/>
          <w:sz w:val="24"/>
          <w:szCs w:val="24"/>
        </w:rPr>
        <w:t xml:space="preserve"> have a negative impact on attitude towards the ad. Spokesperson’s success has a positive beta coefficient and is statistically significant (</w:t>
      </w:r>
      <w:r w:rsidR="00253D92" w:rsidRPr="004B7902">
        <w:rPr>
          <w:rFonts w:ascii="Times New Roman" w:hAnsi="Times New Roman" w:cs="Times New Roman"/>
          <w:sz w:val="24"/>
          <w:szCs w:val="24"/>
        </w:rPr>
        <w:t>B=0.131, P=0.02</w:t>
      </w:r>
      <w:r w:rsidRPr="004B7902">
        <w:rPr>
          <w:rFonts w:ascii="Times New Roman" w:hAnsi="Times New Roman" w:cs="Times New Roman"/>
          <w:sz w:val="24"/>
          <w:szCs w:val="24"/>
        </w:rPr>
        <w:t xml:space="preserve">). The variable attractiveness reveals a </w:t>
      </w:r>
      <w:r w:rsidR="00253D92" w:rsidRPr="004B7902">
        <w:rPr>
          <w:rFonts w:ascii="Times New Roman" w:hAnsi="Times New Roman" w:cs="Times New Roman"/>
          <w:sz w:val="24"/>
          <w:szCs w:val="24"/>
        </w:rPr>
        <w:t>positive</w:t>
      </w:r>
      <w:r w:rsidRPr="004B7902">
        <w:rPr>
          <w:rFonts w:ascii="Times New Roman" w:hAnsi="Times New Roman" w:cs="Times New Roman"/>
          <w:sz w:val="24"/>
          <w:szCs w:val="24"/>
        </w:rPr>
        <w:t xml:space="preserve"> </w:t>
      </w:r>
      <w:r w:rsidR="00B70B59">
        <w:rPr>
          <w:rFonts w:ascii="Times New Roman" w:hAnsi="Times New Roman" w:cs="Times New Roman"/>
          <w:sz w:val="24"/>
          <w:szCs w:val="24"/>
        </w:rPr>
        <w:t>β</w:t>
      </w:r>
      <w:r w:rsidR="00B70B59" w:rsidRPr="004B7902">
        <w:rPr>
          <w:rFonts w:ascii="Times New Roman" w:hAnsi="Times New Roman" w:cs="Times New Roman"/>
          <w:sz w:val="24"/>
          <w:szCs w:val="24"/>
        </w:rPr>
        <w:t xml:space="preserve"> </w:t>
      </w:r>
      <w:r w:rsidRPr="004B7902">
        <w:rPr>
          <w:rFonts w:ascii="Times New Roman" w:hAnsi="Times New Roman" w:cs="Times New Roman"/>
          <w:sz w:val="24"/>
          <w:szCs w:val="24"/>
        </w:rPr>
        <w:t xml:space="preserve">coefficient, which indicates a </w:t>
      </w:r>
      <w:r w:rsidR="00253D92" w:rsidRPr="004B7902">
        <w:rPr>
          <w:rFonts w:ascii="Times New Roman" w:hAnsi="Times New Roman" w:cs="Times New Roman"/>
          <w:sz w:val="24"/>
          <w:szCs w:val="24"/>
        </w:rPr>
        <w:t>positive</w:t>
      </w:r>
      <w:r w:rsidRPr="004B7902">
        <w:rPr>
          <w:rFonts w:ascii="Times New Roman" w:hAnsi="Times New Roman" w:cs="Times New Roman"/>
          <w:sz w:val="24"/>
          <w:szCs w:val="24"/>
        </w:rPr>
        <w:t xml:space="preserve"> impact on attitude towards the ad</w:t>
      </w:r>
      <w:r w:rsidR="00253D92" w:rsidRPr="004B7902">
        <w:rPr>
          <w:rFonts w:ascii="Times New Roman" w:hAnsi="Times New Roman" w:cs="Times New Roman"/>
          <w:sz w:val="24"/>
          <w:szCs w:val="24"/>
        </w:rPr>
        <w:t xml:space="preserve"> (B=0.325, P=0.000)</w:t>
      </w:r>
      <w:r w:rsidRPr="004B7902">
        <w:rPr>
          <w:rFonts w:ascii="Times New Roman" w:hAnsi="Times New Roman" w:cs="Times New Roman"/>
          <w:sz w:val="24"/>
          <w:szCs w:val="24"/>
        </w:rPr>
        <w:t xml:space="preserve">. Hence, hypothesis 1a) is rejected. In deed the contrary of the hypothesis is true because a </w:t>
      </w:r>
      <w:r w:rsidR="00253D92" w:rsidRPr="004B7902">
        <w:rPr>
          <w:rFonts w:ascii="Times New Roman" w:hAnsi="Times New Roman" w:cs="Times New Roman"/>
          <w:sz w:val="24"/>
          <w:szCs w:val="24"/>
        </w:rPr>
        <w:t>successful and an attractive</w:t>
      </w:r>
      <w:r w:rsidRPr="004B7902">
        <w:rPr>
          <w:rFonts w:ascii="Times New Roman" w:hAnsi="Times New Roman" w:cs="Times New Roman"/>
          <w:sz w:val="24"/>
          <w:szCs w:val="24"/>
        </w:rPr>
        <w:t xml:space="preserve"> spokesperson seem to have a positive influence on the attitude toward the ad</w:t>
      </w:r>
      <w:r w:rsidR="00253D92" w:rsidRPr="004B7902">
        <w:rPr>
          <w:rFonts w:ascii="Times New Roman" w:hAnsi="Times New Roman" w:cs="Times New Roman"/>
          <w:sz w:val="24"/>
          <w:szCs w:val="24"/>
        </w:rPr>
        <w:t>, ceteris paribus</w:t>
      </w:r>
      <w:r w:rsidRPr="004B7902">
        <w:rPr>
          <w:rFonts w:ascii="Times New Roman" w:hAnsi="Times New Roman" w:cs="Times New Roman"/>
          <w:sz w:val="24"/>
          <w:szCs w:val="24"/>
        </w:rPr>
        <w:t>.</w:t>
      </w:r>
      <w:r w:rsidR="00E5139E" w:rsidRPr="004B7902">
        <w:rPr>
          <w:rFonts w:ascii="Times New Roman" w:hAnsi="Times New Roman" w:cs="Times New Roman"/>
          <w:sz w:val="24"/>
          <w:szCs w:val="24"/>
        </w:rPr>
        <w:t xml:space="preserve"> </w:t>
      </w:r>
      <w:r w:rsidR="00253D92" w:rsidRPr="004B7902">
        <w:rPr>
          <w:rFonts w:ascii="Times New Roman" w:hAnsi="Times New Roman" w:cs="Times New Roman"/>
          <w:sz w:val="24"/>
          <w:szCs w:val="24"/>
        </w:rPr>
        <w:t xml:space="preserve">The means </w:t>
      </w:r>
      <w:r w:rsidR="00B70B59">
        <w:rPr>
          <w:rFonts w:ascii="Times New Roman" w:hAnsi="Times New Roman" w:cs="Times New Roman"/>
          <w:sz w:val="24"/>
          <w:szCs w:val="24"/>
        </w:rPr>
        <w:t>illustrate</w:t>
      </w:r>
      <w:r w:rsidR="00253D92" w:rsidRPr="004B7902">
        <w:rPr>
          <w:rFonts w:ascii="Times New Roman" w:hAnsi="Times New Roman" w:cs="Times New Roman"/>
          <w:sz w:val="24"/>
          <w:szCs w:val="24"/>
        </w:rPr>
        <w:t xml:space="preserve"> that overall David Beckham achieves the highest attitude towards the advertisement (M=4.191), followed by the model (M=4.147), Lionel Messi (M=3.224), and the average man (M=3.01). </w:t>
      </w:r>
      <w:r w:rsidR="003D6C80" w:rsidRPr="004B7902">
        <w:rPr>
          <w:rFonts w:ascii="Times New Roman" w:hAnsi="Times New Roman" w:cs="Times New Roman"/>
          <w:sz w:val="24"/>
          <w:szCs w:val="24"/>
        </w:rPr>
        <w:t>Regarding each individual country, Germany only has a significant value for attractiveness, which is positive (B=</w:t>
      </w:r>
      <w:r w:rsidR="00B70B59">
        <w:rPr>
          <w:rFonts w:ascii="Times New Roman" w:hAnsi="Times New Roman" w:cs="Times New Roman"/>
          <w:sz w:val="24"/>
          <w:szCs w:val="24"/>
        </w:rPr>
        <w:t>0.275; P=0.008). F</w:t>
      </w:r>
      <w:r w:rsidR="002368CB" w:rsidRPr="004B7902">
        <w:rPr>
          <w:rFonts w:ascii="Times New Roman" w:hAnsi="Times New Roman" w:cs="Times New Roman"/>
          <w:sz w:val="24"/>
          <w:szCs w:val="24"/>
        </w:rPr>
        <w:t xml:space="preserve">or the Netherlands attractiveness and successfulness are both significant and a positive impact on the attitude towards the ad (B=0.256; P=0.009; B=0.338; P=0.001). Success has the greater positive effect compared to attractiveness. The opposite is true for Turkey. Both variables are significant and have a positive impact but attractiveness has a higher effect than success (B=0.591; P=0.000; B=0.348; P=0.002). The Brazilian results show that only attractiveness is significant and positive (B=0.347; P=0.002). Accordingly, all countries support the rejection of hypothesis 1a) and </w:t>
      </w:r>
      <w:r w:rsidR="00B70B59">
        <w:rPr>
          <w:rFonts w:ascii="Times New Roman" w:hAnsi="Times New Roman" w:cs="Times New Roman"/>
          <w:sz w:val="24"/>
          <w:szCs w:val="24"/>
        </w:rPr>
        <w:t>indicate</w:t>
      </w:r>
      <w:r w:rsidR="002368CB" w:rsidRPr="004B7902">
        <w:rPr>
          <w:rFonts w:ascii="Times New Roman" w:hAnsi="Times New Roman" w:cs="Times New Roman"/>
          <w:sz w:val="24"/>
          <w:szCs w:val="24"/>
        </w:rPr>
        <w:t xml:space="preserve"> the contrary, ceteris paribus</w:t>
      </w:r>
      <w:r w:rsidR="00CC4DC9" w:rsidRPr="004B7902">
        <w:rPr>
          <w:rFonts w:ascii="Times New Roman" w:hAnsi="Times New Roman" w:cs="Times New Roman"/>
          <w:sz w:val="24"/>
          <w:szCs w:val="24"/>
        </w:rPr>
        <w:t xml:space="preserve"> (see Appendix, Fig</w:t>
      </w:r>
      <w:r w:rsidR="00853B3A" w:rsidRPr="004B7902">
        <w:rPr>
          <w:rFonts w:ascii="Times New Roman" w:hAnsi="Times New Roman" w:cs="Times New Roman"/>
          <w:sz w:val="24"/>
          <w:szCs w:val="24"/>
        </w:rPr>
        <w:t>ure 54</w:t>
      </w:r>
      <w:r w:rsidR="004C044E" w:rsidRPr="004B7902">
        <w:rPr>
          <w:rFonts w:ascii="Times New Roman" w:hAnsi="Times New Roman" w:cs="Times New Roman"/>
          <w:sz w:val="24"/>
          <w:szCs w:val="24"/>
        </w:rPr>
        <w:t xml:space="preserve"> ff.)</w:t>
      </w:r>
      <w:r w:rsidR="002368CB" w:rsidRPr="004B7902">
        <w:rPr>
          <w:rFonts w:ascii="Times New Roman" w:hAnsi="Times New Roman" w:cs="Times New Roman"/>
          <w:sz w:val="24"/>
          <w:szCs w:val="24"/>
        </w:rPr>
        <w:t xml:space="preserve">. </w:t>
      </w:r>
    </w:p>
    <w:p w14:paraId="16F63A71" w14:textId="3324990F" w:rsidR="009E3614" w:rsidRPr="004B7902" w:rsidRDefault="00934CDE" w:rsidP="00934CDE">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Hypothesis 1b) is: </w:t>
      </w:r>
      <w:r w:rsidRPr="004B7902">
        <w:rPr>
          <w:rFonts w:ascii="Times New Roman" w:hAnsi="Times New Roman" w:cs="Times New Roman"/>
          <w:sz w:val="24"/>
          <w:szCs w:val="28"/>
        </w:rPr>
        <w:t>The effect of the successful spokesperson will be larger than the effect of the attractive spokesperson.</w:t>
      </w:r>
      <w:r w:rsidR="00C2460D" w:rsidRPr="004B7902">
        <w:rPr>
          <w:rFonts w:ascii="Times New Roman" w:hAnsi="Times New Roman" w:cs="Times New Roman"/>
          <w:sz w:val="24"/>
          <w:szCs w:val="28"/>
        </w:rPr>
        <w:t xml:space="preserve"> The linear regression for all countries shows that both variables, success and attractiveness, are statistically significant (P</w:t>
      </w:r>
      <w:r w:rsidR="00C2460D" w:rsidRPr="004B7902">
        <w:rPr>
          <w:rFonts w:ascii="Times New Roman" w:hAnsi="Times New Roman" w:cs="Times New Roman"/>
          <w:sz w:val="24"/>
          <w:szCs w:val="28"/>
          <w:vertAlign w:val="subscript"/>
        </w:rPr>
        <w:t>S</w:t>
      </w:r>
      <w:r w:rsidR="00C2460D" w:rsidRPr="004B7902">
        <w:rPr>
          <w:rFonts w:ascii="Times New Roman" w:hAnsi="Times New Roman" w:cs="Times New Roman"/>
          <w:sz w:val="24"/>
          <w:szCs w:val="28"/>
        </w:rPr>
        <w:t>=0.02; P</w:t>
      </w:r>
      <w:r w:rsidR="00C2460D" w:rsidRPr="004B7902">
        <w:rPr>
          <w:rFonts w:ascii="Times New Roman" w:hAnsi="Times New Roman" w:cs="Times New Roman"/>
          <w:sz w:val="24"/>
          <w:szCs w:val="28"/>
          <w:vertAlign w:val="subscript"/>
        </w:rPr>
        <w:t>A</w:t>
      </w:r>
      <w:r w:rsidR="00C2460D" w:rsidRPr="004B7902">
        <w:rPr>
          <w:rFonts w:ascii="Times New Roman" w:hAnsi="Times New Roman" w:cs="Times New Roman"/>
          <w:sz w:val="24"/>
          <w:szCs w:val="28"/>
        </w:rPr>
        <w:t xml:space="preserve">=0.00). The standardized </w:t>
      </w:r>
      <w:r w:rsidR="00B70B59">
        <w:rPr>
          <w:rFonts w:ascii="Times New Roman" w:hAnsi="Times New Roman" w:cs="Times New Roman"/>
          <w:sz w:val="24"/>
          <w:szCs w:val="24"/>
        </w:rPr>
        <w:t>β</w:t>
      </w:r>
      <w:r w:rsidR="00B70B59" w:rsidRPr="004B7902">
        <w:rPr>
          <w:rFonts w:ascii="Times New Roman" w:hAnsi="Times New Roman" w:cs="Times New Roman"/>
          <w:sz w:val="24"/>
          <w:szCs w:val="28"/>
        </w:rPr>
        <w:t xml:space="preserve"> </w:t>
      </w:r>
      <w:r w:rsidR="00C2460D" w:rsidRPr="004B7902">
        <w:rPr>
          <w:rFonts w:ascii="Times New Roman" w:hAnsi="Times New Roman" w:cs="Times New Roman"/>
          <w:sz w:val="24"/>
          <w:szCs w:val="28"/>
        </w:rPr>
        <w:t xml:space="preserve">coefficients, which indicate the magnitude of effect of a variable, indicate that </w:t>
      </w:r>
      <w:r w:rsidR="00AB74D2" w:rsidRPr="004B7902">
        <w:rPr>
          <w:rFonts w:ascii="Times New Roman" w:eastAsia="Times New Roman" w:hAnsi="Times New Roman" w:cs="Times New Roman"/>
          <w:sz w:val="24"/>
          <w:szCs w:val="24"/>
        </w:rPr>
        <w:t>β</w:t>
      </w:r>
      <w:r w:rsidR="00AB74D2" w:rsidRPr="004B7902">
        <w:rPr>
          <w:rFonts w:ascii="Times New Roman" w:hAnsi="Times New Roman" w:cs="Times New Roman"/>
          <w:sz w:val="24"/>
          <w:szCs w:val="24"/>
          <w:vertAlign w:val="subscript"/>
        </w:rPr>
        <w:t>1</w:t>
      </w:r>
      <w:r w:rsidR="00AB74D2" w:rsidRPr="004B7902">
        <w:rPr>
          <w:rFonts w:ascii="Times New Roman" w:hAnsi="Times New Roman" w:cs="Times New Roman"/>
          <w:sz w:val="24"/>
          <w:szCs w:val="24"/>
        </w:rPr>
        <w:t xml:space="preserve"> (B=0.131)</w:t>
      </w:r>
      <w:r w:rsidR="00AB74D2" w:rsidRPr="004B7902">
        <w:rPr>
          <w:rFonts w:ascii="Times New Roman" w:hAnsi="Times New Roman" w:cs="Times New Roman"/>
          <w:sz w:val="24"/>
          <w:szCs w:val="24"/>
          <w:vertAlign w:val="subscript"/>
        </w:rPr>
        <w:t xml:space="preserve"> </w:t>
      </w:r>
      <w:r w:rsidR="00AB74D2" w:rsidRPr="004B7902">
        <w:rPr>
          <w:rFonts w:ascii="Times New Roman" w:hAnsi="Times New Roman" w:cs="Times New Roman"/>
          <w:sz w:val="24"/>
          <w:szCs w:val="24"/>
        </w:rPr>
        <w:t xml:space="preserve">has a larger impact than </w:t>
      </w:r>
      <w:r w:rsidR="00AB74D2" w:rsidRPr="004B7902">
        <w:rPr>
          <w:rFonts w:ascii="Times New Roman" w:eastAsia="Times New Roman" w:hAnsi="Times New Roman" w:cs="Times New Roman"/>
          <w:sz w:val="24"/>
          <w:szCs w:val="24"/>
        </w:rPr>
        <w:t>β</w:t>
      </w:r>
      <w:r w:rsidR="00AB74D2" w:rsidRPr="004B7902">
        <w:rPr>
          <w:rFonts w:ascii="Times New Roman" w:hAnsi="Times New Roman" w:cs="Times New Roman"/>
          <w:sz w:val="24"/>
          <w:szCs w:val="24"/>
          <w:vertAlign w:val="subscript"/>
        </w:rPr>
        <w:t>2</w:t>
      </w:r>
      <w:r w:rsidR="003145FB" w:rsidRPr="004B7902">
        <w:rPr>
          <w:rFonts w:ascii="Times New Roman" w:hAnsi="Times New Roman" w:cs="Times New Roman"/>
          <w:sz w:val="24"/>
          <w:szCs w:val="24"/>
        </w:rPr>
        <w:t xml:space="preserve"> (B=0.325</w:t>
      </w:r>
      <w:r w:rsidR="00B70B59">
        <w:rPr>
          <w:rFonts w:ascii="Times New Roman" w:hAnsi="Times New Roman" w:cs="Times New Roman"/>
          <w:sz w:val="24"/>
          <w:szCs w:val="24"/>
        </w:rPr>
        <w:t>). Meaning</w:t>
      </w:r>
      <w:r w:rsidR="00AB74D2" w:rsidRPr="004B7902">
        <w:rPr>
          <w:rFonts w:ascii="Times New Roman" w:hAnsi="Times New Roman" w:cs="Times New Roman"/>
          <w:sz w:val="24"/>
          <w:szCs w:val="24"/>
        </w:rPr>
        <w:t xml:space="preserve"> that </w:t>
      </w:r>
      <w:r w:rsidR="003145FB" w:rsidRPr="004B7902">
        <w:rPr>
          <w:rFonts w:ascii="Times New Roman" w:hAnsi="Times New Roman" w:cs="Times New Roman"/>
          <w:sz w:val="24"/>
          <w:szCs w:val="24"/>
        </w:rPr>
        <w:t>attractiveness</w:t>
      </w:r>
      <w:r w:rsidR="00AB74D2" w:rsidRPr="004B7902">
        <w:rPr>
          <w:rFonts w:ascii="Times New Roman" w:hAnsi="Times New Roman" w:cs="Times New Roman"/>
          <w:sz w:val="24"/>
          <w:szCs w:val="24"/>
        </w:rPr>
        <w:t xml:space="preserve"> has a larger effect than </w:t>
      </w:r>
      <w:r w:rsidR="003145FB" w:rsidRPr="004B7902">
        <w:rPr>
          <w:rFonts w:ascii="Times New Roman" w:hAnsi="Times New Roman" w:cs="Times New Roman"/>
          <w:sz w:val="24"/>
          <w:szCs w:val="24"/>
        </w:rPr>
        <w:t>success</w:t>
      </w:r>
      <w:r w:rsidR="00AB74D2" w:rsidRPr="004B7902">
        <w:rPr>
          <w:rFonts w:ascii="Times New Roman" w:hAnsi="Times New Roman" w:cs="Times New Roman"/>
          <w:sz w:val="24"/>
          <w:szCs w:val="24"/>
        </w:rPr>
        <w:t xml:space="preserve">, ceteris paribus. Consequently, the aggregate observation of all countries </w:t>
      </w:r>
      <w:r w:rsidR="003145FB" w:rsidRPr="004B7902">
        <w:rPr>
          <w:rFonts w:ascii="Times New Roman" w:hAnsi="Times New Roman" w:cs="Times New Roman"/>
          <w:sz w:val="24"/>
          <w:szCs w:val="24"/>
        </w:rPr>
        <w:t>rejects</w:t>
      </w:r>
      <w:r w:rsidR="00AB74D2" w:rsidRPr="004B7902">
        <w:rPr>
          <w:rFonts w:ascii="Times New Roman" w:hAnsi="Times New Roman" w:cs="Times New Roman"/>
          <w:sz w:val="24"/>
          <w:szCs w:val="24"/>
        </w:rPr>
        <w:t xml:space="preserve"> hypothesis 1b). Regarding the individual countries only the Netherlands and Turkey show significant p-values for both variables, success and attractiveness. For Germany and Brazil only the variable attractiveness is significant. Due to the fact that only attractiveness is significant, it can be assumed that it has a larger effect on attitude towards the ad compared to success. Checking the standardized </w:t>
      </w:r>
      <w:r w:rsidR="00B70B59">
        <w:rPr>
          <w:rFonts w:ascii="Times New Roman" w:hAnsi="Times New Roman" w:cs="Times New Roman"/>
          <w:sz w:val="24"/>
          <w:szCs w:val="24"/>
        </w:rPr>
        <w:t>β</w:t>
      </w:r>
      <w:r w:rsidR="00B70B59"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 xml:space="preserve">coefficients corroborates this finding, because the </w:t>
      </w:r>
      <w:r w:rsidR="00B70B59">
        <w:rPr>
          <w:rFonts w:ascii="Times New Roman" w:hAnsi="Times New Roman" w:cs="Times New Roman"/>
          <w:sz w:val="24"/>
          <w:szCs w:val="24"/>
        </w:rPr>
        <w:t>β</w:t>
      </w:r>
      <w:r w:rsidR="00B70B59"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 xml:space="preserve">values for attractiveness are significant and larger than the successfulness </w:t>
      </w:r>
      <w:r w:rsidR="00B70B59">
        <w:rPr>
          <w:rFonts w:ascii="Times New Roman" w:hAnsi="Times New Roman" w:cs="Times New Roman"/>
          <w:sz w:val="24"/>
          <w:szCs w:val="24"/>
        </w:rPr>
        <w:t>β</w:t>
      </w:r>
      <w:r w:rsidR="00B70B59"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 xml:space="preserve">values. </w:t>
      </w:r>
      <w:r w:rsidR="00817903" w:rsidRPr="004B7902">
        <w:rPr>
          <w:rFonts w:ascii="Times New Roman" w:hAnsi="Times New Roman" w:cs="Times New Roman"/>
          <w:sz w:val="24"/>
          <w:szCs w:val="24"/>
        </w:rPr>
        <w:t>A t-test for both countries is performed to see whether the results are significant for both conditions</w:t>
      </w:r>
      <w:r w:rsidR="00853B3A" w:rsidRPr="004B7902">
        <w:rPr>
          <w:rFonts w:ascii="Times New Roman" w:hAnsi="Times New Roman" w:cs="Times New Roman"/>
          <w:sz w:val="24"/>
          <w:szCs w:val="24"/>
        </w:rPr>
        <w:t xml:space="preserve"> (see Appendix, Figure 63</w:t>
      </w:r>
      <w:r w:rsidR="004C044E" w:rsidRPr="004B7902">
        <w:rPr>
          <w:rFonts w:ascii="Times New Roman" w:hAnsi="Times New Roman" w:cs="Times New Roman"/>
          <w:sz w:val="24"/>
          <w:szCs w:val="24"/>
        </w:rPr>
        <w:t xml:space="preserve"> f.)</w:t>
      </w:r>
      <w:r w:rsidR="00817903" w:rsidRPr="004B7902">
        <w:rPr>
          <w:rFonts w:ascii="Times New Roman" w:hAnsi="Times New Roman" w:cs="Times New Roman"/>
          <w:sz w:val="24"/>
          <w:szCs w:val="24"/>
        </w:rPr>
        <w:t xml:space="preserve">. </w:t>
      </w:r>
      <w:r w:rsidR="00E25C69" w:rsidRPr="004B7902">
        <w:rPr>
          <w:rFonts w:ascii="Times New Roman" w:hAnsi="Times New Roman" w:cs="Times New Roman"/>
          <w:sz w:val="24"/>
          <w:szCs w:val="24"/>
        </w:rPr>
        <w:t>The t-test for Germany shows</w:t>
      </w:r>
      <w:r w:rsidR="00B70B59">
        <w:rPr>
          <w:rFonts w:ascii="Times New Roman" w:hAnsi="Times New Roman" w:cs="Times New Roman"/>
          <w:sz w:val="24"/>
          <w:szCs w:val="24"/>
        </w:rPr>
        <w:t xml:space="preserve"> that the p-value for Levene’s t</w:t>
      </w:r>
      <w:r w:rsidR="00E25C69" w:rsidRPr="004B7902">
        <w:rPr>
          <w:rFonts w:ascii="Times New Roman" w:hAnsi="Times New Roman" w:cs="Times New Roman"/>
          <w:sz w:val="24"/>
          <w:szCs w:val="24"/>
        </w:rPr>
        <w:t>est in the success condition is above 0.05 (P=0.225), which indicates that the two groups (successful versus non-successful) have equal variances. The resulting p-value (Sig. 2-Tailed) is not significant (P=0.709), therefore, the variable is not significant and it cannot be compared with attractiveness. The t-test for Brazil shows</w:t>
      </w:r>
      <w:r w:rsidR="00B70B59">
        <w:rPr>
          <w:rFonts w:ascii="Times New Roman" w:hAnsi="Times New Roman" w:cs="Times New Roman"/>
          <w:sz w:val="24"/>
          <w:szCs w:val="24"/>
        </w:rPr>
        <w:t xml:space="preserve"> that the p-value for Levene’s t</w:t>
      </w:r>
      <w:r w:rsidR="00E25C69" w:rsidRPr="004B7902">
        <w:rPr>
          <w:rFonts w:ascii="Times New Roman" w:hAnsi="Times New Roman" w:cs="Times New Roman"/>
          <w:sz w:val="24"/>
          <w:szCs w:val="24"/>
        </w:rPr>
        <w:t xml:space="preserve">est in the success condition is significant (P=0.2), indicating that both </w:t>
      </w:r>
      <w:r w:rsidR="009378AD" w:rsidRPr="004B7902">
        <w:rPr>
          <w:rFonts w:ascii="Times New Roman" w:hAnsi="Times New Roman" w:cs="Times New Roman"/>
          <w:sz w:val="24"/>
          <w:szCs w:val="24"/>
        </w:rPr>
        <w:t>conditions have equal variances. The resulting p-value (Sig. 2-Tailed) is significant for a 10% confidence interval (P=0.07). The t-test for the attractiveness condition reveals a p-value for Levene’s condition of 0.95, resulting in the assumption of non-equal variances. The resulting p-value (Sig. 2-Tailed) is significant (P=0.000). Accordingly, both means can be compared due to the significant values in the t-tests. Comparing the means for the success and attractiven</w:t>
      </w:r>
      <w:r w:rsidR="00AC36F1">
        <w:rPr>
          <w:rFonts w:ascii="Times New Roman" w:hAnsi="Times New Roman" w:cs="Times New Roman"/>
          <w:sz w:val="24"/>
          <w:szCs w:val="24"/>
        </w:rPr>
        <w:t>ess condition for Brazil yields</w:t>
      </w:r>
      <w:r w:rsidR="009378AD" w:rsidRPr="004B7902">
        <w:rPr>
          <w:rFonts w:ascii="Times New Roman" w:hAnsi="Times New Roman" w:cs="Times New Roman"/>
          <w:sz w:val="24"/>
          <w:szCs w:val="24"/>
        </w:rPr>
        <w:t xml:space="preserve"> the rejection of hypothesis 1b)</w:t>
      </w:r>
      <w:r w:rsidR="00AC36F1">
        <w:rPr>
          <w:rFonts w:ascii="Times New Roman" w:hAnsi="Times New Roman" w:cs="Times New Roman"/>
          <w:sz w:val="24"/>
          <w:szCs w:val="24"/>
        </w:rPr>
        <w:t>. A</w:t>
      </w:r>
      <w:r w:rsidR="009378AD" w:rsidRPr="004B7902">
        <w:rPr>
          <w:rFonts w:ascii="Times New Roman" w:hAnsi="Times New Roman" w:cs="Times New Roman"/>
          <w:sz w:val="24"/>
          <w:szCs w:val="24"/>
        </w:rPr>
        <w:t>ttractiveness has a larger impact on attitude towards the ad, ceteris paribus.</w:t>
      </w:r>
      <w:r w:rsidR="00E25C69"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 xml:space="preserve">Therefore, it can be assumed for Germany and Brazil that hypothesis 1b) is not promoted and has to be rejected. Concerning, the Netherlands and Turkey the countries yield different results. For the Netherlands hypothesis 1b) is accepted because the </w:t>
      </w:r>
      <w:r w:rsidR="00AC36F1">
        <w:rPr>
          <w:rFonts w:ascii="Times New Roman" w:hAnsi="Times New Roman" w:cs="Times New Roman"/>
          <w:sz w:val="24"/>
          <w:szCs w:val="24"/>
          <w:lang w:val="el-GR"/>
        </w:rPr>
        <w:t>β</w:t>
      </w:r>
      <w:r w:rsidR="00AC36F1"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 xml:space="preserve">of success is higher than the </w:t>
      </w:r>
      <w:r w:rsidR="00AC36F1">
        <w:rPr>
          <w:rFonts w:ascii="Times New Roman" w:hAnsi="Times New Roman" w:cs="Times New Roman"/>
          <w:sz w:val="24"/>
          <w:szCs w:val="24"/>
          <w:lang w:val="el-GR"/>
        </w:rPr>
        <w:t xml:space="preserve">β </w:t>
      </w:r>
      <w:r w:rsidR="00AB74D2" w:rsidRPr="004B7902">
        <w:rPr>
          <w:rFonts w:ascii="Times New Roman" w:hAnsi="Times New Roman" w:cs="Times New Roman"/>
          <w:sz w:val="24"/>
          <w:szCs w:val="24"/>
        </w:rPr>
        <w:t>of attractiveness, which indicates a higher influence of success on attitude towards the ad (B</w:t>
      </w:r>
      <w:r w:rsidR="00AB74D2" w:rsidRPr="004B7902">
        <w:rPr>
          <w:rFonts w:ascii="Times New Roman" w:hAnsi="Times New Roman" w:cs="Times New Roman"/>
          <w:sz w:val="24"/>
          <w:szCs w:val="24"/>
          <w:vertAlign w:val="subscript"/>
        </w:rPr>
        <w:t>S</w:t>
      </w:r>
      <w:r w:rsidR="00AB74D2" w:rsidRPr="004B7902">
        <w:rPr>
          <w:rFonts w:ascii="Times New Roman" w:hAnsi="Times New Roman" w:cs="Times New Roman"/>
          <w:sz w:val="24"/>
          <w:szCs w:val="24"/>
        </w:rPr>
        <w:t>=0.338; B</w:t>
      </w:r>
      <w:r w:rsidR="00AB74D2" w:rsidRPr="004B7902">
        <w:rPr>
          <w:rFonts w:ascii="Times New Roman" w:hAnsi="Times New Roman" w:cs="Times New Roman"/>
          <w:sz w:val="24"/>
          <w:szCs w:val="24"/>
          <w:vertAlign w:val="subscript"/>
        </w:rPr>
        <w:t>A</w:t>
      </w:r>
      <w:r w:rsidR="00AB74D2" w:rsidRPr="004B7902">
        <w:rPr>
          <w:rFonts w:ascii="Times New Roman" w:hAnsi="Times New Roman" w:cs="Times New Roman"/>
          <w:sz w:val="24"/>
          <w:szCs w:val="24"/>
        </w:rPr>
        <w:t xml:space="preserve">=0.256; Δ=0.082). For Turkey attractiveness has a larger effect than success because the </w:t>
      </w:r>
      <w:r w:rsidR="00AC36F1">
        <w:rPr>
          <w:rFonts w:ascii="Times New Roman" w:hAnsi="Times New Roman" w:cs="Times New Roman"/>
          <w:sz w:val="24"/>
          <w:szCs w:val="24"/>
          <w:lang w:val="el-GR"/>
        </w:rPr>
        <w:t>β</w:t>
      </w:r>
      <w:r w:rsidR="00AC36F1" w:rsidRPr="004B7902">
        <w:rPr>
          <w:rFonts w:ascii="Times New Roman" w:hAnsi="Times New Roman" w:cs="Times New Roman"/>
          <w:sz w:val="24"/>
          <w:szCs w:val="24"/>
        </w:rPr>
        <w:t xml:space="preserve"> </w:t>
      </w:r>
      <w:r w:rsidR="00AB74D2" w:rsidRPr="004B7902">
        <w:rPr>
          <w:rFonts w:ascii="Times New Roman" w:hAnsi="Times New Roman" w:cs="Times New Roman"/>
          <w:sz w:val="24"/>
          <w:szCs w:val="24"/>
        </w:rPr>
        <w:t>value of attractiveness is higher than the beta value of success (B</w:t>
      </w:r>
      <w:r w:rsidR="00AB74D2" w:rsidRPr="004B7902">
        <w:rPr>
          <w:rFonts w:ascii="Times New Roman" w:hAnsi="Times New Roman" w:cs="Times New Roman"/>
          <w:sz w:val="24"/>
          <w:szCs w:val="24"/>
          <w:vertAlign w:val="subscript"/>
        </w:rPr>
        <w:t>S</w:t>
      </w:r>
      <w:r w:rsidR="00AB74D2" w:rsidRPr="004B7902">
        <w:rPr>
          <w:rFonts w:ascii="Times New Roman" w:hAnsi="Times New Roman" w:cs="Times New Roman"/>
          <w:sz w:val="24"/>
          <w:szCs w:val="24"/>
        </w:rPr>
        <w:t>=0.348; B</w:t>
      </w:r>
      <w:r w:rsidR="00AB74D2" w:rsidRPr="004B7902">
        <w:rPr>
          <w:rFonts w:ascii="Times New Roman" w:hAnsi="Times New Roman" w:cs="Times New Roman"/>
          <w:sz w:val="24"/>
          <w:szCs w:val="24"/>
          <w:vertAlign w:val="subscript"/>
        </w:rPr>
        <w:t>A</w:t>
      </w:r>
      <w:r w:rsidR="00AB74D2" w:rsidRPr="004B7902">
        <w:rPr>
          <w:rFonts w:ascii="Times New Roman" w:hAnsi="Times New Roman" w:cs="Times New Roman"/>
          <w:sz w:val="24"/>
          <w:szCs w:val="24"/>
        </w:rPr>
        <w:t>=0.591; Δ=-0.243). Thus, hypothesis 1b) has to be rejected.</w:t>
      </w:r>
      <w:r w:rsidR="009E3614" w:rsidRPr="004B7902">
        <w:rPr>
          <w:rFonts w:ascii="Times New Roman" w:hAnsi="Times New Roman" w:cs="Times New Roman"/>
          <w:sz w:val="24"/>
          <w:szCs w:val="24"/>
        </w:rPr>
        <w:t xml:space="preserve"> To summarize, </w:t>
      </w:r>
      <w:r w:rsidR="003145FB" w:rsidRPr="004B7902">
        <w:rPr>
          <w:rFonts w:ascii="Times New Roman" w:hAnsi="Times New Roman" w:cs="Times New Roman"/>
          <w:sz w:val="24"/>
          <w:szCs w:val="24"/>
        </w:rPr>
        <w:t xml:space="preserve">only </w:t>
      </w:r>
      <w:r w:rsidR="009E3614" w:rsidRPr="004B7902">
        <w:rPr>
          <w:rFonts w:ascii="Times New Roman" w:hAnsi="Times New Roman" w:cs="Times New Roman"/>
          <w:sz w:val="24"/>
          <w:szCs w:val="24"/>
        </w:rPr>
        <w:t>the Netherlands validate</w:t>
      </w:r>
      <w:r w:rsidR="003145FB" w:rsidRPr="004B7902">
        <w:rPr>
          <w:rFonts w:ascii="Times New Roman" w:hAnsi="Times New Roman" w:cs="Times New Roman"/>
          <w:sz w:val="24"/>
          <w:szCs w:val="24"/>
        </w:rPr>
        <w:t>s</w:t>
      </w:r>
      <w:r w:rsidR="009E3614" w:rsidRPr="004B7902">
        <w:rPr>
          <w:rFonts w:ascii="Times New Roman" w:hAnsi="Times New Roman" w:cs="Times New Roman"/>
          <w:sz w:val="24"/>
          <w:szCs w:val="24"/>
        </w:rPr>
        <w:t xml:space="preserve"> t</w:t>
      </w:r>
      <w:r w:rsidR="00E00CEC" w:rsidRPr="004B7902">
        <w:rPr>
          <w:rFonts w:ascii="Times New Roman" w:hAnsi="Times New Roman" w:cs="Times New Roman"/>
          <w:sz w:val="24"/>
          <w:szCs w:val="24"/>
        </w:rPr>
        <w:t>he hypothesis, ceteris paribus.</w:t>
      </w:r>
      <w:r w:rsidR="009E3614" w:rsidRPr="004B7902">
        <w:rPr>
          <w:rFonts w:ascii="Times New Roman" w:hAnsi="Times New Roman" w:cs="Times New Roman"/>
          <w:sz w:val="24"/>
          <w:szCs w:val="24"/>
        </w:rPr>
        <w:t xml:space="preserve"> In Germany and Brazil the hypothesis cannot be validated due to insignificant p-values for success and Turkey</w:t>
      </w:r>
      <w:r w:rsidR="003145FB" w:rsidRPr="004B7902">
        <w:rPr>
          <w:rFonts w:ascii="Times New Roman" w:hAnsi="Times New Roman" w:cs="Times New Roman"/>
          <w:sz w:val="24"/>
          <w:szCs w:val="24"/>
        </w:rPr>
        <w:t xml:space="preserve"> and all countries combined reject</w:t>
      </w:r>
      <w:r w:rsidR="009E3614" w:rsidRPr="004B7902">
        <w:rPr>
          <w:rFonts w:ascii="Times New Roman" w:hAnsi="Times New Roman" w:cs="Times New Roman"/>
          <w:sz w:val="24"/>
          <w:szCs w:val="24"/>
        </w:rPr>
        <w:t xml:space="preserve"> the hypothesis and yields a contrary result, ceteris paribus.</w:t>
      </w:r>
    </w:p>
    <w:p w14:paraId="642AAF9C" w14:textId="43F763DF" w:rsidR="00FC267C" w:rsidRPr="004B7902" w:rsidRDefault="00D171C9" w:rsidP="00120D80">
      <w:pPr>
        <w:pStyle w:val="Listenabsatz"/>
        <w:rPr>
          <w:rFonts w:cs="Times New Roman"/>
          <w:szCs w:val="24"/>
        </w:rPr>
      </w:pPr>
      <w:bookmarkStart w:id="123" w:name="_Toc261141654"/>
      <w:bookmarkStart w:id="124" w:name="_Toc262117772"/>
      <w:r w:rsidRPr="004B7902">
        <w:rPr>
          <w:rFonts w:cs="Times New Roman"/>
          <w:szCs w:val="24"/>
        </w:rPr>
        <w:t>Table 10</w:t>
      </w:r>
      <w:r w:rsidR="009E3614" w:rsidRPr="004B7902">
        <w:rPr>
          <w:rFonts w:cs="Times New Roman"/>
          <w:szCs w:val="24"/>
        </w:rPr>
        <w:t>. Overview Standardized Beta Coefficients per Country and Total, Social Comparison Scale 1</w:t>
      </w:r>
      <w:bookmarkEnd w:id="123"/>
      <w:bookmarkEnd w:id="124"/>
      <w:r w:rsidR="009E3614" w:rsidRPr="004B7902">
        <w:rPr>
          <w:rFonts w:cs="Times New Roman"/>
          <w:szCs w:val="24"/>
        </w:rPr>
        <w:t xml:space="preserve"> </w:t>
      </w:r>
    </w:p>
    <w:p w14:paraId="32139EB6" w14:textId="549FE32A" w:rsidR="00C2460D" w:rsidRPr="004B7902" w:rsidRDefault="009E3614" w:rsidP="00FC267C">
      <w:pPr>
        <w:rPr>
          <w:rFonts w:ascii="Times New Roman" w:hAnsi="Times New Roman" w:cs="Times New Roman"/>
          <w:sz w:val="24"/>
          <w:szCs w:val="24"/>
        </w:rPr>
      </w:pPr>
      <w:r w:rsidRPr="004B7902">
        <w:rPr>
          <w:rFonts w:ascii="Times New Roman" w:hAnsi="Times New Roman" w:cs="Times New Roman"/>
          <w:sz w:val="24"/>
          <w:szCs w:val="24"/>
        </w:rPr>
        <w:t>(significance is shown as *=0.05, **=0.10)</w:t>
      </w:r>
    </w:p>
    <w:tbl>
      <w:tblPr>
        <w:tblStyle w:val="Tabellenraster"/>
        <w:tblW w:w="9058" w:type="dxa"/>
        <w:tblInd w:w="108" w:type="dxa"/>
        <w:tblLook w:val="04A0" w:firstRow="1" w:lastRow="0" w:firstColumn="1" w:lastColumn="0" w:noHBand="0" w:noVBand="1"/>
      </w:tblPr>
      <w:tblGrid>
        <w:gridCol w:w="2410"/>
        <w:gridCol w:w="1276"/>
        <w:gridCol w:w="1418"/>
        <w:gridCol w:w="1275"/>
        <w:gridCol w:w="1418"/>
        <w:gridCol w:w="1261"/>
      </w:tblGrid>
      <w:tr w:rsidR="00C2460D" w:rsidRPr="004B7902" w14:paraId="6C40A927" w14:textId="77777777" w:rsidTr="00C2460D">
        <w:tc>
          <w:tcPr>
            <w:tcW w:w="2410" w:type="dxa"/>
          </w:tcPr>
          <w:p w14:paraId="35BC8402" w14:textId="77777777" w:rsidR="00C2460D" w:rsidRPr="004B7902" w:rsidRDefault="00C2460D" w:rsidP="00C2460D">
            <w:pPr>
              <w:spacing w:line="240" w:lineRule="auto"/>
              <w:jc w:val="left"/>
              <w:outlineLvl w:val="0"/>
              <w:rPr>
                <w:rFonts w:ascii="Times New Roman" w:hAnsi="Times New Roman" w:cs="Times New Roman"/>
                <w:sz w:val="24"/>
                <w:szCs w:val="24"/>
              </w:rPr>
            </w:pPr>
          </w:p>
        </w:tc>
        <w:tc>
          <w:tcPr>
            <w:tcW w:w="1276" w:type="dxa"/>
          </w:tcPr>
          <w:p w14:paraId="1C211D0A"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Germany</w:t>
            </w:r>
          </w:p>
        </w:tc>
        <w:tc>
          <w:tcPr>
            <w:tcW w:w="1418" w:type="dxa"/>
          </w:tcPr>
          <w:p w14:paraId="3D63DA15"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The Netherlands</w:t>
            </w:r>
          </w:p>
        </w:tc>
        <w:tc>
          <w:tcPr>
            <w:tcW w:w="1275" w:type="dxa"/>
          </w:tcPr>
          <w:p w14:paraId="3AB21C1D"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Turkey</w:t>
            </w:r>
          </w:p>
        </w:tc>
        <w:tc>
          <w:tcPr>
            <w:tcW w:w="1418" w:type="dxa"/>
          </w:tcPr>
          <w:p w14:paraId="5DED5F1F"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Brazil</w:t>
            </w:r>
          </w:p>
        </w:tc>
        <w:tc>
          <w:tcPr>
            <w:tcW w:w="1261" w:type="dxa"/>
          </w:tcPr>
          <w:p w14:paraId="76671940"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Total</w:t>
            </w:r>
          </w:p>
        </w:tc>
      </w:tr>
      <w:tr w:rsidR="00C2460D" w:rsidRPr="004B7902" w14:paraId="4988B320" w14:textId="77777777" w:rsidTr="00C2460D">
        <w:tc>
          <w:tcPr>
            <w:tcW w:w="2410" w:type="dxa"/>
          </w:tcPr>
          <w:p w14:paraId="07A63595" w14:textId="77777777" w:rsidR="00C2460D" w:rsidRPr="004B7902" w:rsidRDefault="00C2460D" w:rsidP="00C2460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X1= Successful</w:t>
            </w:r>
          </w:p>
        </w:tc>
        <w:tc>
          <w:tcPr>
            <w:tcW w:w="1276" w:type="dxa"/>
          </w:tcPr>
          <w:p w14:paraId="0E6244B6"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-0.055</w:t>
            </w:r>
          </w:p>
        </w:tc>
        <w:tc>
          <w:tcPr>
            <w:tcW w:w="1418" w:type="dxa"/>
          </w:tcPr>
          <w:p w14:paraId="6AF2BAB4"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0.338*</w:t>
            </w:r>
          </w:p>
        </w:tc>
        <w:tc>
          <w:tcPr>
            <w:tcW w:w="1275" w:type="dxa"/>
          </w:tcPr>
          <w:p w14:paraId="7CF17B41"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0.348*</w:t>
            </w:r>
          </w:p>
        </w:tc>
        <w:tc>
          <w:tcPr>
            <w:tcW w:w="1418" w:type="dxa"/>
          </w:tcPr>
          <w:p w14:paraId="57127428"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0.020</w:t>
            </w:r>
          </w:p>
        </w:tc>
        <w:tc>
          <w:tcPr>
            <w:tcW w:w="1261" w:type="dxa"/>
          </w:tcPr>
          <w:p w14:paraId="79FF12FF"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0.131*</w:t>
            </w:r>
          </w:p>
        </w:tc>
      </w:tr>
      <w:tr w:rsidR="00C2460D" w:rsidRPr="004B7902" w14:paraId="47F5BB1D" w14:textId="77777777" w:rsidTr="00C2460D">
        <w:tc>
          <w:tcPr>
            <w:tcW w:w="2410" w:type="dxa"/>
          </w:tcPr>
          <w:p w14:paraId="1C4CC172" w14:textId="77777777" w:rsidR="00C2460D" w:rsidRPr="004B7902" w:rsidRDefault="00C2460D" w:rsidP="00C2460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X2= Attractive</w:t>
            </w:r>
          </w:p>
        </w:tc>
        <w:tc>
          <w:tcPr>
            <w:tcW w:w="1276" w:type="dxa"/>
          </w:tcPr>
          <w:p w14:paraId="47A5FEB1"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0.275*</w:t>
            </w:r>
          </w:p>
        </w:tc>
        <w:tc>
          <w:tcPr>
            <w:tcW w:w="1418" w:type="dxa"/>
          </w:tcPr>
          <w:p w14:paraId="4628A2B1"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0.256*</w:t>
            </w:r>
          </w:p>
        </w:tc>
        <w:tc>
          <w:tcPr>
            <w:tcW w:w="1275" w:type="dxa"/>
          </w:tcPr>
          <w:p w14:paraId="1FF64AB4"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0.591*</w:t>
            </w:r>
          </w:p>
        </w:tc>
        <w:tc>
          <w:tcPr>
            <w:tcW w:w="1418" w:type="dxa"/>
          </w:tcPr>
          <w:p w14:paraId="469C8C2B"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0.347*</w:t>
            </w:r>
          </w:p>
        </w:tc>
        <w:tc>
          <w:tcPr>
            <w:tcW w:w="1261" w:type="dxa"/>
          </w:tcPr>
          <w:p w14:paraId="7EBA30F9" w14:textId="2C8C8D46" w:rsidR="00C2460D" w:rsidRPr="004B7902" w:rsidRDefault="00E00CEC"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0.325</w:t>
            </w:r>
            <w:r w:rsidR="00C2460D" w:rsidRPr="004B7902">
              <w:rPr>
                <w:rFonts w:ascii="Times New Roman" w:hAnsi="Times New Roman" w:cs="Times New Roman"/>
                <w:sz w:val="24"/>
                <w:szCs w:val="24"/>
              </w:rPr>
              <w:t>*</w:t>
            </w:r>
          </w:p>
        </w:tc>
      </w:tr>
      <w:tr w:rsidR="00C2460D" w:rsidRPr="004B7902" w14:paraId="372CA035" w14:textId="77777777" w:rsidTr="00C2460D">
        <w:tc>
          <w:tcPr>
            <w:tcW w:w="2410" w:type="dxa"/>
          </w:tcPr>
          <w:p w14:paraId="39182EB6" w14:textId="6E26B589" w:rsidR="00C2460D" w:rsidRPr="004B7902" w:rsidRDefault="009E3614" w:rsidP="00C2460D">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 xml:space="preserve">Δ </w:t>
            </w:r>
            <w:r w:rsidR="00C2460D" w:rsidRPr="004B7902">
              <w:rPr>
                <w:rFonts w:ascii="Times New Roman" w:hAnsi="Times New Roman" w:cs="Times New Roman"/>
                <w:sz w:val="24"/>
                <w:szCs w:val="24"/>
              </w:rPr>
              <w:t>B1-B2&gt;0</w:t>
            </w:r>
          </w:p>
        </w:tc>
        <w:tc>
          <w:tcPr>
            <w:tcW w:w="1276" w:type="dxa"/>
          </w:tcPr>
          <w:p w14:paraId="6FC4DA86"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-0.33</w:t>
            </w:r>
          </w:p>
        </w:tc>
        <w:tc>
          <w:tcPr>
            <w:tcW w:w="1418" w:type="dxa"/>
          </w:tcPr>
          <w:p w14:paraId="6E0041C9"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0.082*</w:t>
            </w:r>
          </w:p>
        </w:tc>
        <w:tc>
          <w:tcPr>
            <w:tcW w:w="1275" w:type="dxa"/>
          </w:tcPr>
          <w:p w14:paraId="1AE8A6A5"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-0.243*</w:t>
            </w:r>
          </w:p>
        </w:tc>
        <w:tc>
          <w:tcPr>
            <w:tcW w:w="1418" w:type="dxa"/>
          </w:tcPr>
          <w:p w14:paraId="6A4DCDB3" w14:textId="77777777" w:rsidR="00C2460D" w:rsidRPr="004B7902" w:rsidRDefault="00C2460D"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-0.327</w:t>
            </w:r>
          </w:p>
        </w:tc>
        <w:tc>
          <w:tcPr>
            <w:tcW w:w="1261" w:type="dxa"/>
          </w:tcPr>
          <w:p w14:paraId="45D929FD" w14:textId="58C41EF9" w:rsidR="00C2460D" w:rsidRPr="004B7902" w:rsidRDefault="00E00CEC" w:rsidP="00C2460D">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-0.194</w:t>
            </w:r>
            <w:r w:rsidR="00C2460D" w:rsidRPr="004B7902">
              <w:rPr>
                <w:rFonts w:ascii="Times New Roman" w:hAnsi="Times New Roman" w:cs="Times New Roman"/>
                <w:sz w:val="24"/>
                <w:szCs w:val="24"/>
              </w:rPr>
              <w:t>*</w:t>
            </w:r>
          </w:p>
        </w:tc>
      </w:tr>
    </w:tbl>
    <w:p w14:paraId="117138C9" w14:textId="79DD18F6" w:rsidR="00934CDE" w:rsidRPr="004B7902" w:rsidRDefault="009A7D93" w:rsidP="00AC36F1">
      <w:pPr>
        <w:outlineLvl w:val="0"/>
        <w:rPr>
          <w:rFonts w:ascii="Times New Roman" w:hAnsi="Times New Roman" w:cs="Times New Roman"/>
          <w:sz w:val="24"/>
          <w:szCs w:val="28"/>
        </w:rPr>
      </w:pPr>
      <w:r w:rsidRPr="004B7902">
        <w:rPr>
          <w:rFonts w:ascii="Times New Roman" w:hAnsi="Times New Roman" w:cs="Times New Roman"/>
          <w:sz w:val="24"/>
          <w:szCs w:val="28"/>
        </w:rPr>
        <w:t xml:space="preserve"> </w:t>
      </w:r>
    </w:p>
    <w:p w14:paraId="29D1AB48" w14:textId="3201C63A" w:rsidR="00CE296C" w:rsidRPr="004B7902" w:rsidRDefault="00C46630" w:rsidP="00C46630">
      <w:pPr>
        <w:spacing w:after="200"/>
        <w:rPr>
          <w:rFonts w:ascii="Times New Roman" w:hAnsi="Times New Roman" w:cs="Times New Roman"/>
          <w:sz w:val="24"/>
          <w:szCs w:val="28"/>
        </w:rPr>
      </w:pPr>
      <w:r w:rsidRPr="004B7902">
        <w:rPr>
          <w:rFonts w:ascii="Times New Roman" w:hAnsi="Times New Roman" w:cs="Times New Roman"/>
          <w:sz w:val="24"/>
          <w:szCs w:val="28"/>
        </w:rPr>
        <w:t>Hypothesis 2 states that social comparison has a moderating effect between the spokesperson and the attitude towards the advertisement.</w:t>
      </w:r>
      <w:r w:rsidR="0088104D" w:rsidRPr="004B7902">
        <w:rPr>
          <w:rFonts w:ascii="Times New Roman" w:hAnsi="Times New Roman" w:cs="Times New Roman"/>
          <w:sz w:val="24"/>
          <w:szCs w:val="28"/>
        </w:rPr>
        <w:t xml:space="preserve"> The effect of the spokesperson on the attitude towards the advertisement is negative if social comparison is present.</w:t>
      </w:r>
      <w:r w:rsidRPr="004B7902">
        <w:rPr>
          <w:rFonts w:ascii="Times New Roman" w:hAnsi="Times New Roman" w:cs="Times New Roman"/>
          <w:sz w:val="24"/>
          <w:szCs w:val="28"/>
        </w:rPr>
        <w:t xml:space="preserve"> </w:t>
      </w:r>
      <w:r w:rsidR="0088104D" w:rsidRPr="004B7902">
        <w:rPr>
          <w:rFonts w:ascii="Times New Roman" w:hAnsi="Times New Roman" w:cs="Times New Roman"/>
          <w:sz w:val="24"/>
          <w:szCs w:val="28"/>
        </w:rPr>
        <w:t>Concerning all countries evaluated together, t</w:t>
      </w:r>
      <w:r w:rsidR="00CE296C" w:rsidRPr="004B7902">
        <w:rPr>
          <w:rFonts w:ascii="Times New Roman" w:hAnsi="Times New Roman" w:cs="Times New Roman"/>
          <w:sz w:val="24"/>
          <w:szCs w:val="28"/>
        </w:rPr>
        <w:t>he main effect</w:t>
      </w:r>
      <w:r w:rsidR="00AC36F1">
        <w:rPr>
          <w:rFonts w:ascii="Times New Roman" w:hAnsi="Times New Roman" w:cs="Times New Roman"/>
          <w:sz w:val="24"/>
          <w:szCs w:val="28"/>
        </w:rPr>
        <w:t xml:space="preserve"> of</w:t>
      </w:r>
      <w:r w:rsidR="00CE296C" w:rsidRPr="004B7902">
        <w:rPr>
          <w:rFonts w:ascii="Times New Roman" w:hAnsi="Times New Roman" w:cs="Times New Roman"/>
          <w:sz w:val="24"/>
          <w:szCs w:val="28"/>
        </w:rPr>
        <w:t xml:space="preserve"> social comparison is not significant in this model due to a p-</w:t>
      </w:r>
      <w:r w:rsidR="0088104D" w:rsidRPr="004B7902">
        <w:rPr>
          <w:rFonts w:ascii="Times New Roman" w:hAnsi="Times New Roman" w:cs="Times New Roman"/>
          <w:sz w:val="24"/>
          <w:szCs w:val="28"/>
        </w:rPr>
        <w:t>value greater than 0.05 (P=0.319</w:t>
      </w:r>
      <w:r w:rsidR="00CE296C" w:rsidRPr="004B7902">
        <w:rPr>
          <w:rFonts w:ascii="Times New Roman" w:hAnsi="Times New Roman" w:cs="Times New Roman"/>
          <w:sz w:val="24"/>
          <w:szCs w:val="28"/>
        </w:rPr>
        <w:t>). Only the interaction effect of social comparison and the attractiveness condition is significant with a p-value of 0.00</w:t>
      </w:r>
      <w:r w:rsidR="0088104D" w:rsidRPr="004B7902">
        <w:rPr>
          <w:rFonts w:ascii="Times New Roman" w:hAnsi="Times New Roman" w:cs="Times New Roman"/>
          <w:sz w:val="24"/>
          <w:szCs w:val="28"/>
        </w:rPr>
        <w:t>0</w:t>
      </w:r>
      <w:r w:rsidR="00CE296C" w:rsidRPr="004B7902">
        <w:rPr>
          <w:rFonts w:ascii="Times New Roman" w:hAnsi="Times New Roman" w:cs="Times New Roman"/>
          <w:sz w:val="24"/>
          <w:szCs w:val="28"/>
        </w:rPr>
        <w:t>. T</w:t>
      </w:r>
      <w:r w:rsidR="0088104D" w:rsidRPr="004B7902">
        <w:rPr>
          <w:rFonts w:ascii="Times New Roman" w:hAnsi="Times New Roman" w:cs="Times New Roman"/>
          <w:sz w:val="24"/>
          <w:szCs w:val="28"/>
        </w:rPr>
        <w:t xml:space="preserve">he standardized </w:t>
      </w:r>
      <w:r w:rsidR="00AC36F1">
        <w:rPr>
          <w:rFonts w:ascii="Times New Roman" w:hAnsi="Times New Roman" w:cs="Times New Roman"/>
          <w:sz w:val="24"/>
          <w:szCs w:val="24"/>
          <w:lang w:val="el-GR"/>
        </w:rPr>
        <w:t>β</w:t>
      </w:r>
      <w:r w:rsidR="00AC36F1" w:rsidRPr="004B7902">
        <w:rPr>
          <w:rFonts w:ascii="Times New Roman" w:hAnsi="Times New Roman" w:cs="Times New Roman"/>
          <w:sz w:val="24"/>
          <w:szCs w:val="28"/>
        </w:rPr>
        <w:t xml:space="preserve"> </w:t>
      </w:r>
      <w:r w:rsidR="0088104D" w:rsidRPr="004B7902">
        <w:rPr>
          <w:rFonts w:ascii="Times New Roman" w:hAnsi="Times New Roman" w:cs="Times New Roman"/>
          <w:sz w:val="24"/>
          <w:szCs w:val="28"/>
        </w:rPr>
        <w:t>coefficient for this effect is 0.236</w:t>
      </w:r>
      <w:r w:rsidR="00CE296C" w:rsidRPr="004B7902">
        <w:rPr>
          <w:rFonts w:ascii="Times New Roman" w:hAnsi="Times New Roman" w:cs="Times New Roman"/>
          <w:sz w:val="24"/>
          <w:szCs w:val="28"/>
        </w:rPr>
        <w:t>, implying a positive impact on attitude towards the advertisement, ceteris paribus. The interaction effect between success and social comparison is not sign</w:t>
      </w:r>
      <w:r w:rsidR="0088104D" w:rsidRPr="004B7902">
        <w:rPr>
          <w:rFonts w:ascii="Times New Roman" w:hAnsi="Times New Roman" w:cs="Times New Roman"/>
          <w:sz w:val="24"/>
          <w:szCs w:val="28"/>
        </w:rPr>
        <w:t>ificant due to a p-value of 0.215</w:t>
      </w:r>
      <w:r w:rsidR="00CE296C" w:rsidRPr="004B7902">
        <w:rPr>
          <w:rFonts w:ascii="Times New Roman" w:hAnsi="Times New Roman" w:cs="Times New Roman"/>
          <w:sz w:val="24"/>
          <w:szCs w:val="28"/>
        </w:rPr>
        <w:t>. Consequently, social comparison only has an impact on the attitude toward the ad in the attractiveness condition (David Beckham or unknown model) but not in the other conditions.</w:t>
      </w:r>
      <w:r w:rsidR="00E00CEC" w:rsidRPr="004B7902">
        <w:rPr>
          <w:rFonts w:ascii="Times New Roman" w:hAnsi="Times New Roman" w:cs="Times New Roman"/>
          <w:sz w:val="24"/>
          <w:szCs w:val="28"/>
        </w:rPr>
        <w:t xml:space="preserve"> However, this impact is positive, therefore, the derogation effect is not present.</w:t>
      </w:r>
      <w:r w:rsidR="00CE296C" w:rsidRPr="004B7902">
        <w:rPr>
          <w:rFonts w:ascii="Times New Roman" w:hAnsi="Times New Roman" w:cs="Times New Roman"/>
          <w:sz w:val="24"/>
          <w:szCs w:val="28"/>
        </w:rPr>
        <w:t xml:space="preserve"> </w:t>
      </w:r>
      <w:r w:rsidR="0088104D" w:rsidRPr="004B7902">
        <w:rPr>
          <w:rFonts w:ascii="Times New Roman" w:hAnsi="Times New Roman" w:cs="Times New Roman"/>
          <w:sz w:val="24"/>
          <w:szCs w:val="28"/>
        </w:rPr>
        <w:t>The assessment of the individual countries reveals a statistically significant p-value for social comparison in Germany (P=0.024) and a nearly significant p-value for the Netherlands (P=0.139). In both other countries the effect of social comparison is not significant. Regarding Germany, only the main effect of social comparison is statistically significant and has a positive impact on attitude towards the advertisement (B=0.268). The interaction effects of social comparison and attractiveness or success are not statistically significant.</w:t>
      </w:r>
      <w:r w:rsidR="00E00CEC" w:rsidRPr="004B7902">
        <w:rPr>
          <w:rFonts w:ascii="Times New Roman" w:hAnsi="Times New Roman" w:cs="Times New Roman"/>
          <w:sz w:val="24"/>
          <w:szCs w:val="28"/>
        </w:rPr>
        <w:t xml:space="preserve"> T</w:t>
      </w:r>
      <w:r w:rsidR="0088104D" w:rsidRPr="004B7902">
        <w:rPr>
          <w:rFonts w:ascii="Times New Roman" w:hAnsi="Times New Roman" w:cs="Times New Roman"/>
          <w:sz w:val="24"/>
          <w:szCs w:val="28"/>
        </w:rPr>
        <w:t>he German sample does not confirm hypothesis 2 becau</w:t>
      </w:r>
      <w:r w:rsidR="00AC36F1">
        <w:rPr>
          <w:rFonts w:ascii="Times New Roman" w:hAnsi="Times New Roman" w:cs="Times New Roman"/>
          <w:sz w:val="24"/>
          <w:szCs w:val="28"/>
        </w:rPr>
        <w:t>se the effect shown is positive</w:t>
      </w:r>
      <w:r w:rsidR="0088104D" w:rsidRPr="004B7902">
        <w:rPr>
          <w:rFonts w:ascii="Times New Roman" w:hAnsi="Times New Roman" w:cs="Times New Roman"/>
          <w:sz w:val="24"/>
          <w:szCs w:val="28"/>
        </w:rPr>
        <w:t xml:space="preserve"> instead of negative, which </w:t>
      </w:r>
      <w:r w:rsidR="00AC36F1">
        <w:rPr>
          <w:rFonts w:ascii="Times New Roman" w:hAnsi="Times New Roman" w:cs="Times New Roman"/>
          <w:sz w:val="24"/>
          <w:szCs w:val="28"/>
        </w:rPr>
        <w:t>is</w:t>
      </w:r>
      <w:r w:rsidR="0088104D" w:rsidRPr="004B7902">
        <w:rPr>
          <w:rFonts w:ascii="Times New Roman" w:hAnsi="Times New Roman" w:cs="Times New Roman"/>
          <w:sz w:val="24"/>
          <w:szCs w:val="28"/>
        </w:rPr>
        <w:t xml:space="preserve"> initially hypothesized, ceteris paribus</w:t>
      </w:r>
      <w:r w:rsidR="00AC36F1">
        <w:rPr>
          <w:rFonts w:ascii="Times New Roman" w:hAnsi="Times New Roman" w:cs="Times New Roman"/>
          <w:sz w:val="24"/>
          <w:szCs w:val="28"/>
        </w:rPr>
        <w:t>.</w:t>
      </w:r>
      <w:r w:rsidR="00C85E3A" w:rsidRPr="004B7902">
        <w:rPr>
          <w:rFonts w:ascii="Times New Roman" w:hAnsi="Times New Roman" w:cs="Times New Roman"/>
          <w:sz w:val="24"/>
          <w:szCs w:val="28"/>
        </w:rPr>
        <w:t xml:space="preserve"> </w:t>
      </w:r>
      <w:r w:rsidR="00AC36F1">
        <w:rPr>
          <w:rFonts w:ascii="Times New Roman" w:hAnsi="Times New Roman" w:cs="Times New Roman"/>
          <w:sz w:val="24"/>
          <w:szCs w:val="28"/>
        </w:rPr>
        <w:t>T</w:t>
      </w:r>
      <w:r w:rsidR="00C85E3A" w:rsidRPr="004B7902">
        <w:rPr>
          <w:rFonts w:ascii="Times New Roman" w:hAnsi="Times New Roman" w:cs="Times New Roman"/>
          <w:sz w:val="24"/>
          <w:szCs w:val="28"/>
        </w:rPr>
        <w:t>he interaction effects are not statistically significant.</w:t>
      </w:r>
      <w:r w:rsidR="0088104D" w:rsidRPr="004B7902">
        <w:rPr>
          <w:rFonts w:ascii="Times New Roman" w:hAnsi="Times New Roman" w:cs="Times New Roman"/>
          <w:sz w:val="24"/>
          <w:szCs w:val="28"/>
        </w:rPr>
        <w:t xml:space="preserve"> The Netherlands show</w:t>
      </w:r>
      <w:r w:rsidR="00205E52" w:rsidRPr="004B7902">
        <w:rPr>
          <w:rFonts w:ascii="Times New Roman" w:hAnsi="Times New Roman" w:cs="Times New Roman"/>
          <w:sz w:val="24"/>
          <w:szCs w:val="28"/>
        </w:rPr>
        <w:t>s</w:t>
      </w:r>
      <w:r w:rsidR="0088104D" w:rsidRPr="004B7902">
        <w:rPr>
          <w:rFonts w:ascii="Times New Roman" w:hAnsi="Times New Roman" w:cs="Times New Roman"/>
          <w:sz w:val="24"/>
          <w:szCs w:val="28"/>
        </w:rPr>
        <w:t xml:space="preserve"> a nearly significant p-value for the main effect of social comparison and a significant p-value for the interaction effect of social comparison and </w:t>
      </w:r>
      <w:r w:rsidR="00C85E3A" w:rsidRPr="004B7902">
        <w:rPr>
          <w:rFonts w:ascii="Times New Roman" w:hAnsi="Times New Roman" w:cs="Times New Roman"/>
          <w:sz w:val="24"/>
          <w:szCs w:val="28"/>
        </w:rPr>
        <w:t>attractiveness (P=0.006)</w:t>
      </w:r>
      <w:r w:rsidR="0085307D" w:rsidRPr="004B7902">
        <w:rPr>
          <w:rFonts w:ascii="Times New Roman" w:hAnsi="Times New Roman" w:cs="Times New Roman"/>
          <w:sz w:val="24"/>
          <w:szCs w:val="28"/>
        </w:rPr>
        <w:t xml:space="preserve">. The interaction effect has a positive impact on the attitude towards the ad (B=0.32). Therefore, the Netherlands </w:t>
      </w:r>
      <w:r w:rsidR="00E00CEC" w:rsidRPr="004B7902">
        <w:rPr>
          <w:rFonts w:ascii="Times New Roman" w:hAnsi="Times New Roman" w:cs="Times New Roman"/>
          <w:sz w:val="24"/>
          <w:szCs w:val="28"/>
        </w:rPr>
        <w:t xml:space="preserve">reject hypothesis 2, although, </w:t>
      </w:r>
      <w:r w:rsidR="0085307D" w:rsidRPr="004B7902">
        <w:rPr>
          <w:rFonts w:ascii="Times New Roman" w:hAnsi="Times New Roman" w:cs="Times New Roman"/>
          <w:sz w:val="24"/>
          <w:szCs w:val="28"/>
        </w:rPr>
        <w:t>social comparison has a moderating ef</w:t>
      </w:r>
      <w:r w:rsidR="00E00CEC" w:rsidRPr="004B7902">
        <w:rPr>
          <w:rFonts w:ascii="Times New Roman" w:hAnsi="Times New Roman" w:cs="Times New Roman"/>
          <w:sz w:val="24"/>
          <w:szCs w:val="28"/>
        </w:rPr>
        <w:t>fect on attitude toward</w:t>
      </w:r>
      <w:r w:rsidR="00AC36F1">
        <w:rPr>
          <w:rFonts w:ascii="Times New Roman" w:hAnsi="Times New Roman" w:cs="Times New Roman"/>
          <w:sz w:val="24"/>
          <w:szCs w:val="28"/>
        </w:rPr>
        <w:t>s the ad.</w:t>
      </w:r>
      <w:r w:rsidR="00E00CEC" w:rsidRPr="004B7902">
        <w:rPr>
          <w:rFonts w:ascii="Times New Roman" w:hAnsi="Times New Roman" w:cs="Times New Roman"/>
          <w:sz w:val="24"/>
          <w:szCs w:val="28"/>
        </w:rPr>
        <w:t xml:space="preserve"> </w:t>
      </w:r>
      <w:r w:rsidR="00AC36F1">
        <w:rPr>
          <w:rFonts w:ascii="Times New Roman" w:hAnsi="Times New Roman" w:cs="Times New Roman"/>
          <w:sz w:val="24"/>
          <w:szCs w:val="28"/>
        </w:rPr>
        <w:t>T</w:t>
      </w:r>
      <w:r w:rsidR="0085307D" w:rsidRPr="004B7902">
        <w:rPr>
          <w:rFonts w:ascii="Times New Roman" w:hAnsi="Times New Roman" w:cs="Times New Roman"/>
          <w:sz w:val="24"/>
          <w:szCs w:val="28"/>
        </w:rPr>
        <w:t>he effect is, contrary to expectations</w:t>
      </w:r>
      <w:r w:rsidR="00AC36F1">
        <w:rPr>
          <w:rFonts w:ascii="Times New Roman" w:hAnsi="Times New Roman" w:cs="Times New Roman"/>
          <w:sz w:val="24"/>
          <w:szCs w:val="28"/>
        </w:rPr>
        <w:t>,</w:t>
      </w:r>
      <w:r w:rsidR="0085307D" w:rsidRPr="004B7902">
        <w:rPr>
          <w:rFonts w:ascii="Times New Roman" w:hAnsi="Times New Roman" w:cs="Times New Roman"/>
          <w:sz w:val="24"/>
          <w:szCs w:val="28"/>
        </w:rPr>
        <w:t xml:space="preserve"> </w:t>
      </w:r>
      <w:r w:rsidR="004371F2" w:rsidRPr="004B7902">
        <w:rPr>
          <w:rFonts w:ascii="Times New Roman" w:hAnsi="Times New Roman" w:cs="Times New Roman"/>
          <w:sz w:val="24"/>
          <w:szCs w:val="28"/>
        </w:rPr>
        <w:t>positive</w:t>
      </w:r>
      <w:r w:rsidR="0085307D" w:rsidRPr="004B7902">
        <w:rPr>
          <w:rFonts w:ascii="Times New Roman" w:hAnsi="Times New Roman" w:cs="Times New Roman"/>
          <w:sz w:val="24"/>
          <w:szCs w:val="28"/>
        </w:rPr>
        <w:t xml:space="preserve"> and only present for the attractiveness condition, ceteris paribus. The Turkish sample indicates a nearly significant interaction effect of social comparison and attractiveness (P=0.86). Thus, it can be assumed that social comparison has a moderating effect on attitude towards the ad in the attractiveness condition. Similar to the findings for the Netherlands the effect is positive, which implies a </w:t>
      </w:r>
      <w:r w:rsidR="00E00CEC" w:rsidRPr="004B7902">
        <w:rPr>
          <w:rFonts w:ascii="Times New Roman" w:hAnsi="Times New Roman" w:cs="Times New Roman"/>
          <w:sz w:val="24"/>
          <w:szCs w:val="28"/>
        </w:rPr>
        <w:t>rejection of</w:t>
      </w:r>
      <w:r w:rsidR="0085307D" w:rsidRPr="004B7902">
        <w:rPr>
          <w:rFonts w:ascii="Times New Roman" w:hAnsi="Times New Roman" w:cs="Times New Roman"/>
          <w:sz w:val="24"/>
          <w:szCs w:val="28"/>
        </w:rPr>
        <w:t xml:space="preserve"> hypothesis 2, ceteris paribus. Concerning Brazil both interaction effects of social comparison with success and attractiveness are significant (P</w:t>
      </w:r>
      <w:r w:rsidR="0085307D" w:rsidRPr="004B7902">
        <w:rPr>
          <w:rFonts w:ascii="Times New Roman" w:hAnsi="Times New Roman" w:cs="Times New Roman"/>
          <w:sz w:val="24"/>
          <w:szCs w:val="28"/>
          <w:vertAlign w:val="subscript"/>
        </w:rPr>
        <w:t>S</w:t>
      </w:r>
      <w:r w:rsidR="0085307D" w:rsidRPr="004B7902">
        <w:rPr>
          <w:rFonts w:ascii="Times New Roman" w:hAnsi="Times New Roman" w:cs="Times New Roman"/>
          <w:sz w:val="24"/>
          <w:szCs w:val="28"/>
        </w:rPr>
        <w:t>=0.007; P</w:t>
      </w:r>
      <w:r w:rsidR="0085307D" w:rsidRPr="004B7902">
        <w:rPr>
          <w:rFonts w:ascii="Times New Roman" w:hAnsi="Times New Roman" w:cs="Times New Roman"/>
          <w:sz w:val="24"/>
          <w:szCs w:val="28"/>
          <w:vertAlign w:val="subscript"/>
        </w:rPr>
        <w:t>A</w:t>
      </w:r>
      <w:r w:rsidR="0085307D" w:rsidRPr="004B7902">
        <w:rPr>
          <w:rFonts w:ascii="Times New Roman" w:hAnsi="Times New Roman" w:cs="Times New Roman"/>
          <w:sz w:val="24"/>
          <w:szCs w:val="28"/>
        </w:rPr>
        <w:t>=0.033). The analysis shows that the interaction between social comparison and success has a negative impact on attitude towards the ad (B=-0.342). The effect of social comparison and success on the attitude towards the ad is the second largest effect, after attractiveness, in the Brazilian mode</w:t>
      </w:r>
      <w:r w:rsidR="00E00CEC" w:rsidRPr="004B7902">
        <w:rPr>
          <w:rFonts w:ascii="Times New Roman" w:hAnsi="Times New Roman" w:cs="Times New Roman"/>
          <w:sz w:val="24"/>
          <w:szCs w:val="28"/>
        </w:rPr>
        <w:t>l. Indicating that the derogation effect is present in the success condition</w:t>
      </w:r>
      <w:r w:rsidR="0085307D" w:rsidRPr="004B7902">
        <w:rPr>
          <w:rFonts w:ascii="Times New Roman" w:hAnsi="Times New Roman" w:cs="Times New Roman"/>
          <w:sz w:val="24"/>
          <w:szCs w:val="28"/>
        </w:rPr>
        <w:t xml:space="preserve">. The interaction effect of social comparison and attractiveness is less strong and positive (B=0.28). Consequently, Brazil partly confirms hypothesis 2 because it corroborates the assumption that social comparison has a </w:t>
      </w:r>
      <w:r w:rsidR="003145FB" w:rsidRPr="004B7902">
        <w:rPr>
          <w:rFonts w:ascii="Times New Roman" w:hAnsi="Times New Roman" w:cs="Times New Roman"/>
          <w:sz w:val="24"/>
          <w:szCs w:val="28"/>
        </w:rPr>
        <w:t>moderating</w:t>
      </w:r>
      <w:r w:rsidR="0085307D" w:rsidRPr="004B7902">
        <w:rPr>
          <w:rFonts w:ascii="Times New Roman" w:hAnsi="Times New Roman" w:cs="Times New Roman"/>
          <w:sz w:val="24"/>
          <w:szCs w:val="28"/>
        </w:rPr>
        <w:t xml:space="preserve"> effect on the dependent variable and the negative effect is confirmed for the success condition. The attractiveness condition shows results contrary to the hypothesis. Accordingly,</w:t>
      </w:r>
      <w:r w:rsidR="0088104D" w:rsidRPr="004B7902">
        <w:rPr>
          <w:rFonts w:ascii="Times New Roman" w:hAnsi="Times New Roman" w:cs="Times New Roman"/>
          <w:sz w:val="24"/>
          <w:szCs w:val="28"/>
        </w:rPr>
        <w:t xml:space="preserve"> </w:t>
      </w:r>
      <w:r w:rsidR="0085307D" w:rsidRPr="004B7902">
        <w:rPr>
          <w:rFonts w:ascii="Times New Roman" w:hAnsi="Times New Roman" w:cs="Times New Roman"/>
          <w:sz w:val="24"/>
          <w:szCs w:val="28"/>
        </w:rPr>
        <w:t>h</w:t>
      </w:r>
      <w:r w:rsidR="00CE296C" w:rsidRPr="004B7902">
        <w:rPr>
          <w:rFonts w:ascii="Times New Roman" w:hAnsi="Times New Roman" w:cs="Times New Roman"/>
          <w:sz w:val="24"/>
          <w:szCs w:val="28"/>
        </w:rPr>
        <w:t xml:space="preserve">ypothesis 2 </w:t>
      </w:r>
      <w:r w:rsidR="00E00CEC" w:rsidRPr="004B7902">
        <w:rPr>
          <w:rFonts w:ascii="Times New Roman" w:hAnsi="Times New Roman" w:cs="Times New Roman"/>
          <w:sz w:val="24"/>
          <w:szCs w:val="28"/>
        </w:rPr>
        <w:t>is rejected</w:t>
      </w:r>
      <w:r w:rsidR="00234446" w:rsidRPr="004B7902">
        <w:rPr>
          <w:rFonts w:ascii="Times New Roman" w:hAnsi="Times New Roman" w:cs="Times New Roman"/>
          <w:sz w:val="24"/>
          <w:szCs w:val="28"/>
        </w:rPr>
        <w:t>,</w:t>
      </w:r>
      <w:r w:rsidR="00E00CEC" w:rsidRPr="004B7902">
        <w:rPr>
          <w:rFonts w:ascii="Times New Roman" w:hAnsi="Times New Roman" w:cs="Times New Roman"/>
          <w:sz w:val="24"/>
          <w:szCs w:val="28"/>
        </w:rPr>
        <w:t xml:space="preserve"> only Brazil confirms the hypothesis in the success condition</w:t>
      </w:r>
      <w:r w:rsidR="00CE296C" w:rsidRPr="004B7902">
        <w:rPr>
          <w:rFonts w:ascii="Times New Roman" w:hAnsi="Times New Roman" w:cs="Times New Roman"/>
          <w:sz w:val="24"/>
          <w:szCs w:val="28"/>
        </w:rPr>
        <w:t>.</w:t>
      </w:r>
    </w:p>
    <w:p w14:paraId="5E7388BD" w14:textId="283BB108" w:rsidR="00FB22A5" w:rsidRPr="004B7902" w:rsidRDefault="000123CC" w:rsidP="000123CC">
      <w:pPr>
        <w:spacing w:after="200"/>
        <w:rPr>
          <w:rFonts w:ascii="Times New Roman" w:hAnsi="Times New Roman" w:cs="Times New Roman"/>
          <w:sz w:val="24"/>
          <w:szCs w:val="28"/>
        </w:rPr>
      </w:pPr>
      <w:r w:rsidRPr="004B7902">
        <w:rPr>
          <w:rFonts w:ascii="Times New Roman" w:hAnsi="Times New Roman" w:cs="Times New Roman"/>
          <w:sz w:val="24"/>
          <w:szCs w:val="28"/>
        </w:rPr>
        <w:t>Hypothesis 3</w:t>
      </w:r>
      <w:r w:rsidR="00FB22A5" w:rsidRPr="004B7902">
        <w:rPr>
          <w:rFonts w:ascii="Times New Roman" w:hAnsi="Times New Roman" w:cs="Times New Roman"/>
          <w:sz w:val="24"/>
          <w:szCs w:val="28"/>
        </w:rPr>
        <w:t xml:space="preserve"> is tested with linear regression</w:t>
      </w:r>
      <w:r w:rsidR="004C044E" w:rsidRPr="004B7902">
        <w:rPr>
          <w:rFonts w:ascii="Times New Roman" w:hAnsi="Times New Roman" w:cs="Times New Roman"/>
          <w:sz w:val="24"/>
          <w:szCs w:val="28"/>
        </w:rPr>
        <w:t xml:space="preserve"> (see Appendix, </w:t>
      </w:r>
      <w:r w:rsidR="00853B3A" w:rsidRPr="004B7902">
        <w:rPr>
          <w:rFonts w:ascii="Times New Roman" w:hAnsi="Times New Roman" w:cs="Times New Roman"/>
          <w:sz w:val="24"/>
          <w:szCs w:val="28"/>
        </w:rPr>
        <w:t>Figure 65</w:t>
      </w:r>
      <w:r w:rsidR="004C044E" w:rsidRPr="004B7902">
        <w:rPr>
          <w:rFonts w:ascii="Times New Roman" w:hAnsi="Times New Roman" w:cs="Times New Roman"/>
          <w:sz w:val="24"/>
          <w:szCs w:val="28"/>
        </w:rPr>
        <w:t xml:space="preserve"> ff.)</w:t>
      </w:r>
      <w:r w:rsidR="00FB22A5" w:rsidRPr="004B7902">
        <w:rPr>
          <w:rFonts w:ascii="Times New Roman" w:hAnsi="Times New Roman" w:cs="Times New Roman"/>
          <w:sz w:val="24"/>
          <w:szCs w:val="28"/>
        </w:rPr>
        <w:t>. In this test only the current sample can be evaluated, meaning that Brazil is excluded, due to the update of the questionnaire.</w:t>
      </w:r>
      <w:r w:rsidRPr="004B7902">
        <w:rPr>
          <w:rFonts w:ascii="Times New Roman" w:hAnsi="Times New Roman" w:cs="Times New Roman"/>
          <w:sz w:val="24"/>
          <w:szCs w:val="28"/>
        </w:rPr>
        <w:t xml:space="preserve"> </w:t>
      </w:r>
      <w:r w:rsidR="00AC36F1">
        <w:rPr>
          <w:rFonts w:ascii="Times New Roman" w:hAnsi="Times New Roman" w:cs="Times New Roman"/>
          <w:sz w:val="24"/>
          <w:szCs w:val="28"/>
        </w:rPr>
        <w:t>B</w:t>
      </w:r>
      <w:r w:rsidRPr="004B7902">
        <w:rPr>
          <w:rFonts w:ascii="Times New Roman" w:hAnsi="Times New Roman" w:cs="Times New Roman"/>
          <w:sz w:val="24"/>
          <w:szCs w:val="28"/>
        </w:rPr>
        <w:t>oth</w:t>
      </w:r>
      <w:r w:rsidR="00AC36F1">
        <w:rPr>
          <w:rFonts w:ascii="Times New Roman" w:hAnsi="Times New Roman" w:cs="Times New Roman"/>
          <w:sz w:val="24"/>
          <w:szCs w:val="28"/>
        </w:rPr>
        <w:t xml:space="preserve"> social comparison</w:t>
      </w:r>
      <w:r w:rsidRPr="004B7902">
        <w:rPr>
          <w:rFonts w:ascii="Times New Roman" w:hAnsi="Times New Roman" w:cs="Times New Roman"/>
          <w:sz w:val="24"/>
          <w:szCs w:val="28"/>
        </w:rPr>
        <w:t xml:space="preserve"> scales will be assessed with regard to hypothesis 3.</w:t>
      </w:r>
      <w:r w:rsidR="000E6AE7" w:rsidRPr="004B7902">
        <w:rPr>
          <w:rFonts w:ascii="Times New Roman" w:hAnsi="Times New Roman" w:cs="Times New Roman"/>
          <w:sz w:val="24"/>
          <w:szCs w:val="28"/>
        </w:rPr>
        <w:t xml:space="preserve"> </w:t>
      </w:r>
      <w:r w:rsidRPr="004B7902">
        <w:rPr>
          <w:rFonts w:ascii="Times New Roman" w:hAnsi="Times New Roman" w:cs="Times New Roman"/>
          <w:sz w:val="24"/>
          <w:szCs w:val="28"/>
        </w:rPr>
        <w:t xml:space="preserve">The analysis </w:t>
      </w:r>
      <w:r w:rsidR="00CA18AB">
        <w:rPr>
          <w:rFonts w:ascii="Times New Roman" w:hAnsi="Times New Roman" w:cs="Times New Roman"/>
          <w:sz w:val="24"/>
          <w:szCs w:val="28"/>
        </w:rPr>
        <w:t>is</w:t>
      </w:r>
      <w:r w:rsidRPr="004B7902">
        <w:rPr>
          <w:rFonts w:ascii="Times New Roman" w:hAnsi="Times New Roman" w:cs="Times New Roman"/>
          <w:sz w:val="24"/>
          <w:szCs w:val="28"/>
        </w:rPr>
        <w:t xml:space="preserve"> performed for all countries together and each country individually to assess the country-specific differences. </w:t>
      </w:r>
      <w:r w:rsidR="009D51A1" w:rsidRPr="004B7902">
        <w:rPr>
          <w:rFonts w:ascii="Times New Roman" w:hAnsi="Times New Roman" w:cs="Times New Roman"/>
          <w:sz w:val="24"/>
          <w:szCs w:val="28"/>
        </w:rPr>
        <w:t xml:space="preserve">The linear regression for all countries combined </w:t>
      </w:r>
      <w:r w:rsidR="00920C25" w:rsidRPr="004B7902">
        <w:rPr>
          <w:rFonts w:ascii="Times New Roman" w:hAnsi="Times New Roman" w:cs="Times New Roman"/>
          <w:sz w:val="24"/>
          <w:szCs w:val="28"/>
        </w:rPr>
        <w:t xml:space="preserve">is significant </w:t>
      </w:r>
      <w:r w:rsidR="00CA18AB">
        <w:rPr>
          <w:rFonts w:ascii="Times New Roman" w:hAnsi="Times New Roman" w:cs="Times New Roman"/>
          <w:sz w:val="24"/>
          <w:szCs w:val="28"/>
        </w:rPr>
        <w:t>with</w:t>
      </w:r>
      <w:r w:rsidR="00920C25" w:rsidRPr="004B7902">
        <w:rPr>
          <w:rFonts w:ascii="Times New Roman" w:hAnsi="Times New Roman" w:cs="Times New Roman"/>
          <w:sz w:val="24"/>
          <w:szCs w:val="28"/>
        </w:rPr>
        <w:t xml:space="preserve"> an f-value of 19.081 and a </w:t>
      </w:r>
      <w:r w:rsidR="00CA18AB">
        <w:rPr>
          <w:rFonts w:ascii="Times New Roman" w:hAnsi="Times New Roman" w:cs="Times New Roman"/>
          <w:sz w:val="24"/>
          <w:szCs w:val="28"/>
        </w:rPr>
        <w:t>p-value of 0.000. The adjusted r-s</w:t>
      </w:r>
      <w:r w:rsidR="00920C25" w:rsidRPr="004B7902">
        <w:rPr>
          <w:rFonts w:ascii="Times New Roman" w:hAnsi="Times New Roman" w:cs="Times New Roman"/>
          <w:sz w:val="24"/>
          <w:szCs w:val="28"/>
        </w:rPr>
        <w:t xml:space="preserve">quared is 0.151, meaning that 15.1% of the variance are described by the model. The null hypothesis is rejected and the model is further investigated. All VIF values, which indicate collinearity, are around 1.0. This implies that no multicollinearity is present. The standardized </w:t>
      </w:r>
      <w:r w:rsidR="00CA18AB">
        <w:rPr>
          <w:rFonts w:ascii="Times New Roman" w:hAnsi="Times New Roman" w:cs="Times New Roman"/>
          <w:sz w:val="24"/>
          <w:szCs w:val="24"/>
          <w:lang w:val="el-GR"/>
        </w:rPr>
        <w:t>β</w:t>
      </w:r>
      <w:r w:rsidR="00CA18AB" w:rsidRPr="004B7902">
        <w:rPr>
          <w:rFonts w:ascii="Times New Roman" w:hAnsi="Times New Roman" w:cs="Times New Roman"/>
          <w:sz w:val="24"/>
          <w:szCs w:val="28"/>
        </w:rPr>
        <w:t xml:space="preserve"> </w:t>
      </w:r>
      <w:r w:rsidR="00920C25" w:rsidRPr="004B7902">
        <w:rPr>
          <w:rFonts w:ascii="Times New Roman" w:hAnsi="Times New Roman" w:cs="Times New Roman"/>
          <w:sz w:val="24"/>
          <w:szCs w:val="28"/>
        </w:rPr>
        <w:t>coefficients exhibit the largest positive impact on social comparison has the interest in financial success, or materialism (B=0.349; P=0.000), the second largest effect has media consumption (B=0.138; P=0.003). Self-esteem is nearly significant and has a slightly positive influence on social comparison (B=0.066; P=0.17). The linear regression for the German sample is significant (F=12.072</w:t>
      </w:r>
      <w:r w:rsidR="00CA18AB">
        <w:rPr>
          <w:rFonts w:ascii="Times New Roman" w:hAnsi="Times New Roman" w:cs="Times New Roman"/>
          <w:sz w:val="24"/>
          <w:szCs w:val="28"/>
        </w:rPr>
        <w:t>; P=0.000) and has an adjusted r-s</w:t>
      </w:r>
      <w:r w:rsidR="00920C25" w:rsidRPr="004B7902">
        <w:rPr>
          <w:rFonts w:ascii="Times New Roman" w:hAnsi="Times New Roman" w:cs="Times New Roman"/>
          <w:sz w:val="24"/>
          <w:szCs w:val="28"/>
        </w:rPr>
        <w:t>quare</w:t>
      </w:r>
      <w:r w:rsidR="00CA18AB">
        <w:rPr>
          <w:rFonts w:ascii="Times New Roman" w:hAnsi="Times New Roman" w:cs="Times New Roman"/>
          <w:sz w:val="24"/>
          <w:szCs w:val="28"/>
        </w:rPr>
        <w:t>d</w:t>
      </w:r>
      <w:r w:rsidR="00920C25" w:rsidRPr="004B7902">
        <w:rPr>
          <w:rFonts w:ascii="Times New Roman" w:hAnsi="Times New Roman" w:cs="Times New Roman"/>
          <w:sz w:val="24"/>
          <w:szCs w:val="28"/>
        </w:rPr>
        <w:t xml:space="preserve"> of 0.209. All VIF values are around 1. The interest in financial success has the largest effect on social comparison (B=0.383; P=0.000), followed by media consumption (B=0.145; P=0.043). Both variables have a positive effect on social comparison. </w:t>
      </w:r>
      <w:r w:rsidR="00C02479" w:rsidRPr="004B7902">
        <w:rPr>
          <w:rFonts w:ascii="Times New Roman" w:hAnsi="Times New Roman" w:cs="Times New Roman"/>
          <w:sz w:val="24"/>
          <w:szCs w:val="28"/>
        </w:rPr>
        <w:t>The model for the Netherlands is significant and the null hypothesis is rejected (F</w:t>
      </w:r>
      <w:r w:rsidR="00CA18AB">
        <w:rPr>
          <w:rFonts w:ascii="Times New Roman" w:hAnsi="Times New Roman" w:cs="Times New Roman"/>
          <w:sz w:val="24"/>
          <w:szCs w:val="28"/>
        </w:rPr>
        <w:t>=5.177; P=0.001). The adjusted r-s</w:t>
      </w:r>
      <w:r w:rsidR="00C02479" w:rsidRPr="004B7902">
        <w:rPr>
          <w:rFonts w:ascii="Times New Roman" w:hAnsi="Times New Roman" w:cs="Times New Roman"/>
          <w:sz w:val="24"/>
          <w:szCs w:val="28"/>
        </w:rPr>
        <w:t>quare</w:t>
      </w:r>
      <w:r w:rsidR="00CA18AB">
        <w:rPr>
          <w:rFonts w:ascii="Times New Roman" w:hAnsi="Times New Roman" w:cs="Times New Roman"/>
          <w:sz w:val="24"/>
          <w:szCs w:val="28"/>
        </w:rPr>
        <w:t>d</w:t>
      </w:r>
      <w:r w:rsidR="00C02479" w:rsidRPr="004B7902">
        <w:rPr>
          <w:rFonts w:ascii="Times New Roman" w:hAnsi="Times New Roman" w:cs="Times New Roman"/>
          <w:sz w:val="24"/>
          <w:szCs w:val="28"/>
        </w:rPr>
        <w:t xml:space="preserve"> is 0.112. Similar to </w:t>
      </w:r>
      <w:r w:rsidR="00AF517B" w:rsidRPr="004B7902">
        <w:rPr>
          <w:rFonts w:ascii="Times New Roman" w:hAnsi="Times New Roman" w:cs="Times New Roman"/>
          <w:sz w:val="24"/>
          <w:szCs w:val="28"/>
        </w:rPr>
        <w:t>Germany</w:t>
      </w:r>
      <w:r w:rsidR="00C02479" w:rsidRPr="004B7902">
        <w:rPr>
          <w:rFonts w:ascii="Times New Roman" w:hAnsi="Times New Roman" w:cs="Times New Roman"/>
          <w:sz w:val="24"/>
          <w:szCs w:val="28"/>
        </w:rPr>
        <w:t xml:space="preserve">, materialism has the largest effect on social comparison (B=0.259; P=0.003), </w:t>
      </w:r>
      <w:r w:rsidR="00AF517B" w:rsidRPr="004B7902">
        <w:rPr>
          <w:rFonts w:ascii="Times New Roman" w:hAnsi="Times New Roman" w:cs="Times New Roman"/>
          <w:sz w:val="24"/>
          <w:szCs w:val="28"/>
        </w:rPr>
        <w:t>followed by self-esteem (B=0.221; P=0.015). The linear regression for Turkey is significant and the null hypothesis can be rejected (F</w:t>
      </w:r>
      <w:r w:rsidR="00CA18AB">
        <w:rPr>
          <w:rFonts w:ascii="Times New Roman" w:hAnsi="Times New Roman" w:cs="Times New Roman"/>
          <w:sz w:val="24"/>
          <w:szCs w:val="28"/>
        </w:rPr>
        <w:t>=4.238; P=0.003). The adjusted r-s</w:t>
      </w:r>
      <w:r w:rsidR="00AF517B" w:rsidRPr="004B7902">
        <w:rPr>
          <w:rFonts w:ascii="Times New Roman" w:hAnsi="Times New Roman" w:cs="Times New Roman"/>
          <w:sz w:val="24"/>
          <w:szCs w:val="28"/>
        </w:rPr>
        <w:t>quare</w:t>
      </w:r>
      <w:r w:rsidR="00CA18AB">
        <w:rPr>
          <w:rFonts w:ascii="Times New Roman" w:hAnsi="Times New Roman" w:cs="Times New Roman"/>
          <w:sz w:val="24"/>
          <w:szCs w:val="28"/>
        </w:rPr>
        <w:t>d</w:t>
      </w:r>
      <w:r w:rsidR="00AF517B" w:rsidRPr="004B7902">
        <w:rPr>
          <w:rFonts w:ascii="Times New Roman" w:hAnsi="Times New Roman" w:cs="Times New Roman"/>
          <w:sz w:val="24"/>
          <w:szCs w:val="28"/>
        </w:rPr>
        <w:t xml:space="preserve"> value is 0.11. No multicollinearity exists because all VIF values are around 1, which is below the threshold of 10. The standardized </w:t>
      </w:r>
      <w:r w:rsidR="00CA18AB">
        <w:rPr>
          <w:rFonts w:ascii="Times New Roman" w:hAnsi="Times New Roman" w:cs="Times New Roman"/>
          <w:sz w:val="24"/>
          <w:szCs w:val="24"/>
          <w:lang w:val="el-GR"/>
        </w:rPr>
        <w:t>β</w:t>
      </w:r>
      <w:r w:rsidR="00CA18AB" w:rsidRPr="004B7902">
        <w:rPr>
          <w:rFonts w:ascii="Times New Roman" w:hAnsi="Times New Roman" w:cs="Times New Roman"/>
          <w:sz w:val="24"/>
          <w:szCs w:val="28"/>
        </w:rPr>
        <w:t xml:space="preserve"> </w:t>
      </w:r>
      <w:r w:rsidR="00AF517B" w:rsidRPr="004B7902">
        <w:rPr>
          <w:rFonts w:ascii="Times New Roman" w:hAnsi="Times New Roman" w:cs="Times New Roman"/>
          <w:sz w:val="24"/>
          <w:szCs w:val="28"/>
        </w:rPr>
        <w:t xml:space="preserve">coefficients indicate that materialism has the largest positive impact on social comparison (B=0.337; P=0.001). Media consumption has the second largest effect but is only nearly significant at a 10% significance level (B=0.147; P=0.122). </w:t>
      </w:r>
    </w:p>
    <w:p w14:paraId="6EF7645C" w14:textId="0C3C70EE" w:rsidR="00AF517B" w:rsidRPr="004B7902" w:rsidRDefault="00AF517B" w:rsidP="000123CC">
      <w:pPr>
        <w:spacing w:after="200"/>
        <w:rPr>
          <w:rFonts w:ascii="Times New Roman" w:hAnsi="Times New Roman" w:cs="Times New Roman"/>
          <w:sz w:val="24"/>
          <w:szCs w:val="24"/>
        </w:rPr>
      </w:pPr>
      <w:r w:rsidRPr="004B7902">
        <w:rPr>
          <w:rFonts w:ascii="Times New Roman" w:hAnsi="Times New Roman" w:cs="Times New Roman"/>
          <w:sz w:val="24"/>
          <w:szCs w:val="28"/>
        </w:rPr>
        <w:t>The linear regressions</w:t>
      </w:r>
      <w:r w:rsidR="00FA3A85" w:rsidRPr="004B7902">
        <w:rPr>
          <w:rFonts w:ascii="Times New Roman" w:hAnsi="Times New Roman" w:cs="Times New Roman"/>
          <w:sz w:val="24"/>
          <w:szCs w:val="28"/>
        </w:rPr>
        <w:t>,</w:t>
      </w:r>
      <w:r w:rsidRPr="004B7902">
        <w:rPr>
          <w:rFonts w:ascii="Times New Roman" w:hAnsi="Times New Roman" w:cs="Times New Roman"/>
          <w:sz w:val="24"/>
          <w:szCs w:val="28"/>
        </w:rPr>
        <w:t xml:space="preserve"> using the second social comparison scale as the depen</w:t>
      </w:r>
      <w:r w:rsidR="00FA3A85" w:rsidRPr="004B7902">
        <w:rPr>
          <w:rFonts w:ascii="Times New Roman" w:hAnsi="Times New Roman" w:cs="Times New Roman"/>
          <w:sz w:val="24"/>
          <w:szCs w:val="28"/>
        </w:rPr>
        <w:t>dent variable, is significant for all countries combined and each individual country but similar to the previous hypotheses yields less significant results. Accordingly, hypothesis 3 is tested with the first social comparison scale</w:t>
      </w:r>
      <w:r w:rsidR="004C044E" w:rsidRPr="004B7902">
        <w:rPr>
          <w:rFonts w:ascii="Times New Roman" w:hAnsi="Times New Roman" w:cs="Times New Roman"/>
          <w:sz w:val="24"/>
          <w:szCs w:val="28"/>
        </w:rPr>
        <w:t xml:space="preserve"> (see Appendix, Figure </w:t>
      </w:r>
      <w:r w:rsidR="00853B3A" w:rsidRPr="004B7902">
        <w:rPr>
          <w:rFonts w:ascii="Times New Roman" w:hAnsi="Times New Roman" w:cs="Times New Roman"/>
          <w:sz w:val="24"/>
          <w:szCs w:val="28"/>
        </w:rPr>
        <w:t>69</w:t>
      </w:r>
      <w:r w:rsidR="004C044E" w:rsidRPr="004B7902">
        <w:rPr>
          <w:rFonts w:ascii="Times New Roman" w:hAnsi="Times New Roman" w:cs="Times New Roman"/>
          <w:sz w:val="24"/>
          <w:szCs w:val="28"/>
        </w:rPr>
        <w:t xml:space="preserve"> ff.)</w:t>
      </w:r>
      <w:r w:rsidR="00FA3A85" w:rsidRPr="004B7902">
        <w:rPr>
          <w:rFonts w:ascii="Times New Roman" w:hAnsi="Times New Roman" w:cs="Times New Roman"/>
          <w:sz w:val="24"/>
          <w:szCs w:val="28"/>
        </w:rPr>
        <w:t>.</w:t>
      </w:r>
    </w:p>
    <w:p w14:paraId="1151A9B5" w14:textId="725040BE" w:rsidR="00FB22A5" w:rsidRPr="004B7902" w:rsidRDefault="00FB22A5" w:rsidP="00FB22A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following equation can be inferred to test hypotheses </w:t>
      </w:r>
      <w:r w:rsidR="004D0A71" w:rsidRPr="004B7902">
        <w:rPr>
          <w:rFonts w:ascii="Times New Roman" w:hAnsi="Times New Roman" w:cs="Times New Roman"/>
          <w:sz w:val="24"/>
          <w:szCs w:val="24"/>
        </w:rPr>
        <w:t>3</w:t>
      </w:r>
      <w:r w:rsidR="006030E0" w:rsidRPr="004B7902">
        <w:rPr>
          <w:rFonts w:ascii="Times New Roman" w:hAnsi="Times New Roman" w:cs="Times New Roman"/>
          <w:sz w:val="24"/>
          <w:szCs w:val="24"/>
        </w:rPr>
        <w:t xml:space="preserve"> implementing the first scale of social comparison for all countries combined</w:t>
      </w:r>
      <w:r w:rsidRPr="004B7902">
        <w:rPr>
          <w:rFonts w:ascii="Times New Roman" w:hAnsi="Times New Roman" w:cs="Times New Roman"/>
          <w:sz w:val="24"/>
          <w:szCs w:val="24"/>
        </w:rPr>
        <w:t>:</w:t>
      </w:r>
    </w:p>
    <w:p w14:paraId="02129D82" w14:textId="544025E8" w:rsidR="006030E0" w:rsidRPr="004B7902" w:rsidRDefault="006030E0" w:rsidP="006030E0">
      <w:pPr>
        <w:spacing w:after="200"/>
        <w:rPr>
          <w:rFonts w:ascii="Times New Roman" w:eastAsia="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r w:rsidRPr="004B7902">
        <w:rPr>
          <w:rFonts w:ascii="Times New Roman" w:eastAsia="Times New Roman" w:hAnsi="Times New Roman" w:cs="Times New Roman"/>
          <w:sz w:val="24"/>
          <w:szCs w:val="24"/>
        </w:rPr>
        <w:t xml:space="preserve"> 1.123 + 0.239</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4 </w:t>
      </w:r>
      <w:r w:rsidRPr="004B7902">
        <w:rPr>
          <w:rFonts w:ascii="Times New Roman" w:hAnsi="Times New Roman" w:cs="Times New Roman"/>
          <w:sz w:val="24"/>
          <w:szCs w:val="24"/>
        </w:rPr>
        <w:t>– 0.008X</w:t>
      </w:r>
      <w:r w:rsidRPr="004B7902">
        <w:rPr>
          <w:rFonts w:ascii="Times New Roman" w:hAnsi="Times New Roman" w:cs="Times New Roman"/>
          <w:sz w:val="24"/>
          <w:szCs w:val="24"/>
          <w:vertAlign w:val="subscript"/>
        </w:rPr>
        <w:t>5</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0.297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6 </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0.077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 xml:space="preserve"> </w:t>
      </w:r>
    </w:p>
    <w:p w14:paraId="661E6AF3" w14:textId="019A8D49" w:rsidR="009D51A1" w:rsidRPr="004B7902" w:rsidRDefault="006030E0" w:rsidP="00FB22A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Germany:</w:t>
      </w:r>
    </w:p>
    <w:p w14:paraId="1671A875" w14:textId="120AADB2" w:rsidR="006030E0" w:rsidRPr="004B7902" w:rsidRDefault="006030E0" w:rsidP="006030E0">
      <w:pPr>
        <w:spacing w:after="200"/>
        <w:rPr>
          <w:rFonts w:ascii="Times New Roman" w:eastAsia="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r w:rsidRPr="004B7902">
        <w:rPr>
          <w:rFonts w:ascii="Times New Roman" w:eastAsia="Times New Roman" w:hAnsi="Times New Roman" w:cs="Times New Roman"/>
          <w:sz w:val="24"/>
          <w:szCs w:val="24"/>
        </w:rPr>
        <w:t xml:space="preserve"> 0.636 + 0.230</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4 </w:t>
      </w:r>
      <w:r w:rsidRPr="004B7902">
        <w:rPr>
          <w:rFonts w:ascii="Times New Roman" w:hAnsi="Times New Roman" w:cs="Times New Roman"/>
          <w:sz w:val="24"/>
          <w:szCs w:val="24"/>
        </w:rPr>
        <w:t>+ 0.058X</w:t>
      </w:r>
      <w:r w:rsidRPr="004B7902">
        <w:rPr>
          <w:rFonts w:ascii="Times New Roman" w:hAnsi="Times New Roman" w:cs="Times New Roman"/>
          <w:sz w:val="24"/>
          <w:szCs w:val="24"/>
          <w:vertAlign w:val="subscript"/>
        </w:rPr>
        <w:t>5</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0.314</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6 </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0.097</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 xml:space="preserve"> </w:t>
      </w:r>
    </w:p>
    <w:p w14:paraId="5DDCFB1E" w14:textId="05BD452F" w:rsidR="006030E0" w:rsidRPr="004B7902" w:rsidRDefault="006030E0" w:rsidP="00FB22A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the Netherlands:</w:t>
      </w:r>
    </w:p>
    <w:p w14:paraId="3EB6485A" w14:textId="0149562A" w:rsidR="006030E0" w:rsidRPr="004B7902" w:rsidRDefault="006030E0" w:rsidP="006030E0">
      <w:pPr>
        <w:spacing w:after="200"/>
        <w:rPr>
          <w:rFonts w:ascii="Times New Roman" w:eastAsia="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r w:rsidRPr="004B7902">
        <w:rPr>
          <w:rFonts w:ascii="Times New Roman" w:eastAsia="Times New Roman" w:hAnsi="Times New Roman" w:cs="Times New Roman"/>
          <w:sz w:val="24"/>
          <w:szCs w:val="24"/>
        </w:rPr>
        <w:t xml:space="preserve"> 0.686 + 0.155</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4 </w:t>
      </w:r>
      <w:r w:rsidRPr="004B7902">
        <w:rPr>
          <w:rFonts w:ascii="Times New Roman" w:hAnsi="Times New Roman" w:cs="Times New Roman"/>
          <w:sz w:val="24"/>
          <w:szCs w:val="24"/>
        </w:rPr>
        <w:t>+ 0.023X</w:t>
      </w:r>
      <w:r w:rsidRPr="004B7902">
        <w:rPr>
          <w:rFonts w:ascii="Times New Roman" w:hAnsi="Times New Roman" w:cs="Times New Roman"/>
          <w:sz w:val="24"/>
          <w:szCs w:val="24"/>
          <w:vertAlign w:val="subscript"/>
        </w:rPr>
        <w:t>5</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0.202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6 </w:t>
      </w:r>
      <w:r w:rsidRPr="004B7902">
        <w:rPr>
          <w:rFonts w:ascii="Times New Roman" w:hAnsi="Times New Roman" w:cs="Times New Roman"/>
          <w:sz w:val="24"/>
          <w:szCs w:val="24"/>
        </w:rPr>
        <w:t xml:space="preserve">+ </w:t>
      </w:r>
      <w:r w:rsidRPr="004B7902">
        <w:rPr>
          <w:rFonts w:ascii="Times New Roman" w:eastAsia="Times New Roman" w:hAnsi="Times New Roman" w:cs="Times New Roman"/>
          <w:sz w:val="24"/>
          <w:szCs w:val="24"/>
        </w:rPr>
        <w:t>0.256</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 xml:space="preserve"> </w:t>
      </w:r>
    </w:p>
    <w:p w14:paraId="212AE5C4" w14:textId="4913C4CC" w:rsidR="006030E0" w:rsidRPr="004B7902" w:rsidRDefault="006030E0" w:rsidP="00FB22A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Equation for Turkey:</w:t>
      </w:r>
    </w:p>
    <w:p w14:paraId="098D60E3" w14:textId="634A5F00" w:rsidR="009D51A1" w:rsidRPr="004B7902" w:rsidRDefault="006030E0" w:rsidP="004E5771">
      <w:pPr>
        <w:spacing w:after="200"/>
        <w:rPr>
          <w:rFonts w:ascii="Times New Roman" w:eastAsia="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w:t>
      </w:r>
      <w:r w:rsidRPr="004B7902">
        <w:rPr>
          <w:rFonts w:ascii="Times New Roman" w:eastAsia="Times New Roman" w:hAnsi="Times New Roman" w:cs="Times New Roman"/>
          <w:sz w:val="24"/>
          <w:szCs w:val="24"/>
        </w:rPr>
        <w:t xml:space="preserve"> 1.774 + 0.343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4 </w:t>
      </w:r>
      <w:r w:rsidRPr="004B7902">
        <w:rPr>
          <w:rFonts w:ascii="Times New Roman" w:hAnsi="Times New Roman" w:cs="Times New Roman"/>
          <w:sz w:val="24"/>
          <w:szCs w:val="24"/>
        </w:rPr>
        <w:t>– 0.063X</w:t>
      </w:r>
      <w:r w:rsidRPr="004B7902">
        <w:rPr>
          <w:rFonts w:ascii="Times New Roman" w:hAnsi="Times New Roman" w:cs="Times New Roman"/>
          <w:sz w:val="24"/>
          <w:szCs w:val="24"/>
          <w:vertAlign w:val="subscript"/>
        </w:rPr>
        <w:t>5</w:t>
      </w:r>
      <w:r w:rsidRPr="004B7902">
        <w:rPr>
          <w:rFonts w:ascii="Times New Roman" w:hAnsi="Times New Roman" w:cs="Times New Roman"/>
          <w:sz w:val="24"/>
          <w:szCs w:val="24"/>
        </w:rPr>
        <w:t xml:space="preserve"> + </w:t>
      </w:r>
      <w:r w:rsidRPr="004B7902">
        <w:rPr>
          <w:rFonts w:ascii="Times New Roman" w:eastAsia="Times New Roman" w:hAnsi="Times New Roman" w:cs="Times New Roman"/>
          <w:sz w:val="24"/>
          <w:szCs w:val="24"/>
        </w:rPr>
        <w:t>0.311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 xml:space="preserve">6 </w:t>
      </w:r>
      <w:r w:rsidRPr="004B7902">
        <w:rPr>
          <w:rFonts w:ascii="Times New Roman" w:hAnsi="Times New Roman" w:cs="Times New Roman"/>
          <w:sz w:val="24"/>
          <w:szCs w:val="24"/>
        </w:rPr>
        <w:t>– 0.025X</w:t>
      </w:r>
      <w:r w:rsidRPr="004B7902">
        <w:rPr>
          <w:rFonts w:ascii="Times New Roman" w:hAnsi="Times New Roman" w:cs="Times New Roman"/>
          <w:sz w:val="24"/>
          <w:szCs w:val="24"/>
          <w:vertAlign w:val="subscript"/>
        </w:rPr>
        <w:t>7</w:t>
      </w:r>
      <w:r w:rsidRPr="004B7902">
        <w:rPr>
          <w:rFonts w:ascii="Times New Roman" w:hAnsi="Times New Roman" w:cs="Times New Roman"/>
          <w:sz w:val="24"/>
          <w:szCs w:val="24"/>
        </w:rPr>
        <w:t xml:space="preserve"> </w:t>
      </w:r>
    </w:p>
    <w:p w14:paraId="150357A6" w14:textId="77777777" w:rsidR="00CA18AB" w:rsidRDefault="00CA18AB" w:rsidP="00FC267C">
      <w:pPr>
        <w:pStyle w:val="Listenabsatz"/>
        <w:rPr>
          <w:rFonts w:cs="Times New Roman"/>
        </w:rPr>
      </w:pPr>
      <w:bookmarkStart w:id="125" w:name="_Toc261141655"/>
      <w:bookmarkStart w:id="126" w:name="_Toc262117773"/>
    </w:p>
    <w:p w14:paraId="3C4649AE" w14:textId="77777777" w:rsidR="00CA18AB" w:rsidRDefault="00CA18AB" w:rsidP="00FC267C">
      <w:pPr>
        <w:pStyle w:val="Listenabsatz"/>
        <w:rPr>
          <w:rFonts w:cs="Times New Roman"/>
        </w:rPr>
      </w:pPr>
    </w:p>
    <w:p w14:paraId="37EDED4A" w14:textId="35C15EE1" w:rsidR="00FC267C" w:rsidRPr="004B7902" w:rsidRDefault="00D171C9" w:rsidP="00FC267C">
      <w:pPr>
        <w:pStyle w:val="Listenabsatz"/>
        <w:rPr>
          <w:rFonts w:cs="Times New Roman"/>
        </w:rPr>
      </w:pPr>
      <w:r w:rsidRPr="004B7902">
        <w:rPr>
          <w:rFonts w:cs="Times New Roman"/>
        </w:rPr>
        <w:t>Table 11</w:t>
      </w:r>
      <w:r w:rsidR="009D51A1" w:rsidRPr="004B7902">
        <w:rPr>
          <w:rFonts w:cs="Times New Roman"/>
        </w:rPr>
        <w:t>. Overview Standardized Beta Coefficients per Country and To</w:t>
      </w:r>
      <w:r w:rsidR="00FC267C" w:rsidRPr="004B7902">
        <w:rPr>
          <w:rFonts w:cs="Times New Roman"/>
        </w:rPr>
        <w:t>tal, Social Comparison Scale 1</w:t>
      </w:r>
      <w:bookmarkEnd w:id="125"/>
      <w:bookmarkEnd w:id="126"/>
      <w:r w:rsidR="00FC267C" w:rsidRPr="004B7902">
        <w:rPr>
          <w:rFonts w:cs="Times New Roman"/>
        </w:rPr>
        <w:t xml:space="preserve"> </w:t>
      </w:r>
    </w:p>
    <w:p w14:paraId="74111CBD" w14:textId="3DB4F33E" w:rsidR="009D51A1" w:rsidRPr="004B7902" w:rsidRDefault="009D51A1" w:rsidP="009D51A1">
      <w:pPr>
        <w:spacing w:after="200"/>
        <w:jc w:val="left"/>
        <w:outlineLvl w:val="0"/>
        <w:rPr>
          <w:rFonts w:ascii="Times New Roman" w:hAnsi="Times New Roman" w:cs="Times New Roman"/>
          <w:sz w:val="24"/>
          <w:szCs w:val="24"/>
        </w:rPr>
      </w:pPr>
      <w:r w:rsidRPr="004B7902">
        <w:rPr>
          <w:rFonts w:ascii="Times New Roman" w:hAnsi="Times New Roman" w:cs="Times New Roman"/>
          <w:sz w:val="24"/>
          <w:szCs w:val="24"/>
        </w:rPr>
        <w:t>(significance is shown as *=0.05, **=0.10)</w:t>
      </w:r>
    </w:p>
    <w:tbl>
      <w:tblPr>
        <w:tblStyle w:val="Tabellenraster"/>
        <w:tblW w:w="9058" w:type="dxa"/>
        <w:tblInd w:w="108" w:type="dxa"/>
        <w:tblLook w:val="04A0" w:firstRow="1" w:lastRow="0" w:firstColumn="1" w:lastColumn="0" w:noHBand="0" w:noVBand="1"/>
      </w:tblPr>
      <w:tblGrid>
        <w:gridCol w:w="3828"/>
        <w:gridCol w:w="1276"/>
        <w:gridCol w:w="1418"/>
        <w:gridCol w:w="1275"/>
        <w:gridCol w:w="1261"/>
      </w:tblGrid>
      <w:tr w:rsidR="009D51A1" w:rsidRPr="004B7902" w14:paraId="72D3B036" w14:textId="77777777" w:rsidTr="00CA18AB">
        <w:tc>
          <w:tcPr>
            <w:tcW w:w="3828" w:type="dxa"/>
            <w:vAlign w:val="center"/>
          </w:tcPr>
          <w:p w14:paraId="4F8877D2" w14:textId="77777777" w:rsidR="009D51A1" w:rsidRPr="004B7902" w:rsidRDefault="009D51A1" w:rsidP="00CA18AB">
            <w:pPr>
              <w:spacing w:line="240" w:lineRule="auto"/>
              <w:jc w:val="center"/>
              <w:outlineLvl w:val="0"/>
              <w:rPr>
                <w:rFonts w:ascii="Times New Roman" w:hAnsi="Times New Roman" w:cs="Times New Roman"/>
                <w:sz w:val="24"/>
                <w:szCs w:val="24"/>
              </w:rPr>
            </w:pPr>
          </w:p>
        </w:tc>
        <w:tc>
          <w:tcPr>
            <w:tcW w:w="1276" w:type="dxa"/>
            <w:vAlign w:val="center"/>
          </w:tcPr>
          <w:p w14:paraId="41698230" w14:textId="77777777" w:rsidR="009D51A1" w:rsidRPr="004B7902" w:rsidRDefault="009D51A1" w:rsidP="00CA18AB">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Germany</w:t>
            </w:r>
          </w:p>
        </w:tc>
        <w:tc>
          <w:tcPr>
            <w:tcW w:w="1418" w:type="dxa"/>
            <w:vAlign w:val="center"/>
          </w:tcPr>
          <w:p w14:paraId="07B44F8C" w14:textId="77777777" w:rsidR="009D51A1" w:rsidRPr="004B7902" w:rsidRDefault="009D51A1" w:rsidP="00CA18AB">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The Netherlands</w:t>
            </w:r>
          </w:p>
        </w:tc>
        <w:tc>
          <w:tcPr>
            <w:tcW w:w="1275" w:type="dxa"/>
            <w:vAlign w:val="center"/>
          </w:tcPr>
          <w:p w14:paraId="2B5C54C0" w14:textId="77777777" w:rsidR="009D51A1" w:rsidRPr="004B7902" w:rsidRDefault="009D51A1" w:rsidP="00CA18AB">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Turkey</w:t>
            </w:r>
          </w:p>
        </w:tc>
        <w:tc>
          <w:tcPr>
            <w:tcW w:w="1261" w:type="dxa"/>
            <w:vAlign w:val="center"/>
          </w:tcPr>
          <w:p w14:paraId="042DF9C5" w14:textId="77777777" w:rsidR="009D51A1" w:rsidRPr="004B7902" w:rsidRDefault="009D51A1" w:rsidP="00CA18AB">
            <w:pPr>
              <w:spacing w:line="240" w:lineRule="auto"/>
              <w:jc w:val="center"/>
              <w:outlineLvl w:val="0"/>
              <w:rPr>
                <w:rFonts w:ascii="Times New Roman" w:hAnsi="Times New Roman" w:cs="Times New Roman"/>
                <w:sz w:val="24"/>
                <w:szCs w:val="24"/>
              </w:rPr>
            </w:pPr>
            <w:r w:rsidRPr="004B7902">
              <w:rPr>
                <w:rFonts w:ascii="Times New Roman" w:hAnsi="Times New Roman" w:cs="Times New Roman"/>
                <w:sz w:val="24"/>
                <w:szCs w:val="24"/>
              </w:rPr>
              <w:t>Total</w:t>
            </w:r>
          </w:p>
        </w:tc>
      </w:tr>
      <w:tr w:rsidR="009D51A1" w:rsidRPr="004B7902" w14:paraId="29AFB310" w14:textId="77777777" w:rsidTr="009D51A1">
        <w:tc>
          <w:tcPr>
            <w:tcW w:w="3828" w:type="dxa"/>
          </w:tcPr>
          <w:p w14:paraId="3E1C09EB" w14:textId="07A0DF13" w:rsidR="009D51A1" w:rsidRPr="004B7902" w:rsidRDefault="009D51A1" w:rsidP="009D51A1">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X4= Media Consumption</w:t>
            </w:r>
          </w:p>
        </w:tc>
        <w:tc>
          <w:tcPr>
            <w:tcW w:w="1276" w:type="dxa"/>
          </w:tcPr>
          <w:p w14:paraId="54B5516A" w14:textId="2CD7BC92"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0.145*</w:t>
            </w:r>
          </w:p>
        </w:tc>
        <w:tc>
          <w:tcPr>
            <w:tcW w:w="1418" w:type="dxa"/>
          </w:tcPr>
          <w:p w14:paraId="4B012F91" w14:textId="7FA3FD70"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0.105</w:t>
            </w:r>
          </w:p>
        </w:tc>
        <w:tc>
          <w:tcPr>
            <w:tcW w:w="1275" w:type="dxa"/>
          </w:tcPr>
          <w:p w14:paraId="078AA246" w14:textId="74159FDB"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0.147**</w:t>
            </w:r>
          </w:p>
        </w:tc>
        <w:tc>
          <w:tcPr>
            <w:tcW w:w="1261" w:type="dxa"/>
          </w:tcPr>
          <w:p w14:paraId="0799932C" w14:textId="53B935E8"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0.138*</w:t>
            </w:r>
          </w:p>
        </w:tc>
      </w:tr>
      <w:tr w:rsidR="009D51A1" w:rsidRPr="004B7902" w14:paraId="76E9A278" w14:textId="77777777" w:rsidTr="009D51A1">
        <w:tc>
          <w:tcPr>
            <w:tcW w:w="3828" w:type="dxa"/>
          </w:tcPr>
          <w:p w14:paraId="54752981" w14:textId="2EC78CC5" w:rsidR="009D51A1" w:rsidRPr="004B7902" w:rsidRDefault="009D51A1" w:rsidP="009D51A1">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X5= Exercising Frequency</w:t>
            </w:r>
          </w:p>
        </w:tc>
        <w:tc>
          <w:tcPr>
            <w:tcW w:w="1276" w:type="dxa"/>
          </w:tcPr>
          <w:p w14:paraId="2DC618A6" w14:textId="6B6A0035"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0.070</w:t>
            </w:r>
          </w:p>
        </w:tc>
        <w:tc>
          <w:tcPr>
            <w:tcW w:w="1418" w:type="dxa"/>
          </w:tcPr>
          <w:p w14:paraId="23AC6987" w14:textId="513E9CD6"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0.025</w:t>
            </w:r>
          </w:p>
        </w:tc>
        <w:tc>
          <w:tcPr>
            <w:tcW w:w="1275" w:type="dxa"/>
          </w:tcPr>
          <w:p w14:paraId="285935FD" w14:textId="7CA27F8E"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-0.061</w:t>
            </w:r>
          </w:p>
        </w:tc>
        <w:tc>
          <w:tcPr>
            <w:tcW w:w="1261" w:type="dxa"/>
          </w:tcPr>
          <w:p w14:paraId="16EF5702" w14:textId="0355DE26"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-0.008</w:t>
            </w:r>
          </w:p>
        </w:tc>
      </w:tr>
      <w:tr w:rsidR="009D51A1" w:rsidRPr="004B7902" w14:paraId="511DCD85" w14:textId="77777777" w:rsidTr="009D51A1">
        <w:tc>
          <w:tcPr>
            <w:tcW w:w="3828" w:type="dxa"/>
          </w:tcPr>
          <w:p w14:paraId="7C0ACA84" w14:textId="5528C098" w:rsidR="009D51A1" w:rsidRPr="004B7902" w:rsidRDefault="009D51A1" w:rsidP="009D51A1">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X6= Interest in Financial Success</w:t>
            </w:r>
          </w:p>
        </w:tc>
        <w:tc>
          <w:tcPr>
            <w:tcW w:w="1276" w:type="dxa"/>
          </w:tcPr>
          <w:p w14:paraId="4508285B" w14:textId="5C96E2EB"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0.383*</w:t>
            </w:r>
          </w:p>
        </w:tc>
        <w:tc>
          <w:tcPr>
            <w:tcW w:w="1418" w:type="dxa"/>
          </w:tcPr>
          <w:p w14:paraId="65011561" w14:textId="6A138DFD"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0.259*</w:t>
            </w:r>
          </w:p>
        </w:tc>
        <w:tc>
          <w:tcPr>
            <w:tcW w:w="1275" w:type="dxa"/>
          </w:tcPr>
          <w:p w14:paraId="759E20C6" w14:textId="0104531D"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0.337*</w:t>
            </w:r>
          </w:p>
        </w:tc>
        <w:tc>
          <w:tcPr>
            <w:tcW w:w="1261" w:type="dxa"/>
          </w:tcPr>
          <w:p w14:paraId="422CF0C7" w14:textId="10381B9E"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0.349*</w:t>
            </w:r>
          </w:p>
        </w:tc>
      </w:tr>
      <w:tr w:rsidR="009D51A1" w:rsidRPr="004B7902" w14:paraId="1EEF0122" w14:textId="77777777" w:rsidTr="009D51A1">
        <w:tc>
          <w:tcPr>
            <w:tcW w:w="3828" w:type="dxa"/>
          </w:tcPr>
          <w:p w14:paraId="7F624F3D" w14:textId="75DE7483" w:rsidR="009D51A1" w:rsidRPr="004B7902" w:rsidRDefault="009D51A1" w:rsidP="009D51A1">
            <w:pPr>
              <w:spacing w:line="240" w:lineRule="auto"/>
              <w:jc w:val="left"/>
              <w:outlineLvl w:val="0"/>
              <w:rPr>
                <w:rFonts w:ascii="Times New Roman" w:hAnsi="Times New Roman" w:cs="Times New Roman"/>
                <w:sz w:val="24"/>
                <w:szCs w:val="24"/>
              </w:rPr>
            </w:pPr>
            <w:r w:rsidRPr="004B7902">
              <w:rPr>
                <w:rFonts w:ascii="Times New Roman" w:hAnsi="Times New Roman" w:cs="Times New Roman"/>
                <w:sz w:val="24"/>
                <w:szCs w:val="24"/>
              </w:rPr>
              <w:t>X7= Self-Esteem</w:t>
            </w:r>
          </w:p>
        </w:tc>
        <w:tc>
          <w:tcPr>
            <w:tcW w:w="1276" w:type="dxa"/>
          </w:tcPr>
          <w:p w14:paraId="7986D4E3" w14:textId="568D23D1"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0.090</w:t>
            </w:r>
          </w:p>
        </w:tc>
        <w:tc>
          <w:tcPr>
            <w:tcW w:w="1418" w:type="dxa"/>
          </w:tcPr>
          <w:p w14:paraId="44A200E0" w14:textId="0B3B115C"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0.221*</w:t>
            </w:r>
          </w:p>
        </w:tc>
        <w:tc>
          <w:tcPr>
            <w:tcW w:w="1275" w:type="dxa"/>
          </w:tcPr>
          <w:p w14:paraId="16086752" w14:textId="1DF54200"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-0.018</w:t>
            </w:r>
          </w:p>
        </w:tc>
        <w:tc>
          <w:tcPr>
            <w:tcW w:w="1261" w:type="dxa"/>
          </w:tcPr>
          <w:p w14:paraId="0453D3BF" w14:textId="53883EA2" w:rsidR="009D51A1" w:rsidRPr="004B7902" w:rsidRDefault="009D51A1" w:rsidP="009D51A1">
            <w:pPr>
              <w:spacing w:line="240" w:lineRule="auto"/>
              <w:outlineLvl w:val="0"/>
              <w:rPr>
                <w:rFonts w:ascii="Times New Roman" w:hAnsi="Times New Roman" w:cs="Times New Roman"/>
                <w:sz w:val="24"/>
                <w:szCs w:val="24"/>
              </w:rPr>
            </w:pPr>
            <w:r w:rsidRPr="004B7902">
              <w:rPr>
                <w:rFonts w:ascii="Times New Roman" w:hAnsi="Times New Roman" w:cs="Times New Roman"/>
                <w:sz w:val="24"/>
                <w:szCs w:val="24"/>
              </w:rPr>
              <w:t>0.066**</w:t>
            </w:r>
          </w:p>
        </w:tc>
      </w:tr>
    </w:tbl>
    <w:p w14:paraId="496F009D" w14:textId="77777777" w:rsidR="009D51A1" w:rsidRPr="004B7902" w:rsidRDefault="009D51A1" w:rsidP="00FB22A5">
      <w:pPr>
        <w:spacing w:line="240" w:lineRule="auto"/>
        <w:jc w:val="left"/>
        <w:rPr>
          <w:rFonts w:ascii="Times New Roman" w:eastAsia="Times New Roman" w:hAnsi="Times New Roman" w:cs="Times New Roman"/>
          <w:sz w:val="24"/>
          <w:szCs w:val="24"/>
        </w:rPr>
      </w:pPr>
    </w:p>
    <w:p w14:paraId="0340F50F" w14:textId="0CE8491F" w:rsidR="00C46630" w:rsidRPr="004B7902" w:rsidRDefault="00512ED0" w:rsidP="00C46630">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Hypothesis 3a) assumes that the amount of media consumption has a positive effect on social comparison. </w:t>
      </w:r>
      <w:r w:rsidR="00B95773" w:rsidRPr="004B7902">
        <w:rPr>
          <w:rFonts w:ascii="Times New Roman" w:hAnsi="Times New Roman" w:cs="Times New Roman"/>
          <w:sz w:val="24"/>
          <w:szCs w:val="28"/>
        </w:rPr>
        <w:t>The total of all countries assessed together indicates a significant and positive standardized beta for media consumption (B=0.138; P=0.003). This result corroborates the assumption of hypothesis 3a), ceteris paribus. Furthermore, the German sample supports hypothesis 3a), ceteris paribus. The coefficient of media consumption is significant and positive (P=0.043; B=0.145). The coefficient of media consumption for Turkey is almost significant and has a positive impact on social comparison (P=0.122; B=0.147). Thus, Turkey also gives evidence for the support of hypothesis 3a), ceteris paribus. Only the Netherlands cannot confirm the hypothesis because the media consumption coefficient is not statistically significant (P=0.233). Consequently, hypothesis 3a) is fully supported for two out of three countries.</w:t>
      </w:r>
    </w:p>
    <w:p w14:paraId="59C86B0E" w14:textId="66AAE43A" w:rsidR="00512ED0" w:rsidRPr="004B7902" w:rsidRDefault="00512ED0" w:rsidP="00C46630">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Hypothesis 3b) states that the frequency of </w:t>
      </w:r>
      <w:r w:rsidR="007771E9" w:rsidRPr="004B7902">
        <w:rPr>
          <w:rFonts w:ascii="Times New Roman" w:hAnsi="Times New Roman" w:cs="Times New Roman"/>
          <w:sz w:val="24"/>
          <w:szCs w:val="28"/>
        </w:rPr>
        <w:t xml:space="preserve">physical exercising has a </w:t>
      </w:r>
      <w:r w:rsidR="003145FB" w:rsidRPr="004B7902">
        <w:rPr>
          <w:rFonts w:ascii="Times New Roman" w:hAnsi="Times New Roman" w:cs="Times New Roman"/>
          <w:sz w:val="24"/>
          <w:szCs w:val="28"/>
        </w:rPr>
        <w:t>positive</w:t>
      </w:r>
      <w:r w:rsidR="00B95773" w:rsidRPr="004B7902">
        <w:rPr>
          <w:rFonts w:ascii="Times New Roman" w:hAnsi="Times New Roman" w:cs="Times New Roman"/>
          <w:sz w:val="24"/>
          <w:szCs w:val="28"/>
        </w:rPr>
        <w:t xml:space="preserve"> effect on social comparison. </w:t>
      </w:r>
      <w:r w:rsidR="000D5F35" w:rsidRPr="004B7902">
        <w:rPr>
          <w:rFonts w:ascii="Times New Roman" w:hAnsi="Times New Roman" w:cs="Times New Roman"/>
          <w:sz w:val="24"/>
          <w:szCs w:val="28"/>
        </w:rPr>
        <w:t>The results from each individual count</w:t>
      </w:r>
      <w:r w:rsidR="00CA18AB">
        <w:rPr>
          <w:rFonts w:ascii="Times New Roman" w:hAnsi="Times New Roman" w:cs="Times New Roman"/>
          <w:sz w:val="24"/>
          <w:szCs w:val="28"/>
        </w:rPr>
        <w:t>ry and all countries combined are</w:t>
      </w:r>
      <w:r w:rsidR="000D5F35" w:rsidRPr="004B7902">
        <w:rPr>
          <w:rFonts w:ascii="Times New Roman" w:hAnsi="Times New Roman" w:cs="Times New Roman"/>
          <w:sz w:val="24"/>
          <w:szCs w:val="28"/>
        </w:rPr>
        <w:t xml:space="preserve"> not significant because none of the variables has a p-value smaller than 0.05. Accordingly, hypothesis 3b) cannot be supported because of </w:t>
      </w:r>
      <w:r w:rsidR="00CA18AB">
        <w:rPr>
          <w:rFonts w:ascii="Times New Roman" w:hAnsi="Times New Roman" w:cs="Times New Roman"/>
          <w:sz w:val="24"/>
          <w:szCs w:val="28"/>
        </w:rPr>
        <w:t>statistically non</w:t>
      </w:r>
      <w:r w:rsidR="00CA18AB">
        <w:rPr>
          <w:rFonts w:ascii="Times New Roman" w:hAnsi="Times New Roman" w:cs="Times New Roman"/>
          <w:sz w:val="24"/>
          <w:szCs w:val="28"/>
          <w:lang w:val="de-DE"/>
        </w:rPr>
        <w:t>-significant</w:t>
      </w:r>
      <w:r w:rsidR="000D5F35" w:rsidRPr="004B7902">
        <w:rPr>
          <w:rFonts w:ascii="Times New Roman" w:hAnsi="Times New Roman" w:cs="Times New Roman"/>
          <w:sz w:val="24"/>
          <w:szCs w:val="28"/>
        </w:rPr>
        <w:t xml:space="preserve"> data. </w:t>
      </w:r>
    </w:p>
    <w:p w14:paraId="3B6BFE64" w14:textId="3407C2C1" w:rsidR="007771E9" w:rsidRPr="004B7902" w:rsidRDefault="007771E9" w:rsidP="00CA18AB">
      <w:pPr>
        <w:spacing w:after="100"/>
        <w:rPr>
          <w:rFonts w:ascii="Times New Roman" w:hAnsi="Times New Roman" w:cs="Times New Roman"/>
          <w:sz w:val="24"/>
          <w:szCs w:val="28"/>
        </w:rPr>
      </w:pPr>
      <w:r w:rsidRPr="004B7902">
        <w:rPr>
          <w:rFonts w:ascii="Times New Roman" w:hAnsi="Times New Roman" w:cs="Times New Roman"/>
          <w:sz w:val="24"/>
          <w:szCs w:val="28"/>
        </w:rPr>
        <w:t xml:space="preserve">Hypothesis 3c) indicates that the interest in financial success has a </w:t>
      </w:r>
      <w:r w:rsidR="00B95773" w:rsidRPr="004B7902">
        <w:rPr>
          <w:rFonts w:ascii="Times New Roman" w:hAnsi="Times New Roman" w:cs="Times New Roman"/>
          <w:sz w:val="24"/>
          <w:szCs w:val="28"/>
        </w:rPr>
        <w:t>positive</w:t>
      </w:r>
      <w:r w:rsidRPr="004B7902">
        <w:rPr>
          <w:rFonts w:ascii="Times New Roman" w:hAnsi="Times New Roman" w:cs="Times New Roman"/>
          <w:sz w:val="24"/>
          <w:szCs w:val="28"/>
        </w:rPr>
        <w:t xml:space="preserve"> effect on social comparison. </w:t>
      </w:r>
      <w:r w:rsidR="000D5F35" w:rsidRPr="004B7902">
        <w:rPr>
          <w:rFonts w:ascii="Times New Roman" w:hAnsi="Times New Roman" w:cs="Times New Roman"/>
          <w:sz w:val="24"/>
          <w:szCs w:val="28"/>
        </w:rPr>
        <w:t xml:space="preserve">In all models interest in financial success, or materialism, has the largest effect on social comparison. Moreover, </w:t>
      </w:r>
      <w:r w:rsidR="00CA18AB">
        <w:rPr>
          <w:rFonts w:ascii="Times New Roman" w:hAnsi="Times New Roman" w:cs="Times New Roman"/>
          <w:sz w:val="24"/>
          <w:szCs w:val="28"/>
        </w:rPr>
        <w:t>the</w:t>
      </w:r>
      <w:r w:rsidR="000D5F35" w:rsidRPr="004B7902">
        <w:rPr>
          <w:rFonts w:ascii="Times New Roman" w:hAnsi="Times New Roman" w:cs="Times New Roman"/>
          <w:sz w:val="24"/>
          <w:szCs w:val="28"/>
        </w:rPr>
        <w:t xml:space="preserve"> </w:t>
      </w:r>
      <w:r w:rsidR="00CA18AB">
        <w:rPr>
          <w:rFonts w:ascii="Times New Roman" w:hAnsi="Times New Roman" w:cs="Times New Roman"/>
          <w:sz w:val="24"/>
          <w:szCs w:val="24"/>
          <w:lang w:val="el-GR"/>
        </w:rPr>
        <w:t>β</w:t>
      </w:r>
      <w:r w:rsidR="00CA18AB" w:rsidRPr="004B7902">
        <w:rPr>
          <w:rFonts w:ascii="Times New Roman" w:hAnsi="Times New Roman" w:cs="Times New Roman"/>
          <w:sz w:val="24"/>
          <w:szCs w:val="28"/>
        </w:rPr>
        <w:t xml:space="preserve"> </w:t>
      </w:r>
      <w:r w:rsidR="00CA18AB">
        <w:rPr>
          <w:rFonts w:ascii="Times New Roman" w:hAnsi="Times New Roman" w:cs="Times New Roman"/>
          <w:sz w:val="24"/>
          <w:szCs w:val="28"/>
        </w:rPr>
        <w:t xml:space="preserve">coefficients </w:t>
      </w:r>
      <w:r w:rsidR="000D5F35" w:rsidRPr="004B7902">
        <w:rPr>
          <w:rFonts w:ascii="Times New Roman" w:hAnsi="Times New Roman" w:cs="Times New Roman"/>
          <w:sz w:val="24"/>
          <w:szCs w:val="28"/>
        </w:rPr>
        <w:t xml:space="preserve">for each individual country are significant. Germany has the highest standardized beta coefficient for materialism (B=0.383; P=0.000), followed by Turkey (B=0.337; P= 0.001), and the Netherlands (B=0.259, P=0.001). The combination of all countries also shows a positive and significant </w:t>
      </w:r>
      <w:r w:rsidR="00CA18AB">
        <w:rPr>
          <w:rFonts w:ascii="Times New Roman" w:hAnsi="Times New Roman" w:cs="Times New Roman"/>
          <w:sz w:val="24"/>
          <w:szCs w:val="24"/>
          <w:lang w:val="el-GR"/>
        </w:rPr>
        <w:t>β</w:t>
      </w:r>
      <w:r w:rsidR="00CA18AB" w:rsidRPr="004B7902">
        <w:rPr>
          <w:rFonts w:ascii="Times New Roman" w:hAnsi="Times New Roman" w:cs="Times New Roman"/>
          <w:sz w:val="24"/>
          <w:szCs w:val="28"/>
        </w:rPr>
        <w:t xml:space="preserve"> </w:t>
      </w:r>
      <w:r w:rsidR="000D5F35" w:rsidRPr="004B7902">
        <w:rPr>
          <w:rFonts w:ascii="Times New Roman" w:hAnsi="Times New Roman" w:cs="Times New Roman"/>
          <w:sz w:val="24"/>
          <w:szCs w:val="28"/>
        </w:rPr>
        <w:t>(B=0.349; P=0.000)</w:t>
      </w:r>
      <w:r w:rsidR="00A73608" w:rsidRPr="004B7902">
        <w:rPr>
          <w:rFonts w:ascii="Times New Roman" w:hAnsi="Times New Roman" w:cs="Times New Roman"/>
          <w:sz w:val="24"/>
          <w:szCs w:val="28"/>
        </w:rPr>
        <w:t xml:space="preserve">. Consequently, hypothesis 3c) is fully supported by all countries, ceteris paribus. </w:t>
      </w:r>
    </w:p>
    <w:p w14:paraId="1F8F9EAC" w14:textId="7D74B473" w:rsidR="00283F64" w:rsidRPr="004B7902" w:rsidRDefault="007771E9" w:rsidP="00CA18AB">
      <w:pPr>
        <w:spacing w:after="100"/>
        <w:rPr>
          <w:rFonts w:ascii="Times New Roman" w:hAnsi="Times New Roman" w:cs="Times New Roman"/>
          <w:sz w:val="24"/>
          <w:szCs w:val="28"/>
        </w:rPr>
      </w:pPr>
      <w:r w:rsidRPr="004B7902">
        <w:rPr>
          <w:rFonts w:ascii="Times New Roman" w:hAnsi="Times New Roman" w:cs="Times New Roman"/>
          <w:sz w:val="24"/>
          <w:szCs w:val="28"/>
        </w:rPr>
        <w:t xml:space="preserve">Hypothesis 3d) </w:t>
      </w:r>
      <w:r w:rsidR="00CA18AB">
        <w:rPr>
          <w:rFonts w:ascii="Times New Roman" w:hAnsi="Times New Roman" w:cs="Times New Roman"/>
          <w:sz w:val="24"/>
          <w:szCs w:val="28"/>
        </w:rPr>
        <w:t>asserts</w:t>
      </w:r>
      <w:r w:rsidRPr="004B7902">
        <w:rPr>
          <w:rFonts w:ascii="Times New Roman" w:hAnsi="Times New Roman" w:cs="Times New Roman"/>
          <w:sz w:val="24"/>
          <w:szCs w:val="28"/>
        </w:rPr>
        <w:t xml:space="preserve"> that self-esteem has a </w:t>
      </w:r>
      <w:r w:rsidR="00B95773" w:rsidRPr="004B7902">
        <w:rPr>
          <w:rFonts w:ascii="Times New Roman" w:hAnsi="Times New Roman" w:cs="Times New Roman"/>
          <w:sz w:val="24"/>
          <w:szCs w:val="28"/>
        </w:rPr>
        <w:t>negative</w:t>
      </w:r>
      <w:r w:rsidRPr="004B7902">
        <w:rPr>
          <w:rFonts w:ascii="Times New Roman" w:hAnsi="Times New Roman" w:cs="Times New Roman"/>
          <w:sz w:val="24"/>
          <w:szCs w:val="28"/>
        </w:rPr>
        <w:t xml:space="preserve"> effect on social comparison. </w:t>
      </w:r>
      <w:r w:rsidR="00A73608" w:rsidRPr="004B7902">
        <w:rPr>
          <w:rFonts w:ascii="Times New Roman" w:hAnsi="Times New Roman" w:cs="Times New Roman"/>
          <w:sz w:val="24"/>
          <w:szCs w:val="28"/>
        </w:rPr>
        <w:t>The results for self-esteem show mixed results for the individual countries. Germany and Turkey do not yield support for hypothesis 3d) due to insignificant self-esteem variables in each model. Only the Netherlands show</w:t>
      </w:r>
      <w:r w:rsidR="00720636" w:rsidRPr="004B7902">
        <w:rPr>
          <w:rFonts w:ascii="Times New Roman" w:hAnsi="Times New Roman" w:cs="Times New Roman"/>
          <w:sz w:val="24"/>
          <w:szCs w:val="28"/>
        </w:rPr>
        <w:t>s</w:t>
      </w:r>
      <w:r w:rsidR="00A73608" w:rsidRPr="004B7902">
        <w:rPr>
          <w:rFonts w:ascii="Times New Roman" w:hAnsi="Times New Roman" w:cs="Times New Roman"/>
          <w:sz w:val="24"/>
          <w:szCs w:val="28"/>
        </w:rPr>
        <w:t xml:space="preserve"> a significant self-esteem coefficient (B=</w:t>
      </w:r>
      <w:r w:rsidR="00720636" w:rsidRPr="004B7902">
        <w:rPr>
          <w:rFonts w:ascii="Times New Roman" w:hAnsi="Times New Roman" w:cs="Times New Roman"/>
          <w:sz w:val="24"/>
          <w:szCs w:val="28"/>
        </w:rPr>
        <w:t>0.221; P=0.015). However, the coefficient is positive, which indicates that self-esteem promotes social comparison. This finding is contrary to expectations. Consequently, hypothesis 3d) is not supported. This result might occur due to the low reliability of the scale, which arises due to the social-desirability bias that can be inferred.</w:t>
      </w:r>
    </w:p>
    <w:p w14:paraId="4831E8E9" w14:textId="5846F79C" w:rsidR="000C4A18" w:rsidRPr="004B7902" w:rsidRDefault="00F72E76" w:rsidP="00C46630">
      <w:pPr>
        <w:spacing w:after="200"/>
        <w:rPr>
          <w:rFonts w:ascii="Times New Roman" w:hAnsi="Times New Roman" w:cs="Times New Roman"/>
          <w:sz w:val="24"/>
          <w:szCs w:val="28"/>
        </w:rPr>
      </w:pPr>
      <w:r w:rsidRPr="004B7902">
        <w:rPr>
          <w:rFonts w:ascii="Times New Roman" w:hAnsi="Times New Roman" w:cs="Times New Roman"/>
          <w:sz w:val="24"/>
          <w:szCs w:val="28"/>
        </w:rPr>
        <w:t>Hypothesis 4 is</w:t>
      </w:r>
      <w:r w:rsidR="00863E6C" w:rsidRPr="004B7902">
        <w:rPr>
          <w:rFonts w:ascii="Times New Roman" w:hAnsi="Times New Roman" w:cs="Times New Roman"/>
          <w:sz w:val="24"/>
          <w:szCs w:val="28"/>
        </w:rPr>
        <w:t xml:space="preserve"> tested using linear regression</w:t>
      </w:r>
      <w:r w:rsidR="004C044E" w:rsidRPr="004B7902">
        <w:rPr>
          <w:rFonts w:ascii="Times New Roman" w:hAnsi="Times New Roman" w:cs="Times New Roman"/>
          <w:sz w:val="24"/>
          <w:szCs w:val="28"/>
        </w:rPr>
        <w:t xml:space="preserve"> (see Appendix, Figure </w:t>
      </w:r>
      <w:r w:rsidR="00853B3A" w:rsidRPr="004B7902">
        <w:rPr>
          <w:rFonts w:ascii="Times New Roman" w:hAnsi="Times New Roman" w:cs="Times New Roman"/>
          <w:sz w:val="24"/>
          <w:szCs w:val="28"/>
        </w:rPr>
        <w:t>73</w:t>
      </w:r>
      <w:r w:rsidR="004C044E" w:rsidRPr="004B7902">
        <w:rPr>
          <w:rFonts w:ascii="Times New Roman" w:hAnsi="Times New Roman" w:cs="Times New Roman"/>
          <w:sz w:val="24"/>
          <w:szCs w:val="28"/>
        </w:rPr>
        <w:t xml:space="preserve"> ff.)</w:t>
      </w:r>
      <w:r w:rsidR="00863E6C" w:rsidRPr="004B7902">
        <w:rPr>
          <w:rFonts w:ascii="Times New Roman" w:hAnsi="Times New Roman" w:cs="Times New Roman"/>
          <w:sz w:val="24"/>
          <w:szCs w:val="28"/>
        </w:rPr>
        <w:t xml:space="preserve">. </w:t>
      </w:r>
      <w:r w:rsidR="001A44D1" w:rsidRPr="004B7902">
        <w:rPr>
          <w:rFonts w:ascii="Times New Roman" w:hAnsi="Times New Roman" w:cs="Times New Roman"/>
          <w:sz w:val="24"/>
          <w:szCs w:val="28"/>
        </w:rPr>
        <w:t>T</w:t>
      </w:r>
      <w:r w:rsidRPr="004B7902">
        <w:rPr>
          <w:rFonts w:ascii="Times New Roman" w:hAnsi="Times New Roman" w:cs="Times New Roman"/>
          <w:sz w:val="24"/>
          <w:szCs w:val="28"/>
        </w:rPr>
        <w:t xml:space="preserve">he linear regression is performed </w:t>
      </w:r>
      <w:r w:rsidR="001A44D1" w:rsidRPr="004B7902">
        <w:rPr>
          <w:rFonts w:ascii="Times New Roman" w:hAnsi="Times New Roman" w:cs="Times New Roman"/>
          <w:sz w:val="24"/>
          <w:szCs w:val="28"/>
        </w:rPr>
        <w:t>for the combination of all countries</w:t>
      </w:r>
      <w:r w:rsidRPr="004B7902">
        <w:rPr>
          <w:rFonts w:ascii="Times New Roman" w:hAnsi="Times New Roman" w:cs="Times New Roman"/>
          <w:sz w:val="24"/>
          <w:szCs w:val="28"/>
        </w:rPr>
        <w:t>.</w:t>
      </w:r>
      <w:r w:rsidR="001A44D1" w:rsidRPr="004B7902">
        <w:rPr>
          <w:rFonts w:ascii="Times New Roman" w:hAnsi="Times New Roman" w:cs="Times New Roman"/>
          <w:sz w:val="24"/>
          <w:szCs w:val="28"/>
        </w:rPr>
        <w:t xml:space="preserve"> </w:t>
      </w:r>
      <w:r w:rsidR="00026E00" w:rsidRPr="004B7902">
        <w:rPr>
          <w:rFonts w:ascii="Times New Roman" w:hAnsi="Times New Roman" w:cs="Times New Roman"/>
          <w:sz w:val="24"/>
          <w:szCs w:val="28"/>
        </w:rPr>
        <w:t xml:space="preserve">Besides, both social comparison scales are tested to observe the differences and account for the increased reliability of the second scale. </w:t>
      </w:r>
      <w:r w:rsidR="001A44D1" w:rsidRPr="004B7902">
        <w:rPr>
          <w:rFonts w:ascii="Times New Roman" w:hAnsi="Times New Roman" w:cs="Times New Roman"/>
          <w:sz w:val="24"/>
          <w:szCs w:val="28"/>
        </w:rPr>
        <w:t>The linear regression for all countries combined is significant and the null hypo</w:t>
      </w:r>
      <w:r w:rsidR="00026E00" w:rsidRPr="004B7902">
        <w:rPr>
          <w:rFonts w:ascii="Times New Roman" w:hAnsi="Times New Roman" w:cs="Times New Roman"/>
          <w:sz w:val="24"/>
          <w:szCs w:val="28"/>
        </w:rPr>
        <w:t>thesis can be rejected (F=21.676</w:t>
      </w:r>
      <w:r w:rsidR="001A44D1" w:rsidRPr="004B7902">
        <w:rPr>
          <w:rFonts w:ascii="Times New Roman" w:hAnsi="Times New Roman" w:cs="Times New Roman"/>
          <w:sz w:val="24"/>
          <w:szCs w:val="28"/>
        </w:rPr>
        <w:t>; P=0.000)</w:t>
      </w:r>
      <w:r w:rsidR="00CA18AB">
        <w:rPr>
          <w:rFonts w:ascii="Times New Roman" w:hAnsi="Times New Roman" w:cs="Times New Roman"/>
          <w:sz w:val="24"/>
          <w:szCs w:val="28"/>
        </w:rPr>
        <w:t>. The adjusted r-s</w:t>
      </w:r>
      <w:r w:rsidR="00026E00" w:rsidRPr="004B7902">
        <w:rPr>
          <w:rFonts w:ascii="Times New Roman" w:hAnsi="Times New Roman" w:cs="Times New Roman"/>
          <w:sz w:val="24"/>
          <w:szCs w:val="28"/>
        </w:rPr>
        <w:t>quare is 0.316</w:t>
      </w:r>
      <w:r w:rsidR="001A44D1" w:rsidRPr="004B7902">
        <w:rPr>
          <w:rFonts w:ascii="Times New Roman" w:hAnsi="Times New Roman" w:cs="Times New Roman"/>
          <w:sz w:val="24"/>
          <w:szCs w:val="28"/>
        </w:rPr>
        <w:t xml:space="preserve">. </w:t>
      </w:r>
      <w:r w:rsidR="00026E00" w:rsidRPr="004B7902">
        <w:rPr>
          <w:rFonts w:ascii="Times New Roman" w:hAnsi="Times New Roman" w:cs="Times New Roman"/>
          <w:sz w:val="24"/>
          <w:szCs w:val="28"/>
        </w:rPr>
        <w:t xml:space="preserve">However, multiple VIF values are above 20, which indicate the presence of mulitcollinearity. Therefore, mean centering is performed. </w:t>
      </w:r>
      <w:r w:rsidR="00BD67BF" w:rsidRPr="004B7902">
        <w:rPr>
          <w:rFonts w:ascii="Times New Roman" w:hAnsi="Times New Roman" w:cs="Times New Roman"/>
          <w:sz w:val="24"/>
          <w:szCs w:val="28"/>
        </w:rPr>
        <w:t>After mean centering all VIF values are below 10, the highest value is 8.45.</w:t>
      </w:r>
      <w:r w:rsidR="001A44D1" w:rsidRPr="004B7902">
        <w:rPr>
          <w:rFonts w:ascii="Times New Roman" w:hAnsi="Times New Roman" w:cs="Times New Roman"/>
          <w:sz w:val="24"/>
          <w:szCs w:val="28"/>
        </w:rPr>
        <w:t xml:space="preserve"> The standardized </w:t>
      </w:r>
      <w:r w:rsidR="00CA18AB">
        <w:rPr>
          <w:rFonts w:ascii="Times New Roman" w:hAnsi="Times New Roman" w:cs="Times New Roman"/>
          <w:sz w:val="24"/>
          <w:szCs w:val="24"/>
          <w:lang w:val="el-GR"/>
        </w:rPr>
        <w:t>β</w:t>
      </w:r>
      <w:r w:rsidR="00CA18AB" w:rsidRPr="004B7902">
        <w:rPr>
          <w:rFonts w:ascii="Times New Roman" w:hAnsi="Times New Roman" w:cs="Times New Roman"/>
          <w:sz w:val="24"/>
          <w:szCs w:val="28"/>
        </w:rPr>
        <w:t xml:space="preserve"> </w:t>
      </w:r>
      <w:r w:rsidR="001A44D1" w:rsidRPr="004B7902">
        <w:rPr>
          <w:rFonts w:ascii="Times New Roman" w:hAnsi="Times New Roman" w:cs="Times New Roman"/>
          <w:sz w:val="24"/>
          <w:szCs w:val="28"/>
        </w:rPr>
        <w:t>coefficients show the largest impact of culture on the attitude towards the ad in the condition of an attractive spokes</w:t>
      </w:r>
      <w:r w:rsidR="00DF3B67" w:rsidRPr="004B7902">
        <w:rPr>
          <w:rFonts w:ascii="Times New Roman" w:hAnsi="Times New Roman" w:cs="Times New Roman"/>
          <w:sz w:val="24"/>
          <w:szCs w:val="28"/>
        </w:rPr>
        <w:t>person (B=0.263</w:t>
      </w:r>
      <w:r w:rsidR="001A44D1" w:rsidRPr="004B7902">
        <w:rPr>
          <w:rFonts w:ascii="Times New Roman" w:hAnsi="Times New Roman" w:cs="Times New Roman"/>
          <w:sz w:val="24"/>
          <w:szCs w:val="28"/>
        </w:rPr>
        <w:t xml:space="preserve">; P=0.000). The second largest effect has </w:t>
      </w:r>
      <w:r w:rsidR="00DF3B67" w:rsidRPr="004B7902">
        <w:rPr>
          <w:rFonts w:ascii="Times New Roman" w:hAnsi="Times New Roman" w:cs="Times New Roman"/>
          <w:sz w:val="24"/>
          <w:szCs w:val="28"/>
        </w:rPr>
        <w:t xml:space="preserve">social comparison (B=0.234, P=0.015), followed by the interaction between success, social comparison, and country (B=-0.225, P=0.005), the attractiveness condition (B=0.174, P=0.004), and the interaction between success and country (B=0.143; P=0.016). </w:t>
      </w:r>
      <w:r w:rsidR="005E6D1C" w:rsidRPr="004B7902">
        <w:rPr>
          <w:rFonts w:ascii="Times New Roman" w:hAnsi="Times New Roman" w:cs="Times New Roman"/>
          <w:sz w:val="24"/>
          <w:szCs w:val="28"/>
        </w:rPr>
        <w:t>All significant effects are positive</w:t>
      </w:r>
      <w:r w:rsidR="00DF3B67" w:rsidRPr="004B7902">
        <w:rPr>
          <w:rFonts w:ascii="Times New Roman" w:hAnsi="Times New Roman" w:cs="Times New Roman"/>
          <w:sz w:val="24"/>
          <w:szCs w:val="28"/>
        </w:rPr>
        <w:t>, except the interaction between social comparison, country, and success, which has a negative effect on the attitude towards the ad</w:t>
      </w:r>
      <w:r w:rsidR="005E6D1C" w:rsidRPr="004B7902">
        <w:rPr>
          <w:rFonts w:ascii="Times New Roman" w:hAnsi="Times New Roman" w:cs="Times New Roman"/>
          <w:sz w:val="24"/>
          <w:szCs w:val="28"/>
        </w:rPr>
        <w:t>. Accordingly culture has a positive impact on the attitude towards the ad</w:t>
      </w:r>
      <w:r w:rsidR="00DF3B67" w:rsidRPr="004B7902">
        <w:rPr>
          <w:rFonts w:ascii="Times New Roman" w:hAnsi="Times New Roman" w:cs="Times New Roman"/>
          <w:sz w:val="24"/>
          <w:szCs w:val="28"/>
        </w:rPr>
        <w:t>, except if the derogation effect occurs in the success condition</w:t>
      </w:r>
      <w:r w:rsidR="005E6D1C" w:rsidRPr="004B7902">
        <w:rPr>
          <w:rFonts w:ascii="Times New Roman" w:hAnsi="Times New Roman" w:cs="Times New Roman"/>
          <w:sz w:val="24"/>
          <w:szCs w:val="28"/>
        </w:rPr>
        <w:t xml:space="preserve">. Culture in this model describes the cultures of Brazil and Turkey. Regarding Germany and the Netherlands the equation does not include the culture interaction effects because the dummy variables for these countries are 0. </w:t>
      </w:r>
      <w:r w:rsidR="00CC4773" w:rsidRPr="004B7902">
        <w:rPr>
          <w:rFonts w:ascii="Times New Roman" w:hAnsi="Times New Roman" w:cs="Times New Roman"/>
          <w:sz w:val="24"/>
          <w:szCs w:val="28"/>
        </w:rPr>
        <w:t>The model including the second social comparison scale is significant (F=13.</w:t>
      </w:r>
      <w:r w:rsidR="00CA18AB">
        <w:rPr>
          <w:rFonts w:ascii="Times New Roman" w:hAnsi="Times New Roman" w:cs="Times New Roman"/>
          <w:sz w:val="24"/>
          <w:szCs w:val="28"/>
        </w:rPr>
        <w:t>621, P=0.000) and the adjusted r</w:t>
      </w:r>
      <w:r w:rsidR="00CC4773" w:rsidRPr="004B7902">
        <w:rPr>
          <w:rFonts w:ascii="Times New Roman" w:hAnsi="Times New Roman" w:cs="Times New Roman"/>
          <w:sz w:val="24"/>
          <w:szCs w:val="28"/>
        </w:rPr>
        <w:t xml:space="preserve">-square is 0.269. After mean centering all VIF values are below 10. However, this model only yields significant results for Turkey, Germany, and the Netherlands, since this scale is not included in the investigation of Brazil. Besides, fewer values obtain p-values lower than 0.05, compared to the previous model. In this regression the attractiveness condition has the largest impact on the attitude towards the ad (B=0.300; P=0.000), after that the interaction between attractiveness and social comparison (B=0.201; P=0.012), the interaction between attractiveness and country (B=0.198; P=0.008), and success and country (B=0.181; P=0.012) follow. Still, the interaction effects of interest, which are attractiveness, social comparison, and culture and success, social comparison, and culture are not statistically significant, which is the reason, why hypothesis 4 is tested using the first social comparison scale. </w:t>
      </w:r>
    </w:p>
    <w:p w14:paraId="218FE861" w14:textId="13B941D4" w:rsidR="004B143E" w:rsidRPr="004B7902" w:rsidRDefault="00C46927" w:rsidP="00CA18AB">
      <w:pPr>
        <w:spacing w:after="100"/>
        <w:rPr>
          <w:rFonts w:ascii="Times New Roman" w:hAnsi="Times New Roman" w:cs="Times New Roman"/>
          <w:sz w:val="24"/>
          <w:szCs w:val="28"/>
        </w:rPr>
      </w:pPr>
      <w:r w:rsidRPr="004B7902">
        <w:rPr>
          <w:rFonts w:ascii="Times New Roman" w:hAnsi="Times New Roman" w:cs="Times New Roman"/>
          <w:sz w:val="24"/>
          <w:szCs w:val="28"/>
        </w:rPr>
        <w:t>The following equation can be inferred to test hypothes</w:t>
      </w:r>
      <w:r w:rsidR="00CC4773" w:rsidRPr="004B7902">
        <w:rPr>
          <w:rFonts w:ascii="Times New Roman" w:hAnsi="Times New Roman" w:cs="Times New Roman"/>
          <w:sz w:val="24"/>
          <w:szCs w:val="28"/>
        </w:rPr>
        <w:t xml:space="preserve">is 4 for all countries combined, using the first social comparison scale: </w:t>
      </w:r>
    </w:p>
    <w:p w14:paraId="2F344AC6" w14:textId="3595F2AA" w:rsidR="000A5C0C" w:rsidRPr="004B7902" w:rsidRDefault="00026E00" w:rsidP="00CA18AB">
      <w:pPr>
        <w:spacing w:after="100"/>
        <w:rPr>
          <w:rFonts w:ascii="Times New Roman" w:hAnsi="Times New Roman" w:cs="Times New Roman"/>
          <w:sz w:val="24"/>
          <w:szCs w:val="24"/>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w:t>
      </w:r>
      <w:r w:rsidR="00CC4773" w:rsidRPr="004B7902">
        <w:rPr>
          <w:rFonts w:ascii="Times New Roman" w:eastAsia="Times New Roman" w:hAnsi="Times New Roman" w:cs="Times New Roman"/>
          <w:sz w:val="24"/>
          <w:szCs w:val="24"/>
        </w:rPr>
        <w:t>2.927</w:t>
      </w:r>
      <w:r w:rsidRPr="004B7902">
        <w:rPr>
          <w:rFonts w:ascii="Times New Roman" w:eastAsia="Times New Roman" w:hAnsi="Times New Roman" w:cs="Times New Roman"/>
          <w:sz w:val="24"/>
          <w:szCs w:val="24"/>
        </w:rPr>
        <w:t xml:space="preserve"> + </w:t>
      </w:r>
      <w:r w:rsidR="00CC4773" w:rsidRPr="004B7902">
        <w:rPr>
          <w:rFonts w:ascii="Times New Roman" w:eastAsia="Times New Roman" w:hAnsi="Times New Roman" w:cs="Times New Roman"/>
          <w:sz w:val="24"/>
          <w:szCs w:val="24"/>
        </w:rPr>
        <w:t>0.12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 </w:t>
      </w:r>
      <w:r w:rsidR="00CC4773" w:rsidRPr="004B7902">
        <w:rPr>
          <w:rFonts w:ascii="Times New Roman" w:eastAsia="Times New Roman" w:hAnsi="Times New Roman" w:cs="Times New Roman"/>
          <w:sz w:val="24"/>
          <w:szCs w:val="24"/>
        </w:rPr>
        <w:t>0.429</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00CC4773" w:rsidRPr="004B7902">
        <w:rPr>
          <w:rFonts w:ascii="Times New Roman" w:eastAsia="Times New Roman" w:hAnsi="Times New Roman" w:cs="Times New Roman"/>
          <w:sz w:val="24"/>
          <w:szCs w:val="24"/>
        </w:rPr>
        <w:t>0.262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 </w:t>
      </w:r>
      <w:r w:rsidR="00CC4773" w:rsidRPr="004B7902">
        <w:rPr>
          <w:rFonts w:ascii="Times New Roman" w:eastAsia="Times New Roman" w:hAnsi="Times New Roman" w:cs="Times New Roman"/>
          <w:sz w:val="24"/>
          <w:szCs w:val="24"/>
        </w:rPr>
        <w:t>0.129</w:t>
      </w:r>
      <w:r w:rsidRPr="004B7902">
        <w:rPr>
          <w:rFonts w:ascii="Times New Roman" w:hAnsi="Times New Roman" w:cs="Times New Roman"/>
          <w:sz w:val="24"/>
          <w:szCs w:val="24"/>
          <w:vertAlign w:val="subscript"/>
        </w:rPr>
        <w:t xml:space="preserve"> </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w:t>
      </w:r>
      <w:r w:rsidR="00CC4773" w:rsidRPr="004B7902">
        <w:rPr>
          <w:rFonts w:ascii="Times New Roman" w:eastAsia="Times New Roman" w:hAnsi="Times New Roman" w:cs="Times New Roman"/>
          <w:sz w:val="24"/>
          <w:szCs w:val="24"/>
        </w:rPr>
        <w:t>0.176</w:t>
      </w:r>
      <w:r w:rsidRPr="004B7902">
        <w:rPr>
          <w:rFonts w:ascii="Times New Roman" w:hAnsi="Times New Roman" w:cs="Times New Roman"/>
          <w:sz w:val="24"/>
          <w:szCs w:val="24"/>
          <w:vertAlign w:val="subscript"/>
        </w:rPr>
        <w:t xml:space="preserve"> </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w:t>
      </w:r>
      <w:r w:rsidRPr="004B7902">
        <w:rPr>
          <w:rFonts w:ascii="Times New Roman" w:eastAsia="Times New Roman" w:hAnsi="Times New Roman" w:cs="Times New Roman"/>
          <w:sz w:val="24"/>
          <w:szCs w:val="24"/>
        </w:rPr>
        <w:t xml:space="preserve"> </w:t>
      </w:r>
      <w:r w:rsidR="00CC4773" w:rsidRPr="004B7902">
        <w:rPr>
          <w:rFonts w:ascii="Times New Roman" w:eastAsia="Times New Roman" w:hAnsi="Times New Roman" w:cs="Times New Roman"/>
          <w:sz w:val="24"/>
          <w:szCs w:val="24"/>
        </w:rPr>
        <w:t>0.145</w:t>
      </w:r>
      <w:r w:rsidRPr="004B7902">
        <w:rPr>
          <w:rFonts w:ascii="Times New Roman" w:hAnsi="Times New Roman" w:cs="Times New Roman"/>
          <w:sz w:val="24"/>
          <w:szCs w:val="24"/>
          <w:vertAlign w:val="subscript"/>
        </w:rPr>
        <w:t xml:space="preserve"> </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 </w:t>
      </w:r>
      <w:r w:rsidR="00FD44EF" w:rsidRPr="004B7902">
        <w:rPr>
          <w:rFonts w:ascii="Times New Roman" w:eastAsia="Times New Roman" w:hAnsi="Times New Roman" w:cs="Times New Roman"/>
          <w:sz w:val="24"/>
          <w:szCs w:val="24"/>
        </w:rPr>
        <w:t>0.009</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 </w:t>
      </w:r>
      <w:r w:rsidR="00FD44EF" w:rsidRPr="004B7902">
        <w:rPr>
          <w:rFonts w:ascii="Times New Roman" w:eastAsia="Times New Roman" w:hAnsi="Times New Roman" w:cs="Times New Roman"/>
          <w:sz w:val="24"/>
          <w:szCs w:val="24"/>
        </w:rPr>
        <w:t>0.433</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 </w:t>
      </w:r>
      <w:r w:rsidR="00FD44EF" w:rsidRPr="004B7902">
        <w:rPr>
          <w:rFonts w:ascii="Times New Roman" w:eastAsia="Times New Roman" w:hAnsi="Times New Roman" w:cs="Times New Roman"/>
          <w:sz w:val="24"/>
          <w:szCs w:val="24"/>
        </w:rPr>
        <w:t>0.784</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w:t>
      </w:r>
      <w:r w:rsidR="00FD44EF" w:rsidRPr="004B7902">
        <w:rPr>
          <w:rFonts w:ascii="Times New Roman" w:hAnsi="Times New Roman" w:cs="Times New Roman"/>
          <w:sz w:val="24"/>
          <w:szCs w:val="24"/>
        </w:rPr>
        <w:t>– 0.269</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w:t>
      </w:r>
      <w:r w:rsidR="00FD44EF" w:rsidRPr="004B7902">
        <w:rPr>
          <w:rFonts w:ascii="Times New Roman" w:hAnsi="Times New Roman" w:cs="Times New Roman"/>
          <w:sz w:val="24"/>
          <w:szCs w:val="24"/>
        </w:rPr>
        <w:t>– 0.468</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Pr="004B7902">
        <w:rPr>
          <w:rFonts w:ascii="Times New Roman" w:hAnsi="Times New Roman" w:cs="Times New Roman"/>
          <w:sz w:val="24"/>
          <w:szCs w:val="24"/>
        </w:rPr>
        <w:t xml:space="preserve">) + </w:t>
      </w:r>
      <w:r w:rsidR="00FD44EF" w:rsidRPr="004B7902">
        <w:rPr>
          <w:rFonts w:ascii="Times New Roman" w:eastAsia="Times New Roman" w:hAnsi="Times New Roman" w:cs="Times New Roman"/>
          <w:sz w:val="24"/>
          <w:szCs w:val="24"/>
        </w:rPr>
        <w:t>0.161</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4</w:t>
      </w:r>
      <w:r w:rsidR="00FD44EF" w:rsidRPr="004B7902">
        <w:rPr>
          <w:rFonts w:ascii="Times New Roman" w:hAnsi="Times New Roman" w:cs="Times New Roman"/>
          <w:sz w:val="24"/>
          <w:szCs w:val="24"/>
        </w:rPr>
        <w:t>)</w:t>
      </w:r>
      <w:bookmarkStart w:id="127" w:name="_Toc261141656"/>
    </w:p>
    <w:p w14:paraId="3501EDCB" w14:textId="7C87A90C" w:rsidR="00FC267C" w:rsidRPr="004B7902" w:rsidRDefault="00D171C9" w:rsidP="00FC267C">
      <w:pPr>
        <w:pStyle w:val="Listenabsatz"/>
        <w:rPr>
          <w:rFonts w:cs="Times New Roman"/>
        </w:rPr>
      </w:pPr>
      <w:bookmarkStart w:id="128" w:name="_Toc262117774"/>
      <w:r w:rsidRPr="004B7902">
        <w:rPr>
          <w:rFonts w:cs="Times New Roman"/>
        </w:rPr>
        <w:t>Table 12</w:t>
      </w:r>
      <w:r w:rsidR="004B143E" w:rsidRPr="004B7902">
        <w:rPr>
          <w:rFonts w:cs="Times New Roman"/>
        </w:rPr>
        <w:t>. Overview Standardized Beta Coe</w:t>
      </w:r>
      <w:r w:rsidR="00FC267C" w:rsidRPr="004B7902">
        <w:rPr>
          <w:rFonts w:cs="Times New Roman"/>
        </w:rPr>
        <w:t>fficients per Country and Total</w:t>
      </w:r>
      <w:bookmarkEnd w:id="127"/>
      <w:bookmarkEnd w:id="128"/>
    </w:p>
    <w:p w14:paraId="265BCB2D" w14:textId="260C439D" w:rsidR="004B143E" w:rsidRPr="004B7902" w:rsidRDefault="004B143E" w:rsidP="00CA18AB">
      <w:pPr>
        <w:spacing w:after="100"/>
        <w:jc w:val="left"/>
        <w:outlineLvl w:val="0"/>
        <w:rPr>
          <w:rFonts w:ascii="Times New Roman" w:hAnsi="Times New Roman" w:cs="Times New Roman"/>
          <w:sz w:val="24"/>
          <w:szCs w:val="24"/>
        </w:rPr>
      </w:pPr>
      <w:r w:rsidRPr="004B7902">
        <w:rPr>
          <w:rFonts w:ascii="Times New Roman" w:hAnsi="Times New Roman" w:cs="Times New Roman"/>
          <w:sz w:val="24"/>
          <w:szCs w:val="24"/>
        </w:rPr>
        <w:t>(significance is shown as *=0.05, **=0.10)</w:t>
      </w:r>
    </w:p>
    <w:tbl>
      <w:tblPr>
        <w:tblStyle w:val="Tabellenraster"/>
        <w:tblW w:w="9072" w:type="dxa"/>
        <w:tblInd w:w="108" w:type="dxa"/>
        <w:tblLayout w:type="fixed"/>
        <w:tblLook w:val="04A0" w:firstRow="1" w:lastRow="0" w:firstColumn="1" w:lastColumn="0" w:noHBand="0" w:noVBand="1"/>
      </w:tblPr>
      <w:tblGrid>
        <w:gridCol w:w="7371"/>
        <w:gridCol w:w="1701"/>
      </w:tblGrid>
      <w:tr w:rsidR="00AA6D41" w:rsidRPr="004B7902" w14:paraId="161A97EB" w14:textId="77777777" w:rsidTr="006250BC">
        <w:tc>
          <w:tcPr>
            <w:tcW w:w="7371" w:type="dxa"/>
            <w:vAlign w:val="center"/>
          </w:tcPr>
          <w:p w14:paraId="592D5C5E" w14:textId="77777777" w:rsidR="00AA6D41" w:rsidRPr="004B7902" w:rsidRDefault="00AA6D41" w:rsidP="00AA6D41">
            <w:pPr>
              <w:spacing w:line="240" w:lineRule="auto"/>
              <w:jc w:val="center"/>
              <w:rPr>
                <w:rFonts w:ascii="Times New Roman" w:hAnsi="Times New Roman" w:cs="Times New Roman"/>
                <w:sz w:val="24"/>
                <w:szCs w:val="28"/>
              </w:rPr>
            </w:pPr>
          </w:p>
        </w:tc>
        <w:tc>
          <w:tcPr>
            <w:tcW w:w="1701" w:type="dxa"/>
            <w:vAlign w:val="center"/>
          </w:tcPr>
          <w:p w14:paraId="181FC6CE" w14:textId="2EF5E94E"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Total</w:t>
            </w:r>
          </w:p>
        </w:tc>
      </w:tr>
      <w:tr w:rsidR="00AA6D41" w:rsidRPr="004B7902" w14:paraId="2BFF2ABF" w14:textId="77777777" w:rsidTr="006250BC">
        <w:tc>
          <w:tcPr>
            <w:tcW w:w="7371" w:type="dxa"/>
            <w:vAlign w:val="center"/>
          </w:tcPr>
          <w:p w14:paraId="1542C600" w14:textId="58763B55"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X1=Success</w:t>
            </w:r>
          </w:p>
        </w:tc>
        <w:tc>
          <w:tcPr>
            <w:tcW w:w="1701" w:type="dxa"/>
            <w:vAlign w:val="center"/>
          </w:tcPr>
          <w:p w14:paraId="38C300B6" w14:textId="0D9CBE9B"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0.049</w:t>
            </w:r>
          </w:p>
        </w:tc>
      </w:tr>
      <w:tr w:rsidR="00AA6D41" w:rsidRPr="004B7902" w14:paraId="27AC83CD" w14:textId="77777777" w:rsidTr="006250BC">
        <w:tc>
          <w:tcPr>
            <w:tcW w:w="7371" w:type="dxa"/>
            <w:vAlign w:val="center"/>
          </w:tcPr>
          <w:p w14:paraId="7717B90D" w14:textId="4ACF0CC3"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X2=Attractive</w:t>
            </w:r>
          </w:p>
        </w:tc>
        <w:tc>
          <w:tcPr>
            <w:tcW w:w="1701" w:type="dxa"/>
            <w:vAlign w:val="center"/>
          </w:tcPr>
          <w:p w14:paraId="56F59D9D" w14:textId="78C86027"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0.174*</w:t>
            </w:r>
          </w:p>
        </w:tc>
      </w:tr>
      <w:tr w:rsidR="00AA6D41" w:rsidRPr="004B7902" w14:paraId="3E9DBC76" w14:textId="77777777" w:rsidTr="006250BC">
        <w:tc>
          <w:tcPr>
            <w:tcW w:w="7371" w:type="dxa"/>
            <w:vAlign w:val="center"/>
          </w:tcPr>
          <w:p w14:paraId="4CF04FF2" w14:textId="4453BF94"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X3=Social Comparison</w:t>
            </w:r>
          </w:p>
        </w:tc>
        <w:tc>
          <w:tcPr>
            <w:tcW w:w="1701" w:type="dxa"/>
            <w:vAlign w:val="center"/>
          </w:tcPr>
          <w:p w14:paraId="718962BC" w14:textId="00EA3AB7"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0.234*</w:t>
            </w:r>
          </w:p>
        </w:tc>
      </w:tr>
      <w:tr w:rsidR="00AA6D41" w:rsidRPr="004B7902" w14:paraId="69AA7908" w14:textId="77777777" w:rsidTr="006250BC">
        <w:tc>
          <w:tcPr>
            <w:tcW w:w="7371" w:type="dxa"/>
            <w:vAlign w:val="center"/>
          </w:tcPr>
          <w:p w14:paraId="7BAFFF03" w14:textId="35E765CF"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X1*X3</w:t>
            </w:r>
          </w:p>
        </w:tc>
        <w:tc>
          <w:tcPr>
            <w:tcW w:w="1701" w:type="dxa"/>
            <w:vAlign w:val="center"/>
          </w:tcPr>
          <w:p w14:paraId="503A5A63" w14:textId="34DB1F26"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0.084</w:t>
            </w:r>
          </w:p>
        </w:tc>
      </w:tr>
      <w:tr w:rsidR="00AA6D41" w:rsidRPr="004B7902" w14:paraId="452BA1B5" w14:textId="77777777" w:rsidTr="006250BC">
        <w:tc>
          <w:tcPr>
            <w:tcW w:w="7371" w:type="dxa"/>
            <w:vAlign w:val="center"/>
          </w:tcPr>
          <w:p w14:paraId="63142B77" w14:textId="093993DD"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X2*X3</w:t>
            </w:r>
          </w:p>
        </w:tc>
        <w:tc>
          <w:tcPr>
            <w:tcW w:w="1701" w:type="dxa"/>
            <w:vAlign w:val="center"/>
          </w:tcPr>
          <w:p w14:paraId="73F2D03D" w14:textId="5546D623"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0.123</w:t>
            </w:r>
          </w:p>
        </w:tc>
      </w:tr>
      <w:tr w:rsidR="00AA6D41" w:rsidRPr="004B7902" w14:paraId="12F0B42D" w14:textId="77777777" w:rsidTr="006250BC">
        <w:tc>
          <w:tcPr>
            <w:tcW w:w="7371" w:type="dxa"/>
            <w:vAlign w:val="center"/>
          </w:tcPr>
          <w:p w14:paraId="20491B4D" w14:textId="78E6A5BB"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X1*X2</w:t>
            </w:r>
          </w:p>
        </w:tc>
        <w:tc>
          <w:tcPr>
            <w:tcW w:w="1701" w:type="dxa"/>
            <w:vAlign w:val="center"/>
          </w:tcPr>
          <w:p w14:paraId="7D1B148F" w14:textId="0C52369B"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0.053</w:t>
            </w:r>
          </w:p>
        </w:tc>
      </w:tr>
      <w:tr w:rsidR="00AA6D41" w:rsidRPr="004B7902" w14:paraId="61F990D6" w14:textId="77777777" w:rsidTr="006250BC">
        <w:tc>
          <w:tcPr>
            <w:tcW w:w="7371" w:type="dxa"/>
            <w:vAlign w:val="center"/>
          </w:tcPr>
          <w:p w14:paraId="373CF080" w14:textId="0221EFE1"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X4=Country (1=Brazil, Turkey, 0=Germany, The Netherlands)</w:t>
            </w:r>
          </w:p>
        </w:tc>
        <w:tc>
          <w:tcPr>
            <w:tcW w:w="1701" w:type="dxa"/>
            <w:vAlign w:val="center"/>
          </w:tcPr>
          <w:p w14:paraId="4453E80A" w14:textId="288D8D72"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0.004</w:t>
            </w:r>
          </w:p>
        </w:tc>
      </w:tr>
      <w:tr w:rsidR="00AA6D41" w:rsidRPr="004B7902" w14:paraId="7226CE66" w14:textId="77777777" w:rsidTr="006250BC">
        <w:tc>
          <w:tcPr>
            <w:tcW w:w="7371" w:type="dxa"/>
            <w:vAlign w:val="center"/>
          </w:tcPr>
          <w:p w14:paraId="3E364D57" w14:textId="4C3C33F3"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X1*X4</w:t>
            </w:r>
          </w:p>
        </w:tc>
        <w:tc>
          <w:tcPr>
            <w:tcW w:w="1701" w:type="dxa"/>
            <w:vAlign w:val="center"/>
          </w:tcPr>
          <w:p w14:paraId="24447AC6" w14:textId="6CE48E60"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0.143*</w:t>
            </w:r>
          </w:p>
        </w:tc>
      </w:tr>
      <w:tr w:rsidR="00AA6D41" w:rsidRPr="004B7902" w14:paraId="44FA3ED3" w14:textId="77777777" w:rsidTr="006250BC">
        <w:tc>
          <w:tcPr>
            <w:tcW w:w="7371" w:type="dxa"/>
            <w:vAlign w:val="center"/>
          </w:tcPr>
          <w:p w14:paraId="55C92267" w14:textId="3CA1CDAA"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X2*X4</w:t>
            </w:r>
          </w:p>
        </w:tc>
        <w:tc>
          <w:tcPr>
            <w:tcW w:w="1701" w:type="dxa"/>
            <w:vAlign w:val="center"/>
          </w:tcPr>
          <w:p w14:paraId="63C62EB2" w14:textId="318E5691"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0.263*</w:t>
            </w:r>
          </w:p>
        </w:tc>
      </w:tr>
      <w:tr w:rsidR="00AA6D41" w:rsidRPr="004B7902" w14:paraId="0D1F518C" w14:textId="77777777" w:rsidTr="006250BC">
        <w:tc>
          <w:tcPr>
            <w:tcW w:w="7371" w:type="dxa"/>
            <w:vAlign w:val="center"/>
          </w:tcPr>
          <w:p w14:paraId="720975C6" w14:textId="049F8D79"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X3*X4</w:t>
            </w:r>
          </w:p>
        </w:tc>
        <w:tc>
          <w:tcPr>
            <w:tcW w:w="1701" w:type="dxa"/>
            <w:vAlign w:val="center"/>
          </w:tcPr>
          <w:p w14:paraId="7CC42DD5" w14:textId="3C9BCF71"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-0.182**</w:t>
            </w:r>
          </w:p>
        </w:tc>
      </w:tr>
      <w:tr w:rsidR="00AA6D41" w:rsidRPr="004B7902" w14:paraId="0F13C5FF" w14:textId="77777777" w:rsidTr="006250BC">
        <w:tc>
          <w:tcPr>
            <w:tcW w:w="7371" w:type="dxa"/>
            <w:vAlign w:val="center"/>
          </w:tcPr>
          <w:p w14:paraId="74C2A453" w14:textId="78031985"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X1*X2*X4</w:t>
            </w:r>
          </w:p>
        </w:tc>
        <w:tc>
          <w:tcPr>
            <w:tcW w:w="1701" w:type="dxa"/>
            <w:vAlign w:val="center"/>
          </w:tcPr>
          <w:p w14:paraId="57C3D6C9" w14:textId="407208ED"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-0.225*</w:t>
            </w:r>
          </w:p>
        </w:tc>
      </w:tr>
      <w:tr w:rsidR="00AA6D41" w:rsidRPr="004B7902" w14:paraId="2CB3E141" w14:textId="77777777" w:rsidTr="006250BC">
        <w:tc>
          <w:tcPr>
            <w:tcW w:w="7371" w:type="dxa"/>
            <w:vAlign w:val="center"/>
          </w:tcPr>
          <w:p w14:paraId="5674F83F" w14:textId="0BD54D56" w:rsidR="00AA6D41" w:rsidRPr="004B7902" w:rsidRDefault="00AA6D41" w:rsidP="00C95781">
            <w:pPr>
              <w:spacing w:line="240" w:lineRule="auto"/>
              <w:jc w:val="left"/>
              <w:rPr>
                <w:rFonts w:ascii="Times New Roman" w:hAnsi="Times New Roman" w:cs="Times New Roman"/>
                <w:sz w:val="24"/>
                <w:szCs w:val="28"/>
              </w:rPr>
            </w:pPr>
            <w:r w:rsidRPr="004B7902">
              <w:rPr>
                <w:rFonts w:ascii="Times New Roman" w:hAnsi="Times New Roman" w:cs="Times New Roman"/>
                <w:sz w:val="24"/>
                <w:szCs w:val="28"/>
              </w:rPr>
              <w:t>X2*X3*X4</w:t>
            </w:r>
          </w:p>
        </w:tc>
        <w:tc>
          <w:tcPr>
            <w:tcW w:w="1701" w:type="dxa"/>
            <w:vAlign w:val="center"/>
          </w:tcPr>
          <w:p w14:paraId="64B5C783" w14:textId="71CD54FF" w:rsidR="00AA6D41" w:rsidRPr="004B7902" w:rsidRDefault="00AA6D41" w:rsidP="006250BC">
            <w:pPr>
              <w:spacing w:line="240" w:lineRule="auto"/>
              <w:jc w:val="center"/>
              <w:rPr>
                <w:rFonts w:ascii="Times New Roman" w:hAnsi="Times New Roman" w:cs="Times New Roman"/>
                <w:sz w:val="24"/>
                <w:szCs w:val="28"/>
              </w:rPr>
            </w:pPr>
            <w:r w:rsidRPr="004B7902">
              <w:rPr>
                <w:rFonts w:ascii="Times New Roman" w:hAnsi="Times New Roman" w:cs="Times New Roman"/>
                <w:sz w:val="24"/>
                <w:szCs w:val="28"/>
              </w:rPr>
              <w:t>0.086</w:t>
            </w:r>
          </w:p>
        </w:tc>
      </w:tr>
    </w:tbl>
    <w:p w14:paraId="60EBB2D7" w14:textId="77777777" w:rsidR="004E5771" w:rsidRPr="00CA18AB" w:rsidRDefault="004E5771" w:rsidP="00CA18AB">
      <w:pPr>
        <w:spacing w:line="240" w:lineRule="auto"/>
        <w:rPr>
          <w:rFonts w:ascii="Times New Roman" w:hAnsi="Times New Roman" w:cs="Times New Roman"/>
        </w:rPr>
      </w:pPr>
    </w:p>
    <w:p w14:paraId="6CAF8160" w14:textId="27CE0A94" w:rsidR="00C46927" w:rsidRPr="004B7902" w:rsidRDefault="00D171C9" w:rsidP="00FC267C">
      <w:pPr>
        <w:pStyle w:val="Listenabsatz"/>
        <w:rPr>
          <w:rFonts w:cs="Times New Roman"/>
        </w:rPr>
      </w:pPr>
      <w:bookmarkStart w:id="129" w:name="_Toc261141657"/>
      <w:bookmarkStart w:id="130" w:name="_Toc262117775"/>
      <w:r w:rsidRPr="004B7902">
        <w:rPr>
          <w:rFonts w:cs="Times New Roman"/>
        </w:rPr>
        <w:t>Table 13</w:t>
      </w:r>
      <w:r w:rsidR="00C46927" w:rsidRPr="004B7902">
        <w:rPr>
          <w:rFonts w:cs="Times New Roman"/>
        </w:rPr>
        <w:t>. Overview Means of Attitude Towards the Ad for each Condition</w:t>
      </w:r>
      <w:bookmarkEnd w:id="129"/>
      <w:bookmarkEnd w:id="130"/>
    </w:p>
    <w:tbl>
      <w:tblPr>
        <w:tblStyle w:val="Tabellenraster"/>
        <w:tblW w:w="9072" w:type="dxa"/>
        <w:tblInd w:w="108" w:type="dxa"/>
        <w:tblLayout w:type="fixed"/>
        <w:tblLook w:val="04A0" w:firstRow="1" w:lastRow="0" w:firstColumn="1" w:lastColumn="0" w:noHBand="0" w:noVBand="1"/>
      </w:tblPr>
      <w:tblGrid>
        <w:gridCol w:w="851"/>
        <w:gridCol w:w="1984"/>
        <w:gridCol w:w="2127"/>
        <w:gridCol w:w="2409"/>
        <w:gridCol w:w="1701"/>
      </w:tblGrid>
      <w:tr w:rsidR="00777311" w:rsidRPr="004B7902" w14:paraId="57130981" w14:textId="48B76BF8" w:rsidTr="006250BC">
        <w:tc>
          <w:tcPr>
            <w:tcW w:w="851" w:type="dxa"/>
            <w:vAlign w:val="center"/>
          </w:tcPr>
          <w:p w14:paraId="2E3B7330" w14:textId="77777777" w:rsidR="00777311" w:rsidRPr="004B7902" w:rsidRDefault="00777311" w:rsidP="00777311">
            <w:pPr>
              <w:spacing w:line="240" w:lineRule="auto"/>
              <w:jc w:val="left"/>
              <w:outlineLvl w:val="0"/>
              <w:rPr>
                <w:rFonts w:ascii="Times New Roman" w:hAnsi="Times New Roman" w:cs="Times New Roman"/>
                <w:sz w:val="24"/>
              </w:rPr>
            </w:pPr>
          </w:p>
        </w:tc>
        <w:tc>
          <w:tcPr>
            <w:tcW w:w="1984" w:type="dxa"/>
            <w:vAlign w:val="center"/>
          </w:tcPr>
          <w:p w14:paraId="39BEC491" w14:textId="02841381" w:rsidR="00777311" w:rsidRPr="004B7902" w:rsidRDefault="00777311" w:rsidP="00777311">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Spokesperson</w:t>
            </w:r>
          </w:p>
        </w:tc>
        <w:tc>
          <w:tcPr>
            <w:tcW w:w="2127" w:type="dxa"/>
            <w:vAlign w:val="center"/>
          </w:tcPr>
          <w:p w14:paraId="7F895FA0" w14:textId="3C1FDAD8" w:rsidR="00777311" w:rsidRPr="004B7902" w:rsidRDefault="00777311" w:rsidP="00777311">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Country=1 (Turkey and Brazil)</w:t>
            </w:r>
          </w:p>
        </w:tc>
        <w:tc>
          <w:tcPr>
            <w:tcW w:w="2409" w:type="dxa"/>
            <w:vAlign w:val="center"/>
          </w:tcPr>
          <w:p w14:paraId="542679E1" w14:textId="0CE48BBE" w:rsidR="00777311" w:rsidRPr="004B7902" w:rsidRDefault="00777311" w:rsidP="00777311">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Country=0 (Germany and the Netherlands)</w:t>
            </w:r>
          </w:p>
        </w:tc>
        <w:tc>
          <w:tcPr>
            <w:tcW w:w="1701" w:type="dxa"/>
            <w:vAlign w:val="center"/>
          </w:tcPr>
          <w:p w14:paraId="568C68C1" w14:textId="33765B1E" w:rsidR="00777311" w:rsidRPr="004B7902" w:rsidRDefault="00777311" w:rsidP="00777311">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Country 1 vs Country 0</w:t>
            </w:r>
          </w:p>
        </w:tc>
      </w:tr>
      <w:tr w:rsidR="00777311" w:rsidRPr="004B7902" w14:paraId="04606A8D" w14:textId="639BA8A0" w:rsidTr="006250BC">
        <w:tc>
          <w:tcPr>
            <w:tcW w:w="851" w:type="dxa"/>
            <w:vAlign w:val="center"/>
          </w:tcPr>
          <w:p w14:paraId="10607D72"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1</w:t>
            </w:r>
          </w:p>
        </w:tc>
        <w:tc>
          <w:tcPr>
            <w:tcW w:w="1984" w:type="dxa"/>
            <w:vAlign w:val="center"/>
          </w:tcPr>
          <w:p w14:paraId="60B94140" w14:textId="77777777" w:rsidR="00777311" w:rsidRPr="004B7902" w:rsidRDefault="00777311" w:rsidP="00C46927">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Model</w:t>
            </w:r>
          </w:p>
        </w:tc>
        <w:tc>
          <w:tcPr>
            <w:tcW w:w="2127" w:type="dxa"/>
            <w:vAlign w:val="center"/>
          </w:tcPr>
          <w:p w14:paraId="7C90D879" w14:textId="7C42E3B3"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4.479</w:t>
            </w:r>
          </w:p>
        </w:tc>
        <w:tc>
          <w:tcPr>
            <w:tcW w:w="2409" w:type="dxa"/>
            <w:vAlign w:val="center"/>
          </w:tcPr>
          <w:p w14:paraId="5BCD8E9E" w14:textId="57B55F8C"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3.794</w:t>
            </w:r>
          </w:p>
        </w:tc>
        <w:tc>
          <w:tcPr>
            <w:tcW w:w="1701" w:type="dxa"/>
          </w:tcPr>
          <w:p w14:paraId="589BDE43" w14:textId="5FB1691E"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Diff=0.685</w:t>
            </w:r>
          </w:p>
        </w:tc>
      </w:tr>
      <w:tr w:rsidR="00777311" w:rsidRPr="004B7902" w14:paraId="1A90423A" w14:textId="6EAA9A96" w:rsidTr="006250BC">
        <w:tc>
          <w:tcPr>
            <w:tcW w:w="851" w:type="dxa"/>
            <w:vAlign w:val="center"/>
          </w:tcPr>
          <w:p w14:paraId="01E460BE"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2</w:t>
            </w:r>
          </w:p>
        </w:tc>
        <w:tc>
          <w:tcPr>
            <w:tcW w:w="1984" w:type="dxa"/>
            <w:vAlign w:val="center"/>
          </w:tcPr>
          <w:p w14:paraId="3160115F"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Beckham</w:t>
            </w:r>
          </w:p>
        </w:tc>
        <w:tc>
          <w:tcPr>
            <w:tcW w:w="2127" w:type="dxa"/>
            <w:vAlign w:val="center"/>
          </w:tcPr>
          <w:p w14:paraId="56D9D745" w14:textId="2E9EE657"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4.838</w:t>
            </w:r>
          </w:p>
        </w:tc>
        <w:tc>
          <w:tcPr>
            <w:tcW w:w="2409" w:type="dxa"/>
            <w:vAlign w:val="center"/>
          </w:tcPr>
          <w:p w14:paraId="7E244F93" w14:textId="23BBC573"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4.188</w:t>
            </w:r>
          </w:p>
        </w:tc>
        <w:tc>
          <w:tcPr>
            <w:tcW w:w="1701" w:type="dxa"/>
          </w:tcPr>
          <w:p w14:paraId="5DC647F4" w14:textId="7AEE63F2"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Diff=0.650</w:t>
            </w:r>
          </w:p>
        </w:tc>
      </w:tr>
      <w:tr w:rsidR="00777311" w:rsidRPr="004B7902" w14:paraId="2A7404B4" w14:textId="1AC3364E" w:rsidTr="006250BC">
        <w:tc>
          <w:tcPr>
            <w:tcW w:w="851" w:type="dxa"/>
            <w:vAlign w:val="center"/>
          </w:tcPr>
          <w:p w14:paraId="2B497926"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3</w:t>
            </w:r>
          </w:p>
        </w:tc>
        <w:tc>
          <w:tcPr>
            <w:tcW w:w="1984" w:type="dxa"/>
            <w:vAlign w:val="center"/>
          </w:tcPr>
          <w:p w14:paraId="3CB9649F"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Messi</w:t>
            </w:r>
          </w:p>
        </w:tc>
        <w:tc>
          <w:tcPr>
            <w:tcW w:w="2127" w:type="dxa"/>
            <w:vAlign w:val="center"/>
          </w:tcPr>
          <w:p w14:paraId="10B0AC52" w14:textId="4E386610"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3.143</w:t>
            </w:r>
          </w:p>
        </w:tc>
        <w:tc>
          <w:tcPr>
            <w:tcW w:w="2409" w:type="dxa"/>
            <w:vAlign w:val="center"/>
          </w:tcPr>
          <w:p w14:paraId="64CF7AFC" w14:textId="115A6343"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3.438</w:t>
            </w:r>
          </w:p>
        </w:tc>
        <w:tc>
          <w:tcPr>
            <w:tcW w:w="1701" w:type="dxa"/>
          </w:tcPr>
          <w:p w14:paraId="4200B62D" w14:textId="6FC934ED"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Diff=-0.295</w:t>
            </w:r>
          </w:p>
        </w:tc>
      </w:tr>
      <w:tr w:rsidR="00777311" w:rsidRPr="004B7902" w14:paraId="28551EBB" w14:textId="3059C2DA" w:rsidTr="006250BC">
        <w:tc>
          <w:tcPr>
            <w:tcW w:w="851" w:type="dxa"/>
            <w:vAlign w:val="center"/>
          </w:tcPr>
          <w:p w14:paraId="3FE52BCE"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4</w:t>
            </w:r>
          </w:p>
        </w:tc>
        <w:tc>
          <w:tcPr>
            <w:tcW w:w="1984" w:type="dxa"/>
            <w:vAlign w:val="center"/>
          </w:tcPr>
          <w:p w14:paraId="55CE6370" w14:textId="77777777" w:rsidR="00777311" w:rsidRPr="004B7902" w:rsidRDefault="00777311"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Average Man</w:t>
            </w:r>
          </w:p>
        </w:tc>
        <w:tc>
          <w:tcPr>
            <w:tcW w:w="2127" w:type="dxa"/>
            <w:vAlign w:val="center"/>
          </w:tcPr>
          <w:p w14:paraId="77D40D89" w14:textId="5A29F6A4"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2.929</w:t>
            </w:r>
          </w:p>
        </w:tc>
        <w:tc>
          <w:tcPr>
            <w:tcW w:w="2409" w:type="dxa"/>
            <w:vAlign w:val="center"/>
          </w:tcPr>
          <w:p w14:paraId="1D1849D1" w14:textId="49CD0BAF" w:rsidR="00777311" w:rsidRPr="004B7902" w:rsidRDefault="00211EDC"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3.189</w:t>
            </w:r>
          </w:p>
        </w:tc>
        <w:tc>
          <w:tcPr>
            <w:tcW w:w="1701" w:type="dxa"/>
          </w:tcPr>
          <w:p w14:paraId="701348FC" w14:textId="4DF61E07" w:rsidR="00777311" w:rsidRPr="004B7902" w:rsidRDefault="00004AA2" w:rsidP="002844FA">
            <w:pPr>
              <w:spacing w:line="240" w:lineRule="auto"/>
              <w:jc w:val="center"/>
              <w:outlineLvl w:val="0"/>
              <w:rPr>
                <w:rFonts w:ascii="Times New Roman" w:hAnsi="Times New Roman" w:cs="Times New Roman"/>
                <w:sz w:val="24"/>
              </w:rPr>
            </w:pPr>
            <w:r w:rsidRPr="004B7902">
              <w:rPr>
                <w:rFonts w:ascii="Times New Roman" w:hAnsi="Times New Roman" w:cs="Times New Roman"/>
                <w:sz w:val="24"/>
              </w:rPr>
              <w:t>Diff=-0.260</w:t>
            </w:r>
          </w:p>
        </w:tc>
      </w:tr>
      <w:tr w:rsidR="00777311" w:rsidRPr="004B7902" w14:paraId="437A2047" w14:textId="2EE3DE90" w:rsidTr="006250BC">
        <w:trPr>
          <w:gridAfter w:val="1"/>
          <w:wAfter w:w="1701" w:type="dxa"/>
        </w:trPr>
        <w:tc>
          <w:tcPr>
            <w:tcW w:w="851" w:type="dxa"/>
            <w:vAlign w:val="center"/>
          </w:tcPr>
          <w:p w14:paraId="6488A5DA"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1 vs 4</w:t>
            </w:r>
          </w:p>
        </w:tc>
        <w:tc>
          <w:tcPr>
            <w:tcW w:w="1984" w:type="dxa"/>
            <w:vAlign w:val="center"/>
          </w:tcPr>
          <w:p w14:paraId="694F85B1"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Attract vs. non-attract, non-celeb</w:t>
            </w:r>
          </w:p>
        </w:tc>
        <w:tc>
          <w:tcPr>
            <w:tcW w:w="2127" w:type="dxa"/>
            <w:vAlign w:val="center"/>
          </w:tcPr>
          <w:p w14:paraId="74905216" w14:textId="2B189941"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Diff=1.550</w:t>
            </w:r>
            <w:r w:rsidRPr="004B7902">
              <w:rPr>
                <w:rFonts w:ascii="Times New Roman" w:hAnsi="Times New Roman" w:cs="Times New Roman"/>
                <w:sz w:val="24"/>
              </w:rPr>
              <w:br/>
              <w:t>t-value (sig)=2.879</w:t>
            </w:r>
          </w:p>
        </w:tc>
        <w:tc>
          <w:tcPr>
            <w:tcW w:w="2409" w:type="dxa"/>
            <w:vAlign w:val="center"/>
          </w:tcPr>
          <w:p w14:paraId="5FAA0C27" w14:textId="339B4C8F"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Diff=0.605</w:t>
            </w:r>
            <w:r w:rsidRPr="004B7902">
              <w:rPr>
                <w:rFonts w:ascii="Times New Roman" w:hAnsi="Times New Roman" w:cs="Times New Roman"/>
                <w:sz w:val="24"/>
              </w:rPr>
              <w:br/>
              <w:t>t-value (sig)=2.879</w:t>
            </w:r>
          </w:p>
        </w:tc>
      </w:tr>
      <w:tr w:rsidR="00777311" w:rsidRPr="004B7902" w14:paraId="68E6BD6F" w14:textId="40DDE15F" w:rsidTr="006250BC">
        <w:trPr>
          <w:gridAfter w:val="1"/>
          <w:wAfter w:w="1701" w:type="dxa"/>
        </w:trPr>
        <w:tc>
          <w:tcPr>
            <w:tcW w:w="851" w:type="dxa"/>
            <w:vAlign w:val="center"/>
          </w:tcPr>
          <w:p w14:paraId="3F350B5A"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2 vs 3</w:t>
            </w:r>
          </w:p>
        </w:tc>
        <w:tc>
          <w:tcPr>
            <w:tcW w:w="1984" w:type="dxa"/>
            <w:vAlign w:val="center"/>
          </w:tcPr>
          <w:p w14:paraId="71014114"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Attract vs. non-attract, celeb</w:t>
            </w:r>
          </w:p>
        </w:tc>
        <w:tc>
          <w:tcPr>
            <w:tcW w:w="2127" w:type="dxa"/>
            <w:vAlign w:val="center"/>
          </w:tcPr>
          <w:p w14:paraId="7126EE5D" w14:textId="4433D99F"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Diff=1.695</w:t>
            </w:r>
            <w:r w:rsidRPr="004B7902">
              <w:rPr>
                <w:rFonts w:ascii="Times New Roman" w:hAnsi="Times New Roman" w:cs="Times New Roman"/>
                <w:sz w:val="24"/>
              </w:rPr>
              <w:br/>
              <w:t>t-value (sig)=2.879</w:t>
            </w:r>
          </w:p>
        </w:tc>
        <w:tc>
          <w:tcPr>
            <w:tcW w:w="2409" w:type="dxa"/>
            <w:vAlign w:val="center"/>
          </w:tcPr>
          <w:p w14:paraId="7D9347CA" w14:textId="267D2C48"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Diff=0.760</w:t>
            </w:r>
            <w:r w:rsidRPr="004B7902">
              <w:rPr>
                <w:rFonts w:ascii="Times New Roman" w:hAnsi="Times New Roman" w:cs="Times New Roman"/>
                <w:sz w:val="24"/>
              </w:rPr>
              <w:br/>
              <w:t>t-value (sig)=2.879</w:t>
            </w:r>
          </w:p>
        </w:tc>
      </w:tr>
      <w:tr w:rsidR="00777311" w:rsidRPr="004B7902" w14:paraId="2CB8A15F" w14:textId="719431D3" w:rsidTr="006250BC">
        <w:trPr>
          <w:gridAfter w:val="1"/>
          <w:wAfter w:w="1701" w:type="dxa"/>
        </w:trPr>
        <w:tc>
          <w:tcPr>
            <w:tcW w:w="851" w:type="dxa"/>
            <w:vAlign w:val="center"/>
          </w:tcPr>
          <w:p w14:paraId="76FE2922"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2 vs 4</w:t>
            </w:r>
          </w:p>
        </w:tc>
        <w:tc>
          <w:tcPr>
            <w:tcW w:w="1984" w:type="dxa"/>
            <w:vAlign w:val="center"/>
          </w:tcPr>
          <w:p w14:paraId="0F7CE714"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Attract vs non-attract, celeb vs. non-celeb</w:t>
            </w:r>
          </w:p>
        </w:tc>
        <w:tc>
          <w:tcPr>
            <w:tcW w:w="2127" w:type="dxa"/>
            <w:vAlign w:val="center"/>
          </w:tcPr>
          <w:p w14:paraId="7E9A4009" w14:textId="5413DA20"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Diff=1.909</w:t>
            </w:r>
            <w:r w:rsidRPr="004B7902">
              <w:rPr>
                <w:rFonts w:ascii="Times New Roman" w:hAnsi="Times New Roman" w:cs="Times New Roman"/>
                <w:sz w:val="24"/>
              </w:rPr>
              <w:br/>
              <w:t>t-value (sig)=2.879</w:t>
            </w:r>
          </w:p>
        </w:tc>
        <w:tc>
          <w:tcPr>
            <w:tcW w:w="2409" w:type="dxa"/>
            <w:vAlign w:val="center"/>
          </w:tcPr>
          <w:p w14:paraId="7E978C6E" w14:textId="59EEAF0F"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Diff=0.999</w:t>
            </w:r>
            <w:r w:rsidRPr="004B7902">
              <w:rPr>
                <w:rFonts w:ascii="Times New Roman" w:hAnsi="Times New Roman" w:cs="Times New Roman"/>
                <w:sz w:val="24"/>
              </w:rPr>
              <w:br/>
              <w:t>t-value (sig)= 2.879</w:t>
            </w:r>
          </w:p>
        </w:tc>
      </w:tr>
      <w:tr w:rsidR="00777311" w:rsidRPr="004B7902" w14:paraId="4B82A89C" w14:textId="1CE1DA52" w:rsidTr="006250BC">
        <w:trPr>
          <w:gridAfter w:val="1"/>
          <w:wAfter w:w="1701" w:type="dxa"/>
          <w:trHeight w:val="613"/>
        </w:trPr>
        <w:tc>
          <w:tcPr>
            <w:tcW w:w="851" w:type="dxa"/>
            <w:vAlign w:val="center"/>
          </w:tcPr>
          <w:p w14:paraId="421393E0"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3 vs 4</w:t>
            </w:r>
          </w:p>
        </w:tc>
        <w:tc>
          <w:tcPr>
            <w:tcW w:w="1984" w:type="dxa"/>
            <w:vAlign w:val="center"/>
          </w:tcPr>
          <w:p w14:paraId="041CD477" w14:textId="77777777" w:rsidR="00777311" w:rsidRPr="004B7902" w:rsidRDefault="00777311"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Non-attract, celeb vs. non-celeb</w:t>
            </w:r>
          </w:p>
        </w:tc>
        <w:tc>
          <w:tcPr>
            <w:tcW w:w="2127" w:type="dxa"/>
            <w:vAlign w:val="center"/>
          </w:tcPr>
          <w:p w14:paraId="2DF19DC7" w14:textId="5FDE69CA"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Diff=0.214</w:t>
            </w:r>
            <w:r w:rsidRPr="004B7902">
              <w:rPr>
                <w:rFonts w:ascii="Times New Roman" w:hAnsi="Times New Roman" w:cs="Times New Roman"/>
                <w:sz w:val="24"/>
              </w:rPr>
              <w:br/>
              <w:t>t-value (sig)=2.879</w:t>
            </w:r>
          </w:p>
        </w:tc>
        <w:tc>
          <w:tcPr>
            <w:tcW w:w="2409" w:type="dxa"/>
            <w:vAlign w:val="center"/>
          </w:tcPr>
          <w:p w14:paraId="293EB4C2" w14:textId="1570BBB1" w:rsidR="00777311" w:rsidRPr="004B7902" w:rsidRDefault="00211EDC" w:rsidP="002844FA">
            <w:pPr>
              <w:spacing w:line="240" w:lineRule="auto"/>
              <w:jc w:val="left"/>
              <w:outlineLvl w:val="0"/>
              <w:rPr>
                <w:rFonts w:ascii="Times New Roman" w:hAnsi="Times New Roman" w:cs="Times New Roman"/>
                <w:sz w:val="24"/>
              </w:rPr>
            </w:pPr>
            <w:r w:rsidRPr="004B7902">
              <w:rPr>
                <w:rFonts w:ascii="Times New Roman" w:hAnsi="Times New Roman" w:cs="Times New Roman"/>
                <w:sz w:val="24"/>
              </w:rPr>
              <w:t>Diff=0.249</w:t>
            </w:r>
            <w:r w:rsidRPr="004B7902">
              <w:rPr>
                <w:rFonts w:ascii="Times New Roman" w:hAnsi="Times New Roman" w:cs="Times New Roman"/>
                <w:sz w:val="24"/>
              </w:rPr>
              <w:br/>
              <w:t>t-value (sig)= 2.879</w:t>
            </w:r>
          </w:p>
        </w:tc>
      </w:tr>
    </w:tbl>
    <w:p w14:paraId="0E13F219" w14:textId="1C3A96A9" w:rsidR="002844FA" w:rsidRPr="004B7902" w:rsidRDefault="004371F2" w:rsidP="004371F2">
      <w:pPr>
        <w:spacing w:before="100" w:after="200"/>
        <w:outlineLvl w:val="0"/>
        <w:rPr>
          <w:rFonts w:ascii="Times New Roman" w:hAnsi="Times New Roman" w:cs="Times New Roman"/>
          <w:sz w:val="24"/>
          <w:szCs w:val="24"/>
        </w:rPr>
      </w:pPr>
      <w:r w:rsidRPr="004B7902">
        <w:rPr>
          <w:rFonts w:ascii="Times New Roman" w:hAnsi="Times New Roman" w:cs="Times New Roman"/>
          <w:sz w:val="24"/>
          <w:szCs w:val="24"/>
        </w:rPr>
        <w:t>Note: means are obtained from a seven-point Likert scale, 1 (strongly disagree), 7 (strongly agree)</w:t>
      </w:r>
    </w:p>
    <w:p w14:paraId="0167CD7A" w14:textId="1A5D4CC6" w:rsidR="00D27E35" w:rsidRPr="004B7902" w:rsidRDefault="009417C1" w:rsidP="001E5842">
      <w:pPr>
        <w:spacing w:after="200"/>
        <w:rPr>
          <w:rFonts w:ascii="Times New Roman" w:hAnsi="Times New Roman" w:cs="Times New Roman"/>
          <w:sz w:val="24"/>
          <w:szCs w:val="28"/>
        </w:rPr>
      </w:pPr>
      <w:r w:rsidRPr="004B7902">
        <w:rPr>
          <w:rFonts w:ascii="Times New Roman" w:hAnsi="Times New Roman" w:cs="Times New Roman"/>
          <w:sz w:val="24"/>
          <w:szCs w:val="28"/>
        </w:rPr>
        <w:t xml:space="preserve">Hypothesis 4 states that </w:t>
      </w:r>
      <w:r w:rsidR="000A3619" w:rsidRPr="004B7902">
        <w:rPr>
          <w:rFonts w:ascii="Times New Roman" w:hAnsi="Times New Roman" w:cs="Times New Roman"/>
          <w:sz w:val="24"/>
          <w:szCs w:val="28"/>
        </w:rPr>
        <w:t xml:space="preserve">culture has a moderating effect between the spokesperson and the attitude towards the advertisement. The moderating effect of culture is larger for Brazilian and Turkish respondents than the moderating effect of culture for Dutch and German respondents. </w:t>
      </w:r>
      <w:r w:rsidR="00730622" w:rsidRPr="004B7902">
        <w:rPr>
          <w:rFonts w:ascii="Times New Roman" w:hAnsi="Times New Roman" w:cs="Times New Roman"/>
          <w:sz w:val="24"/>
          <w:szCs w:val="28"/>
        </w:rPr>
        <w:t>The analysis for all countries combined, which splits the four countries in two reference groups: Turkey and Brazil are assessed together and Germany and the Netherlands are grouped separately. The analysis shows that the main effect of cul</w:t>
      </w:r>
      <w:r w:rsidR="00004AA2" w:rsidRPr="004B7902">
        <w:rPr>
          <w:rFonts w:ascii="Times New Roman" w:hAnsi="Times New Roman" w:cs="Times New Roman"/>
          <w:sz w:val="24"/>
          <w:szCs w:val="28"/>
        </w:rPr>
        <w:t>ture is not significant (B=0.004; P=0.954</w:t>
      </w:r>
      <w:r w:rsidR="00730622" w:rsidRPr="004B7902">
        <w:rPr>
          <w:rFonts w:ascii="Times New Roman" w:hAnsi="Times New Roman" w:cs="Times New Roman"/>
          <w:sz w:val="24"/>
          <w:szCs w:val="28"/>
        </w:rPr>
        <w:t>). The interaction effect between culture</w:t>
      </w:r>
      <w:r w:rsidR="00004AA2" w:rsidRPr="004B7902">
        <w:rPr>
          <w:rFonts w:ascii="Times New Roman" w:hAnsi="Times New Roman" w:cs="Times New Roman"/>
          <w:sz w:val="24"/>
          <w:szCs w:val="28"/>
        </w:rPr>
        <w:t>, social comparison,</w:t>
      </w:r>
      <w:r w:rsidR="00730622" w:rsidRPr="004B7902">
        <w:rPr>
          <w:rFonts w:ascii="Times New Roman" w:hAnsi="Times New Roman" w:cs="Times New Roman"/>
          <w:sz w:val="24"/>
          <w:szCs w:val="28"/>
        </w:rPr>
        <w:t xml:space="preserve"> and </w:t>
      </w:r>
      <w:r w:rsidR="00004AA2" w:rsidRPr="004B7902">
        <w:rPr>
          <w:rFonts w:ascii="Times New Roman" w:hAnsi="Times New Roman" w:cs="Times New Roman"/>
          <w:sz w:val="24"/>
          <w:szCs w:val="28"/>
        </w:rPr>
        <w:t>success</w:t>
      </w:r>
      <w:r w:rsidR="00730622" w:rsidRPr="004B7902">
        <w:rPr>
          <w:rFonts w:ascii="Times New Roman" w:hAnsi="Times New Roman" w:cs="Times New Roman"/>
          <w:sz w:val="24"/>
          <w:szCs w:val="28"/>
        </w:rPr>
        <w:t xml:space="preserve"> is </w:t>
      </w:r>
      <w:r w:rsidR="00004AA2" w:rsidRPr="004B7902">
        <w:rPr>
          <w:rFonts w:ascii="Times New Roman" w:hAnsi="Times New Roman" w:cs="Times New Roman"/>
          <w:sz w:val="24"/>
          <w:szCs w:val="28"/>
        </w:rPr>
        <w:t>significant with a p-value of 0.005 (B=-0.225).</w:t>
      </w:r>
      <w:r w:rsidR="00730622" w:rsidRPr="004B7902">
        <w:rPr>
          <w:rFonts w:ascii="Times New Roman" w:hAnsi="Times New Roman" w:cs="Times New Roman"/>
          <w:sz w:val="24"/>
          <w:szCs w:val="28"/>
        </w:rPr>
        <w:t xml:space="preserve"> </w:t>
      </w:r>
      <w:r w:rsidR="00004AA2" w:rsidRPr="004B7902">
        <w:rPr>
          <w:rFonts w:ascii="Times New Roman" w:hAnsi="Times New Roman" w:cs="Times New Roman"/>
          <w:sz w:val="24"/>
          <w:szCs w:val="28"/>
        </w:rPr>
        <w:t xml:space="preserve">The interaction between culture, social comparison, and attractiveness is not significant (B=0.086; P=0.347). The analysis shows that only in the success condition culture has a moderating effect on the attitude towards the advertisement. In this case the effect is negative, </w:t>
      </w:r>
      <w:r w:rsidR="00730622" w:rsidRPr="004B7902">
        <w:rPr>
          <w:rFonts w:ascii="Times New Roman" w:hAnsi="Times New Roman" w:cs="Times New Roman"/>
          <w:sz w:val="24"/>
          <w:szCs w:val="28"/>
        </w:rPr>
        <w:t>ceteris paribus. Hypothesis 4 further states that the effect of culture on the attitude towards the advertisement is larger for Brazil and Turkey compared to Germany and the Netherlands. A t-test is performed to</w:t>
      </w:r>
      <w:r w:rsidR="00A872A6" w:rsidRPr="004B7902">
        <w:rPr>
          <w:rFonts w:ascii="Times New Roman" w:hAnsi="Times New Roman" w:cs="Times New Roman"/>
          <w:sz w:val="24"/>
          <w:szCs w:val="28"/>
        </w:rPr>
        <w:t xml:space="preserve"> see whether this assumption is true</w:t>
      </w:r>
      <w:r w:rsidR="004C044E" w:rsidRPr="004B7902">
        <w:rPr>
          <w:rFonts w:ascii="Times New Roman" w:hAnsi="Times New Roman" w:cs="Times New Roman"/>
          <w:sz w:val="24"/>
          <w:szCs w:val="28"/>
        </w:rPr>
        <w:t xml:space="preserve"> (see Appendix, Figure </w:t>
      </w:r>
      <w:r w:rsidR="00853B3A" w:rsidRPr="004B7902">
        <w:rPr>
          <w:rFonts w:ascii="Times New Roman" w:hAnsi="Times New Roman" w:cs="Times New Roman"/>
          <w:sz w:val="24"/>
          <w:szCs w:val="28"/>
        </w:rPr>
        <w:t>80</w:t>
      </w:r>
      <w:r w:rsidR="004C044E" w:rsidRPr="004B7902">
        <w:rPr>
          <w:rFonts w:ascii="Times New Roman" w:hAnsi="Times New Roman" w:cs="Times New Roman"/>
          <w:sz w:val="24"/>
          <w:szCs w:val="28"/>
        </w:rPr>
        <w:t>)</w:t>
      </w:r>
      <w:r w:rsidR="00A872A6" w:rsidRPr="004B7902">
        <w:rPr>
          <w:rFonts w:ascii="Times New Roman" w:hAnsi="Times New Roman" w:cs="Times New Roman"/>
          <w:sz w:val="24"/>
          <w:szCs w:val="28"/>
        </w:rPr>
        <w:t xml:space="preserve">. </w:t>
      </w:r>
      <w:r w:rsidR="007C3797">
        <w:rPr>
          <w:rFonts w:ascii="Times New Roman" w:hAnsi="Times New Roman" w:cs="Times New Roman"/>
          <w:sz w:val="24"/>
          <w:szCs w:val="28"/>
        </w:rPr>
        <w:t>Levene’s t</w:t>
      </w:r>
      <w:r w:rsidR="00BE1204" w:rsidRPr="004B7902">
        <w:rPr>
          <w:rFonts w:ascii="Times New Roman" w:hAnsi="Times New Roman" w:cs="Times New Roman"/>
          <w:sz w:val="24"/>
          <w:szCs w:val="28"/>
        </w:rPr>
        <w:t xml:space="preserve">est shows that the variances are equal (F=26.894; P=0.000). The corresponding p-value (Sig. 2-Tailed) is significant (P=0.000). Accordingly, the means of Turkey and Brazil versus Germany and the Netherlands can be compared. </w:t>
      </w:r>
      <w:r w:rsidR="00777311" w:rsidRPr="004B7902">
        <w:rPr>
          <w:rFonts w:ascii="Times New Roman" w:hAnsi="Times New Roman" w:cs="Times New Roman"/>
          <w:sz w:val="24"/>
          <w:szCs w:val="28"/>
        </w:rPr>
        <w:t xml:space="preserve">Comparing the means of both conditions supports the second part of hypothesis 4, because all means are higher for Turkey and Brazil compared to the Netherlands and Germany. The difference is especially eminent for the attractiveness condition </w:t>
      </w:r>
      <w:r w:rsidR="007C3797">
        <w:rPr>
          <w:rFonts w:ascii="Times New Roman" w:hAnsi="Times New Roman" w:cs="Times New Roman"/>
          <w:sz w:val="24"/>
          <w:szCs w:val="28"/>
        </w:rPr>
        <w:t>due to the fact that</w:t>
      </w:r>
      <w:r w:rsidR="00777311" w:rsidRPr="004B7902">
        <w:rPr>
          <w:rFonts w:ascii="Times New Roman" w:hAnsi="Times New Roman" w:cs="Times New Roman"/>
          <w:sz w:val="24"/>
          <w:szCs w:val="28"/>
        </w:rPr>
        <w:t xml:space="preserve"> the difference between the two groups is larger than that for the success condition. The smallest difference can be noticed for the non-successful, non-attractive (average man) condition, which shows that country has a small main effect. Consequently, the findings </w:t>
      </w:r>
      <w:r w:rsidR="00FA3D9F" w:rsidRPr="004B7902">
        <w:rPr>
          <w:rFonts w:ascii="Times New Roman" w:hAnsi="Times New Roman" w:cs="Times New Roman"/>
          <w:sz w:val="24"/>
          <w:szCs w:val="28"/>
        </w:rPr>
        <w:t>partially</w:t>
      </w:r>
      <w:r w:rsidR="00777311" w:rsidRPr="004B7902">
        <w:rPr>
          <w:rFonts w:ascii="Times New Roman" w:hAnsi="Times New Roman" w:cs="Times New Roman"/>
          <w:sz w:val="24"/>
          <w:szCs w:val="28"/>
        </w:rPr>
        <w:t xml:space="preserve"> support hypothesis 4, ceteris paribus. </w:t>
      </w:r>
      <w:r w:rsidR="007C3797">
        <w:rPr>
          <w:rFonts w:ascii="Times New Roman" w:hAnsi="Times New Roman" w:cs="Times New Roman"/>
          <w:sz w:val="24"/>
          <w:szCs w:val="28"/>
        </w:rPr>
        <w:t>T</w:t>
      </w:r>
      <w:r w:rsidR="00FA3D9F" w:rsidRPr="004B7902">
        <w:rPr>
          <w:rFonts w:ascii="Times New Roman" w:hAnsi="Times New Roman" w:cs="Times New Roman"/>
          <w:sz w:val="24"/>
          <w:szCs w:val="28"/>
        </w:rPr>
        <w:t>he findings show that the impact is larger for Brazil and Turkey compared to Germany and the Netherlands.</w:t>
      </w:r>
      <w:r w:rsidR="00147933" w:rsidRPr="004B7902">
        <w:rPr>
          <w:rFonts w:ascii="Times New Roman" w:hAnsi="Times New Roman" w:cs="Times New Roman"/>
          <w:sz w:val="24"/>
          <w:szCs w:val="28"/>
        </w:rPr>
        <w:t xml:space="preserve"> </w:t>
      </w:r>
    </w:p>
    <w:p w14:paraId="2B6A6F94" w14:textId="653FCF0F" w:rsidR="001E5842" w:rsidRPr="004B7902" w:rsidRDefault="00C73803" w:rsidP="001E5842">
      <w:pPr>
        <w:spacing w:after="200"/>
        <w:rPr>
          <w:rFonts w:ascii="Times New Roman" w:hAnsi="Times New Roman" w:cs="Times New Roman"/>
          <w:sz w:val="24"/>
          <w:szCs w:val="24"/>
        </w:rPr>
      </w:pPr>
      <w:r w:rsidRPr="004B7902">
        <w:rPr>
          <w:rFonts w:ascii="Times New Roman" w:hAnsi="Times New Roman" w:cs="Times New Roman"/>
          <w:sz w:val="24"/>
          <w:szCs w:val="24"/>
        </w:rPr>
        <w:t>Hypothesis 5</w:t>
      </w:r>
      <w:r w:rsidR="00147933" w:rsidRPr="004B7902">
        <w:rPr>
          <w:rFonts w:ascii="Times New Roman" w:hAnsi="Times New Roman" w:cs="Times New Roman"/>
          <w:sz w:val="24"/>
          <w:szCs w:val="24"/>
        </w:rPr>
        <w:t xml:space="preserve">a) states that </w:t>
      </w:r>
      <w:r w:rsidR="00147933" w:rsidRPr="004B7902">
        <w:rPr>
          <w:rFonts w:ascii="Times New Roman" w:hAnsi="Times New Roman" w:cs="Times New Roman"/>
          <w:sz w:val="24"/>
          <w:szCs w:val="28"/>
        </w:rPr>
        <w:t xml:space="preserve">the attitude towards the advertisement has a mediating effect between the spokesperson and the purchase intention of the brand. Testing if attitude towards the ad </w:t>
      </w:r>
      <w:r w:rsidR="00147933" w:rsidRPr="004B7902">
        <w:rPr>
          <w:rFonts w:ascii="Times New Roman" w:hAnsi="Times New Roman" w:cs="Times New Roman"/>
          <w:sz w:val="24"/>
          <w:szCs w:val="24"/>
        </w:rPr>
        <w:t>(Y</w:t>
      </w:r>
      <w:r w:rsidR="00147933" w:rsidRPr="004B7902">
        <w:rPr>
          <w:rFonts w:ascii="Times New Roman" w:hAnsi="Times New Roman" w:cs="Times New Roman"/>
          <w:sz w:val="24"/>
          <w:szCs w:val="24"/>
          <w:vertAlign w:val="subscript"/>
        </w:rPr>
        <w:t>1</w:t>
      </w:r>
      <w:r w:rsidR="00147933" w:rsidRPr="004B7902">
        <w:rPr>
          <w:rFonts w:ascii="Times New Roman" w:hAnsi="Times New Roman" w:cs="Times New Roman"/>
          <w:sz w:val="24"/>
          <w:szCs w:val="24"/>
        </w:rPr>
        <w:t>)</w:t>
      </w:r>
      <w:r w:rsidR="00147933" w:rsidRPr="004B7902">
        <w:rPr>
          <w:rFonts w:ascii="Times New Roman" w:hAnsi="Times New Roman" w:cs="Times New Roman"/>
          <w:sz w:val="24"/>
          <w:szCs w:val="28"/>
        </w:rPr>
        <w:t xml:space="preserve"> is a mediator between the spokesperson </w:t>
      </w:r>
      <w:r w:rsidR="00147933" w:rsidRPr="004B7902">
        <w:rPr>
          <w:rFonts w:ascii="Times New Roman" w:hAnsi="Times New Roman" w:cs="Times New Roman"/>
          <w:sz w:val="24"/>
          <w:szCs w:val="24"/>
        </w:rPr>
        <w:t>(X</w:t>
      </w:r>
      <w:r w:rsidR="00147933" w:rsidRPr="004B7902">
        <w:rPr>
          <w:rFonts w:ascii="Times New Roman" w:hAnsi="Times New Roman" w:cs="Times New Roman"/>
          <w:sz w:val="24"/>
          <w:szCs w:val="24"/>
          <w:vertAlign w:val="subscript"/>
        </w:rPr>
        <w:t>1</w:t>
      </w:r>
      <w:r w:rsidR="00147933" w:rsidRPr="004B7902">
        <w:rPr>
          <w:rFonts w:ascii="Times New Roman" w:hAnsi="Times New Roman" w:cs="Times New Roman"/>
          <w:sz w:val="24"/>
          <w:szCs w:val="24"/>
        </w:rPr>
        <w:t xml:space="preserve"> and X</w:t>
      </w:r>
      <w:r w:rsidR="00147933" w:rsidRPr="004B7902">
        <w:rPr>
          <w:rFonts w:ascii="Times New Roman" w:hAnsi="Times New Roman" w:cs="Times New Roman"/>
          <w:sz w:val="24"/>
          <w:szCs w:val="24"/>
          <w:vertAlign w:val="subscript"/>
        </w:rPr>
        <w:t>2</w:t>
      </w:r>
      <w:r w:rsidR="00147933" w:rsidRPr="004B7902">
        <w:rPr>
          <w:rFonts w:ascii="Times New Roman" w:hAnsi="Times New Roman" w:cs="Times New Roman"/>
          <w:sz w:val="24"/>
          <w:szCs w:val="24"/>
        </w:rPr>
        <w:t>)</w:t>
      </w:r>
      <w:r w:rsidR="00147933" w:rsidRPr="004B7902">
        <w:rPr>
          <w:rFonts w:ascii="Times New Roman" w:hAnsi="Times New Roman" w:cs="Times New Roman"/>
          <w:sz w:val="24"/>
          <w:szCs w:val="28"/>
        </w:rPr>
        <w:t xml:space="preserve"> and purchase intention </w:t>
      </w:r>
      <w:r w:rsidR="00147933" w:rsidRPr="004B7902">
        <w:rPr>
          <w:rFonts w:ascii="Times New Roman" w:hAnsi="Times New Roman" w:cs="Times New Roman"/>
          <w:sz w:val="24"/>
          <w:szCs w:val="24"/>
        </w:rPr>
        <w:t>(Y</w:t>
      </w:r>
      <w:r w:rsidR="00147933" w:rsidRPr="004B7902">
        <w:rPr>
          <w:rFonts w:ascii="Times New Roman" w:hAnsi="Times New Roman" w:cs="Times New Roman"/>
          <w:sz w:val="24"/>
          <w:szCs w:val="24"/>
          <w:vertAlign w:val="subscript"/>
        </w:rPr>
        <w:t>3</w:t>
      </w:r>
      <w:r w:rsidR="00147933" w:rsidRPr="004B7902">
        <w:rPr>
          <w:rFonts w:ascii="Times New Roman" w:hAnsi="Times New Roman" w:cs="Times New Roman"/>
          <w:sz w:val="24"/>
          <w:szCs w:val="24"/>
        </w:rPr>
        <w:t xml:space="preserve">) </w:t>
      </w:r>
      <w:r w:rsidR="00147933" w:rsidRPr="004B7902">
        <w:rPr>
          <w:rFonts w:ascii="Times New Roman" w:hAnsi="Times New Roman" w:cs="Times New Roman"/>
          <w:sz w:val="24"/>
          <w:szCs w:val="28"/>
        </w:rPr>
        <w:t xml:space="preserve">the following model is evaluated: </w:t>
      </w:r>
    </w:p>
    <w:p w14:paraId="2D474D6B" w14:textId="34C43EA9" w:rsidR="001E5842" w:rsidRPr="004B7902" w:rsidRDefault="00E41E42" w:rsidP="00D171C9">
      <w:pPr>
        <w:spacing w:after="200"/>
        <w:rPr>
          <w:rFonts w:ascii="Times New Roman" w:hAnsi="Times New Roman" w:cs="Times New Roman"/>
          <w:sz w:val="24"/>
          <w:szCs w:val="24"/>
        </w:rPr>
      </w:pPr>
      <w:r w:rsidRPr="004B7902">
        <w:rPr>
          <w:rFonts w:ascii="Times New Roman" w:hAnsi="Times New Roman" w:cs="Times New Roman"/>
          <w:sz w:val="24"/>
          <w:szCs w:val="24"/>
        </w:rPr>
        <w:t xml:space="preserve">I)    </w:t>
      </w:r>
      <w:r w:rsidR="001E5842" w:rsidRPr="004B7902">
        <w:rPr>
          <w:rFonts w:ascii="Times New Roman" w:hAnsi="Times New Roman" w:cs="Times New Roman"/>
          <w:sz w:val="24"/>
          <w:szCs w:val="24"/>
        </w:rPr>
        <w:t>Y</w:t>
      </w:r>
      <w:r w:rsidR="001E5842" w:rsidRPr="004B7902">
        <w:rPr>
          <w:rFonts w:ascii="Times New Roman" w:hAnsi="Times New Roman" w:cs="Times New Roman"/>
          <w:sz w:val="24"/>
          <w:szCs w:val="24"/>
          <w:vertAlign w:val="subscript"/>
        </w:rPr>
        <w:t>3</w:t>
      </w:r>
      <w:r w:rsidR="001E5842" w:rsidRPr="004B7902">
        <w:rPr>
          <w:rFonts w:ascii="Times New Roman" w:hAnsi="Times New Roman" w:cs="Times New Roman"/>
          <w:sz w:val="24"/>
          <w:szCs w:val="24"/>
        </w:rPr>
        <w:t>= β</w:t>
      </w:r>
      <w:r w:rsidR="001E5842" w:rsidRPr="004B7902">
        <w:rPr>
          <w:rFonts w:ascii="Times New Roman" w:hAnsi="Times New Roman" w:cs="Times New Roman"/>
          <w:sz w:val="24"/>
          <w:szCs w:val="24"/>
          <w:vertAlign w:val="subscript"/>
        </w:rPr>
        <w:t>0</w:t>
      </w:r>
      <w:r w:rsidR="001E5842" w:rsidRPr="004B7902">
        <w:rPr>
          <w:rFonts w:ascii="Times New Roman" w:hAnsi="Times New Roman" w:cs="Times New Roman"/>
          <w:sz w:val="24"/>
          <w:szCs w:val="24"/>
        </w:rPr>
        <w:t xml:space="preserve"> + β</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 xml:space="preserve"> (successful) + β</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 xml:space="preserve"> (attractive) + β</w:t>
      </w:r>
      <w:r w:rsidR="001E5842" w:rsidRPr="004B7902">
        <w:rPr>
          <w:rFonts w:ascii="Times New Roman" w:hAnsi="Times New Roman" w:cs="Times New Roman"/>
          <w:sz w:val="24"/>
          <w:szCs w:val="24"/>
          <w:vertAlign w:val="subscript"/>
        </w:rPr>
        <w:t xml:space="preserve">3 </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 + ε</w:t>
      </w:r>
    </w:p>
    <w:p w14:paraId="2371D4BE" w14:textId="77777777" w:rsidR="001E5842" w:rsidRPr="004B7902" w:rsidRDefault="001E5842" w:rsidP="00D171C9">
      <w:pPr>
        <w:spacing w:after="200"/>
        <w:rPr>
          <w:rFonts w:ascii="Times New Roman" w:hAnsi="Times New Roman" w:cs="Times New Roman"/>
          <w:sz w:val="24"/>
          <w:szCs w:val="24"/>
        </w:rPr>
      </w:pPr>
      <w:r w:rsidRPr="004B7902">
        <w:rPr>
          <w:rFonts w:ascii="Times New Roman" w:hAnsi="Times New Roman" w:cs="Times New Roman"/>
          <w:sz w:val="24"/>
          <w:szCs w:val="24"/>
        </w:rPr>
        <w:t>II)   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β</w:t>
      </w:r>
      <w:r w:rsidRPr="004B7902">
        <w:rPr>
          <w:rFonts w:ascii="Times New Roman" w:hAnsi="Times New Roman" w:cs="Times New Roman"/>
          <w:sz w:val="24"/>
          <w:szCs w:val="24"/>
          <w:vertAlign w:val="subscript"/>
        </w:rPr>
        <w:t>0</w:t>
      </w:r>
      <w:r w:rsidRPr="004B7902">
        <w:rPr>
          <w:rFonts w:ascii="Times New Roman" w:hAnsi="Times New Roman" w:cs="Times New Roman"/>
          <w:sz w:val="24"/>
          <w:szCs w:val="24"/>
        </w:rPr>
        <w:t xml:space="preserve"> + β</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(successful) + β</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β</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xml:space="preserve">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 ε</w:t>
      </w:r>
    </w:p>
    <w:p w14:paraId="24A4F4F1" w14:textId="0CDE8CE1" w:rsidR="001E5842" w:rsidRPr="004B7902" w:rsidRDefault="001A63A0" w:rsidP="00D171C9">
      <w:pPr>
        <w:spacing w:after="200"/>
        <w:rPr>
          <w:rFonts w:ascii="Times New Roman" w:hAnsi="Times New Roman" w:cs="Times New Roman"/>
          <w:sz w:val="24"/>
          <w:szCs w:val="24"/>
        </w:rPr>
      </w:pPr>
      <w:r w:rsidRPr="004B7902">
        <w:rPr>
          <w:rFonts w:ascii="Times New Roman" w:hAnsi="Times New Roman" w:cs="Times New Roman"/>
          <w:sz w:val="24"/>
          <w:szCs w:val="24"/>
        </w:rPr>
        <w:t>III</w:t>
      </w:r>
      <w:r w:rsidR="001E5842" w:rsidRPr="004B7902">
        <w:rPr>
          <w:rFonts w:ascii="Times New Roman" w:hAnsi="Times New Roman" w:cs="Times New Roman"/>
          <w:sz w:val="24"/>
          <w:szCs w:val="24"/>
        </w:rPr>
        <w:t>) Y</w:t>
      </w:r>
      <w:r w:rsidR="001E5842" w:rsidRPr="004B7902">
        <w:rPr>
          <w:rFonts w:ascii="Times New Roman" w:hAnsi="Times New Roman" w:cs="Times New Roman"/>
          <w:sz w:val="24"/>
          <w:szCs w:val="24"/>
          <w:vertAlign w:val="subscript"/>
        </w:rPr>
        <w:t>3</w:t>
      </w:r>
      <w:r w:rsidR="001E5842" w:rsidRPr="004B7902">
        <w:rPr>
          <w:rFonts w:ascii="Times New Roman" w:hAnsi="Times New Roman" w:cs="Times New Roman"/>
          <w:sz w:val="24"/>
          <w:szCs w:val="24"/>
        </w:rPr>
        <w:t>= β</w:t>
      </w:r>
      <w:r w:rsidR="001E5842" w:rsidRPr="004B7902">
        <w:rPr>
          <w:rFonts w:ascii="Times New Roman" w:hAnsi="Times New Roman" w:cs="Times New Roman"/>
          <w:sz w:val="24"/>
          <w:szCs w:val="24"/>
          <w:vertAlign w:val="subscript"/>
        </w:rPr>
        <w:t>0</w:t>
      </w:r>
      <w:r w:rsidR="001E5842" w:rsidRPr="004B7902">
        <w:rPr>
          <w:rFonts w:ascii="Times New Roman" w:hAnsi="Times New Roman" w:cs="Times New Roman"/>
          <w:sz w:val="24"/>
          <w:szCs w:val="24"/>
        </w:rPr>
        <w:t xml:space="preserve"> + β</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 xml:space="preserve"> (successful) + β</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 xml:space="preserve"> (attractive) + β</w:t>
      </w:r>
      <w:r w:rsidR="001E5842" w:rsidRPr="004B7902">
        <w:rPr>
          <w:rFonts w:ascii="Times New Roman" w:hAnsi="Times New Roman" w:cs="Times New Roman"/>
          <w:sz w:val="24"/>
          <w:szCs w:val="24"/>
          <w:vertAlign w:val="subscript"/>
        </w:rPr>
        <w:t>3</w:t>
      </w:r>
      <w:r w:rsidR="001E5842" w:rsidRPr="004B7902">
        <w:rPr>
          <w:rFonts w:ascii="Times New Roman" w:hAnsi="Times New Roman" w:cs="Times New Roman"/>
          <w:sz w:val="24"/>
          <w:szCs w:val="24"/>
        </w:rPr>
        <w:t xml:space="preserve"> (X</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X</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 + β</w:t>
      </w:r>
      <w:r w:rsidR="001E5842" w:rsidRPr="004B7902">
        <w:rPr>
          <w:rFonts w:ascii="Times New Roman" w:hAnsi="Times New Roman" w:cs="Times New Roman"/>
          <w:sz w:val="24"/>
          <w:szCs w:val="24"/>
          <w:vertAlign w:val="subscript"/>
        </w:rPr>
        <w:t>4</w:t>
      </w:r>
      <w:r w:rsidR="001E5842" w:rsidRPr="004B7902">
        <w:rPr>
          <w:rFonts w:ascii="Times New Roman" w:hAnsi="Times New Roman" w:cs="Times New Roman"/>
          <w:sz w:val="24"/>
          <w:szCs w:val="24"/>
        </w:rPr>
        <w:t>Y</w:t>
      </w:r>
      <w:r w:rsidR="001E5842" w:rsidRPr="004B7902">
        <w:rPr>
          <w:rFonts w:ascii="Times New Roman" w:hAnsi="Times New Roman" w:cs="Times New Roman"/>
          <w:sz w:val="24"/>
          <w:szCs w:val="24"/>
          <w:vertAlign w:val="subscript"/>
        </w:rPr>
        <w:t>1</w:t>
      </w:r>
      <w:r w:rsidR="00775418" w:rsidRPr="004B7902">
        <w:rPr>
          <w:rFonts w:ascii="Times New Roman" w:hAnsi="Times New Roman" w:cs="Times New Roman"/>
          <w:sz w:val="24"/>
          <w:szCs w:val="24"/>
          <w:vertAlign w:val="subscript"/>
        </w:rPr>
        <w:t xml:space="preserve"> </w:t>
      </w:r>
      <w:r w:rsidR="00775418" w:rsidRPr="004B7902">
        <w:rPr>
          <w:rFonts w:ascii="Times New Roman" w:hAnsi="Times New Roman" w:cs="Times New Roman"/>
          <w:sz w:val="24"/>
          <w:szCs w:val="24"/>
        </w:rPr>
        <w:t>+</w:t>
      </w:r>
      <w:r w:rsidR="001E5842" w:rsidRPr="004B7902">
        <w:rPr>
          <w:rFonts w:ascii="Times New Roman" w:hAnsi="Times New Roman" w:cs="Times New Roman"/>
          <w:sz w:val="24"/>
          <w:szCs w:val="24"/>
        </w:rPr>
        <w:t xml:space="preserve"> ε</w:t>
      </w:r>
    </w:p>
    <w:p w14:paraId="51F96FD4" w14:textId="57C6E5BF" w:rsidR="00775418" w:rsidRPr="004B7902" w:rsidRDefault="00775418" w:rsidP="00D171C9">
      <w:pPr>
        <w:spacing w:after="200"/>
        <w:rPr>
          <w:rFonts w:ascii="Times New Roman" w:hAnsi="Times New Roman" w:cs="Times New Roman"/>
          <w:sz w:val="24"/>
          <w:szCs w:val="24"/>
        </w:rPr>
      </w:pPr>
      <w:r w:rsidRPr="004B7902">
        <w:rPr>
          <w:rFonts w:ascii="Times New Roman" w:hAnsi="Times New Roman" w:cs="Times New Roman"/>
          <w:sz w:val="24"/>
          <w:szCs w:val="24"/>
        </w:rPr>
        <w:t xml:space="preserve">Inserting the </w:t>
      </w:r>
      <w:r w:rsidR="007C3797">
        <w:rPr>
          <w:rFonts w:ascii="Times New Roman" w:hAnsi="Times New Roman" w:cs="Times New Roman"/>
          <w:sz w:val="24"/>
          <w:szCs w:val="24"/>
          <w:lang w:val="el-GR"/>
        </w:rPr>
        <w:t>β</w:t>
      </w:r>
      <w:r w:rsidR="007C3797" w:rsidRPr="004B7902">
        <w:rPr>
          <w:rFonts w:ascii="Times New Roman" w:hAnsi="Times New Roman" w:cs="Times New Roman"/>
          <w:sz w:val="24"/>
          <w:szCs w:val="24"/>
        </w:rPr>
        <w:t xml:space="preserve"> </w:t>
      </w:r>
      <w:r w:rsidRPr="004B7902">
        <w:rPr>
          <w:rFonts w:ascii="Times New Roman" w:hAnsi="Times New Roman" w:cs="Times New Roman"/>
          <w:sz w:val="24"/>
          <w:szCs w:val="24"/>
        </w:rPr>
        <w:t>coefficients</w:t>
      </w:r>
      <w:r w:rsidR="00B51003" w:rsidRPr="004B7902">
        <w:rPr>
          <w:rFonts w:ascii="Times New Roman" w:hAnsi="Times New Roman" w:cs="Times New Roman"/>
          <w:sz w:val="24"/>
          <w:szCs w:val="24"/>
        </w:rPr>
        <w:t xml:space="preserve"> into the equations leads to the following results:</w:t>
      </w:r>
    </w:p>
    <w:p w14:paraId="4B5BD35A" w14:textId="3B2294D8" w:rsidR="00B51003" w:rsidRPr="004B7902" w:rsidRDefault="001A63A0" w:rsidP="00D171C9">
      <w:pPr>
        <w:spacing w:after="200"/>
        <w:rPr>
          <w:rFonts w:ascii="Times New Roman" w:hAnsi="Times New Roman" w:cs="Times New Roman"/>
          <w:sz w:val="24"/>
          <w:szCs w:val="24"/>
        </w:rPr>
      </w:pPr>
      <w:bookmarkStart w:id="131" w:name="_Toc261141589"/>
      <w:bookmarkStart w:id="132" w:name="_Toc261141659"/>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2.67 + 0.404X1 (successful) + 0.128X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+ 0.308</w:t>
      </w:r>
      <w:r w:rsidR="00B51003" w:rsidRPr="004B7902">
        <w:rPr>
          <w:rFonts w:ascii="Times New Roman" w:hAnsi="Times New Roman" w:cs="Times New Roman"/>
          <w:sz w:val="24"/>
          <w:szCs w:val="24"/>
        </w:rPr>
        <w:t>(X</w:t>
      </w:r>
      <w:r w:rsidR="00B51003" w:rsidRPr="004B7902">
        <w:rPr>
          <w:rFonts w:ascii="Times New Roman" w:hAnsi="Times New Roman" w:cs="Times New Roman"/>
          <w:sz w:val="24"/>
          <w:szCs w:val="24"/>
          <w:vertAlign w:val="subscript"/>
        </w:rPr>
        <w:t>1</w:t>
      </w:r>
      <w:r w:rsidR="00B51003" w:rsidRPr="004B7902">
        <w:rPr>
          <w:rFonts w:ascii="Times New Roman" w:hAnsi="Times New Roman" w:cs="Times New Roman"/>
          <w:sz w:val="24"/>
          <w:szCs w:val="24"/>
        </w:rPr>
        <w:t>X</w:t>
      </w:r>
      <w:r w:rsidR="00B51003"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w:t>
      </w:r>
      <w:r w:rsidRPr="004B7902">
        <w:rPr>
          <w:rFonts w:ascii="Times New Roman" w:hAnsi="Times New Roman" w:cs="Times New Roman"/>
          <w:sz w:val="24"/>
          <w:szCs w:val="24"/>
        </w:rPr>
        <w:sym w:font="Wingdings" w:char="F0E0"/>
      </w:r>
      <w:r w:rsidRPr="004B7902">
        <w:rPr>
          <w:rFonts w:ascii="Times New Roman" w:hAnsi="Times New Roman" w:cs="Times New Roman"/>
          <w:sz w:val="24"/>
          <w:szCs w:val="24"/>
        </w:rPr>
        <w:t xml:space="preserve"> 3.51</w:t>
      </w:r>
      <w:bookmarkEnd w:id="131"/>
      <w:bookmarkEnd w:id="132"/>
    </w:p>
    <w:p w14:paraId="374417D9" w14:textId="61164A7E" w:rsidR="00B51003" w:rsidRPr="004B7902" w:rsidRDefault="00B51003" w:rsidP="00D171C9">
      <w:pPr>
        <w:spacing w:after="200"/>
        <w:rPr>
          <w:rFonts w:ascii="Times New Roman" w:hAnsi="Times New Roman" w:cs="Times New Roman"/>
          <w:sz w:val="24"/>
          <w:szCs w:val="24"/>
        </w:rPr>
      </w:pPr>
      <w:bookmarkStart w:id="133" w:name="_Toc261141590"/>
      <w:bookmarkStart w:id="134" w:name="_Toc261141660"/>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2.92 + 0.33X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(successful) + 0.801X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+ 0.019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w:t>
      </w:r>
      <w:r w:rsidRPr="004B7902">
        <w:rPr>
          <w:rFonts w:ascii="Times New Roman" w:hAnsi="Times New Roman" w:cs="Times New Roman"/>
          <w:sz w:val="24"/>
          <w:szCs w:val="24"/>
        </w:rPr>
        <w:sym w:font="Wingdings" w:char="F0E0"/>
      </w:r>
      <w:r w:rsidRPr="004B7902">
        <w:rPr>
          <w:rFonts w:ascii="Times New Roman" w:hAnsi="Times New Roman" w:cs="Times New Roman"/>
          <w:sz w:val="24"/>
          <w:szCs w:val="24"/>
        </w:rPr>
        <w:t xml:space="preserve"> 4.07</w:t>
      </w:r>
      <w:bookmarkEnd w:id="133"/>
      <w:bookmarkEnd w:id="134"/>
    </w:p>
    <w:p w14:paraId="771B0289" w14:textId="41962DB1" w:rsidR="00B51003" w:rsidRPr="004B7902" w:rsidRDefault="001A63A0" w:rsidP="00D171C9">
      <w:pPr>
        <w:spacing w:after="200"/>
        <w:rPr>
          <w:rFonts w:ascii="Times New Roman" w:hAnsi="Times New Roman" w:cs="Times New Roman"/>
          <w:sz w:val="24"/>
          <w:szCs w:val="24"/>
        </w:rPr>
      </w:pPr>
      <w:bookmarkStart w:id="135" w:name="_Toc261141591"/>
      <w:bookmarkStart w:id="136" w:name="_Toc261141661"/>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 0.735 – 0.127X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 xml:space="preserve"> (successful) – 0.091X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xml:space="preserve"> (attractive) + 0.295 (X</w:t>
      </w:r>
      <w:r w:rsidRPr="004B7902">
        <w:rPr>
          <w:rFonts w:ascii="Times New Roman" w:hAnsi="Times New Roman" w:cs="Times New Roman"/>
          <w:sz w:val="24"/>
          <w:szCs w:val="24"/>
          <w:vertAlign w:val="subscript"/>
        </w:rPr>
        <w:t>1</w:t>
      </w:r>
      <w:r w:rsidRPr="004B7902">
        <w:rPr>
          <w:rFonts w:ascii="Times New Roman" w:hAnsi="Times New Roman" w:cs="Times New Roman"/>
          <w:sz w:val="24"/>
          <w:szCs w:val="24"/>
        </w:rPr>
        <w:t>X</w:t>
      </w:r>
      <w:r w:rsidRPr="004B7902">
        <w:rPr>
          <w:rFonts w:ascii="Times New Roman" w:hAnsi="Times New Roman" w:cs="Times New Roman"/>
          <w:sz w:val="24"/>
          <w:szCs w:val="24"/>
          <w:vertAlign w:val="subscript"/>
        </w:rPr>
        <w:t>2</w:t>
      </w:r>
      <w:r w:rsidRPr="004B7902">
        <w:rPr>
          <w:rFonts w:ascii="Times New Roman" w:hAnsi="Times New Roman" w:cs="Times New Roman"/>
          <w:sz w:val="24"/>
          <w:szCs w:val="24"/>
        </w:rPr>
        <w:t>) + 0.663Y</w:t>
      </w:r>
      <w:r w:rsidRPr="004B7902">
        <w:rPr>
          <w:rFonts w:ascii="Times New Roman" w:hAnsi="Times New Roman" w:cs="Times New Roman"/>
          <w:sz w:val="24"/>
          <w:szCs w:val="24"/>
          <w:vertAlign w:val="subscript"/>
        </w:rPr>
        <w:t xml:space="preserve">1 </w:t>
      </w:r>
      <w:r w:rsidRPr="004B7902">
        <w:rPr>
          <w:rFonts w:ascii="Times New Roman" w:hAnsi="Times New Roman" w:cs="Times New Roman"/>
          <w:sz w:val="24"/>
          <w:szCs w:val="24"/>
        </w:rPr>
        <w:sym w:font="Wingdings" w:char="F0E0"/>
      </w:r>
      <w:r w:rsidRPr="004B7902">
        <w:rPr>
          <w:rFonts w:ascii="Times New Roman" w:hAnsi="Times New Roman" w:cs="Times New Roman"/>
          <w:sz w:val="24"/>
          <w:szCs w:val="24"/>
        </w:rPr>
        <w:t xml:space="preserve"> 1.48</w:t>
      </w:r>
      <w:bookmarkEnd w:id="135"/>
      <w:bookmarkEnd w:id="136"/>
    </w:p>
    <w:p w14:paraId="48DD2DE0" w14:textId="77777777" w:rsidR="00147933" w:rsidRPr="004B7902" w:rsidRDefault="001A63A0" w:rsidP="001E5842">
      <w:pPr>
        <w:spacing w:after="200"/>
        <w:rPr>
          <w:rFonts w:ascii="Times New Roman" w:hAnsi="Times New Roman" w:cs="Times New Roman"/>
          <w:sz w:val="24"/>
          <w:szCs w:val="24"/>
        </w:rPr>
      </w:pPr>
      <w:r w:rsidRPr="004B7902">
        <w:rPr>
          <w:rFonts w:ascii="Times New Roman" w:hAnsi="Times New Roman" w:cs="Times New Roman"/>
          <w:sz w:val="24"/>
          <w:szCs w:val="24"/>
        </w:rPr>
        <w:t>In step III</w:t>
      </w:r>
      <w:r w:rsidR="001E5842" w:rsidRPr="004B7902">
        <w:rPr>
          <w:rFonts w:ascii="Times New Roman" w:hAnsi="Times New Roman" w:cs="Times New Roman"/>
          <w:sz w:val="24"/>
          <w:szCs w:val="24"/>
        </w:rPr>
        <w:t>) the coefficient of Y</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 xml:space="preserve"> should be significant to identify attitude toward the ad as full mediator. If the coefficient of X</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 xml:space="preserve"> and X</w:t>
      </w:r>
      <w:r w:rsidR="001E5842" w:rsidRPr="004B7902">
        <w:rPr>
          <w:rFonts w:ascii="Times New Roman" w:hAnsi="Times New Roman" w:cs="Times New Roman"/>
          <w:sz w:val="24"/>
          <w:szCs w:val="24"/>
          <w:vertAlign w:val="subscript"/>
        </w:rPr>
        <w:t>2</w:t>
      </w:r>
      <w:r w:rsidR="001E5842" w:rsidRPr="004B7902">
        <w:rPr>
          <w:rFonts w:ascii="Times New Roman" w:hAnsi="Times New Roman" w:cs="Times New Roman"/>
          <w:sz w:val="24"/>
          <w:szCs w:val="24"/>
        </w:rPr>
        <w:t xml:space="preserve"> are significant but smaller than in step I) and Y</w:t>
      </w:r>
      <w:r w:rsidR="001E5842" w:rsidRPr="004B7902">
        <w:rPr>
          <w:rFonts w:ascii="Times New Roman" w:hAnsi="Times New Roman" w:cs="Times New Roman"/>
          <w:sz w:val="24"/>
          <w:szCs w:val="24"/>
          <w:vertAlign w:val="subscript"/>
        </w:rPr>
        <w:t>1</w:t>
      </w:r>
      <w:r w:rsidR="001E5842" w:rsidRPr="004B7902">
        <w:rPr>
          <w:rFonts w:ascii="Times New Roman" w:hAnsi="Times New Roman" w:cs="Times New Roman"/>
          <w:sz w:val="24"/>
          <w:szCs w:val="24"/>
        </w:rPr>
        <w:t xml:space="preserve"> is significant, the attitude towards the ad is a partial mediator.</w:t>
      </w:r>
      <w:r w:rsidRPr="004B7902">
        <w:rPr>
          <w:rFonts w:ascii="Times New Roman" w:hAnsi="Times New Roman" w:cs="Times New Roman"/>
          <w:sz w:val="24"/>
          <w:szCs w:val="24"/>
        </w:rPr>
        <w:t xml:space="preserve"> In step III) the coefficient of Y</w:t>
      </w:r>
      <w:r w:rsidRPr="004B7902">
        <w:rPr>
          <w:rFonts w:ascii="Times New Roman" w:hAnsi="Times New Roman" w:cs="Times New Roman"/>
          <w:sz w:val="24"/>
          <w:szCs w:val="24"/>
          <w:vertAlign w:val="subscript"/>
        </w:rPr>
        <w:t xml:space="preserve">1 </w:t>
      </w:r>
      <w:r w:rsidRPr="004B7902">
        <w:rPr>
          <w:rFonts w:ascii="Times New Roman" w:hAnsi="Times New Roman" w:cs="Times New Roman"/>
          <w:sz w:val="24"/>
          <w:szCs w:val="24"/>
        </w:rPr>
        <w:t>is significant with a p-value of 0.000. Accordingly, the attitude towards the advertisement is a full mediator of the purchase intention of the brand.</w:t>
      </w:r>
      <w:r w:rsidR="00147933" w:rsidRPr="004B7902">
        <w:rPr>
          <w:rFonts w:ascii="Times New Roman" w:hAnsi="Times New Roman" w:cs="Times New Roman"/>
          <w:sz w:val="24"/>
          <w:szCs w:val="24"/>
        </w:rPr>
        <w:t xml:space="preserve"> </w:t>
      </w:r>
    </w:p>
    <w:p w14:paraId="7871602B" w14:textId="219D3D82" w:rsidR="00033CFD" w:rsidRPr="004B7902" w:rsidRDefault="00C73803" w:rsidP="001E5842">
      <w:pPr>
        <w:spacing w:after="200"/>
        <w:rPr>
          <w:rFonts w:ascii="Times New Roman" w:hAnsi="Times New Roman" w:cs="Times New Roman"/>
          <w:sz w:val="24"/>
          <w:szCs w:val="24"/>
        </w:rPr>
      </w:pPr>
      <w:r w:rsidRPr="004B7902">
        <w:rPr>
          <w:rFonts w:ascii="Times New Roman" w:hAnsi="Times New Roman" w:cs="Times New Roman"/>
          <w:sz w:val="24"/>
          <w:szCs w:val="24"/>
        </w:rPr>
        <w:t>Hypothesis 5</w:t>
      </w:r>
      <w:r w:rsidR="00147933" w:rsidRPr="004B7902">
        <w:rPr>
          <w:rFonts w:ascii="Times New Roman" w:hAnsi="Times New Roman" w:cs="Times New Roman"/>
          <w:sz w:val="24"/>
          <w:szCs w:val="24"/>
        </w:rPr>
        <w:t xml:space="preserve">b) </w:t>
      </w:r>
      <w:r w:rsidR="007C6EA1" w:rsidRPr="004B7902">
        <w:rPr>
          <w:rFonts w:ascii="Times New Roman" w:hAnsi="Times New Roman" w:cs="Times New Roman"/>
          <w:sz w:val="24"/>
          <w:szCs w:val="24"/>
        </w:rPr>
        <w:t>is tested using linear regression</w:t>
      </w:r>
      <w:r w:rsidR="007C3797">
        <w:rPr>
          <w:rFonts w:ascii="Times New Roman" w:hAnsi="Times New Roman" w:cs="Times New Roman"/>
          <w:sz w:val="24"/>
          <w:szCs w:val="24"/>
        </w:rPr>
        <w:t xml:space="preserve"> (see Appendix, Figure 77</w:t>
      </w:r>
      <w:r w:rsidR="004C044E" w:rsidRPr="004B7902">
        <w:rPr>
          <w:rFonts w:ascii="Times New Roman" w:hAnsi="Times New Roman" w:cs="Times New Roman"/>
          <w:sz w:val="24"/>
          <w:szCs w:val="24"/>
        </w:rPr>
        <w:t xml:space="preserve"> ff.)</w:t>
      </w:r>
      <w:r w:rsidR="007C6EA1" w:rsidRPr="004B7902">
        <w:rPr>
          <w:rFonts w:ascii="Times New Roman" w:hAnsi="Times New Roman" w:cs="Times New Roman"/>
          <w:sz w:val="24"/>
          <w:szCs w:val="24"/>
        </w:rPr>
        <w:t>.</w:t>
      </w:r>
      <w:r w:rsidR="00033CFD" w:rsidRPr="004B7902">
        <w:rPr>
          <w:rFonts w:ascii="Times New Roman" w:hAnsi="Times New Roman" w:cs="Times New Roman"/>
          <w:sz w:val="24"/>
          <w:szCs w:val="24"/>
        </w:rPr>
        <w:t xml:space="preserve"> Multiple linear regressions for all countries combined and for each country individually are performed. The regression that combines all countries has significant</w:t>
      </w:r>
      <w:r w:rsidR="00252F65" w:rsidRPr="004B7902">
        <w:rPr>
          <w:rFonts w:ascii="Times New Roman" w:hAnsi="Times New Roman" w:cs="Times New Roman"/>
          <w:sz w:val="24"/>
          <w:szCs w:val="24"/>
        </w:rPr>
        <w:t xml:space="preserve"> </w:t>
      </w:r>
      <w:r w:rsidR="00033CFD" w:rsidRPr="004B7902">
        <w:rPr>
          <w:rFonts w:ascii="Times New Roman" w:hAnsi="Times New Roman" w:cs="Times New Roman"/>
          <w:sz w:val="24"/>
          <w:szCs w:val="24"/>
        </w:rPr>
        <w:t>f-</w:t>
      </w:r>
      <w:r w:rsidR="00252F65" w:rsidRPr="004B7902">
        <w:rPr>
          <w:rFonts w:ascii="Times New Roman" w:hAnsi="Times New Roman" w:cs="Times New Roman"/>
          <w:sz w:val="24"/>
          <w:szCs w:val="24"/>
        </w:rPr>
        <w:t xml:space="preserve"> and p-value</w:t>
      </w:r>
      <w:r w:rsidR="00033CFD" w:rsidRPr="004B7902">
        <w:rPr>
          <w:rFonts w:ascii="Times New Roman" w:hAnsi="Times New Roman" w:cs="Times New Roman"/>
          <w:sz w:val="24"/>
          <w:szCs w:val="24"/>
        </w:rPr>
        <w:t>s</w:t>
      </w:r>
      <w:r w:rsidR="00252F65" w:rsidRPr="004B7902">
        <w:rPr>
          <w:rFonts w:ascii="Times New Roman" w:hAnsi="Times New Roman" w:cs="Times New Roman"/>
          <w:sz w:val="24"/>
          <w:szCs w:val="24"/>
        </w:rPr>
        <w:t xml:space="preserve"> (F=217.8</w:t>
      </w:r>
      <w:r w:rsidR="00033CFD" w:rsidRPr="004B7902">
        <w:rPr>
          <w:rFonts w:ascii="Times New Roman" w:hAnsi="Times New Roman" w:cs="Times New Roman"/>
          <w:sz w:val="24"/>
          <w:szCs w:val="24"/>
        </w:rPr>
        <w:t>10</w:t>
      </w:r>
      <w:r w:rsidR="00252F65" w:rsidRPr="004B7902">
        <w:rPr>
          <w:rFonts w:ascii="Times New Roman" w:hAnsi="Times New Roman" w:cs="Times New Roman"/>
          <w:sz w:val="24"/>
          <w:szCs w:val="24"/>
        </w:rPr>
        <w:t xml:space="preserve">; P=0.000). </w:t>
      </w:r>
      <w:r w:rsidR="007C3797">
        <w:rPr>
          <w:rFonts w:ascii="Times New Roman" w:hAnsi="Times New Roman" w:cs="Times New Roman"/>
          <w:sz w:val="24"/>
          <w:szCs w:val="24"/>
        </w:rPr>
        <w:t>The adjusted r-s</w:t>
      </w:r>
      <w:r w:rsidR="00033CFD" w:rsidRPr="004B7902">
        <w:rPr>
          <w:rFonts w:ascii="Times New Roman" w:hAnsi="Times New Roman" w:cs="Times New Roman"/>
          <w:sz w:val="24"/>
          <w:szCs w:val="24"/>
        </w:rPr>
        <w:t>quare is 0.288.</w:t>
      </w:r>
      <w:r w:rsidR="00252F65" w:rsidRPr="004B7902">
        <w:rPr>
          <w:rFonts w:ascii="Times New Roman" w:hAnsi="Times New Roman" w:cs="Times New Roman"/>
          <w:sz w:val="24"/>
          <w:szCs w:val="24"/>
        </w:rPr>
        <w:t xml:space="preserve"> The null hypothesis is rejected. Multicollinearity is eliminated because of a VIF value of 1. </w:t>
      </w:r>
    </w:p>
    <w:p w14:paraId="06736F68" w14:textId="63E87A5D" w:rsidR="00033CFD" w:rsidRPr="004B7902" w:rsidRDefault="00033CFD" w:rsidP="001E5842">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following equation can </w:t>
      </w:r>
      <w:r w:rsidR="004F6601" w:rsidRPr="004B7902">
        <w:rPr>
          <w:rFonts w:ascii="Times New Roman" w:hAnsi="Times New Roman" w:cs="Times New Roman"/>
          <w:sz w:val="24"/>
          <w:szCs w:val="24"/>
        </w:rPr>
        <w:t>be inferred to test hypothesis 5</w:t>
      </w:r>
      <w:r w:rsidRPr="004B7902">
        <w:rPr>
          <w:rFonts w:ascii="Times New Roman" w:hAnsi="Times New Roman" w:cs="Times New Roman"/>
          <w:sz w:val="24"/>
          <w:szCs w:val="24"/>
        </w:rPr>
        <w:t>b):</w:t>
      </w:r>
    </w:p>
    <w:p w14:paraId="414CC736" w14:textId="6C4120B3" w:rsidR="00033CFD" w:rsidRPr="004B7902" w:rsidRDefault="00033CFD" w:rsidP="001E5842">
      <w:pPr>
        <w:spacing w:after="200"/>
        <w:rPr>
          <w:rFonts w:ascii="Times New Roman" w:hAnsi="Times New Roman" w:cs="Times New Roman"/>
          <w:sz w:val="24"/>
          <w:szCs w:val="24"/>
          <w:vertAlign w:val="subscript"/>
        </w:rPr>
      </w:pPr>
      <w:r w:rsidRPr="004B7902">
        <w:rPr>
          <w:rFonts w:ascii="Times New Roman" w:hAnsi="Times New Roman" w:cs="Times New Roman"/>
          <w:sz w:val="24"/>
          <w:szCs w:val="24"/>
        </w:rPr>
        <w:t>Y</w:t>
      </w:r>
      <w:r w:rsidRPr="004B7902">
        <w:rPr>
          <w:rFonts w:ascii="Times New Roman" w:hAnsi="Times New Roman" w:cs="Times New Roman"/>
          <w:sz w:val="24"/>
          <w:szCs w:val="24"/>
          <w:vertAlign w:val="subscript"/>
        </w:rPr>
        <w:t>3</w:t>
      </w:r>
      <w:r w:rsidRPr="004B7902">
        <w:rPr>
          <w:rFonts w:ascii="Times New Roman" w:hAnsi="Times New Roman" w:cs="Times New Roman"/>
          <w:sz w:val="24"/>
          <w:szCs w:val="24"/>
        </w:rPr>
        <w:t>=</w:t>
      </w:r>
      <w:r w:rsidR="007C6EA1" w:rsidRPr="004B7902">
        <w:rPr>
          <w:rFonts w:ascii="Times New Roman" w:hAnsi="Times New Roman" w:cs="Times New Roman"/>
          <w:sz w:val="24"/>
          <w:szCs w:val="24"/>
        </w:rPr>
        <w:t xml:space="preserve"> 0.68 + 0.67X</w:t>
      </w:r>
      <w:r w:rsidR="007C6EA1" w:rsidRPr="004B7902">
        <w:rPr>
          <w:rFonts w:ascii="Times New Roman" w:hAnsi="Times New Roman" w:cs="Times New Roman"/>
          <w:sz w:val="24"/>
          <w:szCs w:val="24"/>
          <w:vertAlign w:val="subscript"/>
        </w:rPr>
        <w:t>9</w:t>
      </w:r>
    </w:p>
    <w:p w14:paraId="64FEED13" w14:textId="4325CA34" w:rsidR="004E5771" w:rsidRPr="004B7902" w:rsidRDefault="006B1895" w:rsidP="00FC267C">
      <w:pPr>
        <w:spacing w:after="200"/>
        <w:rPr>
          <w:rFonts w:ascii="Times New Roman" w:hAnsi="Times New Roman" w:cs="Times New Roman"/>
          <w:sz w:val="24"/>
          <w:szCs w:val="24"/>
        </w:rPr>
      </w:pPr>
      <w:r w:rsidRPr="004B7902">
        <w:rPr>
          <w:rFonts w:ascii="Times New Roman" w:hAnsi="Times New Roman" w:cs="Times New Roman"/>
          <w:sz w:val="24"/>
          <w:szCs w:val="24"/>
        </w:rPr>
        <w:t xml:space="preserve">The coefficient for attitude towards the ad is significant (P=0.000) and the standardized </w:t>
      </w:r>
      <w:r w:rsidR="007C3797">
        <w:rPr>
          <w:rFonts w:ascii="Times New Roman" w:hAnsi="Times New Roman" w:cs="Times New Roman"/>
          <w:sz w:val="24"/>
          <w:szCs w:val="24"/>
          <w:lang w:val="el-GR"/>
        </w:rPr>
        <w:t>β</w:t>
      </w:r>
      <w:r w:rsidR="007C3797" w:rsidRPr="004B7902">
        <w:rPr>
          <w:rFonts w:ascii="Times New Roman" w:hAnsi="Times New Roman" w:cs="Times New Roman"/>
          <w:sz w:val="24"/>
          <w:szCs w:val="24"/>
        </w:rPr>
        <w:t xml:space="preserve"> </w:t>
      </w:r>
      <w:r w:rsidRPr="004B7902">
        <w:rPr>
          <w:rFonts w:ascii="Times New Roman" w:hAnsi="Times New Roman" w:cs="Times New Roman"/>
          <w:sz w:val="24"/>
          <w:szCs w:val="24"/>
        </w:rPr>
        <w:t xml:space="preserve">is positive (B=0.538). It can thus be assumed that attitude towards the ad has a positive impact on purchase intention for all countries combined. The standardized </w:t>
      </w:r>
      <w:r w:rsidR="007C3797">
        <w:rPr>
          <w:rFonts w:ascii="Times New Roman" w:hAnsi="Times New Roman" w:cs="Times New Roman"/>
          <w:sz w:val="24"/>
          <w:szCs w:val="24"/>
          <w:lang w:val="el-GR"/>
        </w:rPr>
        <w:t>β</w:t>
      </w:r>
      <w:r w:rsidR="007C3797" w:rsidRPr="004B7902">
        <w:rPr>
          <w:rFonts w:ascii="Times New Roman" w:hAnsi="Times New Roman" w:cs="Times New Roman"/>
          <w:sz w:val="24"/>
          <w:szCs w:val="24"/>
        </w:rPr>
        <w:t xml:space="preserve"> </w:t>
      </w:r>
      <w:r w:rsidRPr="004B7902">
        <w:rPr>
          <w:rFonts w:ascii="Times New Roman" w:hAnsi="Times New Roman" w:cs="Times New Roman"/>
          <w:sz w:val="24"/>
          <w:szCs w:val="24"/>
        </w:rPr>
        <w:t>coefficients of each individual country promote this finding because all coefficients for attitude towards the ad are positive and significant. Accordingly, h</w:t>
      </w:r>
      <w:r w:rsidR="004F6601" w:rsidRPr="004B7902">
        <w:rPr>
          <w:rFonts w:ascii="Times New Roman" w:hAnsi="Times New Roman" w:cs="Times New Roman"/>
          <w:sz w:val="24"/>
          <w:szCs w:val="24"/>
        </w:rPr>
        <w:t>ypothesis 5</w:t>
      </w:r>
      <w:r w:rsidRPr="004B7902">
        <w:rPr>
          <w:rFonts w:ascii="Times New Roman" w:hAnsi="Times New Roman" w:cs="Times New Roman"/>
          <w:sz w:val="24"/>
          <w:szCs w:val="24"/>
        </w:rPr>
        <w:t xml:space="preserve">b) is accepted. </w:t>
      </w:r>
    </w:p>
    <w:p w14:paraId="06E98D66" w14:textId="76FBE483" w:rsidR="00AD2A00" w:rsidRPr="004B7902" w:rsidRDefault="00D171C9" w:rsidP="00FC267C">
      <w:pPr>
        <w:pStyle w:val="Listenabsatz"/>
        <w:rPr>
          <w:rFonts w:cs="Times New Roman"/>
        </w:rPr>
      </w:pPr>
      <w:bookmarkStart w:id="137" w:name="_Toc261141662"/>
      <w:bookmarkStart w:id="138" w:name="_Toc262117776"/>
      <w:r w:rsidRPr="004B7902">
        <w:rPr>
          <w:rFonts w:cs="Times New Roman"/>
        </w:rPr>
        <w:t>Table 15</w:t>
      </w:r>
      <w:r w:rsidR="00AD2A00" w:rsidRPr="004B7902">
        <w:rPr>
          <w:rFonts w:cs="Times New Roman"/>
        </w:rPr>
        <w:t>. Overview Standardized Beta Coefficients per Country and Total</w:t>
      </w:r>
      <w:bookmarkEnd w:id="137"/>
      <w:bookmarkEnd w:id="138"/>
    </w:p>
    <w:p w14:paraId="48E24078" w14:textId="77777777" w:rsidR="00AD2A00" w:rsidRPr="004B7902" w:rsidRDefault="00AD2A00" w:rsidP="00AD2A00">
      <w:pPr>
        <w:spacing w:after="200"/>
        <w:jc w:val="left"/>
        <w:outlineLvl w:val="0"/>
        <w:rPr>
          <w:rFonts w:ascii="Times New Roman" w:hAnsi="Times New Roman" w:cs="Times New Roman"/>
          <w:sz w:val="24"/>
          <w:szCs w:val="24"/>
        </w:rPr>
      </w:pPr>
      <w:r w:rsidRPr="004B7902">
        <w:rPr>
          <w:rFonts w:ascii="Times New Roman" w:hAnsi="Times New Roman" w:cs="Times New Roman"/>
          <w:sz w:val="24"/>
          <w:szCs w:val="24"/>
        </w:rPr>
        <w:t>(significance is shown as *=0.05, **=0.10)</w:t>
      </w:r>
    </w:p>
    <w:tbl>
      <w:tblPr>
        <w:tblStyle w:val="Tabellenraster"/>
        <w:tblW w:w="9089" w:type="dxa"/>
        <w:tblInd w:w="108" w:type="dxa"/>
        <w:tblLayout w:type="fixed"/>
        <w:tblLook w:val="04A0" w:firstRow="1" w:lastRow="0" w:firstColumn="1" w:lastColumn="0" w:noHBand="0" w:noVBand="1"/>
      </w:tblPr>
      <w:tblGrid>
        <w:gridCol w:w="2694"/>
        <w:gridCol w:w="1134"/>
        <w:gridCol w:w="1968"/>
        <w:gridCol w:w="1276"/>
        <w:gridCol w:w="1135"/>
        <w:gridCol w:w="882"/>
      </w:tblGrid>
      <w:tr w:rsidR="00FE5F4B" w:rsidRPr="004B7902" w14:paraId="4BE1BC47" w14:textId="77777777" w:rsidTr="00FE5F4B">
        <w:tc>
          <w:tcPr>
            <w:tcW w:w="2694" w:type="dxa"/>
          </w:tcPr>
          <w:p w14:paraId="599B0F42" w14:textId="77777777" w:rsidR="00FE5F4B" w:rsidRPr="004B7902" w:rsidRDefault="00FE5F4B" w:rsidP="00FE5F4B">
            <w:pPr>
              <w:spacing w:line="240" w:lineRule="auto"/>
              <w:jc w:val="left"/>
              <w:rPr>
                <w:rFonts w:ascii="Times New Roman" w:hAnsi="Times New Roman" w:cs="Times New Roman"/>
                <w:sz w:val="24"/>
                <w:szCs w:val="24"/>
              </w:rPr>
            </w:pPr>
          </w:p>
        </w:tc>
        <w:tc>
          <w:tcPr>
            <w:tcW w:w="1134" w:type="dxa"/>
          </w:tcPr>
          <w:p w14:paraId="2CA54054" w14:textId="0C6954FB"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Germany</w:t>
            </w:r>
          </w:p>
        </w:tc>
        <w:tc>
          <w:tcPr>
            <w:tcW w:w="1968" w:type="dxa"/>
          </w:tcPr>
          <w:p w14:paraId="5AA198D3" w14:textId="3FEDE54B"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The Netherlands</w:t>
            </w:r>
          </w:p>
        </w:tc>
        <w:tc>
          <w:tcPr>
            <w:tcW w:w="1276" w:type="dxa"/>
          </w:tcPr>
          <w:p w14:paraId="0470CD58" w14:textId="24824C5C"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Turkey</w:t>
            </w:r>
          </w:p>
        </w:tc>
        <w:tc>
          <w:tcPr>
            <w:tcW w:w="1135" w:type="dxa"/>
          </w:tcPr>
          <w:p w14:paraId="768251A7" w14:textId="35B81E4B"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Brazil</w:t>
            </w:r>
          </w:p>
        </w:tc>
        <w:tc>
          <w:tcPr>
            <w:tcW w:w="882" w:type="dxa"/>
          </w:tcPr>
          <w:p w14:paraId="008365B7" w14:textId="736EF7EA"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Total</w:t>
            </w:r>
          </w:p>
        </w:tc>
      </w:tr>
      <w:tr w:rsidR="00FE5F4B" w:rsidRPr="004B7902" w14:paraId="55F5CA9D" w14:textId="77777777" w:rsidTr="00FE5F4B">
        <w:tc>
          <w:tcPr>
            <w:tcW w:w="2694" w:type="dxa"/>
          </w:tcPr>
          <w:p w14:paraId="2E00BC5F" w14:textId="2FE75458" w:rsidR="00FE5F4B" w:rsidRPr="004B7902" w:rsidRDefault="00FE5F4B" w:rsidP="00FE5F4B">
            <w:pPr>
              <w:spacing w:line="240" w:lineRule="auto"/>
              <w:ind w:right="-717"/>
              <w:jc w:val="left"/>
              <w:rPr>
                <w:rFonts w:ascii="Times New Roman" w:hAnsi="Times New Roman" w:cs="Times New Roman"/>
                <w:sz w:val="24"/>
                <w:szCs w:val="24"/>
              </w:rPr>
            </w:pPr>
            <w:r w:rsidRPr="004B7902">
              <w:rPr>
                <w:rFonts w:ascii="Times New Roman" w:hAnsi="Times New Roman" w:cs="Times New Roman"/>
                <w:sz w:val="24"/>
                <w:szCs w:val="24"/>
              </w:rPr>
              <w:t>Attitude towards the Ad</w:t>
            </w:r>
          </w:p>
        </w:tc>
        <w:tc>
          <w:tcPr>
            <w:tcW w:w="1134" w:type="dxa"/>
          </w:tcPr>
          <w:p w14:paraId="6D475FE0" w14:textId="627F512A"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0.479*</w:t>
            </w:r>
          </w:p>
        </w:tc>
        <w:tc>
          <w:tcPr>
            <w:tcW w:w="1968" w:type="dxa"/>
          </w:tcPr>
          <w:p w14:paraId="66360CA2" w14:textId="4959947F"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0.509*</w:t>
            </w:r>
          </w:p>
        </w:tc>
        <w:tc>
          <w:tcPr>
            <w:tcW w:w="1276" w:type="dxa"/>
          </w:tcPr>
          <w:p w14:paraId="428F9139" w14:textId="0CA2969E"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0.460*</w:t>
            </w:r>
          </w:p>
        </w:tc>
        <w:tc>
          <w:tcPr>
            <w:tcW w:w="1135" w:type="dxa"/>
          </w:tcPr>
          <w:p w14:paraId="18C3008A" w14:textId="5478F401"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0.512</w:t>
            </w:r>
          </w:p>
        </w:tc>
        <w:tc>
          <w:tcPr>
            <w:tcW w:w="882" w:type="dxa"/>
          </w:tcPr>
          <w:p w14:paraId="0BF876E4" w14:textId="589B8D0F" w:rsidR="00FE5F4B" w:rsidRPr="004B7902" w:rsidRDefault="00FE5F4B" w:rsidP="00FE5F4B">
            <w:pPr>
              <w:spacing w:line="240" w:lineRule="auto"/>
              <w:rPr>
                <w:rFonts w:ascii="Times New Roman" w:hAnsi="Times New Roman" w:cs="Times New Roman"/>
                <w:sz w:val="24"/>
                <w:szCs w:val="24"/>
              </w:rPr>
            </w:pPr>
            <w:r w:rsidRPr="004B7902">
              <w:rPr>
                <w:rFonts w:ascii="Times New Roman" w:hAnsi="Times New Roman" w:cs="Times New Roman"/>
                <w:sz w:val="24"/>
                <w:szCs w:val="24"/>
              </w:rPr>
              <w:t>0.538*</w:t>
            </w:r>
          </w:p>
        </w:tc>
      </w:tr>
    </w:tbl>
    <w:p w14:paraId="21CE6AF2" w14:textId="77777777" w:rsidR="00AD2A00" w:rsidRDefault="00AD2A00" w:rsidP="007C3797">
      <w:pPr>
        <w:rPr>
          <w:rFonts w:ascii="Times New Roman" w:hAnsi="Times New Roman" w:cs="Times New Roman"/>
          <w:sz w:val="24"/>
          <w:szCs w:val="24"/>
        </w:rPr>
      </w:pPr>
    </w:p>
    <w:p w14:paraId="1A75D189" w14:textId="77777777" w:rsidR="007C3797" w:rsidRDefault="007C3797" w:rsidP="007C3797">
      <w:pPr>
        <w:rPr>
          <w:rFonts w:ascii="Times New Roman" w:hAnsi="Times New Roman" w:cs="Times New Roman"/>
          <w:sz w:val="24"/>
          <w:szCs w:val="24"/>
        </w:rPr>
      </w:pPr>
    </w:p>
    <w:p w14:paraId="34F42CE4" w14:textId="77777777" w:rsidR="007C3797" w:rsidRDefault="007C3797" w:rsidP="007C3797">
      <w:pPr>
        <w:rPr>
          <w:rFonts w:ascii="Times New Roman" w:hAnsi="Times New Roman" w:cs="Times New Roman"/>
          <w:sz w:val="24"/>
          <w:szCs w:val="24"/>
        </w:rPr>
      </w:pPr>
    </w:p>
    <w:p w14:paraId="166B028B" w14:textId="77777777" w:rsidR="007C3797" w:rsidRPr="004B7902" w:rsidRDefault="007C3797" w:rsidP="007C3797">
      <w:pPr>
        <w:rPr>
          <w:rFonts w:ascii="Times New Roman" w:hAnsi="Times New Roman" w:cs="Times New Roman"/>
          <w:sz w:val="24"/>
          <w:szCs w:val="24"/>
        </w:rPr>
      </w:pPr>
    </w:p>
    <w:p w14:paraId="6AB4C2AB" w14:textId="49D84304" w:rsidR="00AD2A00" w:rsidRPr="004B7902" w:rsidRDefault="00D171C9" w:rsidP="00FC267C">
      <w:pPr>
        <w:pStyle w:val="Listenabsatz"/>
        <w:rPr>
          <w:rFonts w:cs="Times New Roman"/>
        </w:rPr>
      </w:pPr>
      <w:bookmarkStart w:id="139" w:name="_Toc261141663"/>
      <w:bookmarkStart w:id="140" w:name="_Toc262117777"/>
      <w:r w:rsidRPr="004B7902">
        <w:rPr>
          <w:rFonts w:cs="Times New Roman"/>
        </w:rPr>
        <w:t>Table 16</w:t>
      </w:r>
      <w:r w:rsidR="00AD2A00" w:rsidRPr="004B7902">
        <w:rPr>
          <w:rFonts w:cs="Times New Roman"/>
        </w:rPr>
        <w:t>. Summary of Hypotheses</w:t>
      </w:r>
      <w:bookmarkEnd w:id="139"/>
      <w:bookmarkEnd w:id="140"/>
    </w:p>
    <w:tbl>
      <w:tblPr>
        <w:tblStyle w:val="Tabellenraster"/>
        <w:tblW w:w="9072" w:type="dxa"/>
        <w:tblInd w:w="108" w:type="dxa"/>
        <w:tblLook w:val="04A0" w:firstRow="1" w:lastRow="0" w:firstColumn="1" w:lastColumn="0" w:noHBand="0" w:noVBand="1"/>
      </w:tblPr>
      <w:tblGrid>
        <w:gridCol w:w="7054"/>
        <w:gridCol w:w="2018"/>
      </w:tblGrid>
      <w:tr w:rsidR="00C55292" w:rsidRPr="004B7902" w14:paraId="62652F23" w14:textId="77777777" w:rsidTr="00C55292">
        <w:tc>
          <w:tcPr>
            <w:tcW w:w="7054" w:type="dxa"/>
          </w:tcPr>
          <w:p w14:paraId="573FE5F5" w14:textId="7A200B6A" w:rsidR="00FE5F4B" w:rsidRPr="004B7902" w:rsidRDefault="00FE5F4B" w:rsidP="00C55292">
            <w:pPr>
              <w:spacing w:line="240" w:lineRule="auto"/>
              <w:rPr>
                <w:rFonts w:ascii="Times New Roman" w:hAnsi="Times New Roman" w:cs="Times New Roman"/>
                <w:sz w:val="24"/>
                <w:szCs w:val="28"/>
              </w:rPr>
            </w:pPr>
            <w:r w:rsidRPr="004B7902">
              <w:rPr>
                <w:rFonts w:ascii="Times New Roman" w:hAnsi="Times New Roman" w:cs="Times New Roman"/>
                <w:sz w:val="24"/>
                <w:szCs w:val="28"/>
              </w:rPr>
              <w:t>H1a: Spokesperson</w:t>
            </w:r>
            <w:r w:rsidR="00205E52" w:rsidRPr="004B7902">
              <w:rPr>
                <w:rFonts w:ascii="Times New Roman" w:hAnsi="Times New Roman" w:cs="Times New Roman"/>
                <w:sz w:val="24"/>
                <w:szCs w:val="28"/>
              </w:rPr>
              <w:t>’s</w:t>
            </w:r>
            <w:r w:rsidRPr="004B7902">
              <w:rPr>
                <w:rFonts w:ascii="Times New Roman" w:hAnsi="Times New Roman" w:cs="Times New Roman"/>
                <w:sz w:val="24"/>
                <w:szCs w:val="28"/>
              </w:rPr>
              <w:t xml:space="preserve"> attractiveness or success has a negative impact on the attitude towards the advertisement.</w:t>
            </w:r>
          </w:p>
        </w:tc>
        <w:tc>
          <w:tcPr>
            <w:tcW w:w="2018" w:type="dxa"/>
          </w:tcPr>
          <w:p w14:paraId="4965D33A" w14:textId="1F53500D"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Rejected</w:t>
            </w:r>
          </w:p>
        </w:tc>
      </w:tr>
      <w:tr w:rsidR="00C55292" w:rsidRPr="004B7902" w14:paraId="6628A5A6" w14:textId="77777777" w:rsidTr="00C55292">
        <w:tc>
          <w:tcPr>
            <w:tcW w:w="7054" w:type="dxa"/>
          </w:tcPr>
          <w:p w14:paraId="5ECE2E1A" w14:textId="662BED33" w:rsidR="00FE5F4B" w:rsidRPr="004B7902" w:rsidRDefault="00FE5F4B" w:rsidP="00C55292">
            <w:pPr>
              <w:spacing w:line="240" w:lineRule="auto"/>
              <w:rPr>
                <w:rFonts w:ascii="Times New Roman" w:hAnsi="Times New Roman" w:cs="Times New Roman"/>
                <w:sz w:val="24"/>
                <w:szCs w:val="28"/>
              </w:rPr>
            </w:pPr>
            <w:r w:rsidRPr="004B7902">
              <w:rPr>
                <w:rFonts w:ascii="Times New Roman" w:hAnsi="Times New Roman" w:cs="Times New Roman"/>
                <w:sz w:val="24"/>
                <w:szCs w:val="28"/>
              </w:rPr>
              <w:t>H1b: The effect of the successful spokesperson on the attitude towards the advertisement will be larger than the effect of the attractive spokesperson.</w:t>
            </w:r>
          </w:p>
        </w:tc>
        <w:tc>
          <w:tcPr>
            <w:tcW w:w="2018" w:type="dxa"/>
          </w:tcPr>
          <w:p w14:paraId="26CB73DD" w14:textId="5A32C6FB"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Rejected</w:t>
            </w:r>
          </w:p>
        </w:tc>
      </w:tr>
      <w:tr w:rsidR="00C55292" w:rsidRPr="004B7902" w14:paraId="504F7249" w14:textId="77777777" w:rsidTr="00C55292">
        <w:tc>
          <w:tcPr>
            <w:tcW w:w="7054" w:type="dxa"/>
          </w:tcPr>
          <w:p w14:paraId="4067AC45" w14:textId="78434576" w:rsidR="00FE5F4B" w:rsidRPr="004B7902" w:rsidRDefault="00FE5F4B"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8"/>
              </w:rPr>
              <w:t>H2: Social comparison has a moderating effect between the spokesperson and the attitude towards the advertisement. The effect of the spokesperson on the attitude towards the advertisement is negative if social comparison is present.</w:t>
            </w:r>
          </w:p>
        </w:tc>
        <w:tc>
          <w:tcPr>
            <w:tcW w:w="2018" w:type="dxa"/>
          </w:tcPr>
          <w:p w14:paraId="64489A2C" w14:textId="444121D1" w:rsidR="00FE5F4B" w:rsidRPr="004B7902" w:rsidRDefault="003145FB" w:rsidP="003145FB">
            <w:pPr>
              <w:spacing w:line="240" w:lineRule="auto"/>
              <w:rPr>
                <w:rFonts w:ascii="Times New Roman" w:hAnsi="Times New Roman" w:cs="Times New Roman"/>
                <w:sz w:val="24"/>
                <w:szCs w:val="24"/>
              </w:rPr>
            </w:pPr>
            <w:r w:rsidRPr="004B7902">
              <w:rPr>
                <w:rFonts w:ascii="Times New Roman" w:hAnsi="Times New Roman" w:cs="Times New Roman"/>
                <w:sz w:val="24"/>
                <w:szCs w:val="24"/>
              </w:rPr>
              <w:t>Rejected</w:t>
            </w:r>
          </w:p>
        </w:tc>
      </w:tr>
      <w:tr w:rsidR="00C55292" w:rsidRPr="004B7902" w14:paraId="15287DDC" w14:textId="77777777" w:rsidTr="00C55292">
        <w:tc>
          <w:tcPr>
            <w:tcW w:w="7054" w:type="dxa"/>
          </w:tcPr>
          <w:p w14:paraId="12E02E5E" w14:textId="14FCAD34" w:rsidR="00FE5F4B" w:rsidRPr="004B7902" w:rsidRDefault="00FE5F4B"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8"/>
              </w:rPr>
              <w:t>H3a: The amount of media consumption has a positive effect on social comparison.</w:t>
            </w:r>
          </w:p>
        </w:tc>
        <w:tc>
          <w:tcPr>
            <w:tcW w:w="2018" w:type="dxa"/>
          </w:tcPr>
          <w:p w14:paraId="3D5F8971" w14:textId="1FA605FE"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Supported</w:t>
            </w:r>
          </w:p>
        </w:tc>
      </w:tr>
      <w:tr w:rsidR="00C55292" w:rsidRPr="004B7902" w14:paraId="4FF315A9" w14:textId="77777777" w:rsidTr="00C55292">
        <w:tc>
          <w:tcPr>
            <w:tcW w:w="7054" w:type="dxa"/>
          </w:tcPr>
          <w:p w14:paraId="4D71112D" w14:textId="4BB92CF1" w:rsidR="00FE5F4B" w:rsidRPr="004B7902" w:rsidRDefault="00FE5F4B" w:rsidP="003145FB">
            <w:pPr>
              <w:spacing w:line="240" w:lineRule="auto"/>
              <w:rPr>
                <w:rFonts w:ascii="Times New Roman" w:hAnsi="Times New Roman" w:cs="Times New Roman"/>
                <w:sz w:val="24"/>
                <w:szCs w:val="24"/>
              </w:rPr>
            </w:pPr>
            <w:r w:rsidRPr="004B7902">
              <w:rPr>
                <w:rFonts w:ascii="Times New Roman" w:hAnsi="Times New Roman" w:cs="Times New Roman"/>
                <w:sz w:val="24"/>
                <w:szCs w:val="28"/>
              </w:rPr>
              <w:t xml:space="preserve">H3b: The frequency of exercising has a </w:t>
            </w:r>
            <w:r w:rsidR="003145FB" w:rsidRPr="004B7902">
              <w:rPr>
                <w:rFonts w:ascii="Times New Roman" w:hAnsi="Times New Roman" w:cs="Times New Roman"/>
                <w:sz w:val="24"/>
                <w:szCs w:val="28"/>
              </w:rPr>
              <w:t>positive</w:t>
            </w:r>
            <w:r w:rsidRPr="004B7902">
              <w:rPr>
                <w:rFonts w:ascii="Times New Roman" w:hAnsi="Times New Roman" w:cs="Times New Roman"/>
                <w:sz w:val="24"/>
                <w:szCs w:val="28"/>
              </w:rPr>
              <w:t xml:space="preserve"> effect on social comparison.</w:t>
            </w:r>
          </w:p>
        </w:tc>
        <w:tc>
          <w:tcPr>
            <w:tcW w:w="2018" w:type="dxa"/>
          </w:tcPr>
          <w:p w14:paraId="05ACC44B" w14:textId="2A51D004"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Rejected</w:t>
            </w:r>
          </w:p>
        </w:tc>
      </w:tr>
      <w:tr w:rsidR="00C55292" w:rsidRPr="004B7902" w14:paraId="342D8275" w14:textId="77777777" w:rsidTr="00C55292">
        <w:tc>
          <w:tcPr>
            <w:tcW w:w="7054" w:type="dxa"/>
          </w:tcPr>
          <w:p w14:paraId="3B92D8E0" w14:textId="7CE7940B"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8"/>
              </w:rPr>
              <w:t>H3c: Interest in financial success has a positive effect on social comparison.</w:t>
            </w:r>
          </w:p>
        </w:tc>
        <w:tc>
          <w:tcPr>
            <w:tcW w:w="2018" w:type="dxa"/>
          </w:tcPr>
          <w:p w14:paraId="0B96D31C" w14:textId="3F40A143"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Supported</w:t>
            </w:r>
          </w:p>
        </w:tc>
      </w:tr>
      <w:tr w:rsidR="00C55292" w:rsidRPr="004B7902" w14:paraId="653A0F44" w14:textId="77777777" w:rsidTr="00C55292">
        <w:tc>
          <w:tcPr>
            <w:tcW w:w="7054" w:type="dxa"/>
          </w:tcPr>
          <w:p w14:paraId="50F29F90" w14:textId="7D15AA94"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8"/>
              </w:rPr>
              <w:t>H3d: Self-esteem has a negative effect on social comparison.</w:t>
            </w:r>
          </w:p>
        </w:tc>
        <w:tc>
          <w:tcPr>
            <w:tcW w:w="2018" w:type="dxa"/>
          </w:tcPr>
          <w:p w14:paraId="06E04815" w14:textId="2D7765D3" w:rsidR="00FE5F4B"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Rejected</w:t>
            </w:r>
          </w:p>
        </w:tc>
      </w:tr>
      <w:tr w:rsidR="00C55292" w:rsidRPr="004B7902" w14:paraId="11FC81B9" w14:textId="77777777" w:rsidTr="00C55292">
        <w:tc>
          <w:tcPr>
            <w:tcW w:w="7054" w:type="dxa"/>
          </w:tcPr>
          <w:p w14:paraId="5AECFA10" w14:textId="2556775F" w:rsidR="00C55292" w:rsidRPr="004B7902" w:rsidRDefault="00C55292" w:rsidP="00C55292">
            <w:pPr>
              <w:spacing w:line="240" w:lineRule="auto"/>
              <w:rPr>
                <w:rFonts w:ascii="Times New Roman" w:hAnsi="Times New Roman" w:cs="Times New Roman"/>
                <w:sz w:val="24"/>
                <w:szCs w:val="28"/>
              </w:rPr>
            </w:pPr>
            <w:r w:rsidRPr="004B7902">
              <w:rPr>
                <w:rFonts w:ascii="Times New Roman" w:hAnsi="Times New Roman" w:cs="Times New Roman"/>
                <w:sz w:val="24"/>
                <w:szCs w:val="28"/>
              </w:rPr>
              <w:t>H4: Culture has a moderating effect between the spokesperson and the attitude towards the advertisement. The moderating effect of culture is larger for Brazilian and Turkish respondents than the moderating effect of culture for Dutch and German respondents.</w:t>
            </w:r>
          </w:p>
        </w:tc>
        <w:tc>
          <w:tcPr>
            <w:tcW w:w="2018" w:type="dxa"/>
          </w:tcPr>
          <w:p w14:paraId="504213C0" w14:textId="655B62C7" w:rsidR="00C55292" w:rsidRPr="004B7902" w:rsidRDefault="00AA6D41" w:rsidP="00AA6D41">
            <w:pPr>
              <w:spacing w:line="240" w:lineRule="auto"/>
              <w:rPr>
                <w:rFonts w:ascii="Times New Roman" w:hAnsi="Times New Roman" w:cs="Times New Roman"/>
                <w:sz w:val="24"/>
                <w:szCs w:val="24"/>
              </w:rPr>
            </w:pPr>
            <w:r w:rsidRPr="004B7902">
              <w:rPr>
                <w:rFonts w:ascii="Times New Roman" w:hAnsi="Times New Roman" w:cs="Times New Roman"/>
                <w:sz w:val="24"/>
                <w:szCs w:val="24"/>
              </w:rPr>
              <w:t>Partial support of hypothesis for success condition</w:t>
            </w:r>
          </w:p>
        </w:tc>
      </w:tr>
      <w:tr w:rsidR="00C55292" w:rsidRPr="004B7902" w14:paraId="175A4745" w14:textId="77777777" w:rsidTr="00C55292">
        <w:tc>
          <w:tcPr>
            <w:tcW w:w="7054" w:type="dxa"/>
          </w:tcPr>
          <w:p w14:paraId="54CC9C63" w14:textId="732E6A45" w:rsidR="00C55292" w:rsidRPr="004B7902" w:rsidRDefault="00E61C3F" w:rsidP="00C55292">
            <w:pPr>
              <w:spacing w:line="240" w:lineRule="auto"/>
              <w:rPr>
                <w:rFonts w:ascii="Times New Roman" w:hAnsi="Times New Roman" w:cs="Times New Roman"/>
                <w:sz w:val="24"/>
                <w:szCs w:val="28"/>
              </w:rPr>
            </w:pPr>
            <w:r w:rsidRPr="004B7902">
              <w:rPr>
                <w:rFonts w:ascii="Times New Roman" w:hAnsi="Times New Roman" w:cs="Times New Roman"/>
                <w:sz w:val="24"/>
                <w:szCs w:val="28"/>
              </w:rPr>
              <w:t>H5</w:t>
            </w:r>
            <w:r w:rsidR="00C55292" w:rsidRPr="004B7902">
              <w:rPr>
                <w:rFonts w:ascii="Times New Roman" w:hAnsi="Times New Roman" w:cs="Times New Roman"/>
                <w:sz w:val="24"/>
                <w:szCs w:val="28"/>
              </w:rPr>
              <w:t>a: The attitude towards the advertisement has a mediating effect between the spokesperson and the purchase intention of the brand.</w:t>
            </w:r>
          </w:p>
        </w:tc>
        <w:tc>
          <w:tcPr>
            <w:tcW w:w="2018" w:type="dxa"/>
          </w:tcPr>
          <w:p w14:paraId="4898574F" w14:textId="0AD37E13" w:rsidR="00C55292"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Supported</w:t>
            </w:r>
          </w:p>
        </w:tc>
      </w:tr>
      <w:tr w:rsidR="00C55292" w:rsidRPr="004B7902" w14:paraId="4A2A751C" w14:textId="77777777" w:rsidTr="00C55292">
        <w:tc>
          <w:tcPr>
            <w:tcW w:w="7054" w:type="dxa"/>
          </w:tcPr>
          <w:p w14:paraId="0E745619" w14:textId="30889C56" w:rsidR="00C55292" w:rsidRPr="004B7902" w:rsidRDefault="00E61C3F" w:rsidP="00C55292">
            <w:pPr>
              <w:spacing w:line="240" w:lineRule="auto"/>
              <w:rPr>
                <w:rFonts w:ascii="Times New Roman" w:hAnsi="Times New Roman" w:cs="Times New Roman"/>
                <w:sz w:val="24"/>
                <w:szCs w:val="28"/>
              </w:rPr>
            </w:pPr>
            <w:r w:rsidRPr="004B7902">
              <w:rPr>
                <w:rFonts w:ascii="Times New Roman" w:hAnsi="Times New Roman" w:cs="Times New Roman"/>
                <w:sz w:val="24"/>
                <w:szCs w:val="28"/>
              </w:rPr>
              <w:t>H5</w:t>
            </w:r>
            <w:r w:rsidR="00C55292" w:rsidRPr="004B7902">
              <w:rPr>
                <w:rFonts w:ascii="Times New Roman" w:hAnsi="Times New Roman" w:cs="Times New Roman"/>
                <w:sz w:val="24"/>
                <w:szCs w:val="28"/>
              </w:rPr>
              <w:t>b: A positive attitude towards the advertisement has a positive effect on the purchase intention of the brand.</w:t>
            </w:r>
          </w:p>
        </w:tc>
        <w:tc>
          <w:tcPr>
            <w:tcW w:w="2018" w:type="dxa"/>
          </w:tcPr>
          <w:p w14:paraId="2017BFEC" w14:textId="6E985021" w:rsidR="00C55292" w:rsidRPr="004B7902" w:rsidRDefault="00C55292" w:rsidP="00C55292">
            <w:pPr>
              <w:spacing w:line="240" w:lineRule="auto"/>
              <w:rPr>
                <w:rFonts w:ascii="Times New Roman" w:hAnsi="Times New Roman" w:cs="Times New Roman"/>
                <w:sz w:val="24"/>
                <w:szCs w:val="24"/>
              </w:rPr>
            </w:pPr>
            <w:r w:rsidRPr="004B7902">
              <w:rPr>
                <w:rFonts w:ascii="Times New Roman" w:hAnsi="Times New Roman" w:cs="Times New Roman"/>
                <w:sz w:val="24"/>
                <w:szCs w:val="24"/>
              </w:rPr>
              <w:t>Supported</w:t>
            </w:r>
          </w:p>
        </w:tc>
      </w:tr>
    </w:tbl>
    <w:p w14:paraId="4BC60798" w14:textId="77777777" w:rsidR="006B1895" w:rsidRPr="004B7902" w:rsidRDefault="006B1895" w:rsidP="007C3797">
      <w:pPr>
        <w:rPr>
          <w:rFonts w:ascii="Times New Roman" w:hAnsi="Times New Roman" w:cs="Times New Roman"/>
          <w:sz w:val="24"/>
          <w:szCs w:val="24"/>
        </w:rPr>
      </w:pPr>
    </w:p>
    <w:p w14:paraId="071E34B7" w14:textId="2CD90E39" w:rsidR="006B1895" w:rsidRPr="004B7902" w:rsidRDefault="006B1895" w:rsidP="004E5771">
      <w:pPr>
        <w:pStyle w:val="berschrift2"/>
        <w:rPr>
          <w:rFonts w:ascii="Times New Roman" w:hAnsi="Times New Roman" w:cs="Times New Roman"/>
          <w:color w:val="auto"/>
        </w:rPr>
      </w:pPr>
      <w:bookmarkStart w:id="141" w:name="_Toc261140022"/>
      <w:bookmarkStart w:id="142" w:name="_Toc261140126"/>
      <w:bookmarkStart w:id="143" w:name="_Toc261143377"/>
      <w:r w:rsidRPr="004B7902">
        <w:rPr>
          <w:rFonts w:ascii="Times New Roman" w:hAnsi="Times New Roman" w:cs="Times New Roman"/>
          <w:color w:val="auto"/>
        </w:rPr>
        <w:t>3.4 Control Variables</w:t>
      </w:r>
      <w:bookmarkEnd w:id="141"/>
      <w:bookmarkEnd w:id="142"/>
      <w:bookmarkEnd w:id="143"/>
    </w:p>
    <w:p w14:paraId="31A4D242" w14:textId="216BE8FD" w:rsidR="00761F5A" w:rsidRPr="004B7902" w:rsidRDefault="007C3797" w:rsidP="008739B9">
      <w:pPr>
        <w:spacing w:after="200"/>
        <w:rPr>
          <w:rFonts w:ascii="Times New Roman" w:hAnsi="Times New Roman" w:cs="Times New Roman"/>
          <w:sz w:val="24"/>
          <w:szCs w:val="28"/>
        </w:rPr>
      </w:pPr>
      <w:r>
        <w:rPr>
          <w:rFonts w:ascii="Times New Roman" w:hAnsi="Times New Roman" w:cs="Times New Roman"/>
          <w:sz w:val="24"/>
          <w:szCs w:val="28"/>
        </w:rPr>
        <w:t>This research further studies</w:t>
      </w:r>
      <w:r w:rsidR="00131B29" w:rsidRPr="004B7902">
        <w:rPr>
          <w:rFonts w:ascii="Times New Roman" w:hAnsi="Times New Roman" w:cs="Times New Roman"/>
          <w:sz w:val="24"/>
          <w:szCs w:val="28"/>
        </w:rPr>
        <w:t xml:space="preserve"> two control variables: age and self-perception of attractiveness and success. A linear regression is performed to detect if these variables influence the attitude towards the advertisement</w:t>
      </w:r>
      <w:r>
        <w:rPr>
          <w:rFonts w:ascii="Times New Roman" w:hAnsi="Times New Roman" w:cs="Times New Roman"/>
          <w:sz w:val="24"/>
          <w:szCs w:val="28"/>
        </w:rPr>
        <w:t xml:space="preserve"> (see Appendix, Figure 82</w:t>
      </w:r>
      <w:r w:rsidR="004C044E" w:rsidRPr="004B7902">
        <w:rPr>
          <w:rFonts w:ascii="Times New Roman" w:hAnsi="Times New Roman" w:cs="Times New Roman"/>
          <w:sz w:val="24"/>
          <w:szCs w:val="28"/>
        </w:rPr>
        <w:t>)</w:t>
      </w:r>
      <w:r w:rsidR="00131B29" w:rsidRPr="004B7902">
        <w:rPr>
          <w:rFonts w:ascii="Times New Roman" w:hAnsi="Times New Roman" w:cs="Times New Roman"/>
          <w:sz w:val="24"/>
          <w:szCs w:val="28"/>
        </w:rPr>
        <w:t xml:space="preserve">. These effects are not regarded in the model but could have an effect additionally to the four different </w:t>
      </w:r>
      <w:r w:rsidR="000B2824" w:rsidRPr="004B7902">
        <w:rPr>
          <w:rFonts w:ascii="Times New Roman" w:hAnsi="Times New Roman" w:cs="Times New Roman"/>
          <w:sz w:val="24"/>
          <w:szCs w:val="28"/>
        </w:rPr>
        <w:t xml:space="preserve">manipulations. The f-value and p-value of the regression are not significant (F=0.337; P=0.799). It cannot be assumed that age or the respondent’s self-perception </w:t>
      </w:r>
      <w:r w:rsidR="00C55292" w:rsidRPr="004B7902">
        <w:rPr>
          <w:rFonts w:ascii="Times New Roman" w:hAnsi="Times New Roman" w:cs="Times New Roman"/>
          <w:sz w:val="24"/>
          <w:szCs w:val="28"/>
        </w:rPr>
        <w:t>has</w:t>
      </w:r>
      <w:r w:rsidR="000B2824" w:rsidRPr="004B7902">
        <w:rPr>
          <w:rFonts w:ascii="Times New Roman" w:hAnsi="Times New Roman" w:cs="Times New Roman"/>
          <w:sz w:val="24"/>
          <w:szCs w:val="28"/>
        </w:rPr>
        <w:t xml:space="preserve"> an influence on the model, ceteris paribus.</w:t>
      </w:r>
    </w:p>
    <w:p w14:paraId="2BF51A5A" w14:textId="4EB6D518" w:rsidR="007A08E8" w:rsidRPr="004B7902" w:rsidRDefault="007A08E8" w:rsidP="00D91A94">
      <w:pPr>
        <w:pStyle w:val="berschrift2"/>
        <w:rPr>
          <w:rFonts w:ascii="Times New Roman" w:hAnsi="Times New Roman" w:cs="Times New Roman"/>
          <w:color w:val="auto"/>
        </w:rPr>
      </w:pPr>
      <w:bookmarkStart w:id="144" w:name="_Toc261140023"/>
      <w:bookmarkStart w:id="145" w:name="_Toc261140127"/>
      <w:bookmarkStart w:id="146" w:name="_Toc261143378"/>
      <w:r w:rsidRPr="004B7902">
        <w:rPr>
          <w:rFonts w:ascii="Times New Roman" w:hAnsi="Times New Roman" w:cs="Times New Roman"/>
          <w:color w:val="auto"/>
        </w:rPr>
        <w:t>3.5 Additional Findings</w:t>
      </w:r>
      <w:bookmarkEnd w:id="144"/>
      <w:bookmarkEnd w:id="145"/>
      <w:bookmarkEnd w:id="146"/>
    </w:p>
    <w:p w14:paraId="534112E1" w14:textId="04FAFD05" w:rsidR="00FC267C" w:rsidRPr="004B7902" w:rsidRDefault="00F07878" w:rsidP="00FA3D9F">
      <w:pPr>
        <w:spacing w:after="200"/>
        <w:rPr>
          <w:rFonts w:ascii="Times New Roman" w:hAnsi="Times New Roman" w:cs="Times New Roman"/>
          <w:sz w:val="24"/>
          <w:szCs w:val="28"/>
        </w:rPr>
      </w:pPr>
      <w:r w:rsidRPr="004B7902">
        <w:rPr>
          <w:rFonts w:ascii="Times New Roman" w:hAnsi="Times New Roman" w:cs="Times New Roman"/>
          <w:sz w:val="24"/>
          <w:szCs w:val="28"/>
        </w:rPr>
        <w:t>Additionally, it is tested whether the influence of the different spokesperson on the purchase intention differs. Therefore, a one-way ANOVA for attitude towards the ad and purchase intention is executed for each condition</w:t>
      </w:r>
      <w:r w:rsidR="00853B3A" w:rsidRPr="004B7902">
        <w:rPr>
          <w:rFonts w:ascii="Times New Roman" w:hAnsi="Times New Roman" w:cs="Times New Roman"/>
          <w:sz w:val="24"/>
          <w:szCs w:val="28"/>
        </w:rPr>
        <w:t xml:space="preserve"> (s</w:t>
      </w:r>
      <w:r w:rsidR="007C3797">
        <w:rPr>
          <w:rFonts w:ascii="Times New Roman" w:hAnsi="Times New Roman" w:cs="Times New Roman"/>
          <w:sz w:val="24"/>
          <w:szCs w:val="28"/>
        </w:rPr>
        <w:t>ee Appendix, Figure 83</w:t>
      </w:r>
      <w:r w:rsidR="004C044E" w:rsidRPr="004B7902">
        <w:rPr>
          <w:rFonts w:ascii="Times New Roman" w:hAnsi="Times New Roman" w:cs="Times New Roman"/>
          <w:sz w:val="24"/>
          <w:szCs w:val="28"/>
        </w:rPr>
        <w:t xml:space="preserve"> ff.)</w:t>
      </w:r>
      <w:r w:rsidRPr="004B7902">
        <w:rPr>
          <w:rFonts w:ascii="Times New Roman" w:hAnsi="Times New Roman" w:cs="Times New Roman"/>
          <w:sz w:val="24"/>
          <w:szCs w:val="28"/>
        </w:rPr>
        <w:t>. The ANOVA for each condition is significa</w:t>
      </w:r>
      <w:r w:rsidR="002F4A3D" w:rsidRPr="004B7902">
        <w:rPr>
          <w:rFonts w:ascii="Times New Roman" w:hAnsi="Times New Roman" w:cs="Times New Roman"/>
          <w:sz w:val="24"/>
          <w:szCs w:val="28"/>
        </w:rPr>
        <w:t>nt with p-values below 0.05 and</w:t>
      </w:r>
      <w:r w:rsidRPr="004B7902">
        <w:rPr>
          <w:rFonts w:ascii="Times New Roman" w:hAnsi="Times New Roman" w:cs="Times New Roman"/>
          <w:sz w:val="24"/>
          <w:szCs w:val="28"/>
        </w:rPr>
        <w:t xml:space="preserve"> f-values</w:t>
      </w:r>
      <w:r w:rsidR="002F4A3D" w:rsidRPr="004B7902">
        <w:rPr>
          <w:rFonts w:ascii="Times New Roman" w:hAnsi="Times New Roman" w:cs="Times New Roman"/>
          <w:sz w:val="24"/>
          <w:szCs w:val="28"/>
        </w:rPr>
        <w:t xml:space="preserve"> larger than 2</w:t>
      </w:r>
      <w:r w:rsidRPr="004B7902">
        <w:rPr>
          <w:rFonts w:ascii="Times New Roman" w:hAnsi="Times New Roman" w:cs="Times New Roman"/>
          <w:sz w:val="24"/>
          <w:szCs w:val="28"/>
        </w:rPr>
        <w:t>. Accordingly, differences between the conditions exist.</w:t>
      </w:r>
      <w:r w:rsidR="002F4A3D" w:rsidRPr="004B7902">
        <w:rPr>
          <w:rFonts w:ascii="Times New Roman" w:hAnsi="Times New Roman" w:cs="Times New Roman"/>
          <w:sz w:val="24"/>
          <w:szCs w:val="28"/>
        </w:rPr>
        <w:t xml:space="preserve"> Interpreting the results for each condition and each country not all ANOVAs are significant, which means that the conditions cannot be compared with each other. For Germany only the attractiveness conditions are significant (Model and Beckham). The ad featuring David Beckham (M=3.967; P=0.035) achieves a higher purchase intention compared to the model (M=1.785; P=0.019). The Netherlands exhibits a slightly different pattern because only the conditions including celebrities are significant (Beckham and Messi). The advertisement with David Beckham (M=3.214; P=0.034) yields higher purchase intention compared to Lionel Messi (M=1.778; P=0.059). The Turkish results show that only the non-attractive condition yields significant results (Messi and average Man). The purchase intention for the advertisement featuring Lionel Messi is the highest for Turkey</w:t>
      </w:r>
      <w:r w:rsidR="007F785D" w:rsidRPr="004B7902">
        <w:rPr>
          <w:rFonts w:ascii="Times New Roman" w:hAnsi="Times New Roman" w:cs="Times New Roman"/>
          <w:sz w:val="24"/>
          <w:szCs w:val="28"/>
        </w:rPr>
        <w:t xml:space="preserve">, although it is very low (M=1.610; P=0.090). The average man (non-successful and non-attractive) exhibits the highest purchase intention for Brazil and is the only significant condition for this country (M=4.064; P=0.009). Generally, it must be noticed that the purchase intention for all conditions is rather low because the mean is below 4.0, which is “neither nor” on the seven-point Likert scale. Only the ad with the average man in Brazil scores slightly above 4.0 (M=4.064). Taking all countries together, the model and Lionel Messi score above 4.0. The Turkish respondents have the lowest purchase intentions for all conditions compared to the other countries. </w:t>
      </w:r>
    </w:p>
    <w:p w14:paraId="0FFDDD87" w14:textId="118C772F" w:rsidR="007F785D" w:rsidRPr="004B7902" w:rsidRDefault="00D171C9" w:rsidP="00FC267C">
      <w:pPr>
        <w:pStyle w:val="Listenabsatz"/>
        <w:rPr>
          <w:rFonts w:cs="Times New Roman"/>
        </w:rPr>
      </w:pPr>
      <w:bookmarkStart w:id="147" w:name="_Toc261141664"/>
      <w:bookmarkStart w:id="148" w:name="_Toc262117778"/>
      <w:r w:rsidRPr="004B7902">
        <w:rPr>
          <w:rFonts w:cs="Times New Roman"/>
        </w:rPr>
        <w:t>Table 17</w:t>
      </w:r>
      <w:r w:rsidR="007F785D" w:rsidRPr="004B7902">
        <w:rPr>
          <w:rFonts w:cs="Times New Roman"/>
        </w:rPr>
        <w:t>. Overview Means of Purchase Intention for each Condition and Country</w:t>
      </w:r>
      <w:bookmarkEnd w:id="147"/>
      <w:bookmarkEnd w:id="148"/>
    </w:p>
    <w:tbl>
      <w:tblPr>
        <w:tblStyle w:val="Tabellenraster"/>
        <w:tblW w:w="9023" w:type="dxa"/>
        <w:tblInd w:w="108" w:type="dxa"/>
        <w:tblLook w:val="04A0" w:firstRow="1" w:lastRow="0" w:firstColumn="1" w:lastColumn="0" w:noHBand="0" w:noVBand="1"/>
      </w:tblPr>
      <w:tblGrid>
        <w:gridCol w:w="547"/>
        <w:gridCol w:w="1550"/>
        <w:gridCol w:w="1467"/>
        <w:gridCol w:w="1965"/>
        <w:gridCol w:w="1366"/>
        <w:gridCol w:w="1067"/>
        <w:gridCol w:w="1061"/>
      </w:tblGrid>
      <w:tr w:rsidR="00F07878" w:rsidRPr="004B7902" w14:paraId="1E1A42DB" w14:textId="07871AEC" w:rsidTr="00F07878">
        <w:tc>
          <w:tcPr>
            <w:tcW w:w="547" w:type="dxa"/>
          </w:tcPr>
          <w:p w14:paraId="4515DA2D" w14:textId="77777777" w:rsidR="00F07878" w:rsidRPr="004B7902" w:rsidRDefault="00F07878" w:rsidP="00F07878">
            <w:pPr>
              <w:spacing w:line="240" w:lineRule="auto"/>
              <w:rPr>
                <w:rFonts w:ascii="Times New Roman" w:hAnsi="Times New Roman" w:cs="Times New Roman"/>
                <w:sz w:val="24"/>
                <w:szCs w:val="28"/>
              </w:rPr>
            </w:pPr>
          </w:p>
        </w:tc>
        <w:tc>
          <w:tcPr>
            <w:tcW w:w="1550" w:type="dxa"/>
          </w:tcPr>
          <w:p w14:paraId="725FCE15" w14:textId="6A6F49E9"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Spokesperson</w:t>
            </w:r>
          </w:p>
        </w:tc>
        <w:tc>
          <w:tcPr>
            <w:tcW w:w="1467" w:type="dxa"/>
          </w:tcPr>
          <w:p w14:paraId="6071DE62" w14:textId="7C12C414"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Germany</w:t>
            </w:r>
          </w:p>
        </w:tc>
        <w:tc>
          <w:tcPr>
            <w:tcW w:w="1965" w:type="dxa"/>
          </w:tcPr>
          <w:p w14:paraId="0B6D3F07" w14:textId="76F91EEF"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The Netherlands</w:t>
            </w:r>
          </w:p>
        </w:tc>
        <w:tc>
          <w:tcPr>
            <w:tcW w:w="1366" w:type="dxa"/>
          </w:tcPr>
          <w:p w14:paraId="7917B8D2" w14:textId="4E24B7C6"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Turkey</w:t>
            </w:r>
          </w:p>
        </w:tc>
        <w:tc>
          <w:tcPr>
            <w:tcW w:w="1067" w:type="dxa"/>
          </w:tcPr>
          <w:p w14:paraId="63F75C61" w14:textId="20688136"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Brazil</w:t>
            </w:r>
          </w:p>
        </w:tc>
        <w:tc>
          <w:tcPr>
            <w:tcW w:w="1061" w:type="dxa"/>
          </w:tcPr>
          <w:p w14:paraId="65207F29" w14:textId="6431C2B1"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Total</w:t>
            </w:r>
          </w:p>
        </w:tc>
      </w:tr>
      <w:tr w:rsidR="00F07878" w:rsidRPr="004B7902" w14:paraId="7EE6EB58" w14:textId="2ABB4746" w:rsidTr="00F07878">
        <w:tc>
          <w:tcPr>
            <w:tcW w:w="547" w:type="dxa"/>
          </w:tcPr>
          <w:p w14:paraId="70839B0E" w14:textId="66683216"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w:t>
            </w:r>
          </w:p>
        </w:tc>
        <w:tc>
          <w:tcPr>
            <w:tcW w:w="1550" w:type="dxa"/>
          </w:tcPr>
          <w:p w14:paraId="03E05D94" w14:textId="4656694F"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Model</w:t>
            </w:r>
          </w:p>
        </w:tc>
        <w:tc>
          <w:tcPr>
            <w:tcW w:w="1467" w:type="dxa"/>
          </w:tcPr>
          <w:p w14:paraId="5172A30C" w14:textId="5028726F" w:rsidR="00F07878" w:rsidRPr="004B7902" w:rsidRDefault="00A13D43"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1.785*</w:t>
            </w:r>
          </w:p>
        </w:tc>
        <w:tc>
          <w:tcPr>
            <w:tcW w:w="1965" w:type="dxa"/>
          </w:tcPr>
          <w:p w14:paraId="35E5EA9D" w14:textId="7F54580E"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1.974</w:t>
            </w:r>
          </w:p>
        </w:tc>
        <w:tc>
          <w:tcPr>
            <w:tcW w:w="1366" w:type="dxa"/>
          </w:tcPr>
          <w:p w14:paraId="5066480D" w14:textId="3D25EB5D"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1.273</w:t>
            </w:r>
          </w:p>
        </w:tc>
        <w:tc>
          <w:tcPr>
            <w:tcW w:w="1067" w:type="dxa"/>
          </w:tcPr>
          <w:p w14:paraId="46AF6EBA" w14:textId="07848015"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3.244</w:t>
            </w:r>
          </w:p>
        </w:tc>
        <w:tc>
          <w:tcPr>
            <w:tcW w:w="1061" w:type="dxa"/>
          </w:tcPr>
          <w:p w14:paraId="6DAA1A2D" w14:textId="7C44C425" w:rsidR="00F07878" w:rsidRPr="004B7902" w:rsidRDefault="008A29D3"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4.774*</w:t>
            </w:r>
          </w:p>
        </w:tc>
      </w:tr>
      <w:tr w:rsidR="00F07878" w:rsidRPr="004B7902" w14:paraId="6CE07E9F" w14:textId="31BB10B5" w:rsidTr="00F07878">
        <w:tc>
          <w:tcPr>
            <w:tcW w:w="547" w:type="dxa"/>
          </w:tcPr>
          <w:p w14:paraId="7BDF79E3" w14:textId="6406E47A"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2</w:t>
            </w:r>
          </w:p>
        </w:tc>
        <w:tc>
          <w:tcPr>
            <w:tcW w:w="1550" w:type="dxa"/>
          </w:tcPr>
          <w:p w14:paraId="47540176" w14:textId="777816E6"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Beckham</w:t>
            </w:r>
          </w:p>
        </w:tc>
        <w:tc>
          <w:tcPr>
            <w:tcW w:w="1467" w:type="dxa"/>
          </w:tcPr>
          <w:p w14:paraId="7CC8D96A" w14:textId="01325EBA"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3.967*</w:t>
            </w:r>
          </w:p>
        </w:tc>
        <w:tc>
          <w:tcPr>
            <w:tcW w:w="1965" w:type="dxa"/>
          </w:tcPr>
          <w:p w14:paraId="4049B7A3" w14:textId="0468C8C9"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3.214*</w:t>
            </w:r>
          </w:p>
        </w:tc>
        <w:tc>
          <w:tcPr>
            <w:tcW w:w="1366" w:type="dxa"/>
          </w:tcPr>
          <w:p w14:paraId="6716B311" w14:textId="42EB77E0"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1.250</w:t>
            </w:r>
          </w:p>
        </w:tc>
        <w:tc>
          <w:tcPr>
            <w:tcW w:w="1067" w:type="dxa"/>
          </w:tcPr>
          <w:p w14:paraId="1C73483F" w14:textId="5E629BD5"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2.827</w:t>
            </w:r>
          </w:p>
        </w:tc>
        <w:tc>
          <w:tcPr>
            <w:tcW w:w="1061" w:type="dxa"/>
          </w:tcPr>
          <w:p w14:paraId="707CBA01" w14:textId="7525A710" w:rsidR="00F07878" w:rsidRPr="004B7902" w:rsidRDefault="008A29D3"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3.161*</w:t>
            </w:r>
          </w:p>
        </w:tc>
      </w:tr>
      <w:tr w:rsidR="00F07878" w:rsidRPr="004B7902" w14:paraId="7F5E7980" w14:textId="7BF8B8C9" w:rsidTr="00F07878">
        <w:tc>
          <w:tcPr>
            <w:tcW w:w="547" w:type="dxa"/>
          </w:tcPr>
          <w:p w14:paraId="7B6685BB" w14:textId="55137C0D"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w:t>
            </w:r>
          </w:p>
        </w:tc>
        <w:tc>
          <w:tcPr>
            <w:tcW w:w="1550" w:type="dxa"/>
          </w:tcPr>
          <w:p w14:paraId="27254D66" w14:textId="678ADA5C"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Messi</w:t>
            </w:r>
          </w:p>
        </w:tc>
        <w:tc>
          <w:tcPr>
            <w:tcW w:w="1467" w:type="dxa"/>
          </w:tcPr>
          <w:p w14:paraId="5D16FC46" w14:textId="08011199"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1.698</w:t>
            </w:r>
          </w:p>
        </w:tc>
        <w:tc>
          <w:tcPr>
            <w:tcW w:w="1965" w:type="dxa"/>
          </w:tcPr>
          <w:p w14:paraId="55D8E870" w14:textId="2149A720"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1.778*</w:t>
            </w:r>
          </w:p>
        </w:tc>
        <w:tc>
          <w:tcPr>
            <w:tcW w:w="1366" w:type="dxa"/>
          </w:tcPr>
          <w:p w14:paraId="7D59F6D0" w14:textId="219D3C4F"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1.610*</w:t>
            </w:r>
          </w:p>
        </w:tc>
        <w:tc>
          <w:tcPr>
            <w:tcW w:w="1067" w:type="dxa"/>
          </w:tcPr>
          <w:p w14:paraId="697C372D" w14:textId="281F79B1"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3.933</w:t>
            </w:r>
          </w:p>
        </w:tc>
        <w:tc>
          <w:tcPr>
            <w:tcW w:w="1061" w:type="dxa"/>
          </w:tcPr>
          <w:p w14:paraId="0FD6041D" w14:textId="4087191B" w:rsidR="00F07878" w:rsidRPr="004B7902" w:rsidRDefault="008A29D3"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4.471*</w:t>
            </w:r>
          </w:p>
        </w:tc>
      </w:tr>
      <w:tr w:rsidR="00F07878" w:rsidRPr="004B7902" w14:paraId="30E4A784" w14:textId="77777777" w:rsidTr="00F07878">
        <w:tc>
          <w:tcPr>
            <w:tcW w:w="547" w:type="dxa"/>
          </w:tcPr>
          <w:p w14:paraId="1268D5EB" w14:textId="4EFB42C0"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4</w:t>
            </w:r>
          </w:p>
        </w:tc>
        <w:tc>
          <w:tcPr>
            <w:tcW w:w="1550" w:type="dxa"/>
          </w:tcPr>
          <w:p w14:paraId="5AE35ECD" w14:textId="183CAAC0" w:rsidR="00F07878" w:rsidRPr="004B7902" w:rsidRDefault="00F07878"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Average Man</w:t>
            </w:r>
          </w:p>
        </w:tc>
        <w:tc>
          <w:tcPr>
            <w:tcW w:w="1467" w:type="dxa"/>
          </w:tcPr>
          <w:p w14:paraId="5FB8D4C8" w14:textId="5A8C50B8"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1.120</w:t>
            </w:r>
          </w:p>
        </w:tc>
        <w:tc>
          <w:tcPr>
            <w:tcW w:w="1965" w:type="dxa"/>
          </w:tcPr>
          <w:p w14:paraId="50C7F597" w14:textId="54017F61"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1.408</w:t>
            </w:r>
          </w:p>
        </w:tc>
        <w:tc>
          <w:tcPr>
            <w:tcW w:w="1366" w:type="dxa"/>
          </w:tcPr>
          <w:p w14:paraId="22258224" w14:textId="58809297"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1.183*</w:t>
            </w:r>
          </w:p>
        </w:tc>
        <w:tc>
          <w:tcPr>
            <w:tcW w:w="1067" w:type="dxa"/>
          </w:tcPr>
          <w:p w14:paraId="13FE6238" w14:textId="57848957" w:rsidR="00F07878" w:rsidRPr="004B7902" w:rsidRDefault="002F4A3D"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4.064*</w:t>
            </w:r>
          </w:p>
        </w:tc>
        <w:tc>
          <w:tcPr>
            <w:tcW w:w="1061" w:type="dxa"/>
          </w:tcPr>
          <w:p w14:paraId="210AA83B" w14:textId="19DB0A3C" w:rsidR="00F07878" w:rsidRPr="004B7902" w:rsidRDefault="008A29D3" w:rsidP="00F07878">
            <w:pPr>
              <w:spacing w:line="240" w:lineRule="auto"/>
              <w:rPr>
                <w:rFonts w:ascii="Times New Roman" w:hAnsi="Times New Roman" w:cs="Times New Roman"/>
                <w:sz w:val="24"/>
                <w:szCs w:val="28"/>
              </w:rPr>
            </w:pPr>
            <w:r w:rsidRPr="004B7902">
              <w:rPr>
                <w:rFonts w:ascii="Times New Roman" w:hAnsi="Times New Roman" w:cs="Times New Roman"/>
                <w:sz w:val="24"/>
                <w:szCs w:val="28"/>
              </w:rPr>
              <w:t>3.417*</w:t>
            </w:r>
          </w:p>
        </w:tc>
      </w:tr>
    </w:tbl>
    <w:p w14:paraId="31E4A6AD" w14:textId="77777777" w:rsidR="004371F2" w:rsidRPr="004B7902" w:rsidRDefault="004371F2" w:rsidP="004371F2">
      <w:pPr>
        <w:spacing w:before="100" w:after="200"/>
        <w:outlineLvl w:val="0"/>
        <w:rPr>
          <w:rFonts w:ascii="Times New Roman" w:hAnsi="Times New Roman" w:cs="Times New Roman"/>
          <w:sz w:val="24"/>
          <w:szCs w:val="24"/>
        </w:rPr>
      </w:pPr>
      <w:r w:rsidRPr="004B7902">
        <w:rPr>
          <w:rFonts w:ascii="Times New Roman" w:hAnsi="Times New Roman" w:cs="Times New Roman"/>
          <w:sz w:val="24"/>
          <w:szCs w:val="24"/>
        </w:rPr>
        <w:t>Note: means are obtained from a seven-point Likert scale, 1 (strongly disagree), 7 (strongly agree)</w:t>
      </w:r>
    </w:p>
    <w:p w14:paraId="140466BC" w14:textId="77777777" w:rsidR="002F12F1" w:rsidRPr="004B7902" w:rsidRDefault="002F12F1" w:rsidP="008739B9">
      <w:pPr>
        <w:spacing w:after="200"/>
        <w:rPr>
          <w:rFonts w:ascii="Times New Roman" w:hAnsi="Times New Roman" w:cs="Times New Roman"/>
          <w:sz w:val="24"/>
          <w:szCs w:val="28"/>
        </w:rPr>
      </w:pPr>
    </w:p>
    <w:p w14:paraId="7E6DD2A4" w14:textId="392CF4AF" w:rsidR="00934CDE" w:rsidRPr="004B7902" w:rsidRDefault="000B2824" w:rsidP="000B2824">
      <w:pPr>
        <w:spacing w:line="240" w:lineRule="auto"/>
        <w:jc w:val="left"/>
        <w:rPr>
          <w:rFonts w:ascii="Times New Roman" w:hAnsi="Times New Roman" w:cs="Times New Roman"/>
          <w:sz w:val="24"/>
          <w:szCs w:val="24"/>
        </w:rPr>
      </w:pPr>
      <w:r w:rsidRPr="004B7902">
        <w:rPr>
          <w:rFonts w:ascii="Times New Roman" w:hAnsi="Times New Roman" w:cs="Times New Roman"/>
          <w:sz w:val="24"/>
          <w:szCs w:val="24"/>
        </w:rPr>
        <w:br w:type="page"/>
      </w:r>
    </w:p>
    <w:p w14:paraId="4A7B8496" w14:textId="31FA37FD" w:rsidR="00816E73" w:rsidRPr="004B7902" w:rsidRDefault="00366018" w:rsidP="00D91A94">
      <w:pPr>
        <w:pStyle w:val="berschrift1"/>
        <w:rPr>
          <w:rFonts w:ascii="Times New Roman" w:hAnsi="Times New Roman" w:cs="Times New Roman"/>
          <w:color w:val="auto"/>
          <w:sz w:val="28"/>
        </w:rPr>
      </w:pPr>
      <w:bookmarkStart w:id="149" w:name="_Toc261140024"/>
      <w:bookmarkStart w:id="150" w:name="_Toc261140128"/>
      <w:bookmarkStart w:id="151" w:name="_Toc261143379"/>
      <w:r w:rsidRPr="004B7902">
        <w:rPr>
          <w:rFonts w:ascii="Times New Roman" w:hAnsi="Times New Roman" w:cs="Times New Roman"/>
          <w:color w:val="auto"/>
          <w:sz w:val="28"/>
        </w:rPr>
        <w:t>5. Conclusion</w:t>
      </w:r>
      <w:bookmarkEnd w:id="149"/>
      <w:bookmarkEnd w:id="150"/>
      <w:bookmarkEnd w:id="151"/>
    </w:p>
    <w:p w14:paraId="50069837" w14:textId="61808774" w:rsidR="00E41D12" w:rsidRPr="004B7902" w:rsidRDefault="00E41D12" w:rsidP="00D91A94">
      <w:pPr>
        <w:pStyle w:val="berschrift2"/>
        <w:rPr>
          <w:rFonts w:ascii="Times New Roman" w:hAnsi="Times New Roman" w:cs="Times New Roman"/>
          <w:color w:val="auto"/>
        </w:rPr>
      </w:pPr>
      <w:bookmarkStart w:id="152" w:name="_Toc261140025"/>
      <w:bookmarkStart w:id="153" w:name="_Toc261140129"/>
      <w:bookmarkStart w:id="154" w:name="_Toc261143380"/>
      <w:r w:rsidRPr="004B7902">
        <w:rPr>
          <w:rFonts w:ascii="Times New Roman" w:hAnsi="Times New Roman" w:cs="Times New Roman"/>
          <w:color w:val="auto"/>
        </w:rPr>
        <w:t>5.1 Conclusions and Discussions</w:t>
      </w:r>
      <w:bookmarkEnd w:id="152"/>
      <w:bookmarkEnd w:id="153"/>
      <w:bookmarkEnd w:id="154"/>
    </w:p>
    <w:p w14:paraId="0DA51F0E" w14:textId="55FFF80F" w:rsidR="009371C5" w:rsidRPr="004B7902" w:rsidRDefault="009371C5" w:rsidP="009371C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This research gives insights into the effectiveness of advertisements using different types of spokesperson</w:t>
      </w:r>
      <w:r w:rsidR="007E3BBA" w:rsidRPr="004B7902">
        <w:rPr>
          <w:rFonts w:ascii="Times New Roman" w:hAnsi="Times New Roman" w:cs="Times New Roman"/>
          <w:sz w:val="24"/>
          <w:szCs w:val="24"/>
        </w:rPr>
        <w:t xml:space="preserve"> with regard to social comparison and culture as influencing factors</w:t>
      </w:r>
      <w:r w:rsidRPr="004B7902">
        <w:rPr>
          <w:rFonts w:ascii="Times New Roman" w:hAnsi="Times New Roman" w:cs="Times New Roman"/>
          <w:sz w:val="24"/>
          <w:szCs w:val="24"/>
        </w:rPr>
        <w:t xml:space="preserve">. </w:t>
      </w:r>
      <w:r w:rsidR="00C72CF2" w:rsidRPr="004B7902">
        <w:rPr>
          <w:rFonts w:ascii="Times New Roman" w:hAnsi="Times New Roman" w:cs="Times New Roman"/>
          <w:sz w:val="24"/>
          <w:szCs w:val="24"/>
        </w:rPr>
        <w:t>Ranking the achieved attitude towards the ad from the highest to the lowest it can be recognized that advertisements showing attractive spokespersons, regardless of their prominence, score better compared to non-attractive spokespersons. This result reflects the “what is beautiful is good” concept (Dion, Berscheid, and Walster, 1972).</w:t>
      </w:r>
      <w:r w:rsidR="00E155E0" w:rsidRPr="004B7902">
        <w:rPr>
          <w:rFonts w:ascii="Times New Roman" w:hAnsi="Times New Roman" w:cs="Times New Roman"/>
          <w:sz w:val="24"/>
          <w:szCs w:val="24"/>
        </w:rPr>
        <w:t xml:space="preserve"> Thus, the </w:t>
      </w:r>
      <w:r w:rsidR="00815791" w:rsidRPr="004B7902">
        <w:rPr>
          <w:rFonts w:ascii="Times New Roman" w:hAnsi="Times New Roman" w:cs="Times New Roman"/>
          <w:sz w:val="24"/>
          <w:szCs w:val="24"/>
        </w:rPr>
        <w:t>outcomes</w:t>
      </w:r>
      <w:r w:rsidR="00E155E0" w:rsidRPr="004B7902">
        <w:rPr>
          <w:rFonts w:ascii="Times New Roman" w:hAnsi="Times New Roman" w:cs="Times New Roman"/>
          <w:sz w:val="24"/>
          <w:szCs w:val="24"/>
        </w:rPr>
        <w:t xml:space="preserve"> indicate that male</w:t>
      </w:r>
      <w:r w:rsidR="00815791">
        <w:rPr>
          <w:rFonts w:ascii="Times New Roman" w:hAnsi="Times New Roman" w:cs="Times New Roman"/>
          <w:sz w:val="24"/>
          <w:szCs w:val="24"/>
          <w:lang w:val="de-DE"/>
        </w:rPr>
        <w:t>’s</w:t>
      </w:r>
      <w:r w:rsidR="00E155E0" w:rsidRPr="004B7902">
        <w:rPr>
          <w:rFonts w:ascii="Times New Roman" w:hAnsi="Times New Roman" w:cs="Times New Roman"/>
          <w:sz w:val="24"/>
          <w:szCs w:val="24"/>
        </w:rPr>
        <w:t xml:space="preserve"> attitude towards an advertisement including an attractive spokesperson is better compared to </w:t>
      </w:r>
      <w:r w:rsidR="00815791">
        <w:rPr>
          <w:rFonts w:ascii="Times New Roman" w:hAnsi="Times New Roman" w:cs="Times New Roman"/>
          <w:sz w:val="24"/>
          <w:szCs w:val="24"/>
        </w:rPr>
        <w:t xml:space="preserve">an ad with </w:t>
      </w:r>
      <w:r w:rsidR="00E155E0" w:rsidRPr="004B7902">
        <w:rPr>
          <w:rFonts w:ascii="Times New Roman" w:hAnsi="Times New Roman" w:cs="Times New Roman"/>
          <w:sz w:val="24"/>
          <w:szCs w:val="24"/>
        </w:rPr>
        <w:t>a successful spokesperson.</w:t>
      </w:r>
      <w:r w:rsidR="00C72CF2" w:rsidRPr="004B7902">
        <w:rPr>
          <w:rFonts w:ascii="Times New Roman" w:hAnsi="Times New Roman" w:cs="Times New Roman"/>
          <w:sz w:val="24"/>
          <w:szCs w:val="24"/>
        </w:rPr>
        <w:t xml:space="preserve"> Especially, in the emerging countries, Brazil and Turkey, the attitude of the non-celebrity attractive spokesperson is almost as high as the celebrity attractive source. The overall ranking of all countries combined shows that the attractive celebrity condition (David Beckham) achieves the highest score (M=4.191), followed by the attractive condition (Model; M=4.147). Only these two conditions score above the median of the seven-point Likert scale, which is used in the questionnaire. The celebrity non-attractive condition (Lionel Messi) ranks third (M=3.224) but far below the two attractive conditions. The non-attra</w:t>
      </w:r>
      <w:r w:rsidR="00815791">
        <w:rPr>
          <w:rFonts w:ascii="Times New Roman" w:hAnsi="Times New Roman" w:cs="Times New Roman"/>
          <w:sz w:val="24"/>
          <w:szCs w:val="24"/>
        </w:rPr>
        <w:t>ctive non-celebrity condition (a</w:t>
      </w:r>
      <w:r w:rsidR="00C72CF2" w:rsidRPr="004B7902">
        <w:rPr>
          <w:rFonts w:ascii="Times New Roman" w:hAnsi="Times New Roman" w:cs="Times New Roman"/>
          <w:sz w:val="24"/>
          <w:szCs w:val="24"/>
        </w:rPr>
        <w:t>verage man) scores the lowest (M=3.010). A reason might be that the advertisement featuring him is not as believable as the other advertisements because attractive spokesperson in perfume ads are very common and so are celebrities. This finding is in accord</w:t>
      </w:r>
      <w:r w:rsidR="00815791">
        <w:rPr>
          <w:rFonts w:ascii="Times New Roman" w:hAnsi="Times New Roman" w:cs="Times New Roman"/>
          <w:sz w:val="24"/>
          <w:szCs w:val="24"/>
        </w:rPr>
        <w:t>ance with the previous research. Leading</w:t>
      </w:r>
      <w:r w:rsidR="00C72CF2" w:rsidRPr="004B7902">
        <w:rPr>
          <w:rFonts w:ascii="Times New Roman" w:hAnsi="Times New Roman" w:cs="Times New Roman"/>
          <w:sz w:val="24"/>
          <w:szCs w:val="24"/>
        </w:rPr>
        <w:t xml:space="preserve"> to the same ranking and results regarding spokesperson attractiveness versus success. Contrary to the initial assumptions, which indicate that success and attractiveness should have a negative impact on the attitude towards the ad only the success condition diminishes the attitude</w:t>
      </w:r>
      <w:r w:rsidR="00E155E0" w:rsidRPr="004B7902">
        <w:rPr>
          <w:rFonts w:ascii="Times New Roman" w:hAnsi="Times New Roman" w:cs="Times New Roman"/>
          <w:sz w:val="24"/>
          <w:szCs w:val="24"/>
        </w:rPr>
        <w:t xml:space="preserve"> </w:t>
      </w:r>
      <w:r w:rsidR="007E3BBA" w:rsidRPr="004B7902">
        <w:rPr>
          <w:rFonts w:ascii="Times New Roman" w:hAnsi="Times New Roman" w:cs="Times New Roman"/>
          <w:sz w:val="24"/>
          <w:szCs w:val="24"/>
        </w:rPr>
        <w:t>in</w:t>
      </w:r>
      <w:r w:rsidR="00E155E0" w:rsidRPr="004B7902">
        <w:rPr>
          <w:rFonts w:ascii="Times New Roman" w:hAnsi="Times New Roman" w:cs="Times New Roman"/>
          <w:sz w:val="24"/>
          <w:szCs w:val="24"/>
        </w:rPr>
        <w:t xml:space="preserve"> Brazil</w:t>
      </w:r>
      <w:r w:rsidR="00C72CF2" w:rsidRPr="004B7902">
        <w:rPr>
          <w:rFonts w:ascii="Times New Roman" w:hAnsi="Times New Roman" w:cs="Times New Roman"/>
          <w:sz w:val="24"/>
          <w:szCs w:val="24"/>
        </w:rPr>
        <w:t>. The attractiveness condition enhances attitude</w:t>
      </w:r>
      <w:r w:rsidR="00E155E0" w:rsidRPr="004B7902">
        <w:rPr>
          <w:rFonts w:ascii="Times New Roman" w:hAnsi="Times New Roman" w:cs="Times New Roman"/>
          <w:sz w:val="24"/>
          <w:szCs w:val="24"/>
        </w:rPr>
        <w:t xml:space="preserve"> in all countries</w:t>
      </w:r>
      <w:r w:rsidR="00C72CF2" w:rsidRPr="004B7902">
        <w:rPr>
          <w:rFonts w:ascii="Times New Roman" w:hAnsi="Times New Roman" w:cs="Times New Roman"/>
          <w:sz w:val="24"/>
          <w:szCs w:val="24"/>
        </w:rPr>
        <w:t>. The assumption is based on the idea that for males financial success and appearance are important to be successful in life (</w:t>
      </w:r>
      <w:r w:rsidR="00C72CF2" w:rsidRPr="004B7902">
        <w:rPr>
          <w:rFonts w:ascii="Times New Roman" w:hAnsi="Times New Roman" w:cs="Times New Roman"/>
          <w:sz w:val="24"/>
          <w:szCs w:val="28"/>
        </w:rPr>
        <w:t>Agliata and Tantleff-Dunn, 2004; Griskevicius et al., 2007)</w:t>
      </w:r>
      <w:r w:rsidR="00C72CF2" w:rsidRPr="004B7902">
        <w:rPr>
          <w:rFonts w:ascii="Times New Roman" w:hAnsi="Times New Roman" w:cs="Times New Roman"/>
          <w:sz w:val="24"/>
          <w:szCs w:val="24"/>
        </w:rPr>
        <w:t>. Former research emphasizes the financial aspect for males’ success, which is confirmed by this study because materialism is the most important antecedent for social comparison and advertisements with successful spokesperson are ranked lower. Gulas and McKeage (2000) also confirm that financial success is a main driver of social comparison and an important motive in males’ lives. The results of this study further corroborate the idea that success has a greater importance than attractiveness because the impact of success on the attitude towards the</w:t>
      </w:r>
      <w:r w:rsidR="00171FC7" w:rsidRPr="004B7902">
        <w:rPr>
          <w:rFonts w:ascii="Times New Roman" w:hAnsi="Times New Roman" w:cs="Times New Roman"/>
          <w:sz w:val="24"/>
          <w:szCs w:val="24"/>
        </w:rPr>
        <w:t xml:space="preserve"> ad</w:t>
      </w:r>
      <w:r w:rsidR="00C72CF2" w:rsidRPr="004B7902">
        <w:rPr>
          <w:rFonts w:ascii="Times New Roman" w:hAnsi="Times New Roman" w:cs="Times New Roman"/>
          <w:sz w:val="24"/>
          <w:szCs w:val="24"/>
        </w:rPr>
        <w:t xml:space="preserve"> </w:t>
      </w:r>
      <w:r w:rsidR="00171FC7" w:rsidRPr="004B7902">
        <w:rPr>
          <w:rFonts w:ascii="Times New Roman" w:hAnsi="Times New Roman" w:cs="Times New Roman"/>
          <w:sz w:val="24"/>
          <w:szCs w:val="24"/>
        </w:rPr>
        <w:t>is larger than that of attractiveness for all countries evaluated together. Regarding the individual countries, however, in Turkey attractiveness has a larger impact compared to success. Similar results can be regarded for Germany and Brazil; still, they cannot be validated because of insignificant values. A reason that all three countries, except the Netherlands, rate the impact of attractiveness higher than that of success</w:t>
      </w:r>
      <w:r w:rsidR="007E3BBA" w:rsidRPr="004B7902">
        <w:rPr>
          <w:rFonts w:ascii="Times New Roman" w:hAnsi="Times New Roman" w:cs="Times New Roman"/>
          <w:sz w:val="24"/>
          <w:szCs w:val="24"/>
        </w:rPr>
        <w:t xml:space="preserve"> </w:t>
      </w:r>
      <w:r w:rsidR="00171FC7" w:rsidRPr="004B7902">
        <w:rPr>
          <w:rFonts w:ascii="Times New Roman" w:hAnsi="Times New Roman" w:cs="Times New Roman"/>
          <w:sz w:val="24"/>
          <w:szCs w:val="24"/>
        </w:rPr>
        <w:t>could be</w:t>
      </w:r>
      <w:r w:rsidR="008F61E5" w:rsidRPr="004B7902">
        <w:rPr>
          <w:rFonts w:ascii="Times New Roman" w:hAnsi="Times New Roman" w:cs="Times New Roman"/>
          <w:sz w:val="24"/>
          <w:szCs w:val="24"/>
        </w:rPr>
        <w:t xml:space="preserve"> related to</w:t>
      </w:r>
      <w:r w:rsidR="00171FC7" w:rsidRPr="004B7902">
        <w:rPr>
          <w:rFonts w:ascii="Times New Roman" w:hAnsi="Times New Roman" w:cs="Times New Roman"/>
          <w:sz w:val="24"/>
          <w:szCs w:val="24"/>
        </w:rPr>
        <w:t xml:space="preserve"> their cultural values. All countries, except the Netherlands, score high on masculinity, which might</w:t>
      </w:r>
      <w:r w:rsidR="007C26FD" w:rsidRPr="004B7902">
        <w:rPr>
          <w:rFonts w:ascii="Times New Roman" w:hAnsi="Times New Roman" w:cs="Times New Roman"/>
          <w:sz w:val="24"/>
          <w:szCs w:val="24"/>
        </w:rPr>
        <w:t xml:space="preserve"> be the reason for this result.</w:t>
      </w:r>
    </w:p>
    <w:p w14:paraId="2A2194C7" w14:textId="57DC436B" w:rsidR="007C26FD" w:rsidRPr="004B7902" w:rsidRDefault="007C26FD" w:rsidP="009371C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Moreover, this study proves that social comparison has a </w:t>
      </w:r>
      <w:r w:rsidR="00AA6D41" w:rsidRPr="004B7902">
        <w:rPr>
          <w:rFonts w:ascii="Times New Roman" w:hAnsi="Times New Roman" w:cs="Times New Roman"/>
          <w:sz w:val="24"/>
          <w:szCs w:val="24"/>
        </w:rPr>
        <w:t>moderating</w:t>
      </w:r>
      <w:r w:rsidRPr="004B7902">
        <w:rPr>
          <w:rFonts w:ascii="Times New Roman" w:hAnsi="Times New Roman" w:cs="Times New Roman"/>
          <w:sz w:val="24"/>
          <w:szCs w:val="24"/>
        </w:rPr>
        <w:t xml:space="preserve"> effect </w:t>
      </w:r>
      <w:r w:rsidR="008F61E5" w:rsidRPr="004B7902">
        <w:rPr>
          <w:rFonts w:ascii="Times New Roman" w:hAnsi="Times New Roman" w:cs="Times New Roman"/>
          <w:sz w:val="24"/>
          <w:szCs w:val="24"/>
        </w:rPr>
        <w:t>on</w:t>
      </w:r>
      <w:r w:rsidRPr="004B7902">
        <w:rPr>
          <w:rFonts w:ascii="Times New Roman" w:hAnsi="Times New Roman" w:cs="Times New Roman"/>
          <w:sz w:val="24"/>
          <w:szCs w:val="24"/>
        </w:rPr>
        <w:t xml:space="preserve"> the attitude towards the ad for the attractiveness condition. It is not proven for the success condition, except for Brazil. These findings are congruent with the previous study. Different from expectations the impact on the attitude towards the advertisement in the attractiveness condition is positive. Thus, males, who compare themselves with the attractive spokesperson, have a more positive attitude towards the ad. Only Brazilian respondents, who compare themselves with the successful spokesperson, have a lower attitude towards the ad. Gulas and McKeage (2000) show that physically attractive spokesperson</w:t>
      </w:r>
      <w:r w:rsidR="00815791">
        <w:rPr>
          <w:rFonts w:ascii="Times New Roman" w:hAnsi="Times New Roman" w:cs="Times New Roman"/>
          <w:sz w:val="24"/>
          <w:szCs w:val="24"/>
        </w:rPr>
        <w:t>s</w:t>
      </w:r>
      <w:r w:rsidRPr="004B7902">
        <w:rPr>
          <w:rFonts w:ascii="Times New Roman" w:hAnsi="Times New Roman" w:cs="Times New Roman"/>
          <w:sz w:val="24"/>
          <w:szCs w:val="24"/>
        </w:rPr>
        <w:t xml:space="preserve"> have little impact on male consumers’ self-perception and self-esteem. Thus, the absence of a downward shift of attitude towards the ad can b</w:t>
      </w:r>
      <w:r w:rsidR="002D66B8" w:rsidRPr="004B7902">
        <w:rPr>
          <w:rFonts w:ascii="Times New Roman" w:hAnsi="Times New Roman" w:cs="Times New Roman"/>
          <w:sz w:val="24"/>
          <w:szCs w:val="24"/>
        </w:rPr>
        <w:t>e inferred from their findings.</w:t>
      </w:r>
    </w:p>
    <w:p w14:paraId="2077305E" w14:textId="58E0FB84" w:rsidR="002D66B8" w:rsidRPr="004B7902" w:rsidRDefault="002D66B8" w:rsidP="009371C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Studying the antecedents of social comparison yields that overall and in each of the countries, which are Germany, the Netherlands, and Turkey, the interest in financial success has the largest positive impact on social comparison. This means that materialism promotes social comparison and more materialistic individuals compare themselves more with others. This finding supports the assumption that financial success is of high importance for males and that they compare themselves frequently with successful others. The second most important antecedent is media consumption, which is significant in Germany and Turkey. This finding is similar to Duggan’s and McCreary’s (2008) outcomes. Only the Netherlands indicates that self-esteem has an impact on social comparison. This is contrary to expectations because self-esteem is regarded as the main driver </w:t>
      </w:r>
      <w:r w:rsidR="00815791">
        <w:rPr>
          <w:rFonts w:ascii="Times New Roman" w:hAnsi="Times New Roman" w:cs="Times New Roman"/>
          <w:sz w:val="24"/>
          <w:szCs w:val="24"/>
        </w:rPr>
        <w:t>of</w:t>
      </w:r>
      <w:r w:rsidRPr="004B7902">
        <w:rPr>
          <w:rFonts w:ascii="Times New Roman" w:hAnsi="Times New Roman" w:cs="Times New Roman"/>
          <w:sz w:val="24"/>
          <w:szCs w:val="24"/>
        </w:rPr>
        <w:t xml:space="preserve"> social comparison</w:t>
      </w:r>
      <w:r w:rsidR="00C06045" w:rsidRPr="004B7902">
        <w:rPr>
          <w:rFonts w:ascii="Times New Roman" w:hAnsi="Times New Roman" w:cs="Times New Roman"/>
          <w:sz w:val="24"/>
          <w:szCs w:val="24"/>
        </w:rPr>
        <w:t xml:space="preserve"> (Gulas and McKeage, 2000). However, the Dutch sample shows a positive impact of self-esteem on social comparison. This is contrary to expectations because high self-esteem should lower social comparison. An explanation for this difference could be that individuals with high self-esteem maintain this status through social comparison.</w:t>
      </w:r>
      <w:r w:rsidR="007E3BBA" w:rsidRPr="004B7902">
        <w:rPr>
          <w:rFonts w:ascii="Times New Roman" w:hAnsi="Times New Roman" w:cs="Times New Roman"/>
          <w:sz w:val="24"/>
          <w:szCs w:val="24"/>
        </w:rPr>
        <w:t xml:space="preserve"> The influence of regular exercising is not proven due to insignificant results. Consequently, only media consumption and materialism promote social comparison in all countries.</w:t>
      </w:r>
    </w:p>
    <w:p w14:paraId="61EE992E" w14:textId="7538E968" w:rsidR="00C06045" w:rsidRPr="004B7902" w:rsidRDefault="00C06045" w:rsidP="009371C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Moreover, this study finds that culture has a moderating effect on the attitude towards the ad. The results indicate that the Turkish and Brazilian culture have a larger effect on the attitude towards the ad. Respondents from these cultures rate the advertisements better than respondents from Germany and the Netherlands, which is similar to the previous study including the same advertisements. Brazil and Turkey have a more positive attitude towards the ad. The results for Turkey and Brazil show that the moderating effect of culture on social comparison for these two cultures is higher than that of Germany and the Netherlands. </w:t>
      </w:r>
    </w:p>
    <w:p w14:paraId="3860105A" w14:textId="56FC4CDA" w:rsidR="00C06045" w:rsidRPr="004B7902" w:rsidRDefault="00612570" w:rsidP="009371C5">
      <w:pPr>
        <w:spacing w:after="200"/>
        <w:outlineLvl w:val="0"/>
        <w:rPr>
          <w:rFonts w:ascii="Times New Roman" w:hAnsi="Times New Roman" w:cs="Times New Roman"/>
          <w:sz w:val="24"/>
          <w:szCs w:val="24"/>
        </w:rPr>
      </w:pPr>
      <w:r w:rsidRPr="004B7902">
        <w:rPr>
          <w:rFonts w:ascii="Times New Roman" w:hAnsi="Times New Roman" w:cs="Times New Roman"/>
          <w:sz w:val="24"/>
          <w:szCs w:val="24"/>
        </w:rPr>
        <w:t xml:space="preserve">The research demonstrates that attitude towards the ad is a full mediator between the spokesperson and purchase intention. A positive attitude towards the ad has a positive impact on purchase intention, except for Brazil this assumption holds true for all countries. Accordingly, the advertisements with the model and with David Beckham achieve the highest overall purchase intention, </w:t>
      </w:r>
      <w:r w:rsidR="007E3BBA" w:rsidRPr="004B7902">
        <w:rPr>
          <w:rFonts w:ascii="Times New Roman" w:hAnsi="Times New Roman" w:cs="Times New Roman"/>
          <w:sz w:val="24"/>
          <w:szCs w:val="24"/>
        </w:rPr>
        <w:t>which might be caused by</w:t>
      </w:r>
      <w:r w:rsidRPr="004B7902">
        <w:rPr>
          <w:rFonts w:ascii="Times New Roman" w:hAnsi="Times New Roman" w:cs="Times New Roman"/>
          <w:sz w:val="24"/>
          <w:szCs w:val="24"/>
        </w:rPr>
        <w:t xml:space="preserve"> high believability</w:t>
      </w:r>
      <w:r w:rsidR="007E3BBA" w:rsidRPr="004B7902">
        <w:rPr>
          <w:rFonts w:ascii="Times New Roman" w:hAnsi="Times New Roman" w:cs="Times New Roman"/>
          <w:sz w:val="24"/>
          <w:szCs w:val="24"/>
        </w:rPr>
        <w:t>. M</w:t>
      </w:r>
      <w:r w:rsidRPr="004B7902">
        <w:rPr>
          <w:rFonts w:ascii="Times New Roman" w:hAnsi="Times New Roman" w:cs="Times New Roman"/>
          <w:sz w:val="24"/>
          <w:szCs w:val="24"/>
        </w:rPr>
        <w:t xml:space="preserve">odels and attractive celebrities in perfume advertisements are very common. Followed by Lionel Messi and the average man. These findings are similar to the previous findings and in accordance with the assumption. </w:t>
      </w:r>
    </w:p>
    <w:p w14:paraId="1AD94808" w14:textId="38F205C8" w:rsidR="00E41D12" w:rsidRPr="004B7902" w:rsidRDefault="00E41D12" w:rsidP="00D91A94">
      <w:pPr>
        <w:pStyle w:val="berschrift2"/>
        <w:rPr>
          <w:rFonts w:ascii="Times New Roman" w:hAnsi="Times New Roman" w:cs="Times New Roman"/>
          <w:color w:val="auto"/>
        </w:rPr>
      </w:pPr>
      <w:bookmarkStart w:id="155" w:name="_Toc261140026"/>
      <w:bookmarkStart w:id="156" w:name="_Toc261140130"/>
      <w:bookmarkStart w:id="157" w:name="_Toc261143381"/>
      <w:r w:rsidRPr="004B7902">
        <w:rPr>
          <w:rFonts w:ascii="Times New Roman" w:hAnsi="Times New Roman" w:cs="Times New Roman"/>
          <w:color w:val="auto"/>
        </w:rPr>
        <w:t>5.2 Managerial Implications</w:t>
      </w:r>
      <w:bookmarkEnd w:id="155"/>
      <w:bookmarkEnd w:id="156"/>
      <w:bookmarkEnd w:id="157"/>
    </w:p>
    <w:p w14:paraId="402B4016" w14:textId="77777777" w:rsidR="00BC17F3" w:rsidRPr="004B7902" w:rsidRDefault="00BC17F3"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Each company invests in marketing to inform potential customers about their offers and to enhance the target audience’s willingness to do business with this company. However, it is difficult for companies to measure the impact of their marketing campaigns. Focus groups or field studies are used to assess the potential of an ad.</w:t>
      </w:r>
    </w:p>
    <w:p w14:paraId="03E7081F" w14:textId="400F99B7" w:rsidR="00BC17F3" w:rsidRPr="004B7902" w:rsidRDefault="00BC17F3"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 xml:space="preserve">This </w:t>
      </w:r>
      <w:r w:rsidR="00A64002" w:rsidRPr="004B7902">
        <w:rPr>
          <w:rFonts w:ascii="Times New Roman" w:hAnsi="Times New Roman" w:cs="Times New Roman"/>
          <w:sz w:val="24"/>
          <w:szCs w:val="28"/>
        </w:rPr>
        <w:t>study</w:t>
      </w:r>
      <w:r w:rsidRPr="004B7902">
        <w:rPr>
          <w:rFonts w:ascii="Times New Roman" w:hAnsi="Times New Roman" w:cs="Times New Roman"/>
          <w:sz w:val="24"/>
          <w:szCs w:val="28"/>
        </w:rPr>
        <w:t xml:space="preserve"> shows that the effect of advertisement</w:t>
      </w:r>
      <w:r w:rsidR="007E3BBA" w:rsidRPr="004B7902">
        <w:rPr>
          <w:rFonts w:ascii="Times New Roman" w:hAnsi="Times New Roman" w:cs="Times New Roman"/>
          <w:sz w:val="24"/>
          <w:szCs w:val="28"/>
        </w:rPr>
        <w:t>s</w:t>
      </w:r>
      <w:r w:rsidRPr="004B7902">
        <w:rPr>
          <w:rFonts w:ascii="Times New Roman" w:hAnsi="Times New Roman" w:cs="Times New Roman"/>
          <w:sz w:val="24"/>
          <w:szCs w:val="28"/>
        </w:rPr>
        <w:t xml:space="preserve"> can be much more severe than initially expected. Advertisement</w:t>
      </w:r>
      <w:r w:rsidR="007E3BBA" w:rsidRPr="004B7902">
        <w:rPr>
          <w:rFonts w:ascii="Times New Roman" w:hAnsi="Times New Roman" w:cs="Times New Roman"/>
          <w:sz w:val="24"/>
          <w:szCs w:val="28"/>
        </w:rPr>
        <w:t>s</w:t>
      </w:r>
      <w:r w:rsidRPr="004B7902">
        <w:rPr>
          <w:rFonts w:ascii="Times New Roman" w:hAnsi="Times New Roman" w:cs="Times New Roman"/>
          <w:sz w:val="24"/>
          <w:szCs w:val="28"/>
        </w:rPr>
        <w:t xml:space="preserve"> can change the mood and behavior of potential customers and their impression of a brand or their willingness to buy. Thus, marketers can use the findings of this thesis to better understand their male target audience and create ads that lead to a </w:t>
      </w:r>
      <w:r w:rsidR="005E156F">
        <w:rPr>
          <w:rFonts w:ascii="Times New Roman" w:hAnsi="Times New Roman" w:cs="Times New Roman"/>
          <w:sz w:val="24"/>
          <w:szCs w:val="28"/>
        </w:rPr>
        <w:t>higher</w:t>
      </w:r>
      <w:r w:rsidRPr="004B7902">
        <w:rPr>
          <w:rFonts w:ascii="Times New Roman" w:hAnsi="Times New Roman" w:cs="Times New Roman"/>
          <w:sz w:val="24"/>
          <w:szCs w:val="28"/>
        </w:rPr>
        <w:t xml:space="preserve"> attitude towards the ad and </w:t>
      </w:r>
      <w:r w:rsidR="005E156F" w:rsidRPr="004B7902">
        <w:rPr>
          <w:rFonts w:ascii="Times New Roman" w:hAnsi="Times New Roman" w:cs="Times New Roman"/>
          <w:sz w:val="24"/>
          <w:szCs w:val="28"/>
        </w:rPr>
        <w:t>greater</w:t>
      </w:r>
      <w:r w:rsidRPr="004B7902">
        <w:rPr>
          <w:rFonts w:ascii="Times New Roman" w:hAnsi="Times New Roman" w:cs="Times New Roman"/>
          <w:sz w:val="24"/>
          <w:szCs w:val="28"/>
        </w:rPr>
        <w:t xml:space="preserve"> purchase intention. Accordingly, the advertisement, which is created based on this study, should lead to better results and diminished costs becaus</w:t>
      </w:r>
      <w:r w:rsidR="00A64002" w:rsidRPr="004B7902">
        <w:rPr>
          <w:rFonts w:ascii="Times New Roman" w:hAnsi="Times New Roman" w:cs="Times New Roman"/>
          <w:sz w:val="24"/>
          <w:szCs w:val="28"/>
        </w:rPr>
        <w:t>e pre-testing might be avoided and the time to market process can be shortened.</w:t>
      </w:r>
    </w:p>
    <w:p w14:paraId="113CED67" w14:textId="5A79A7AA" w:rsidR="008F61E5" w:rsidRPr="004B7902" w:rsidRDefault="00A64002"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 xml:space="preserve">Moreover, this study proves that a better attitude towards the ad increases purchase intention. Therefore, it is crucial for managers to know their target audience and design suitable ads for them to achieve higher attitude towards the ad, which automatically leads to better purchase intention. Increased purchase intention will attain higher sales, which is </w:t>
      </w:r>
      <w:r w:rsidR="005E156F">
        <w:rPr>
          <w:rFonts w:ascii="Times New Roman" w:hAnsi="Times New Roman" w:cs="Times New Roman"/>
          <w:sz w:val="24"/>
          <w:szCs w:val="28"/>
        </w:rPr>
        <w:t>a</w:t>
      </w:r>
      <w:r w:rsidRPr="004B7902">
        <w:rPr>
          <w:rFonts w:ascii="Times New Roman" w:hAnsi="Times New Roman" w:cs="Times New Roman"/>
          <w:sz w:val="24"/>
          <w:szCs w:val="28"/>
        </w:rPr>
        <w:t xml:space="preserve"> main </w:t>
      </w:r>
      <w:r w:rsidR="005E156F" w:rsidRPr="004B7902">
        <w:rPr>
          <w:rFonts w:ascii="Times New Roman" w:hAnsi="Times New Roman" w:cs="Times New Roman"/>
          <w:sz w:val="24"/>
          <w:szCs w:val="28"/>
        </w:rPr>
        <w:t>goal</w:t>
      </w:r>
      <w:r w:rsidRPr="004B7902">
        <w:rPr>
          <w:rFonts w:ascii="Times New Roman" w:hAnsi="Times New Roman" w:cs="Times New Roman"/>
          <w:sz w:val="24"/>
          <w:szCs w:val="28"/>
        </w:rPr>
        <w:t xml:space="preserve"> of all advertising campaigns. </w:t>
      </w:r>
      <w:r w:rsidR="005E156F">
        <w:rPr>
          <w:rFonts w:ascii="Times New Roman" w:hAnsi="Times New Roman" w:cs="Times New Roman"/>
          <w:sz w:val="24"/>
          <w:szCs w:val="28"/>
        </w:rPr>
        <w:t>Thus, i</w:t>
      </w:r>
      <w:r w:rsidRPr="004B7902">
        <w:rPr>
          <w:rFonts w:ascii="Times New Roman" w:hAnsi="Times New Roman" w:cs="Times New Roman"/>
          <w:sz w:val="24"/>
          <w:szCs w:val="28"/>
        </w:rPr>
        <w:t>t might be more important to know the target audience of a brand very well than to design a visually appealing advertisement. Based on the knowledge about the custome</w:t>
      </w:r>
      <w:r w:rsidR="007E3BBA" w:rsidRPr="004B7902">
        <w:rPr>
          <w:rFonts w:ascii="Times New Roman" w:hAnsi="Times New Roman" w:cs="Times New Roman"/>
          <w:sz w:val="24"/>
          <w:szCs w:val="28"/>
        </w:rPr>
        <w:t xml:space="preserve">r the appropriate spokesperson can be selected. This enhances the attitude towards the ad. </w:t>
      </w:r>
      <w:r w:rsidRPr="004B7902">
        <w:rPr>
          <w:rFonts w:ascii="Times New Roman" w:hAnsi="Times New Roman" w:cs="Times New Roman"/>
          <w:sz w:val="24"/>
          <w:szCs w:val="28"/>
        </w:rPr>
        <w:t xml:space="preserve">In general, a rule of thumb for managers can be that attractive spokespersons achieve better results with regard to attitude towards the ad. Further, this type of spokesperson </w:t>
      </w:r>
      <w:r w:rsidR="008F61E5" w:rsidRPr="004B7902">
        <w:rPr>
          <w:rFonts w:ascii="Times New Roman" w:hAnsi="Times New Roman" w:cs="Times New Roman"/>
          <w:sz w:val="24"/>
          <w:szCs w:val="28"/>
        </w:rPr>
        <w:t>does not lead to social comparison</w:t>
      </w:r>
      <w:r w:rsidRPr="004B7902">
        <w:rPr>
          <w:rFonts w:ascii="Times New Roman" w:hAnsi="Times New Roman" w:cs="Times New Roman"/>
          <w:sz w:val="24"/>
          <w:szCs w:val="28"/>
        </w:rPr>
        <w:t>.</w:t>
      </w:r>
      <w:r w:rsidR="008F61E5" w:rsidRPr="004B7902">
        <w:rPr>
          <w:rFonts w:ascii="Times New Roman" w:hAnsi="Times New Roman" w:cs="Times New Roman"/>
          <w:sz w:val="24"/>
          <w:szCs w:val="28"/>
        </w:rPr>
        <w:t xml:space="preserve"> Therefore, managers, who choose an attractive spokesperson for their ad must not worry that the derogation effect might occur.</w:t>
      </w:r>
    </w:p>
    <w:p w14:paraId="422BDC98" w14:textId="1EBD5C64" w:rsidR="001D0329" w:rsidRPr="004B7902" w:rsidRDefault="001D0329"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This study researches possible antecedents of social comparison. The most prominent antecedents are materialism or interest in financial success and media consumption. Managers can try to gather knowledge about their target audience</w:t>
      </w:r>
      <w:r w:rsidR="005E156F">
        <w:rPr>
          <w:rFonts w:ascii="Times New Roman" w:hAnsi="Times New Roman" w:cs="Times New Roman"/>
          <w:sz w:val="24"/>
          <w:szCs w:val="28"/>
        </w:rPr>
        <w:t xml:space="preserve"> for these factors</w:t>
      </w:r>
      <w:r w:rsidRPr="004B7902">
        <w:rPr>
          <w:rFonts w:ascii="Times New Roman" w:hAnsi="Times New Roman" w:cs="Times New Roman"/>
          <w:sz w:val="24"/>
          <w:szCs w:val="28"/>
        </w:rPr>
        <w:t xml:space="preserve">. They can refer to studies about media consumption or observe how active their Facebook fans are, if they have a fan page. Scanner data, which is a popular tool to learn more about customers, can reveal how materialistic customers are. A target audience’s spending on luxurious goods, such as apparel, beauty products, or jewelry, might be an indicator. Evaluating these indicators can help to elaborate how likely the target customers are to compare themselves with other people or the spokesperson in the ad. </w:t>
      </w:r>
    </w:p>
    <w:p w14:paraId="6872A83A" w14:textId="5719A2C2" w:rsidR="009765FB" w:rsidRPr="004B7902" w:rsidRDefault="001D0329"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Another contribution this study achieves for managers is the evaluation of the same advertisement</w:t>
      </w:r>
      <w:r w:rsidR="007E3BBA" w:rsidRPr="004B7902">
        <w:rPr>
          <w:rFonts w:ascii="Times New Roman" w:hAnsi="Times New Roman" w:cs="Times New Roman"/>
          <w:sz w:val="24"/>
          <w:szCs w:val="28"/>
        </w:rPr>
        <w:t xml:space="preserve"> in</w:t>
      </w:r>
      <w:r w:rsidRPr="004B7902">
        <w:rPr>
          <w:rFonts w:ascii="Times New Roman" w:hAnsi="Times New Roman" w:cs="Times New Roman"/>
          <w:sz w:val="24"/>
          <w:szCs w:val="28"/>
        </w:rPr>
        <w:t xml:space="preserve"> different cultures. In this case two emerging countries (Brazil and Turkey) and two Western European </w:t>
      </w:r>
      <w:r w:rsidR="009765FB" w:rsidRPr="004B7902">
        <w:rPr>
          <w:rFonts w:ascii="Times New Roman" w:hAnsi="Times New Roman" w:cs="Times New Roman"/>
          <w:sz w:val="24"/>
          <w:szCs w:val="28"/>
        </w:rPr>
        <w:t>developed markets (the Netherlands and Germany).</w:t>
      </w:r>
      <w:r w:rsidRPr="004B7902">
        <w:rPr>
          <w:rFonts w:ascii="Times New Roman" w:hAnsi="Times New Roman" w:cs="Times New Roman"/>
          <w:sz w:val="24"/>
          <w:szCs w:val="28"/>
        </w:rPr>
        <w:t xml:space="preserve"> Mu</w:t>
      </w:r>
      <w:r w:rsidR="009765FB" w:rsidRPr="004B7902">
        <w:rPr>
          <w:rFonts w:ascii="Times New Roman" w:hAnsi="Times New Roman" w:cs="Times New Roman"/>
          <w:sz w:val="24"/>
          <w:szCs w:val="28"/>
        </w:rPr>
        <w:t xml:space="preserve">ltinational companies aim to roll out campaigns for their brands globally or at least streamline their marketing communication for all countries the brands are present. </w:t>
      </w:r>
      <w:r w:rsidR="005E156F">
        <w:rPr>
          <w:rFonts w:ascii="Times New Roman" w:hAnsi="Times New Roman" w:cs="Times New Roman"/>
          <w:sz w:val="24"/>
          <w:szCs w:val="28"/>
        </w:rPr>
        <w:t>The intention is</w:t>
      </w:r>
      <w:r w:rsidR="009765FB" w:rsidRPr="004B7902">
        <w:rPr>
          <w:rFonts w:ascii="Times New Roman" w:hAnsi="Times New Roman" w:cs="Times New Roman"/>
          <w:sz w:val="24"/>
          <w:szCs w:val="28"/>
        </w:rPr>
        <w:t xml:space="preserve"> </w:t>
      </w:r>
      <w:r w:rsidR="00EF1CB4" w:rsidRPr="004B7902">
        <w:rPr>
          <w:rFonts w:ascii="Times New Roman" w:hAnsi="Times New Roman" w:cs="Times New Roman"/>
          <w:sz w:val="24"/>
          <w:szCs w:val="28"/>
        </w:rPr>
        <w:t>to invest in</w:t>
      </w:r>
      <w:r w:rsidR="009765FB" w:rsidRPr="004B7902">
        <w:rPr>
          <w:rFonts w:ascii="Times New Roman" w:hAnsi="Times New Roman" w:cs="Times New Roman"/>
          <w:sz w:val="24"/>
          <w:szCs w:val="28"/>
        </w:rPr>
        <w:t xml:space="preserve"> the creation of a huge campaign, save funds with the global roll out, and have a similar brand image globally. This study reveals that in developed and in emerging markets attractive spokespersons lead to higher attitudes towards the ad. Especially, celebrities can further increase the attitude. Accordingly, managers might be able to launch the same campaign in multiple countries with similar positive results. </w:t>
      </w:r>
    </w:p>
    <w:p w14:paraId="45110538" w14:textId="0461D1DB" w:rsidR="001D0329" w:rsidRPr="004B7902" w:rsidRDefault="009765FB" w:rsidP="00BC17F3">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 xml:space="preserve">Consequently, this study helps managers to find the correct spokesperson for their advertisements for the male target audience. First, it </w:t>
      </w:r>
      <w:r w:rsidR="00B92B47" w:rsidRPr="004B7902">
        <w:rPr>
          <w:rFonts w:ascii="Times New Roman" w:hAnsi="Times New Roman" w:cs="Times New Roman"/>
          <w:sz w:val="24"/>
          <w:szCs w:val="28"/>
        </w:rPr>
        <w:t xml:space="preserve">shows that attractive spokespersons should be used in ads. Second, a high attitude towards the ad achieves higher purchase intentions. Third, managers can use the data they have about customers to learn about their likelihood to socially compare. Lastly, advertisements with attractive spokespersons achieve the highest attitude towards the ad in developed and emerging countries. </w:t>
      </w:r>
    </w:p>
    <w:p w14:paraId="0EED1958" w14:textId="744068EB" w:rsidR="00E41D12" w:rsidRPr="004B7902" w:rsidRDefault="00E41D12" w:rsidP="00D91A94">
      <w:pPr>
        <w:pStyle w:val="berschrift2"/>
        <w:rPr>
          <w:rFonts w:ascii="Times New Roman" w:hAnsi="Times New Roman" w:cs="Times New Roman"/>
          <w:color w:val="auto"/>
        </w:rPr>
      </w:pPr>
      <w:bookmarkStart w:id="158" w:name="_Toc261140027"/>
      <w:bookmarkStart w:id="159" w:name="_Toc261140131"/>
      <w:bookmarkStart w:id="160" w:name="_Toc261143382"/>
      <w:r w:rsidRPr="004B7902">
        <w:rPr>
          <w:rFonts w:ascii="Times New Roman" w:hAnsi="Times New Roman" w:cs="Times New Roman"/>
          <w:color w:val="auto"/>
        </w:rPr>
        <w:t>5.3 Scientific Implications</w:t>
      </w:r>
      <w:bookmarkEnd w:id="158"/>
      <w:bookmarkEnd w:id="159"/>
      <w:bookmarkEnd w:id="160"/>
    </w:p>
    <w:p w14:paraId="37BC69A5" w14:textId="4CCBBBA5" w:rsidR="00B92B47" w:rsidRPr="004B7902" w:rsidRDefault="00B92B47" w:rsidP="00B92B47">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Studies regarding male’s attitude towards attractive and successful spokesperson are limited.</w:t>
      </w:r>
      <w:r w:rsidR="0056675C">
        <w:rPr>
          <w:rFonts w:ascii="Times New Roman" w:hAnsi="Times New Roman" w:cs="Times New Roman"/>
          <w:sz w:val="24"/>
          <w:szCs w:val="28"/>
        </w:rPr>
        <w:t xml:space="preserve"> T</w:t>
      </w:r>
      <w:r w:rsidRPr="004B7902">
        <w:rPr>
          <w:rFonts w:ascii="Times New Roman" w:hAnsi="Times New Roman" w:cs="Times New Roman"/>
          <w:sz w:val="24"/>
          <w:szCs w:val="28"/>
        </w:rPr>
        <w:t>he studies that investigate the impact of different spokesperson do not consider the effect</w:t>
      </w:r>
      <w:r w:rsidR="0056675C">
        <w:rPr>
          <w:rFonts w:ascii="Times New Roman" w:hAnsi="Times New Roman" w:cs="Times New Roman"/>
          <w:sz w:val="24"/>
          <w:szCs w:val="28"/>
        </w:rPr>
        <w:t>s</w:t>
      </w:r>
      <w:r w:rsidRPr="004B7902">
        <w:rPr>
          <w:rFonts w:ascii="Times New Roman" w:hAnsi="Times New Roman" w:cs="Times New Roman"/>
          <w:sz w:val="24"/>
          <w:szCs w:val="28"/>
        </w:rPr>
        <w:t xml:space="preserve"> for companies, such as purchase intention</w:t>
      </w:r>
      <w:r w:rsidR="0056675C">
        <w:rPr>
          <w:rFonts w:ascii="Times New Roman" w:hAnsi="Times New Roman" w:cs="Times New Roman"/>
          <w:sz w:val="24"/>
          <w:szCs w:val="28"/>
        </w:rPr>
        <w:t>s</w:t>
      </w:r>
      <w:r w:rsidRPr="004B7902">
        <w:rPr>
          <w:rFonts w:ascii="Times New Roman" w:hAnsi="Times New Roman" w:cs="Times New Roman"/>
          <w:sz w:val="24"/>
          <w:szCs w:val="28"/>
        </w:rPr>
        <w:t xml:space="preserve">, but rather examine it from a psychological viewpoint with regard to the consequences for consumer (Guals and McKeage, 2000; Agliata and Tantleff-Dunn, 2004). The studies that elaborate on this topic from a more managerial standpoint primarily investigate females (Bower, 2001; Bower and Landreth, 2001). Accordingly, this study adds to the research </w:t>
      </w:r>
      <w:r w:rsidR="00F34F6E" w:rsidRPr="004B7902">
        <w:rPr>
          <w:rFonts w:ascii="Times New Roman" w:hAnsi="Times New Roman" w:cs="Times New Roman"/>
          <w:sz w:val="24"/>
          <w:szCs w:val="28"/>
        </w:rPr>
        <w:t xml:space="preserve">about the effects of social comparison on men by investigating different types of spokesperson. The previous research </w:t>
      </w:r>
      <w:r w:rsidR="0056675C">
        <w:rPr>
          <w:rFonts w:ascii="Times New Roman" w:hAnsi="Times New Roman" w:cs="Times New Roman"/>
          <w:sz w:val="24"/>
          <w:szCs w:val="28"/>
        </w:rPr>
        <w:t>primarily</w:t>
      </w:r>
      <w:r w:rsidR="00F34F6E" w:rsidRPr="004B7902">
        <w:rPr>
          <w:rFonts w:ascii="Times New Roman" w:hAnsi="Times New Roman" w:cs="Times New Roman"/>
          <w:sz w:val="24"/>
          <w:szCs w:val="28"/>
        </w:rPr>
        <w:t xml:space="preserve"> considers the impact of attractive spokesperson in advertisement and shows the psychological consequences for males (Farquhar and Wasylkiw, 2007). This research </w:t>
      </w:r>
      <w:r w:rsidR="0056675C">
        <w:rPr>
          <w:rFonts w:ascii="Times New Roman" w:hAnsi="Times New Roman" w:cs="Times New Roman"/>
          <w:sz w:val="24"/>
          <w:szCs w:val="28"/>
        </w:rPr>
        <w:t>expresses</w:t>
      </w:r>
      <w:r w:rsidR="00F34F6E" w:rsidRPr="004B7902">
        <w:rPr>
          <w:rFonts w:ascii="Times New Roman" w:hAnsi="Times New Roman" w:cs="Times New Roman"/>
          <w:sz w:val="24"/>
          <w:szCs w:val="28"/>
        </w:rPr>
        <w:t xml:space="preserve"> that the use of attractive spokesperson</w:t>
      </w:r>
      <w:r w:rsidR="00EF1CB4" w:rsidRPr="004B7902">
        <w:rPr>
          <w:rFonts w:ascii="Times New Roman" w:hAnsi="Times New Roman" w:cs="Times New Roman"/>
          <w:sz w:val="24"/>
          <w:szCs w:val="28"/>
        </w:rPr>
        <w:t>s</w:t>
      </w:r>
      <w:r w:rsidR="00F34F6E" w:rsidRPr="004B7902">
        <w:rPr>
          <w:rFonts w:ascii="Times New Roman" w:hAnsi="Times New Roman" w:cs="Times New Roman"/>
          <w:sz w:val="24"/>
          <w:szCs w:val="28"/>
        </w:rPr>
        <w:t xml:space="preserve"> in advertisements leads to higher attitude towards the ad and </w:t>
      </w:r>
      <w:r w:rsidR="00D16027" w:rsidRPr="004B7902">
        <w:rPr>
          <w:rFonts w:ascii="Times New Roman" w:hAnsi="Times New Roman" w:cs="Times New Roman"/>
          <w:sz w:val="24"/>
          <w:szCs w:val="28"/>
        </w:rPr>
        <w:t>no</w:t>
      </w:r>
      <w:r w:rsidR="00F34F6E" w:rsidRPr="004B7902">
        <w:rPr>
          <w:rFonts w:ascii="Times New Roman" w:hAnsi="Times New Roman" w:cs="Times New Roman"/>
          <w:sz w:val="24"/>
          <w:szCs w:val="28"/>
        </w:rPr>
        <w:t xml:space="preserve"> social comparison. Although, previous studies indicate that the pressure for males to be attractive advances and that a male beauty ideal is evident, it seems that for the majority of males attractive spokesperson in advertisements are not the trigger for </w:t>
      </w:r>
      <w:r w:rsidR="00EF1CB4" w:rsidRPr="004B7902">
        <w:rPr>
          <w:rFonts w:ascii="Times New Roman" w:hAnsi="Times New Roman" w:cs="Times New Roman"/>
          <w:sz w:val="24"/>
          <w:szCs w:val="28"/>
        </w:rPr>
        <w:t>social comparison</w:t>
      </w:r>
      <w:r w:rsidR="00F34F6E" w:rsidRPr="004B7902">
        <w:rPr>
          <w:rFonts w:ascii="Times New Roman" w:hAnsi="Times New Roman" w:cs="Times New Roman"/>
          <w:sz w:val="24"/>
          <w:szCs w:val="28"/>
        </w:rPr>
        <w:t>. This research denotes that successful spokesperson increase the likelihood of social comparison</w:t>
      </w:r>
      <w:r w:rsidR="00D16027" w:rsidRPr="004B7902">
        <w:rPr>
          <w:rFonts w:ascii="Times New Roman" w:hAnsi="Times New Roman" w:cs="Times New Roman"/>
          <w:sz w:val="24"/>
          <w:szCs w:val="28"/>
        </w:rPr>
        <w:t xml:space="preserve"> only in Brazil</w:t>
      </w:r>
      <w:r w:rsidR="00F34F6E" w:rsidRPr="004B7902">
        <w:rPr>
          <w:rFonts w:ascii="Times New Roman" w:hAnsi="Times New Roman" w:cs="Times New Roman"/>
          <w:sz w:val="24"/>
          <w:szCs w:val="28"/>
        </w:rPr>
        <w:t xml:space="preserve">, which is </w:t>
      </w:r>
      <w:r w:rsidR="00D16027" w:rsidRPr="004B7902">
        <w:rPr>
          <w:rFonts w:ascii="Times New Roman" w:hAnsi="Times New Roman" w:cs="Times New Roman"/>
          <w:sz w:val="24"/>
          <w:szCs w:val="28"/>
        </w:rPr>
        <w:t xml:space="preserve">not </w:t>
      </w:r>
      <w:r w:rsidR="00F34F6E" w:rsidRPr="004B7902">
        <w:rPr>
          <w:rFonts w:ascii="Times New Roman" w:hAnsi="Times New Roman" w:cs="Times New Roman"/>
          <w:sz w:val="24"/>
          <w:szCs w:val="28"/>
        </w:rPr>
        <w:t>congruent with Gulas and McKeage’s (2000) findings</w:t>
      </w:r>
      <w:r w:rsidR="00D16027" w:rsidRPr="004B7902">
        <w:rPr>
          <w:rFonts w:ascii="Times New Roman" w:hAnsi="Times New Roman" w:cs="Times New Roman"/>
          <w:sz w:val="24"/>
          <w:szCs w:val="28"/>
        </w:rPr>
        <w:t xml:space="preserve"> because they found a general tendency for social comparison in the success condition</w:t>
      </w:r>
      <w:r w:rsidR="00F34F6E" w:rsidRPr="004B7902">
        <w:rPr>
          <w:rFonts w:ascii="Times New Roman" w:hAnsi="Times New Roman" w:cs="Times New Roman"/>
          <w:sz w:val="24"/>
          <w:szCs w:val="28"/>
        </w:rPr>
        <w:t>.</w:t>
      </w:r>
    </w:p>
    <w:p w14:paraId="5CB2A631" w14:textId="0BDC9697" w:rsidR="00F34F6E" w:rsidRPr="004B7902" w:rsidRDefault="00F34F6E" w:rsidP="00B92B47">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Another contribution of this research is</w:t>
      </w:r>
      <w:r w:rsidR="00C71B5E" w:rsidRPr="004B7902">
        <w:rPr>
          <w:rFonts w:ascii="Times New Roman" w:hAnsi="Times New Roman" w:cs="Times New Roman"/>
          <w:sz w:val="24"/>
          <w:szCs w:val="28"/>
        </w:rPr>
        <w:t xml:space="preserve"> the exploration of antecedents of social comparison. The question, why some people compare themselves with others and some do not, still remains (Bower, 2001). </w:t>
      </w:r>
      <w:r w:rsidR="0056675C">
        <w:rPr>
          <w:rFonts w:ascii="Times New Roman" w:hAnsi="Times New Roman" w:cs="Times New Roman"/>
          <w:sz w:val="24"/>
          <w:szCs w:val="28"/>
        </w:rPr>
        <w:t>S</w:t>
      </w:r>
      <w:r w:rsidR="00C71B5E" w:rsidRPr="004B7902">
        <w:rPr>
          <w:rFonts w:ascii="Times New Roman" w:hAnsi="Times New Roman" w:cs="Times New Roman"/>
          <w:sz w:val="24"/>
          <w:szCs w:val="28"/>
        </w:rPr>
        <w:t>tudies propose different</w:t>
      </w:r>
      <w:r w:rsidR="0056675C">
        <w:rPr>
          <w:rFonts w:ascii="Times New Roman" w:hAnsi="Times New Roman" w:cs="Times New Roman"/>
          <w:sz w:val="24"/>
          <w:szCs w:val="28"/>
        </w:rPr>
        <w:t xml:space="preserve"> antecedents but no study tests</w:t>
      </w:r>
      <w:r w:rsidR="00C71B5E" w:rsidRPr="004B7902">
        <w:rPr>
          <w:rFonts w:ascii="Times New Roman" w:hAnsi="Times New Roman" w:cs="Times New Roman"/>
          <w:sz w:val="24"/>
          <w:szCs w:val="28"/>
        </w:rPr>
        <w:t xml:space="preserve"> multiple antecedents together (Agliata and Tantleff-Dunn, 2004). </w:t>
      </w:r>
      <w:r w:rsidR="00A74500" w:rsidRPr="004B7902">
        <w:rPr>
          <w:rFonts w:ascii="Times New Roman" w:hAnsi="Times New Roman" w:cs="Times New Roman"/>
          <w:sz w:val="24"/>
          <w:szCs w:val="28"/>
        </w:rPr>
        <w:t>This research combines multiple antecedents, which measure people’s daily routines (media consumption and exercising frequency) and their personality (self-esteem and materialism). Thus, socia</w:t>
      </w:r>
      <w:r w:rsidR="004A3483" w:rsidRPr="004B7902">
        <w:rPr>
          <w:rFonts w:ascii="Times New Roman" w:hAnsi="Times New Roman" w:cs="Times New Roman"/>
          <w:sz w:val="24"/>
          <w:szCs w:val="28"/>
        </w:rPr>
        <w:t>l comparison may be promoted not only by people’s personality but can also be altered by their lifestyle. The results show that especially the interest in financial succes</w:t>
      </w:r>
      <w:r w:rsidR="0056675C">
        <w:rPr>
          <w:rFonts w:ascii="Times New Roman" w:hAnsi="Times New Roman" w:cs="Times New Roman"/>
          <w:sz w:val="24"/>
          <w:szCs w:val="28"/>
        </w:rPr>
        <w:t>s and media consumption promote</w:t>
      </w:r>
      <w:r w:rsidR="004A3483" w:rsidRPr="004B7902">
        <w:rPr>
          <w:rFonts w:ascii="Times New Roman" w:hAnsi="Times New Roman" w:cs="Times New Roman"/>
          <w:sz w:val="24"/>
          <w:szCs w:val="28"/>
        </w:rPr>
        <w:t xml:space="preserve"> social comparison, which is conform with Duggan’s and McCreary’s (2008) and Burroughs’ and Rindfleisch’s (2002) findings. Thus, this research emphasizes the importance of these two antecedents for male’s social comparison tendencies and gives insights to the elaboration of the likeliho</w:t>
      </w:r>
      <w:r w:rsidR="00EF1CB4" w:rsidRPr="004B7902">
        <w:rPr>
          <w:rFonts w:ascii="Times New Roman" w:hAnsi="Times New Roman" w:cs="Times New Roman"/>
          <w:sz w:val="24"/>
          <w:szCs w:val="28"/>
        </w:rPr>
        <w:t>od of social comparison</w:t>
      </w:r>
      <w:r w:rsidR="004A3483" w:rsidRPr="004B7902">
        <w:rPr>
          <w:rFonts w:ascii="Times New Roman" w:hAnsi="Times New Roman" w:cs="Times New Roman"/>
          <w:sz w:val="24"/>
          <w:szCs w:val="28"/>
        </w:rPr>
        <w:t>.</w:t>
      </w:r>
    </w:p>
    <w:p w14:paraId="2B557384" w14:textId="7454FC44" w:rsidR="004A3483" w:rsidRPr="004B7902" w:rsidRDefault="003D358A" w:rsidP="00B92B47">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Additionally, this research elaborates on the impact of culture on social compariso</w:t>
      </w:r>
      <w:r w:rsidR="00894AB5">
        <w:rPr>
          <w:rFonts w:ascii="Times New Roman" w:hAnsi="Times New Roman" w:cs="Times New Roman"/>
          <w:sz w:val="24"/>
          <w:szCs w:val="28"/>
        </w:rPr>
        <w:t>n. Guimond et al. (2007) studies</w:t>
      </w:r>
      <w:r w:rsidRPr="004B7902">
        <w:rPr>
          <w:rFonts w:ascii="Times New Roman" w:hAnsi="Times New Roman" w:cs="Times New Roman"/>
          <w:sz w:val="24"/>
          <w:szCs w:val="28"/>
        </w:rPr>
        <w:t xml:space="preserve"> cross-cultural social comparison with regard to gender differences in various countries. Their focus primarily lies at between gender social comparisons. This study investigates social comparison between different cultures with regard to same-sex comparisons. The results show that males from cultures with higher power distance, masculinity, uncertainty avoidance, and collectivism tend to compare more than members from cultures with lower scores. </w:t>
      </w:r>
    </w:p>
    <w:p w14:paraId="1F24EE51" w14:textId="3C4F4E53" w:rsidR="004C36EB" w:rsidRPr="004B7902" w:rsidRDefault="004C36EB" w:rsidP="00B92B47">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Finally, this study proves that attitude towards the advertisement is a full mediator between the type of spokesperson in the ad and purchase intention. Meaning, that a spokesperson, which increases the level of attitude towards the ad, also increases the purchase intention of a product. Consequently, this study emphasizes the importance of the choice of spokesperson in the advertisement with regard to (cross-cultural) social comparison, attitude towards the advertisement, and purchase intention.</w:t>
      </w:r>
    </w:p>
    <w:p w14:paraId="37D4A811" w14:textId="5C10CC3B" w:rsidR="00E41D12" w:rsidRPr="004B7902" w:rsidRDefault="00E41D12" w:rsidP="00D91A94">
      <w:pPr>
        <w:pStyle w:val="berschrift2"/>
        <w:rPr>
          <w:rFonts w:ascii="Times New Roman" w:hAnsi="Times New Roman" w:cs="Times New Roman"/>
          <w:color w:val="auto"/>
        </w:rPr>
      </w:pPr>
      <w:bookmarkStart w:id="161" w:name="_Toc261140028"/>
      <w:bookmarkStart w:id="162" w:name="_Toc261140132"/>
      <w:bookmarkStart w:id="163" w:name="_Toc261143383"/>
      <w:r w:rsidRPr="004B7902">
        <w:rPr>
          <w:rFonts w:ascii="Times New Roman" w:hAnsi="Times New Roman" w:cs="Times New Roman"/>
          <w:color w:val="auto"/>
        </w:rPr>
        <w:t>5.4 Limitations</w:t>
      </w:r>
      <w:bookmarkEnd w:id="161"/>
      <w:bookmarkEnd w:id="162"/>
      <w:bookmarkEnd w:id="163"/>
    </w:p>
    <w:p w14:paraId="5854EAB2" w14:textId="426A96C5" w:rsidR="00FC2865" w:rsidRPr="004B7902" w:rsidRDefault="004C36EB" w:rsidP="004C36EB">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 xml:space="preserve">A limitation </w:t>
      </w:r>
      <w:r w:rsidR="00894AB5">
        <w:rPr>
          <w:rFonts w:ascii="Times New Roman" w:hAnsi="Times New Roman" w:cs="Times New Roman"/>
          <w:sz w:val="24"/>
          <w:szCs w:val="28"/>
        </w:rPr>
        <w:t>of</w:t>
      </w:r>
      <w:r w:rsidRPr="004B7902">
        <w:rPr>
          <w:rFonts w:ascii="Times New Roman" w:hAnsi="Times New Roman" w:cs="Times New Roman"/>
          <w:sz w:val="24"/>
          <w:szCs w:val="28"/>
        </w:rPr>
        <w:t xml:space="preserve"> this study is the choice of spokesperson for the fictional ads. Both celebrities chosen are soccer players. This choice might bias the attitude towards the ad because </w:t>
      </w:r>
      <w:r w:rsidR="00EF1CB4" w:rsidRPr="004B7902">
        <w:rPr>
          <w:rFonts w:ascii="Times New Roman" w:hAnsi="Times New Roman" w:cs="Times New Roman"/>
          <w:sz w:val="24"/>
          <w:szCs w:val="28"/>
        </w:rPr>
        <w:t>in all countries investigated</w:t>
      </w:r>
      <w:r w:rsidRPr="004B7902">
        <w:rPr>
          <w:rFonts w:ascii="Times New Roman" w:hAnsi="Times New Roman" w:cs="Times New Roman"/>
          <w:sz w:val="24"/>
          <w:szCs w:val="28"/>
        </w:rPr>
        <w:t xml:space="preserve"> soccer is very popular and the players are well known. Thus, respondents might rate the advertisement better because of their interest in this sport and their sympathy for the spokesperson. </w:t>
      </w:r>
      <w:r w:rsidR="00FC2865" w:rsidRPr="004B7902">
        <w:rPr>
          <w:rFonts w:ascii="Times New Roman" w:hAnsi="Times New Roman" w:cs="Times New Roman"/>
          <w:sz w:val="24"/>
          <w:szCs w:val="28"/>
        </w:rPr>
        <w:t xml:space="preserve">Therefore, it might be useful to employ other successful spokesperson in the advertisements. However, to satisfy the success condition it is difficult to evade the celebrity bias because even popular businessmen, such as Bill Gates or Mark Zuckerberg, are celebrities. Furthermore, this study does not test all possible types of spokesperson. David Beckham and Lionel Messi cover the celebrity and successful source, the model and David Beckham the attractive source, and the average man the normal consumer. Still, the expert source is not tested, which might also impact social comparison and the attitude towards the ad. Friedmann and Friedmann (1979) propose that trustworthiness, expertise, similarity, attractiveness, and likableness have impacts on the attitude towards the advertisement. Accordingly, an expert source definitely has an impact on the attitude towards the advertisement but might also have an impact on social comparison. </w:t>
      </w:r>
      <w:r w:rsidR="00117C4A" w:rsidRPr="004B7902">
        <w:rPr>
          <w:rFonts w:ascii="Times New Roman" w:hAnsi="Times New Roman" w:cs="Times New Roman"/>
          <w:sz w:val="24"/>
          <w:szCs w:val="28"/>
        </w:rPr>
        <w:t>Expert sources in advertisement for perfume are not likely, which indicates that an expert might not be suitable for this research with regard to the beauty related products</w:t>
      </w:r>
      <w:r w:rsidR="00894AB5">
        <w:rPr>
          <w:rFonts w:ascii="Times New Roman" w:hAnsi="Times New Roman" w:cs="Times New Roman"/>
          <w:sz w:val="24"/>
          <w:szCs w:val="28"/>
        </w:rPr>
        <w:t>. F</w:t>
      </w:r>
      <w:r w:rsidR="00117C4A" w:rsidRPr="004B7902">
        <w:rPr>
          <w:rFonts w:ascii="Times New Roman" w:hAnsi="Times New Roman" w:cs="Times New Roman"/>
          <w:sz w:val="24"/>
          <w:szCs w:val="28"/>
        </w:rPr>
        <w:t>or other product categories, in which expertise has a positive impact, such as electronic goods or automobiles</w:t>
      </w:r>
      <w:r w:rsidR="00894AB5">
        <w:rPr>
          <w:rFonts w:ascii="Times New Roman" w:hAnsi="Times New Roman" w:cs="Times New Roman"/>
          <w:sz w:val="24"/>
          <w:szCs w:val="28"/>
        </w:rPr>
        <w:t xml:space="preserve"> it could be beneficial to test this type of spokesperson</w:t>
      </w:r>
      <w:r w:rsidR="00117C4A" w:rsidRPr="004B7902">
        <w:rPr>
          <w:rFonts w:ascii="Times New Roman" w:hAnsi="Times New Roman" w:cs="Times New Roman"/>
          <w:sz w:val="24"/>
          <w:szCs w:val="28"/>
        </w:rPr>
        <w:t xml:space="preserve">. Leading to another limitation of this study, which is the investigation of only one product. Bower (2001) researches </w:t>
      </w:r>
      <w:r w:rsidR="007F0695" w:rsidRPr="004B7902">
        <w:rPr>
          <w:rFonts w:ascii="Times New Roman" w:hAnsi="Times New Roman" w:cs="Times New Roman"/>
          <w:sz w:val="24"/>
          <w:szCs w:val="28"/>
        </w:rPr>
        <w:t xml:space="preserve">two beauty related products and </w:t>
      </w:r>
      <w:r w:rsidR="00894AB5">
        <w:rPr>
          <w:rFonts w:ascii="Times New Roman" w:hAnsi="Times New Roman" w:cs="Times New Roman"/>
          <w:sz w:val="24"/>
          <w:szCs w:val="28"/>
        </w:rPr>
        <w:t>observes</w:t>
      </w:r>
      <w:r w:rsidR="007F0695" w:rsidRPr="004B7902">
        <w:rPr>
          <w:rFonts w:ascii="Times New Roman" w:hAnsi="Times New Roman" w:cs="Times New Roman"/>
          <w:sz w:val="24"/>
          <w:szCs w:val="28"/>
        </w:rPr>
        <w:t xml:space="preserve"> that the product has an influence on </w:t>
      </w:r>
      <w:r w:rsidR="008953EB" w:rsidRPr="004B7902">
        <w:rPr>
          <w:rFonts w:ascii="Times New Roman" w:hAnsi="Times New Roman" w:cs="Times New Roman"/>
          <w:sz w:val="24"/>
          <w:szCs w:val="28"/>
        </w:rPr>
        <w:t xml:space="preserve">the consumer’s intention. Moreover, the match-up hypothesis indicates that the spokesperson must fit the type of product to enhance purchase intention (Till and Busler, 2000). Therefore, the use of an advertisement with non-beauty related products might lead to different results with regard to the effectiveness of the type of spokesperson and the impacts of social comparison and culture on attitude towards the ad. Besides, the choice of </w:t>
      </w:r>
      <w:r w:rsidR="008953EB" w:rsidRPr="004B7902">
        <w:rPr>
          <w:rFonts w:ascii="Times New Roman" w:hAnsi="Times New Roman" w:cs="Times New Roman"/>
          <w:i/>
          <w:sz w:val="24"/>
          <w:szCs w:val="28"/>
        </w:rPr>
        <w:t xml:space="preserve">Hugo Boss </w:t>
      </w:r>
      <w:r w:rsidR="008953EB" w:rsidRPr="004B7902">
        <w:rPr>
          <w:rFonts w:ascii="Times New Roman" w:hAnsi="Times New Roman" w:cs="Times New Roman"/>
          <w:sz w:val="24"/>
          <w:szCs w:val="28"/>
        </w:rPr>
        <w:t>as a brand in the advertisement might have biased the attitude towards the advertisement and the purchase intention</w:t>
      </w:r>
      <w:r w:rsidR="00894AB5">
        <w:rPr>
          <w:rFonts w:ascii="Times New Roman" w:hAnsi="Times New Roman" w:cs="Times New Roman"/>
          <w:sz w:val="24"/>
          <w:szCs w:val="28"/>
        </w:rPr>
        <w:t>.</w:t>
      </w:r>
      <w:r w:rsidR="008953EB" w:rsidRPr="004B7902">
        <w:rPr>
          <w:rFonts w:ascii="Times New Roman" w:hAnsi="Times New Roman" w:cs="Times New Roman"/>
          <w:sz w:val="24"/>
          <w:szCs w:val="28"/>
        </w:rPr>
        <w:t xml:space="preserve"> </w:t>
      </w:r>
      <w:r w:rsidR="008953EB" w:rsidRPr="004B7902">
        <w:rPr>
          <w:rFonts w:ascii="Times New Roman" w:hAnsi="Times New Roman" w:cs="Times New Roman"/>
          <w:i/>
          <w:sz w:val="24"/>
          <w:szCs w:val="28"/>
        </w:rPr>
        <w:t>Hugo Boss</w:t>
      </w:r>
      <w:r w:rsidR="008953EB" w:rsidRPr="004B7902">
        <w:rPr>
          <w:rFonts w:ascii="Times New Roman" w:hAnsi="Times New Roman" w:cs="Times New Roman"/>
          <w:sz w:val="24"/>
          <w:szCs w:val="28"/>
        </w:rPr>
        <w:t xml:space="preserve"> is well known and participants might favor this brand over others or trust this brand more.</w:t>
      </w:r>
      <w:r w:rsidR="00D002BD" w:rsidRPr="004B7902">
        <w:rPr>
          <w:rFonts w:ascii="Times New Roman" w:hAnsi="Times New Roman" w:cs="Times New Roman"/>
          <w:sz w:val="24"/>
          <w:szCs w:val="28"/>
        </w:rPr>
        <w:t xml:space="preserve"> Although, participants of the survey report low mean scores for the question: “I prefer to buy Hugo Boss products when I need”. Still, the bias cannot be excluded because the participants might have a positive attitude towards the brand although they do not buy it regularly, which might be caused by lower income or </w:t>
      </w:r>
      <w:r w:rsidR="007D639F" w:rsidRPr="004B7902">
        <w:rPr>
          <w:rFonts w:ascii="Times New Roman" w:hAnsi="Times New Roman" w:cs="Times New Roman"/>
          <w:sz w:val="24"/>
          <w:szCs w:val="28"/>
        </w:rPr>
        <w:t>lifestyle</w:t>
      </w:r>
      <w:r w:rsidR="00894AB5">
        <w:rPr>
          <w:rFonts w:ascii="Times New Roman" w:hAnsi="Times New Roman" w:cs="Times New Roman"/>
          <w:sz w:val="24"/>
          <w:szCs w:val="28"/>
        </w:rPr>
        <w:t xml:space="preserve"> (see Appendix, Figure 103</w:t>
      </w:r>
      <w:r w:rsidR="004C044E" w:rsidRPr="004B7902">
        <w:rPr>
          <w:rFonts w:ascii="Times New Roman" w:hAnsi="Times New Roman" w:cs="Times New Roman"/>
          <w:sz w:val="24"/>
          <w:szCs w:val="28"/>
        </w:rPr>
        <w:t xml:space="preserve"> ff.)</w:t>
      </w:r>
      <w:r w:rsidR="007D639F" w:rsidRPr="004B7902">
        <w:rPr>
          <w:rFonts w:ascii="Times New Roman" w:hAnsi="Times New Roman" w:cs="Times New Roman"/>
          <w:sz w:val="24"/>
          <w:szCs w:val="28"/>
        </w:rPr>
        <w:t>.</w:t>
      </w:r>
    </w:p>
    <w:p w14:paraId="0D0EDE51" w14:textId="7B8878C4" w:rsidR="007D639F" w:rsidRPr="004B7902" w:rsidRDefault="007D639F" w:rsidP="004C36EB">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 xml:space="preserve">Besides, only print ads are shown to the respondents in this survey. The type of media, for example a television ad, or the inclusion of an ad in another medium, such as a magazine or newspaper, might alter the results of this study. The setting of this study is rather artificial and might be comparable to an advertisement pre-test. However, </w:t>
      </w:r>
      <w:r w:rsidR="006D14A0" w:rsidRPr="004B7902">
        <w:rPr>
          <w:rFonts w:ascii="Times New Roman" w:hAnsi="Times New Roman" w:cs="Times New Roman"/>
          <w:sz w:val="24"/>
          <w:szCs w:val="28"/>
        </w:rPr>
        <w:t>under real world conditions, which mean that there is clutter of advertisement and each company tries to stand out from the mass with their ad campaigns, the advertisements used in this study might score differently. Although, it is not possible to fully imitate real life conditions but the integration of an advertisement in a newspaper or magazine might create convergence to the real conditions. Besides, a TV spot might alter the impact of spokesperson</w:t>
      </w:r>
      <w:r w:rsidR="00894AB5">
        <w:rPr>
          <w:rFonts w:ascii="Times New Roman" w:hAnsi="Times New Roman" w:cs="Times New Roman"/>
          <w:sz w:val="24"/>
          <w:szCs w:val="28"/>
        </w:rPr>
        <w:t>s</w:t>
      </w:r>
      <w:r w:rsidR="006D14A0" w:rsidRPr="004B7902">
        <w:rPr>
          <w:rFonts w:ascii="Times New Roman" w:hAnsi="Times New Roman" w:cs="Times New Roman"/>
          <w:sz w:val="24"/>
          <w:szCs w:val="28"/>
        </w:rPr>
        <w:t xml:space="preserve"> on the attitude toward the ad or the impact </w:t>
      </w:r>
      <w:r w:rsidR="00894AB5">
        <w:rPr>
          <w:rFonts w:ascii="Times New Roman" w:hAnsi="Times New Roman" w:cs="Times New Roman"/>
          <w:sz w:val="24"/>
          <w:szCs w:val="28"/>
        </w:rPr>
        <w:t xml:space="preserve">of </w:t>
      </w:r>
      <w:r w:rsidR="006D14A0" w:rsidRPr="004B7902">
        <w:rPr>
          <w:rFonts w:ascii="Times New Roman" w:hAnsi="Times New Roman" w:cs="Times New Roman"/>
          <w:sz w:val="24"/>
          <w:szCs w:val="28"/>
        </w:rPr>
        <w:t>social comparison because moving images and voice alter perceptions of a person.</w:t>
      </w:r>
    </w:p>
    <w:p w14:paraId="00CAB78C" w14:textId="3D8DF90E" w:rsidR="006D14A0" w:rsidRPr="004B7902" w:rsidRDefault="00B0328D" w:rsidP="004C36EB">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Moreover</w:t>
      </w:r>
      <w:r w:rsidR="006D14A0" w:rsidRPr="004B7902">
        <w:rPr>
          <w:rFonts w:ascii="Times New Roman" w:hAnsi="Times New Roman" w:cs="Times New Roman"/>
          <w:sz w:val="24"/>
          <w:szCs w:val="28"/>
        </w:rPr>
        <w:t xml:space="preserve">, this study tries to make a cultural comparison to establish </w:t>
      </w:r>
      <w:r w:rsidRPr="004B7902">
        <w:rPr>
          <w:rFonts w:ascii="Times New Roman" w:hAnsi="Times New Roman" w:cs="Times New Roman"/>
          <w:sz w:val="24"/>
          <w:szCs w:val="28"/>
        </w:rPr>
        <w:t>guidance</w:t>
      </w:r>
      <w:r w:rsidR="006D14A0" w:rsidRPr="004B7902">
        <w:rPr>
          <w:rFonts w:ascii="Times New Roman" w:hAnsi="Times New Roman" w:cs="Times New Roman"/>
          <w:sz w:val="24"/>
          <w:szCs w:val="28"/>
        </w:rPr>
        <w:t xml:space="preserve"> </w:t>
      </w:r>
      <w:r w:rsidRPr="004B7902">
        <w:rPr>
          <w:rFonts w:ascii="Times New Roman" w:hAnsi="Times New Roman" w:cs="Times New Roman"/>
          <w:sz w:val="24"/>
          <w:szCs w:val="28"/>
        </w:rPr>
        <w:t xml:space="preserve">for other countries. However, the number of countries in this study is fairly small to generalize the findings for other countries. Tung and Verbeke (2010) propose a minimum of seven to ten countries to be able to make implications for other countries, which are not part of the sample. Besides, these generalizations could only be made based on Hofstede’s (1983) cultural variables because these are used in this study to assess a proxy for each country and to make them comparable. </w:t>
      </w:r>
      <w:r w:rsidR="00706A28" w:rsidRPr="004B7902">
        <w:rPr>
          <w:rFonts w:ascii="Times New Roman" w:hAnsi="Times New Roman" w:cs="Times New Roman"/>
          <w:sz w:val="24"/>
          <w:szCs w:val="28"/>
        </w:rPr>
        <w:t>Still, no questions are asked in the questionnaire to confirm Hofstede’s (1983) thirty-year-old results. Especially, with regard to the emerging countries, Brazil and Turkey, the values might differ today. Avoiding this problem it could be better to refer to another, more modern framework, such as the GLOBE (2004) study or Schwartz’ (1999) study. Consequently, further research should be conducted to achieve better cultural comparability.</w:t>
      </w:r>
      <w:r w:rsidR="00D16027" w:rsidRPr="004B7902">
        <w:rPr>
          <w:rFonts w:ascii="Times New Roman" w:hAnsi="Times New Roman" w:cs="Times New Roman"/>
          <w:sz w:val="24"/>
          <w:szCs w:val="28"/>
        </w:rPr>
        <w:t xml:space="preserve"> Moreover, the results of this study might be influenced by the </w:t>
      </w:r>
      <w:r w:rsidR="00AA6D41" w:rsidRPr="004B7902">
        <w:rPr>
          <w:rFonts w:ascii="Times New Roman" w:hAnsi="Times New Roman" w:cs="Times New Roman"/>
          <w:sz w:val="24"/>
          <w:szCs w:val="28"/>
        </w:rPr>
        <w:t>response style of the participants</w:t>
      </w:r>
      <w:r w:rsidR="00D16027" w:rsidRPr="004B7902">
        <w:rPr>
          <w:rFonts w:ascii="Times New Roman" w:hAnsi="Times New Roman" w:cs="Times New Roman"/>
          <w:sz w:val="24"/>
          <w:szCs w:val="28"/>
        </w:rPr>
        <w:t xml:space="preserve">. Respondents from </w:t>
      </w:r>
      <w:r w:rsidR="009B72DB" w:rsidRPr="004B7902">
        <w:rPr>
          <w:rFonts w:ascii="Times New Roman" w:hAnsi="Times New Roman" w:cs="Times New Roman"/>
          <w:sz w:val="24"/>
          <w:szCs w:val="28"/>
        </w:rPr>
        <w:t>Mediterranean</w:t>
      </w:r>
      <w:r w:rsidR="00D16027" w:rsidRPr="004B7902">
        <w:rPr>
          <w:rFonts w:ascii="Times New Roman" w:hAnsi="Times New Roman" w:cs="Times New Roman"/>
          <w:sz w:val="24"/>
          <w:szCs w:val="28"/>
        </w:rPr>
        <w:t xml:space="preserve"> countri</w:t>
      </w:r>
      <w:r w:rsidR="009B72DB" w:rsidRPr="004B7902">
        <w:rPr>
          <w:rFonts w:ascii="Times New Roman" w:hAnsi="Times New Roman" w:cs="Times New Roman"/>
          <w:sz w:val="24"/>
          <w:szCs w:val="28"/>
        </w:rPr>
        <w:t xml:space="preserve">es, such as Turkey, tend to answer questions choosing rather the higher or lower end of a scale, whereas, respondents from Northern European countries, such as Germany and the Netherlands choose the middle of the scale. Thus, the very positive attitude towards the advertisement in Brazil and Turkey might be influenced by the </w:t>
      </w:r>
      <w:r w:rsidR="00EF1CB4" w:rsidRPr="004B7902">
        <w:rPr>
          <w:rFonts w:ascii="Times New Roman" w:hAnsi="Times New Roman" w:cs="Times New Roman"/>
          <w:sz w:val="24"/>
          <w:szCs w:val="28"/>
        </w:rPr>
        <w:t>respondents’</w:t>
      </w:r>
      <w:r w:rsidR="009B72DB" w:rsidRPr="004B7902">
        <w:rPr>
          <w:rFonts w:ascii="Times New Roman" w:hAnsi="Times New Roman" w:cs="Times New Roman"/>
          <w:sz w:val="24"/>
          <w:szCs w:val="28"/>
        </w:rPr>
        <w:t xml:space="preserve"> habit of answering questionnaires and responding to scales. </w:t>
      </w:r>
    </w:p>
    <w:p w14:paraId="6605E9EB" w14:textId="6E6EF3A1" w:rsidR="00E41D12" w:rsidRPr="004B7902" w:rsidRDefault="00E41D12" w:rsidP="00D91A94">
      <w:pPr>
        <w:pStyle w:val="berschrift2"/>
        <w:rPr>
          <w:rFonts w:ascii="Times New Roman" w:hAnsi="Times New Roman" w:cs="Times New Roman"/>
          <w:color w:val="auto"/>
        </w:rPr>
      </w:pPr>
      <w:bookmarkStart w:id="164" w:name="_Toc261140029"/>
      <w:bookmarkStart w:id="165" w:name="_Toc261140133"/>
      <w:bookmarkStart w:id="166" w:name="_Toc261143384"/>
      <w:r w:rsidRPr="004B7902">
        <w:rPr>
          <w:rFonts w:ascii="Times New Roman" w:hAnsi="Times New Roman" w:cs="Times New Roman"/>
          <w:color w:val="auto"/>
        </w:rPr>
        <w:t>5.5 Future Research</w:t>
      </w:r>
      <w:bookmarkEnd w:id="164"/>
      <w:bookmarkEnd w:id="165"/>
      <w:bookmarkEnd w:id="166"/>
    </w:p>
    <w:p w14:paraId="1CDA8762" w14:textId="77777777" w:rsidR="00353B2C" w:rsidRPr="004B7902" w:rsidRDefault="008D6AF8" w:rsidP="008D6AF8">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The findings of this study show that males strongly differ from females with regard to social comparison. Therefore, more research is needed to get an understanding of the differences between males and females. Elaborating on these variances a study including males and females could be usef</w:t>
      </w:r>
      <w:r w:rsidR="00353B2C" w:rsidRPr="004B7902">
        <w:rPr>
          <w:rFonts w:ascii="Times New Roman" w:hAnsi="Times New Roman" w:cs="Times New Roman"/>
          <w:sz w:val="24"/>
          <w:szCs w:val="28"/>
        </w:rPr>
        <w:t>ul to have a direct comparison.</w:t>
      </w:r>
    </w:p>
    <w:p w14:paraId="6F533443" w14:textId="129B8F00" w:rsidR="008D6AF8" w:rsidRPr="004B7902" w:rsidRDefault="00353B2C" w:rsidP="008D6AF8">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Regarding males another possibility for future research is to incorporate all types of spokesperson in this research, which means that also an expert source should be included. Expert sources, similar to celebrities or average customers, alter the attitude towards the ad, which has a strong influence on purchase intention (Friedmann and Friedmann, 1979; Howard, 1977). Besides, different types of products should be tested with different spokesperson</w:t>
      </w:r>
      <w:r w:rsidR="00894AB5">
        <w:rPr>
          <w:rFonts w:ascii="Times New Roman" w:hAnsi="Times New Roman" w:cs="Times New Roman"/>
          <w:sz w:val="24"/>
          <w:szCs w:val="28"/>
        </w:rPr>
        <w:t>s</w:t>
      </w:r>
      <w:r w:rsidRPr="004B7902">
        <w:rPr>
          <w:rFonts w:ascii="Times New Roman" w:hAnsi="Times New Roman" w:cs="Times New Roman"/>
          <w:sz w:val="24"/>
          <w:szCs w:val="28"/>
        </w:rPr>
        <w:t xml:space="preserve"> to detect the spokesperson’s effectiveness for each product type. Bower (2001) recognizes differences of spokesperson effectiveness and social comparison for different types of beauty-enhancing products. Therefore, a more extensive product comparison could be useful to generalize the findings of this study for different product categories. </w:t>
      </w:r>
    </w:p>
    <w:p w14:paraId="298049FE" w14:textId="0AE2C38D" w:rsidR="00014620" w:rsidRPr="004B7902" w:rsidRDefault="00353B2C" w:rsidP="000D4E60">
      <w:pPr>
        <w:spacing w:after="200"/>
        <w:outlineLvl w:val="0"/>
        <w:rPr>
          <w:rFonts w:ascii="Times New Roman" w:hAnsi="Times New Roman" w:cs="Times New Roman"/>
          <w:sz w:val="24"/>
          <w:szCs w:val="28"/>
        </w:rPr>
      </w:pPr>
      <w:r w:rsidRPr="004B7902">
        <w:rPr>
          <w:rFonts w:ascii="Times New Roman" w:hAnsi="Times New Roman" w:cs="Times New Roman"/>
          <w:sz w:val="24"/>
          <w:szCs w:val="28"/>
        </w:rPr>
        <w:t>Bower (2001) points out that it still remains unclear</w:t>
      </w:r>
      <w:r w:rsidR="00536815" w:rsidRPr="004B7902">
        <w:rPr>
          <w:rFonts w:ascii="Times New Roman" w:hAnsi="Times New Roman" w:cs="Times New Roman"/>
          <w:sz w:val="24"/>
          <w:szCs w:val="28"/>
        </w:rPr>
        <w:t>,</w:t>
      </w:r>
      <w:r w:rsidRPr="004B7902">
        <w:rPr>
          <w:rFonts w:ascii="Times New Roman" w:hAnsi="Times New Roman" w:cs="Times New Roman"/>
          <w:sz w:val="24"/>
          <w:szCs w:val="28"/>
        </w:rPr>
        <w:t xml:space="preserve"> </w:t>
      </w:r>
      <w:r w:rsidR="00536815" w:rsidRPr="004B7902">
        <w:rPr>
          <w:rFonts w:ascii="Times New Roman" w:hAnsi="Times New Roman" w:cs="Times New Roman"/>
          <w:sz w:val="24"/>
          <w:szCs w:val="28"/>
        </w:rPr>
        <w:t xml:space="preserve">which people a prone to social comparison and which are not. This study elaborates on the importance of antecedents of social comparison to detect who is more likely to compare. The likelihood of comparison is difficult to assess but </w:t>
      </w:r>
      <w:r w:rsidR="006D78B2" w:rsidRPr="004B7902">
        <w:rPr>
          <w:rFonts w:ascii="Times New Roman" w:hAnsi="Times New Roman" w:cs="Times New Roman"/>
          <w:sz w:val="24"/>
          <w:szCs w:val="28"/>
        </w:rPr>
        <w:t>the research on more antecedents might be helpful. Elliot and Elliot (2005) describe sexual orientation as possible antecedent of social comparison. Furthermore, body weight and muscularity might be other possible antecedents. This study asked respondents about their exercising frequency but a more detailed assessment of the respondents’ physical condition might improve the evaluation</w:t>
      </w:r>
      <w:r w:rsidR="009A592D" w:rsidRPr="004B7902">
        <w:rPr>
          <w:rFonts w:ascii="Times New Roman" w:hAnsi="Times New Roman" w:cs="Times New Roman"/>
          <w:sz w:val="24"/>
          <w:szCs w:val="28"/>
        </w:rPr>
        <w:t xml:space="preserve"> (Halliwell et al., 2007)</w:t>
      </w:r>
      <w:r w:rsidR="006D78B2" w:rsidRPr="004B7902">
        <w:rPr>
          <w:rFonts w:ascii="Times New Roman" w:hAnsi="Times New Roman" w:cs="Times New Roman"/>
          <w:sz w:val="24"/>
          <w:szCs w:val="28"/>
        </w:rPr>
        <w:t>.</w:t>
      </w:r>
      <w:r w:rsidR="009A592D" w:rsidRPr="004B7902">
        <w:rPr>
          <w:rFonts w:ascii="Times New Roman" w:hAnsi="Times New Roman" w:cs="Times New Roman"/>
          <w:sz w:val="24"/>
          <w:szCs w:val="28"/>
        </w:rPr>
        <w:t xml:space="preserve"> Additionally, this research finds that interest in financial success has the most significant impact on social comparison. Accordingly, it would be interesting to learn if income has an effect on social comparison because individuals with higher income might be materialistic but are able to afford the items marketed in the advertisement. This might have an effect on their evaluation of the spokesperson and their attitude towards the ad.</w:t>
      </w:r>
      <w:r w:rsidR="00E46B94">
        <w:rPr>
          <w:rFonts w:ascii="Times New Roman" w:hAnsi="Times New Roman" w:cs="Times New Roman"/>
          <w:sz w:val="24"/>
          <w:szCs w:val="28"/>
        </w:rPr>
        <w:t xml:space="preserve"> </w:t>
      </w:r>
      <w:r w:rsidR="009A592D" w:rsidRPr="004B7902">
        <w:rPr>
          <w:rFonts w:ascii="Times New Roman" w:hAnsi="Times New Roman" w:cs="Times New Roman"/>
          <w:sz w:val="24"/>
          <w:szCs w:val="28"/>
        </w:rPr>
        <w:t xml:space="preserve">Regarding the sample of this study it can be observed that the average age in all countries is between 26 and 32, which is a rather narrow span. Gulas and McKeage (2000) propose that age might have an effect on social comparison. Thus, a research that covers more age groups can bring new insights. </w:t>
      </w:r>
      <w:r w:rsidR="000D4E60" w:rsidRPr="004B7902">
        <w:rPr>
          <w:rFonts w:ascii="Times New Roman" w:hAnsi="Times New Roman" w:cs="Times New Roman"/>
          <w:sz w:val="24"/>
          <w:szCs w:val="28"/>
        </w:rPr>
        <w:t xml:space="preserve">Besides, this research studies only four different countries, which is too little to make generalizations for other countries (Tung and Verbeke, 2010). Especially, other ethnicities and cultures that strongly differ from the ones in this research would be interesting to include. Some more Western non-European markets, such as the United States or Canada, should be included to assess the differences and come to a conclusion. Furthermore, it would be </w:t>
      </w:r>
      <w:r w:rsidR="00E46B94" w:rsidRPr="004B7902">
        <w:rPr>
          <w:rFonts w:ascii="Times New Roman" w:hAnsi="Times New Roman" w:cs="Times New Roman"/>
          <w:sz w:val="24"/>
          <w:szCs w:val="28"/>
        </w:rPr>
        <w:t>noteworthy</w:t>
      </w:r>
      <w:r w:rsidR="000D4E60" w:rsidRPr="004B7902">
        <w:rPr>
          <w:rFonts w:ascii="Times New Roman" w:hAnsi="Times New Roman" w:cs="Times New Roman"/>
          <w:sz w:val="24"/>
          <w:szCs w:val="28"/>
        </w:rPr>
        <w:t xml:space="preserve"> to learn more about other main emerging markets, such as Russia, China, and India, to compare the findings with Brazil and give a guideline for emerging markets.</w:t>
      </w:r>
    </w:p>
    <w:p w14:paraId="4E54E274" w14:textId="73AABAB6" w:rsidR="00014620" w:rsidRPr="004B7902" w:rsidRDefault="00014620">
      <w:pPr>
        <w:spacing w:line="240" w:lineRule="auto"/>
        <w:jc w:val="left"/>
        <w:rPr>
          <w:rFonts w:ascii="Times New Roman" w:hAnsi="Times New Roman" w:cs="Times New Roman"/>
          <w:sz w:val="28"/>
          <w:szCs w:val="28"/>
        </w:rPr>
      </w:pPr>
      <w:r w:rsidRPr="004B7902">
        <w:rPr>
          <w:rFonts w:ascii="Times New Roman" w:hAnsi="Times New Roman" w:cs="Times New Roman"/>
          <w:sz w:val="28"/>
          <w:szCs w:val="28"/>
        </w:rPr>
        <w:br w:type="page"/>
      </w:r>
    </w:p>
    <w:p w14:paraId="282A09F3" w14:textId="77777777" w:rsidR="00E94772" w:rsidRPr="004B7902" w:rsidRDefault="000C7A88" w:rsidP="00D91A94">
      <w:pPr>
        <w:pStyle w:val="berschrift1"/>
        <w:rPr>
          <w:rFonts w:ascii="Times New Roman" w:hAnsi="Times New Roman" w:cs="Times New Roman"/>
          <w:color w:val="auto"/>
          <w:sz w:val="28"/>
          <w:szCs w:val="28"/>
        </w:rPr>
      </w:pPr>
      <w:bookmarkStart w:id="167" w:name="_Toc261140134"/>
      <w:bookmarkStart w:id="168" w:name="_Toc261143385"/>
      <w:r w:rsidRPr="004B7902">
        <w:rPr>
          <w:rFonts w:ascii="Times New Roman" w:hAnsi="Times New Roman" w:cs="Times New Roman"/>
          <w:color w:val="auto"/>
          <w:sz w:val="28"/>
          <w:szCs w:val="28"/>
        </w:rPr>
        <w:t>References</w:t>
      </w:r>
      <w:bookmarkEnd w:id="167"/>
      <w:bookmarkEnd w:id="168"/>
    </w:p>
    <w:p w14:paraId="1821FAA2" w14:textId="0C241F63" w:rsidR="00ED07F1" w:rsidRPr="004B7902" w:rsidRDefault="00ED07F1"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Aaker, J. L</w:t>
      </w:r>
      <w:r w:rsidR="00E46B94">
        <w:rPr>
          <w:rFonts w:ascii="Times New Roman" w:hAnsi="Times New Roman" w:cs="Times New Roman"/>
          <w:sz w:val="24"/>
          <w:szCs w:val="24"/>
        </w:rPr>
        <w:t>. &amp; Maheswaran, D. (1997). The Effect of Cultural Orientation on P</w:t>
      </w:r>
      <w:r w:rsidRPr="004B7902">
        <w:rPr>
          <w:rFonts w:ascii="Times New Roman" w:hAnsi="Times New Roman" w:cs="Times New Roman"/>
          <w:sz w:val="24"/>
          <w:szCs w:val="24"/>
        </w:rPr>
        <w:t xml:space="preserve">ersuasion. </w:t>
      </w:r>
      <w:r w:rsidRPr="004B7902">
        <w:rPr>
          <w:rFonts w:ascii="Times New Roman" w:hAnsi="Times New Roman" w:cs="Times New Roman"/>
          <w:i/>
          <w:sz w:val="24"/>
          <w:szCs w:val="24"/>
        </w:rPr>
        <w:t>Journal of Consumer Research</w:t>
      </w:r>
      <w:r w:rsidRPr="004B7902">
        <w:rPr>
          <w:rFonts w:ascii="Times New Roman" w:hAnsi="Times New Roman" w:cs="Times New Roman"/>
          <w:sz w:val="24"/>
          <w:szCs w:val="24"/>
        </w:rPr>
        <w:t>, 24 (3), 315-328</w:t>
      </w:r>
    </w:p>
    <w:p w14:paraId="6FCC7D20" w14:textId="7B749F96" w:rsidR="009C755C" w:rsidRPr="004B7902" w:rsidRDefault="009C755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Agliata, D. &amp;</w:t>
      </w:r>
      <w:r w:rsidR="00E46B94">
        <w:rPr>
          <w:rFonts w:ascii="Times New Roman" w:hAnsi="Times New Roman" w:cs="Times New Roman"/>
          <w:sz w:val="24"/>
          <w:szCs w:val="24"/>
        </w:rPr>
        <w:t xml:space="preserve"> Tantleff-Dunn, S. (2004). The Impact of Media Exposure on Males’ Body I</w:t>
      </w:r>
      <w:r w:rsidRPr="004B7902">
        <w:rPr>
          <w:rFonts w:ascii="Times New Roman" w:hAnsi="Times New Roman" w:cs="Times New Roman"/>
          <w:sz w:val="24"/>
          <w:szCs w:val="24"/>
        </w:rPr>
        <w:t xml:space="preserve">mage. </w:t>
      </w:r>
      <w:r w:rsidRPr="004B7902">
        <w:rPr>
          <w:rFonts w:ascii="Times New Roman" w:hAnsi="Times New Roman" w:cs="Times New Roman"/>
          <w:i/>
          <w:sz w:val="24"/>
          <w:szCs w:val="24"/>
        </w:rPr>
        <w:t>Journal of Social and Clinical Psychology</w:t>
      </w:r>
      <w:r w:rsidRPr="004B7902">
        <w:rPr>
          <w:rFonts w:ascii="Times New Roman" w:hAnsi="Times New Roman" w:cs="Times New Roman"/>
          <w:sz w:val="24"/>
          <w:szCs w:val="24"/>
        </w:rPr>
        <w:t>, 23 (1), 7-22</w:t>
      </w:r>
    </w:p>
    <w:p w14:paraId="12E92A44" w14:textId="7BFC1ED1" w:rsidR="00C4229A" w:rsidRPr="004B7902" w:rsidRDefault="00E46B94" w:rsidP="00541DEB">
      <w:pPr>
        <w:ind w:left="426" w:hanging="426"/>
        <w:rPr>
          <w:rFonts w:ascii="Times New Roman" w:hAnsi="Times New Roman" w:cs="Times New Roman"/>
          <w:sz w:val="24"/>
          <w:szCs w:val="24"/>
        </w:rPr>
      </w:pPr>
      <w:r>
        <w:rPr>
          <w:rFonts w:ascii="Times New Roman" w:hAnsi="Times New Roman" w:cs="Times New Roman"/>
          <w:sz w:val="24"/>
          <w:szCs w:val="24"/>
        </w:rPr>
        <w:t>Alperstein, N. (2011). Social Comparison of Less Than Ideal Images in Television Advertising: an Exploratory Study of Masculine Gender I</w:t>
      </w:r>
      <w:r w:rsidR="00C4229A" w:rsidRPr="004B7902">
        <w:rPr>
          <w:rFonts w:ascii="Times New Roman" w:hAnsi="Times New Roman" w:cs="Times New Roman"/>
          <w:sz w:val="24"/>
          <w:szCs w:val="24"/>
        </w:rPr>
        <w:t xml:space="preserve">dentity. </w:t>
      </w:r>
      <w:r w:rsidR="00C4229A" w:rsidRPr="004B7902">
        <w:rPr>
          <w:rFonts w:ascii="Times New Roman" w:hAnsi="Times New Roman" w:cs="Times New Roman"/>
          <w:i/>
          <w:sz w:val="24"/>
          <w:szCs w:val="24"/>
        </w:rPr>
        <w:t>European Advances in Consumer Research</w:t>
      </w:r>
      <w:r w:rsidR="00C4229A" w:rsidRPr="004B7902">
        <w:rPr>
          <w:rFonts w:ascii="Times New Roman" w:hAnsi="Times New Roman" w:cs="Times New Roman"/>
          <w:sz w:val="24"/>
          <w:szCs w:val="24"/>
        </w:rPr>
        <w:t>, 9, 341-346</w:t>
      </w:r>
    </w:p>
    <w:p w14:paraId="65BC6C7F" w14:textId="5DE28EAB" w:rsidR="00E20F4B" w:rsidRPr="004B7902" w:rsidRDefault="00E20F4B" w:rsidP="00E46B94">
      <w:pPr>
        <w:ind w:left="426" w:hanging="426"/>
        <w:rPr>
          <w:rFonts w:ascii="Times New Roman" w:hAnsi="Times New Roman" w:cs="Times New Roman"/>
          <w:sz w:val="24"/>
          <w:szCs w:val="24"/>
        </w:rPr>
      </w:pPr>
      <w:r w:rsidRPr="004B7902">
        <w:rPr>
          <w:rFonts w:ascii="Times New Roman" w:hAnsi="Times New Roman" w:cs="Times New Roman"/>
          <w:sz w:val="24"/>
          <w:szCs w:val="24"/>
        </w:rPr>
        <w:t>Aspinwall, L. G. &amp; Ta</w:t>
      </w:r>
      <w:r w:rsidR="00E46B94">
        <w:rPr>
          <w:rFonts w:ascii="Times New Roman" w:hAnsi="Times New Roman" w:cs="Times New Roman"/>
          <w:sz w:val="24"/>
          <w:szCs w:val="24"/>
        </w:rPr>
        <w:t>ylor, S. E. (1993). Effects of Social Comparison Direction, T</w:t>
      </w:r>
      <w:r w:rsidRPr="004B7902">
        <w:rPr>
          <w:rFonts w:ascii="Times New Roman" w:hAnsi="Times New Roman" w:cs="Times New Roman"/>
          <w:sz w:val="24"/>
          <w:szCs w:val="24"/>
        </w:rPr>
        <w:t xml:space="preserve">hreat, and </w:t>
      </w:r>
      <w:r w:rsidR="00E46B94">
        <w:rPr>
          <w:rFonts w:ascii="Times New Roman" w:hAnsi="Times New Roman" w:cs="Times New Roman"/>
          <w:sz w:val="24"/>
          <w:szCs w:val="24"/>
        </w:rPr>
        <w:t>Self-esteem on Affect, Self-evaluation, and Expected S</w:t>
      </w:r>
      <w:r w:rsidRPr="004B7902">
        <w:rPr>
          <w:rFonts w:ascii="Times New Roman" w:hAnsi="Times New Roman" w:cs="Times New Roman"/>
          <w:sz w:val="24"/>
          <w:szCs w:val="24"/>
        </w:rPr>
        <w:t xml:space="preserve">uccess.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64 (5), 708-722</w:t>
      </w:r>
    </w:p>
    <w:p w14:paraId="40E7A785" w14:textId="2FE566C5" w:rsidR="00866EAF" w:rsidRPr="004B7902" w:rsidRDefault="00866EA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Baird, A. L. &amp; Grieve, F. G. (2006). Exposur</w:t>
      </w:r>
      <w:r w:rsidR="00E46B94">
        <w:rPr>
          <w:rFonts w:ascii="Times New Roman" w:hAnsi="Times New Roman" w:cs="Times New Roman"/>
          <w:sz w:val="24"/>
          <w:szCs w:val="24"/>
        </w:rPr>
        <w:t>e to Male Models in Advertisements L</w:t>
      </w:r>
      <w:r w:rsidRPr="004B7902">
        <w:rPr>
          <w:rFonts w:ascii="Times New Roman" w:hAnsi="Times New Roman" w:cs="Times New Roman"/>
          <w:sz w:val="24"/>
          <w:szCs w:val="24"/>
        </w:rPr>
        <w:t>ea</w:t>
      </w:r>
      <w:r w:rsidR="00E46B94">
        <w:rPr>
          <w:rFonts w:ascii="Times New Roman" w:hAnsi="Times New Roman" w:cs="Times New Roman"/>
          <w:sz w:val="24"/>
          <w:szCs w:val="24"/>
        </w:rPr>
        <w:t>ds to a Decrease in Men’s Body S</w:t>
      </w:r>
      <w:r w:rsidRPr="004B7902">
        <w:rPr>
          <w:rFonts w:ascii="Times New Roman" w:hAnsi="Times New Roman" w:cs="Times New Roman"/>
          <w:sz w:val="24"/>
          <w:szCs w:val="24"/>
        </w:rPr>
        <w:t xml:space="preserve">atisfaction. </w:t>
      </w:r>
      <w:r w:rsidRPr="004B7902">
        <w:rPr>
          <w:rFonts w:ascii="Times New Roman" w:hAnsi="Times New Roman" w:cs="Times New Roman"/>
          <w:i/>
          <w:sz w:val="24"/>
          <w:szCs w:val="24"/>
        </w:rPr>
        <w:t>North American Journal of Psychology</w:t>
      </w:r>
      <w:r w:rsidRPr="004B7902">
        <w:rPr>
          <w:rFonts w:ascii="Times New Roman" w:hAnsi="Times New Roman" w:cs="Times New Roman"/>
          <w:sz w:val="24"/>
          <w:szCs w:val="24"/>
        </w:rPr>
        <w:t>, 8 (1), 115-121</w:t>
      </w:r>
    </w:p>
    <w:p w14:paraId="0EF987AD" w14:textId="3A303387" w:rsidR="00C95034" w:rsidRPr="004B7902" w:rsidRDefault="00C9503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Bearden, W. O. &amp; Ro</w:t>
      </w:r>
      <w:r w:rsidR="00E46B94">
        <w:rPr>
          <w:rFonts w:ascii="Times New Roman" w:hAnsi="Times New Roman" w:cs="Times New Roman"/>
          <w:sz w:val="24"/>
          <w:szCs w:val="24"/>
        </w:rPr>
        <w:t>se, R. L. (1990). Attention to Social Comparison Information: An Individual Difference Factor A</w:t>
      </w:r>
      <w:r w:rsidRPr="004B7902">
        <w:rPr>
          <w:rFonts w:ascii="Times New Roman" w:hAnsi="Times New Roman" w:cs="Times New Roman"/>
          <w:sz w:val="24"/>
          <w:szCs w:val="24"/>
        </w:rPr>
        <w:t>ffecti</w:t>
      </w:r>
      <w:r w:rsidR="00E46B94">
        <w:rPr>
          <w:rFonts w:ascii="Times New Roman" w:hAnsi="Times New Roman" w:cs="Times New Roman"/>
          <w:sz w:val="24"/>
          <w:szCs w:val="24"/>
        </w:rPr>
        <w:t>ng Consumer C</w:t>
      </w:r>
      <w:r w:rsidRPr="004B7902">
        <w:rPr>
          <w:rFonts w:ascii="Times New Roman" w:hAnsi="Times New Roman" w:cs="Times New Roman"/>
          <w:sz w:val="24"/>
          <w:szCs w:val="24"/>
        </w:rPr>
        <w:t xml:space="preserve">onformity. </w:t>
      </w:r>
      <w:r w:rsidRPr="004B7902">
        <w:rPr>
          <w:rFonts w:ascii="Times New Roman" w:hAnsi="Times New Roman" w:cs="Times New Roman"/>
          <w:i/>
          <w:sz w:val="24"/>
          <w:szCs w:val="24"/>
        </w:rPr>
        <w:t>Journal of Consumer Research</w:t>
      </w:r>
      <w:r w:rsidRPr="004B7902">
        <w:rPr>
          <w:rFonts w:ascii="Times New Roman" w:hAnsi="Times New Roman" w:cs="Times New Roman"/>
          <w:sz w:val="24"/>
          <w:szCs w:val="24"/>
        </w:rPr>
        <w:t>, 16, 461-471</w:t>
      </w:r>
    </w:p>
    <w:p w14:paraId="16072D13" w14:textId="77777777" w:rsidR="008620DD" w:rsidRPr="004B7902" w:rsidRDefault="008620D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Bessenoff, G. R. (2006). Can the Media Affect us? Social Comparison, Self-Discrepancy, and the Thin Ideal. </w:t>
      </w:r>
      <w:r w:rsidRPr="004B7902">
        <w:rPr>
          <w:rFonts w:ascii="Times New Roman" w:hAnsi="Times New Roman" w:cs="Times New Roman"/>
          <w:i/>
          <w:sz w:val="24"/>
          <w:szCs w:val="24"/>
        </w:rPr>
        <w:t>Psychology of Women Quarterly</w:t>
      </w:r>
      <w:r w:rsidRPr="004B7902">
        <w:rPr>
          <w:rFonts w:ascii="Times New Roman" w:hAnsi="Times New Roman" w:cs="Times New Roman"/>
          <w:sz w:val="24"/>
          <w:szCs w:val="24"/>
        </w:rPr>
        <w:t>, 30, 239-251</w:t>
      </w:r>
    </w:p>
    <w:p w14:paraId="7B545FBD" w14:textId="06D9576A" w:rsidR="00965BC2" w:rsidRPr="004B7902" w:rsidRDefault="00965BC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Blodgett, J. G., Bakir, A., &amp; Rose, G. M</w:t>
      </w:r>
      <w:r w:rsidR="00E46B94">
        <w:rPr>
          <w:rFonts w:ascii="Times New Roman" w:hAnsi="Times New Roman" w:cs="Times New Roman"/>
          <w:sz w:val="24"/>
          <w:szCs w:val="24"/>
        </w:rPr>
        <w:t>. (2008). A Test of the Validity of Hofstede’s Cultural F</w:t>
      </w:r>
      <w:r w:rsidRPr="004B7902">
        <w:rPr>
          <w:rFonts w:ascii="Times New Roman" w:hAnsi="Times New Roman" w:cs="Times New Roman"/>
          <w:sz w:val="24"/>
          <w:szCs w:val="24"/>
        </w:rPr>
        <w:t xml:space="preserve">ramework. </w:t>
      </w:r>
      <w:r w:rsidRPr="004B7902">
        <w:rPr>
          <w:rFonts w:ascii="Times New Roman" w:hAnsi="Times New Roman" w:cs="Times New Roman"/>
          <w:i/>
          <w:sz w:val="24"/>
          <w:szCs w:val="24"/>
        </w:rPr>
        <w:t>Journal of Consumer Marketing</w:t>
      </w:r>
      <w:r w:rsidRPr="004B7902">
        <w:rPr>
          <w:rFonts w:ascii="Times New Roman" w:hAnsi="Times New Roman" w:cs="Times New Roman"/>
          <w:sz w:val="24"/>
          <w:szCs w:val="24"/>
        </w:rPr>
        <w:t>, 25 (6), 339-349</w:t>
      </w:r>
    </w:p>
    <w:p w14:paraId="2C58F87C" w14:textId="040BA07D" w:rsidR="009C755C" w:rsidRPr="004B7902" w:rsidRDefault="00E46B94" w:rsidP="00541DEB">
      <w:pPr>
        <w:ind w:left="426" w:hanging="426"/>
        <w:rPr>
          <w:rFonts w:ascii="Times New Roman" w:hAnsi="Times New Roman" w:cs="Times New Roman"/>
          <w:sz w:val="24"/>
          <w:szCs w:val="24"/>
        </w:rPr>
      </w:pPr>
      <w:r>
        <w:rPr>
          <w:rFonts w:ascii="Times New Roman" w:hAnsi="Times New Roman" w:cs="Times New Roman"/>
          <w:sz w:val="24"/>
          <w:szCs w:val="24"/>
        </w:rPr>
        <w:t>Blond, A. (2008). Impact of Exposure to Images of Ideal Bodies on Male Body D</w:t>
      </w:r>
      <w:r w:rsidR="009C755C" w:rsidRPr="004B7902">
        <w:rPr>
          <w:rFonts w:ascii="Times New Roman" w:hAnsi="Times New Roman" w:cs="Times New Roman"/>
          <w:sz w:val="24"/>
          <w:szCs w:val="24"/>
        </w:rPr>
        <w:t xml:space="preserve">issatisfaction: A review. </w:t>
      </w:r>
      <w:r w:rsidR="009C755C" w:rsidRPr="004B7902">
        <w:rPr>
          <w:rFonts w:ascii="Times New Roman" w:hAnsi="Times New Roman" w:cs="Times New Roman"/>
          <w:i/>
          <w:sz w:val="24"/>
          <w:szCs w:val="24"/>
        </w:rPr>
        <w:t>Body Image</w:t>
      </w:r>
      <w:r w:rsidR="009C755C" w:rsidRPr="004B7902">
        <w:rPr>
          <w:rFonts w:ascii="Times New Roman" w:hAnsi="Times New Roman" w:cs="Times New Roman"/>
          <w:sz w:val="24"/>
          <w:szCs w:val="24"/>
        </w:rPr>
        <w:t>, 5, 244-250</w:t>
      </w:r>
    </w:p>
    <w:p w14:paraId="222A7161" w14:textId="3DBFA4BD" w:rsidR="00965BC2" w:rsidRPr="004B7902" w:rsidRDefault="00965BC2" w:rsidP="00965BC2">
      <w:pPr>
        <w:ind w:left="426" w:hanging="426"/>
        <w:rPr>
          <w:rFonts w:ascii="Times New Roman" w:hAnsi="Times New Roman" w:cs="Times New Roman"/>
          <w:sz w:val="24"/>
          <w:szCs w:val="24"/>
        </w:rPr>
      </w:pPr>
      <w:r w:rsidRPr="004B7902">
        <w:rPr>
          <w:rFonts w:ascii="Times New Roman" w:hAnsi="Times New Roman" w:cs="Times New Roman"/>
          <w:sz w:val="24"/>
          <w:szCs w:val="24"/>
        </w:rPr>
        <w:t>Bower, A. (2000)</w:t>
      </w:r>
      <w:r w:rsidR="00E46B94">
        <w:rPr>
          <w:rFonts w:ascii="Times New Roman" w:hAnsi="Times New Roman" w:cs="Times New Roman"/>
          <w:sz w:val="24"/>
          <w:szCs w:val="24"/>
        </w:rPr>
        <w:t>. Highly Attractive Models in Advertising and the Women who Loathe Them: the Implications of Negative Affect of Spokesperson E</w:t>
      </w:r>
      <w:r w:rsidRPr="004B7902">
        <w:rPr>
          <w:rFonts w:ascii="Times New Roman" w:hAnsi="Times New Roman" w:cs="Times New Roman"/>
          <w:sz w:val="24"/>
          <w:szCs w:val="24"/>
        </w:rPr>
        <w:t xml:space="preserve">ffectiveness.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30 (3), 51-63</w:t>
      </w:r>
    </w:p>
    <w:p w14:paraId="3190FC43" w14:textId="272BDFB2" w:rsidR="00965BC2" w:rsidRPr="004B7902" w:rsidRDefault="00965BC2" w:rsidP="00965BC2">
      <w:pPr>
        <w:ind w:left="426" w:hanging="426"/>
        <w:rPr>
          <w:rFonts w:ascii="Times New Roman" w:hAnsi="Times New Roman" w:cs="Times New Roman"/>
          <w:sz w:val="24"/>
          <w:szCs w:val="24"/>
        </w:rPr>
      </w:pPr>
      <w:r w:rsidRPr="004B7902">
        <w:rPr>
          <w:rFonts w:ascii="Times New Roman" w:hAnsi="Times New Roman" w:cs="Times New Roman"/>
          <w:sz w:val="24"/>
          <w:szCs w:val="24"/>
        </w:rPr>
        <w:t>Bower</w:t>
      </w:r>
      <w:r w:rsidR="00E46B94">
        <w:rPr>
          <w:rFonts w:ascii="Times New Roman" w:hAnsi="Times New Roman" w:cs="Times New Roman"/>
          <w:sz w:val="24"/>
          <w:szCs w:val="24"/>
        </w:rPr>
        <w:t>, A. &amp; Landreth, S. (2001). Is Beauty Best? Highly Versus Normally A</w:t>
      </w:r>
      <w:r w:rsidRPr="004B7902">
        <w:rPr>
          <w:rFonts w:ascii="Times New Roman" w:hAnsi="Times New Roman" w:cs="Times New Roman"/>
          <w:sz w:val="24"/>
          <w:szCs w:val="24"/>
        </w:rPr>
        <w:t>ttrac</w:t>
      </w:r>
      <w:r w:rsidR="00E46B94">
        <w:rPr>
          <w:rFonts w:ascii="Times New Roman" w:hAnsi="Times New Roman" w:cs="Times New Roman"/>
          <w:sz w:val="24"/>
          <w:szCs w:val="24"/>
        </w:rPr>
        <w:t>tive Models in A</w:t>
      </w:r>
      <w:r w:rsidRPr="004B7902">
        <w:rPr>
          <w:rFonts w:ascii="Times New Roman" w:hAnsi="Times New Roman" w:cs="Times New Roman"/>
          <w:sz w:val="24"/>
          <w:szCs w:val="24"/>
        </w:rPr>
        <w:t xml:space="preserve">dvertising.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30 (1), 1-12</w:t>
      </w:r>
    </w:p>
    <w:p w14:paraId="33C3A286" w14:textId="45E83773" w:rsidR="006E6991" w:rsidRPr="004B7902" w:rsidRDefault="006E6991" w:rsidP="00965BC2">
      <w:pPr>
        <w:ind w:left="426" w:hanging="426"/>
        <w:rPr>
          <w:rFonts w:ascii="Times New Roman" w:hAnsi="Times New Roman" w:cs="Times New Roman"/>
          <w:sz w:val="24"/>
          <w:szCs w:val="24"/>
        </w:rPr>
      </w:pPr>
      <w:r w:rsidRPr="004B7902">
        <w:rPr>
          <w:rFonts w:ascii="Times New Roman" w:hAnsi="Times New Roman" w:cs="Times New Roman"/>
          <w:sz w:val="24"/>
          <w:szCs w:val="24"/>
        </w:rPr>
        <w:t>Bruner II, G. C. (2012). Marketing Scales Handbook: A Compilation of Multi-Item Measures for Consumer Behavior &amp; Advertising. Retrieved 15</w:t>
      </w:r>
      <w:r w:rsidRPr="004B7902">
        <w:rPr>
          <w:rFonts w:ascii="Times New Roman" w:hAnsi="Times New Roman" w:cs="Times New Roman"/>
          <w:sz w:val="24"/>
          <w:szCs w:val="24"/>
          <w:vertAlign w:val="superscript"/>
        </w:rPr>
        <w:t>th</w:t>
      </w:r>
      <w:r w:rsidRPr="004B7902">
        <w:rPr>
          <w:rFonts w:ascii="Times New Roman" w:hAnsi="Times New Roman" w:cs="Times New Roman"/>
          <w:sz w:val="24"/>
          <w:szCs w:val="24"/>
        </w:rPr>
        <w:t xml:space="preserve"> February 2014, from Marketing Scales Website: https://www.marketingscales.com/</w:t>
      </w:r>
    </w:p>
    <w:p w14:paraId="3BB4D105" w14:textId="4BEE935D" w:rsidR="003E716D" w:rsidRPr="004B7902" w:rsidRDefault="003E716D" w:rsidP="00965BC2">
      <w:pPr>
        <w:ind w:left="426" w:hanging="426"/>
        <w:rPr>
          <w:rFonts w:ascii="Times New Roman" w:hAnsi="Times New Roman" w:cs="Times New Roman"/>
          <w:sz w:val="24"/>
          <w:szCs w:val="24"/>
        </w:rPr>
      </w:pPr>
      <w:r w:rsidRPr="004B7902">
        <w:rPr>
          <w:rFonts w:ascii="Times New Roman" w:hAnsi="Times New Roman" w:cs="Times New Roman"/>
          <w:sz w:val="24"/>
          <w:szCs w:val="24"/>
        </w:rPr>
        <w:t>Burroughs, J. E. &amp; Rindfleis</w:t>
      </w:r>
      <w:r w:rsidR="00E46B94">
        <w:rPr>
          <w:rFonts w:ascii="Times New Roman" w:hAnsi="Times New Roman" w:cs="Times New Roman"/>
          <w:sz w:val="24"/>
          <w:szCs w:val="24"/>
        </w:rPr>
        <w:t>ch, A. (2002). Materialism and Well-being: A Conflicting Values P</w:t>
      </w:r>
      <w:r w:rsidRPr="004B7902">
        <w:rPr>
          <w:rFonts w:ascii="Times New Roman" w:hAnsi="Times New Roman" w:cs="Times New Roman"/>
          <w:sz w:val="24"/>
          <w:szCs w:val="24"/>
        </w:rPr>
        <w:t xml:space="preserve">erspective. </w:t>
      </w:r>
      <w:r w:rsidRPr="004B7902">
        <w:rPr>
          <w:rFonts w:ascii="Times New Roman" w:hAnsi="Times New Roman" w:cs="Times New Roman"/>
          <w:i/>
          <w:sz w:val="24"/>
          <w:szCs w:val="24"/>
        </w:rPr>
        <w:t>Journal of Consumer Research</w:t>
      </w:r>
      <w:r w:rsidRPr="004B7902">
        <w:rPr>
          <w:rFonts w:ascii="Times New Roman" w:hAnsi="Times New Roman" w:cs="Times New Roman"/>
          <w:sz w:val="24"/>
          <w:szCs w:val="24"/>
        </w:rPr>
        <w:t>, 29 (3), 348-370</w:t>
      </w:r>
    </w:p>
    <w:p w14:paraId="6C418AEE" w14:textId="5BC1F978" w:rsidR="001F2D50" w:rsidRPr="004B7902" w:rsidRDefault="001F2D5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Buss, D. M. &amp; Dedde</w:t>
      </w:r>
      <w:r w:rsidR="00E46B94">
        <w:rPr>
          <w:rFonts w:ascii="Times New Roman" w:hAnsi="Times New Roman" w:cs="Times New Roman"/>
          <w:sz w:val="24"/>
          <w:szCs w:val="24"/>
        </w:rPr>
        <w:t>n, L. A. (1990). Derogation of C</w:t>
      </w:r>
      <w:r w:rsidRPr="004B7902">
        <w:rPr>
          <w:rFonts w:ascii="Times New Roman" w:hAnsi="Times New Roman" w:cs="Times New Roman"/>
          <w:sz w:val="24"/>
          <w:szCs w:val="24"/>
        </w:rPr>
        <w:t xml:space="preserve">ompetitors. </w:t>
      </w:r>
      <w:r w:rsidRPr="004B7902">
        <w:rPr>
          <w:rFonts w:ascii="Times New Roman" w:hAnsi="Times New Roman" w:cs="Times New Roman"/>
          <w:i/>
          <w:sz w:val="24"/>
          <w:szCs w:val="24"/>
        </w:rPr>
        <w:t>Journal of Social and Personal Relationships</w:t>
      </w:r>
      <w:r w:rsidRPr="004B7902">
        <w:rPr>
          <w:rFonts w:ascii="Times New Roman" w:hAnsi="Times New Roman" w:cs="Times New Roman"/>
          <w:sz w:val="24"/>
          <w:szCs w:val="24"/>
        </w:rPr>
        <w:t>, 7, 395-422</w:t>
      </w:r>
    </w:p>
    <w:p w14:paraId="280820FC" w14:textId="03E72D73" w:rsidR="001D1967" w:rsidRPr="004B7902" w:rsidRDefault="001D1967"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Caballero, M. J., Lumpkin, J. R., &amp; Madden, C. S. (1989). Using</w:t>
      </w:r>
      <w:r w:rsidR="00E46B94">
        <w:rPr>
          <w:rFonts w:ascii="Times New Roman" w:hAnsi="Times New Roman" w:cs="Times New Roman"/>
          <w:sz w:val="24"/>
          <w:szCs w:val="24"/>
        </w:rPr>
        <w:t xml:space="preserve"> Physical Attractiveness as an Advertising T</w:t>
      </w:r>
      <w:r w:rsidRPr="004B7902">
        <w:rPr>
          <w:rFonts w:ascii="Times New Roman" w:hAnsi="Times New Roman" w:cs="Times New Roman"/>
          <w:sz w:val="24"/>
          <w:szCs w:val="24"/>
        </w:rPr>
        <w:t xml:space="preserve">ool: An Empirical Test of the Attraction Phenomenon. </w:t>
      </w:r>
      <w:r w:rsidRPr="004B7902">
        <w:rPr>
          <w:rFonts w:ascii="Times New Roman" w:hAnsi="Times New Roman" w:cs="Times New Roman"/>
          <w:i/>
          <w:sz w:val="24"/>
          <w:szCs w:val="24"/>
        </w:rPr>
        <w:t>Journal of Advertising Research</w:t>
      </w:r>
      <w:r w:rsidRPr="004B7902">
        <w:rPr>
          <w:rFonts w:ascii="Times New Roman" w:hAnsi="Times New Roman" w:cs="Times New Roman"/>
          <w:sz w:val="24"/>
          <w:szCs w:val="24"/>
        </w:rPr>
        <w:t>, 16-22</w:t>
      </w:r>
    </w:p>
    <w:p w14:paraId="5AE630F2" w14:textId="630AC746" w:rsidR="00B264E2" w:rsidRPr="004B7902" w:rsidRDefault="00B264E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Caballero, M. J., &amp; Sol</w:t>
      </w:r>
      <w:r w:rsidR="00E46B94">
        <w:rPr>
          <w:rFonts w:ascii="Times New Roman" w:hAnsi="Times New Roman" w:cs="Times New Roman"/>
          <w:sz w:val="24"/>
          <w:szCs w:val="24"/>
        </w:rPr>
        <w:t>omon, P. J. (1984). Effects of Model Attractiveness on Sales R</w:t>
      </w:r>
      <w:r w:rsidRPr="004B7902">
        <w:rPr>
          <w:rFonts w:ascii="Times New Roman" w:hAnsi="Times New Roman" w:cs="Times New Roman"/>
          <w:sz w:val="24"/>
          <w:szCs w:val="24"/>
        </w:rPr>
        <w:t xml:space="preserve">esponse.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13 (1), 17-33</w:t>
      </w:r>
    </w:p>
    <w:p w14:paraId="4BF0A61B" w14:textId="0F290C10" w:rsidR="00D5105F" w:rsidRPr="004B7902" w:rsidRDefault="00D5105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Chan, K. &amp; Pre</w:t>
      </w:r>
      <w:r w:rsidR="00E46B94">
        <w:rPr>
          <w:rFonts w:ascii="Times New Roman" w:hAnsi="Times New Roman" w:cs="Times New Roman"/>
          <w:sz w:val="24"/>
          <w:szCs w:val="24"/>
        </w:rPr>
        <w:t>ndergast, G. P. (2008). Social Comparison, Imitation of Celebrity Models and Materialism Among Chinese Y</w:t>
      </w:r>
      <w:r w:rsidRPr="004B7902">
        <w:rPr>
          <w:rFonts w:ascii="Times New Roman" w:hAnsi="Times New Roman" w:cs="Times New Roman"/>
          <w:sz w:val="24"/>
          <w:szCs w:val="24"/>
        </w:rPr>
        <w:t xml:space="preserve">outh. </w:t>
      </w:r>
      <w:r w:rsidRPr="004B7902">
        <w:rPr>
          <w:rFonts w:ascii="Times New Roman" w:hAnsi="Times New Roman" w:cs="Times New Roman"/>
          <w:i/>
          <w:sz w:val="24"/>
          <w:szCs w:val="24"/>
        </w:rPr>
        <w:t>International Journal of Advertising</w:t>
      </w:r>
      <w:r w:rsidRPr="004B7902">
        <w:rPr>
          <w:rFonts w:ascii="Times New Roman" w:hAnsi="Times New Roman" w:cs="Times New Roman"/>
          <w:sz w:val="24"/>
          <w:szCs w:val="24"/>
        </w:rPr>
        <w:t>, 27 (5), 799-826</w:t>
      </w:r>
    </w:p>
    <w:p w14:paraId="476FB646" w14:textId="67C2BDA0" w:rsidR="009407C5" w:rsidRPr="004B7902" w:rsidRDefault="009407C5"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Clow, K. E. &amp; Baack, D. E. (2012). </w:t>
      </w:r>
      <w:r w:rsidRPr="004B7902">
        <w:rPr>
          <w:rFonts w:ascii="Times New Roman" w:hAnsi="Times New Roman" w:cs="Times New Roman"/>
          <w:i/>
          <w:sz w:val="24"/>
          <w:szCs w:val="24"/>
        </w:rPr>
        <w:t>Integrated Advertising, Promotion, and Marketing Communications</w:t>
      </w:r>
      <w:r w:rsidRPr="004B7902">
        <w:rPr>
          <w:rFonts w:ascii="Times New Roman" w:hAnsi="Times New Roman" w:cs="Times New Roman"/>
          <w:sz w:val="24"/>
          <w:szCs w:val="24"/>
        </w:rPr>
        <w:t>. 4</w:t>
      </w:r>
      <w:r w:rsidRPr="004B7902">
        <w:rPr>
          <w:rFonts w:ascii="Times New Roman" w:hAnsi="Times New Roman" w:cs="Times New Roman"/>
          <w:sz w:val="24"/>
          <w:szCs w:val="24"/>
          <w:vertAlign w:val="superscript"/>
        </w:rPr>
        <w:t>th</w:t>
      </w:r>
      <w:r w:rsidRPr="004B7902">
        <w:rPr>
          <w:rFonts w:ascii="Times New Roman" w:hAnsi="Times New Roman" w:cs="Times New Roman"/>
          <w:sz w:val="24"/>
          <w:szCs w:val="24"/>
        </w:rPr>
        <w:t xml:space="preserve"> Edition. Prentice Hall</w:t>
      </w:r>
    </w:p>
    <w:p w14:paraId="5060C2BD" w14:textId="23F0A13F" w:rsidR="005E0030" w:rsidRPr="004B7902" w:rsidRDefault="00E46B94" w:rsidP="00541DEB">
      <w:pPr>
        <w:ind w:left="426" w:hanging="426"/>
        <w:rPr>
          <w:rFonts w:ascii="Times New Roman" w:hAnsi="Times New Roman" w:cs="Times New Roman"/>
          <w:sz w:val="24"/>
          <w:szCs w:val="24"/>
        </w:rPr>
      </w:pPr>
      <w:r>
        <w:rPr>
          <w:rFonts w:ascii="Times New Roman" w:hAnsi="Times New Roman" w:cs="Times New Roman"/>
          <w:sz w:val="24"/>
          <w:szCs w:val="24"/>
        </w:rPr>
        <w:t>Cooper, M. (1984). Can Celebrities Really Sell P</w:t>
      </w:r>
      <w:r w:rsidR="005E0030" w:rsidRPr="004B7902">
        <w:rPr>
          <w:rFonts w:ascii="Times New Roman" w:hAnsi="Times New Roman" w:cs="Times New Roman"/>
          <w:sz w:val="24"/>
          <w:szCs w:val="24"/>
        </w:rPr>
        <w:t xml:space="preserve">roducts? </w:t>
      </w:r>
      <w:r w:rsidR="005E0030" w:rsidRPr="004B7902">
        <w:rPr>
          <w:rFonts w:ascii="Times New Roman" w:hAnsi="Times New Roman" w:cs="Times New Roman"/>
          <w:i/>
          <w:sz w:val="24"/>
          <w:szCs w:val="24"/>
        </w:rPr>
        <w:t>Marketing and Media Decisions</w:t>
      </w:r>
      <w:r w:rsidR="005E0030" w:rsidRPr="004B7902">
        <w:rPr>
          <w:rFonts w:ascii="Times New Roman" w:hAnsi="Times New Roman" w:cs="Times New Roman"/>
          <w:sz w:val="24"/>
          <w:szCs w:val="24"/>
        </w:rPr>
        <w:t>, 19, 64-65</w:t>
      </w:r>
    </w:p>
    <w:p w14:paraId="58E963C2" w14:textId="5C24CE5B" w:rsidR="00DD0892" w:rsidRPr="004B7902" w:rsidRDefault="00DD089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De Pelsmacker, P., van Kenhove, P., Janssens, W., &amp; Wijnen, K. (2008). </w:t>
      </w:r>
      <w:r w:rsidRPr="004B7902">
        <w:rPr>
          <w:rFonts w:ascii="Times New Roman" w:hAnsi="Times New Roman" w:cs="Times New Roman"/>
          <w:i/>
          <w:sz w:val="24"/>
          <w:szCs w:val="24"/>
        </w:rPr>
        <w:t>Marketing research with SPSS.</w:t>
      </w:r>
      <w:r w:rsidRPr="004B7902">
        <w:rPr>
          <w:rFonts w:ascii="Times New Roman" w:hAnsi="Times New Roman" w:cs="Times New Roman"/>
          <w:sz w:val="24"/>
          <w:szCs w:val="24"/>
        </w:rPr>
        <w:t xml:space="preserve"> FT Press: Upper Saddle River, NJ</w:t>
      </w:r>
    </w:p>
    <w:p w14:paraId="6A212CC1" w14:textId="0F74EEE1" w:rsidR="00DF744D" w:rsidRPr="004B7902" w:rsidRDefault="006179C9"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Dion, K.</w:t>
      </w:r>
      <w:r w:rsidR="00DF744D" w:rsidRPr="004B7902">
        <w:rPr>
          <w:rFonts w:ascii="Times New Roman" w:hAnsi="Times New Roman" w:cs="Times New Roman"/>
          <w:sz w:val="24"/>
          <w:szCs w:val="24"/>
        </w:rPr>
        <w:t>,</w:t>
      </w:r>
      <w:r w:rsidRPr="004B7902">
        <w:rPr>
          <w:rFonts w:ascii="Times New Roman" w:hAnsi="Times New Roman" w:cs="Times New Roman"/>
          <w:sz w:val="24"/>
          <w:szCs w:val="24"/>
        </w:rPr>
        <w:t xml:space="preserve"> Berscheid, E.,</w:t>
      </w:r>
      <w:r w:rsidR="00E46B94">
        <w:rPr>
          <w:rFonts w:ascii="Times New Roman" w:hAnsi="Times New Roman" w:cs="Times New Roman"/>
          <w:sz w:val="24"/>
          <w:szCs w:val="24"/>
        </w:rPr>
        <w:t xml:space="preserve"> &amp; Walster, E. (1972). What is Beautiful is G</w:t>
      </w:r>
      <w:r w:rsidRPr="004B7902">
        <w:rPr>
          <w:rFonts w:ascii="Times New Roman" w:hAnsi="Times New Roman" w:cs="Times New Roman"/>
          <w:sz w:val="24"/>
          <w:szCs w:val="24"/>
        </w:rPr>
        <w:t xml:space="preserve">ood.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24 (3), 285-290</w:t>
      </w:r>
    </w:p>
    <w:p w14:paraId="382F623B" w14:textId="15F0EB48" w:rsidR="001B6ABA" w:rsidRPr="004B7902" w:rsidRDefault="001B6ABA"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Duggan, S. J. </w:t>
      </w:r>
      <w:r w:rsidR="00E46B94">
        <w:rPr>
          <w:rFonts w:ascii="Times New Roman" w:hAnsi="Times New Roman" w:cs="Times New Roman"/>
          <w:sz w:val="24"/>
          <w:szCs w:val="24"/>
        </w:rPr>
        <w:t>&amp; McCreary, D. R. (2008). Body Image, Eating Disorders, and the Drive for Muscularity in Gay and Heterosexual M</w:t>
      </w:r>
      <w:r w:rsidRPr="004B7902">
        <w:rPr>
          <w:rFonts w:ascii="Times New Roman" w:hAnsi="Times New Roman" w:cs="Times New Roman"/>
          <w:sz w:val="24"/>
          <w:szCs w:val="24"/>
        </w:rPr>
        <w:t xml:space="preserve">en. </w:t>
      </w:r>
      <w:r w:rsidRPr="004B7902">
        <w:rPr>
          <w:rFonts w:ascii="Times New Roman" w:hAnsi="Times New Roman" w:cs="Times New Roman"/>
          <w:i/>
          <w:sz w:val="24"/>
          <w:szCs w:val="24"/>
        </w:rPr>
        <w:t>Journal of Homosexuality</w:t>
      </w:r>
      <w:r w:rsidRPr="004B7902">
        <w:rPr>
          <w:rFonts w:ascii="Times New Roman" w:hAnsi="Times New Roman" w:cs="Times New Roman"/>
          <w:sz w:val="24"/>
          <w:szCs w:val="24"/>
        </w:rPr>
        <w:t>, 47</w:t>
      </w:r>
      <w:r w:rsidR="00FC3C00" w:rsidRPr="004B7902">
        <w:rPr>
          <w:rFonts w:ascii="Times New Roman" w:hAnsi="Times New Roman" w:cs="Times New Roman"/>
          <w:sz w:val="24"/>
          <w:szCs w:val="24"/>
        </w:rPr>
        <w:t>, 45-58</w:t>
      </w:r>
    </w:p>
    <w:p w14:paraId="15BEC4E1" w14:textId="39CD6536" w:rsidR="009C755C" w:rsidRPr="004B7902" w:rsidRDefault="009C755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Elliott, R. &amp;</w:t>
      </w:r>
      <w:r w:rsidR="00E46B94">
        <w:rPr>
          <w:rFonts w:ascii="Times New Roman" w:hAnsi="Times New Roman" w:cs="Times New Roman"/>
          <w:sz w:val="24"/>
          <w:szCs w:val="24"/>
        </w:rPr>
        <w:t xml:space="preserve"> Elliott, C. (2005). Idealized Images of the Male B</w:t>
      </w:r>
      <w:r w:rsidRPr="004B7902">
        <w:rPr>
          <w:rFonts w:ascii="Times New Roman" w:hAnsi="Times New Roman" w:cs="Times New Roman"/>
          <w:sz w:val="24"/>
          <w:szCs w:val="24"/>
        </w:rPr>
        <w:t>ody</w:t>
      </w:r>
      <w:r w:rsidR="00E46B94">
        <w:rPr>
          <w:rFonts w:ascii="Times New Roman" w:hAnsi="Times New Roman" w:cs="Times New Roman"/>
          <w:sz w:val="24"/>
          <w:szCs w:val="24"/>
        </w:rPr>
        <w:t xml:space="preserve"> in Advertising: a Reader-response E</w:t>
      </w:r>
      <w:r w:rsidRPr="004B7902">
        <w:rPr>
          <w:rFonts w:ascii="Times New Roman" w:hAnsi="Times New Roman" w:cs="Times New Roman"/>
          <w:sz w:val="24"/>
          <w:szCs w:val="24"/>
        </w:rPr>
        <w:t xml:space="preserve">xploration. </w:t>
      </w:r>
      <w:r w:rsidRPr="004B7902">
        <w:rPr>
          <w:rFonts w:ascii="Times New Roman" w:hAnsi="Times New Roman" w:cs="Times New Roman"/>
          <w:i/>
          <w:sz w:val="24"/>
          <w:szCs w:val="24"/>
        </w:rPr>
        <w:t>Journal of Marketing Communications</w:t>
      </w:r>
      <w:r w:rsidRPr="004B7902">
        <w:rPr>
          <w:rFonts w:ascii="Times New Roman" w:hAnsi="Times New Roman" w:cs="Times New Roman"/>
          <w:sz w:val="24"/>
          <w:szCs w:val="24"/>
        </w:rPr>
        <w:t>, 11 (1), 3-19</w:t>
      </w:r>
    </w:p>
    <w:p w14:paraId="4F5725BC" w14:textId="4F7A2A47" w:rsidR="00E302F8" w:rsidRPr="004B7902" w:rsidRDefault="00E302F8"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Evans, J. R. &amp; Mathur, A. (2005). The Value of Online Surveys. </w:t>
      </w:r>
      <w:r w:rsidRPr="004B7902">
        <w:rPr>
          <w:rFonts w:ascii="Times New Roman" w:hAnsi="Times New Roman" w:cs="Times New Roman"/>
          <w:i/>
          <w:sz w:val="24"/>
          <w:szCs w:val="24"/>
        </w:rPr>
        <w:t>Internet Research</w:t>
      </w:r>
      <w:r w:rsidRPr="004B7902">
        <w:rPr>
          <w:rFonts w:ascii="Times New Roman" w:hAnsi="Times New Roman" w:cs="Times New Roman"/>
          <w:sz w:val="24"/>
          <w:szCs w:val="24"/>
        </w:rPr>
        <w:t>, 15 (2), 195-219</w:t>
      </w:r>
    </w:p>
    <w:p w14:paraId="52939A45" w14:textId="0C343D71" w:rsidR="005142CD" w:rsidRPr="004B7902" w:rsidRDefault="005142C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Farquhar, J. C</w:t>
      </w:r>
      <w:r w:rsidR="00E46B94">
        <w:rPr>
          <w:rFonts w:ascii="Times New Roman" w:hAnsi="Times New Roman" w:cs="Times New Roman"/>
          <w:sz w:val="24"/>
          <w:szCs w:val="24"/>
        </w:rPr>
        <w:t>. &amp; Wasylkiw, L. (2007). Media Images of M</w:t>
      </w:r>
      <w:r w:rsidRPr="004B7902">
        <w:rPr>
          <w:rFonts w:ascii="Times New Roman" w:hAnsi="Times New Roman" w:cs="Times New Roman"/>
          <w:sz w:val="24"/>
          <w:szCs w:val="24"/>
        </w:rPr>
        <w:t xml:space="preserve">en: Trends and Consequences of Body Conceptualization. </w:t>
      </w:r>
      <w:r w:rsidRPr="004B7902">
        <w:rPr>
          <w:rFonts w:ascii="Times New Roman" w:hAnsi="Times New Roman" w:cs="Times New Roman"/>
          <w:i/>
          <w:sz w:val="24"/>
          <w:szCs w:val="24"/>
        </w:rPr>
        <w:t>Psychology of Men &amp; Masculinity</w:t>
      </w:r>
      <w:r w:rsidRPr="004B7902">
        <w:rPr>
          <w:rFonts w:ascii="Times New Roman" w:hAnsi="Times New Roman" w:cs="Times New Roman"/>
          <w:sz w:val="24"/>
          <w:szCs w:val="24"/>
        </w:rPr>
        <w:t>, 8 (3), 145-160</w:t>
      </w:r>
    </w:p>
    <w:p w14:paraId="03921B31" w14:textId="5000F61C" w:rsidR="00AE3152" w:rsidRPr="004B7902" w:rsidRDefault="00E46B94" w:rsidP="00541DEB">
      <w:pPr>
        <w:ind w:left="426" w:hanging="426"/>
        <w:rPr>
          <w:rFonts w:ascii="Times New Roman" w:hAnsi="Times New Roman" w:cs="Times New Roman"/>
          <w:sz w:val="24"/>
          <w:szCs w:val="24"/>
        </w:rPr>
      </w:pPr>
      <w:r>
        <w:rPr>
          <w:rFonts w:ascii="Times New Roman" w:hAnsi="Times New Roman" w:cs="Times New Roman"/>
          <w:sz w:val="24"/>
          <w:szCs w:val="24"/>
        </w:rPr>
        <w:t>Feistinger, L. (1954). A Theory of Social Comparison P</w:t>
      </w:r>
      <w:r w:rsidR="00AE3152" w:rsidRPr="004B7902">
        <w:rPr>
          <w:rFonts w:ascii="Times New Roman" w:hAnsi="Times New Roman" w:cs="Times New Roman"/>
          <w:sz w:val="24"/>
          <w:szCs w:val="24"/>
        </w:rPr>
        <w:t xml:space="preserve">rocesses. </w:t>
      </w:r>
      <w:r w:rsidR="00AE3152" w:rsidRPr="004B7902">
        <w:rPr>
          <w:rFonts w:ascii="Times New Roman" w:hAnsi="Times New Roman" w:cs="Times New Roman"/>
          <w:i/>
          <w:sz w:val="24"/>
          <w:szCs w:val="24"/>
        </w:rPr>
        <w:t>Human Relations</w:t>
      </w:r>
      <w:r w:rsidR="00AE3152" w:rsidRPr="004B7902">
        <w:rPr>
          <w:rFonts w:ascii="Times New Roman" w:hAnsi="Times New Roman" w:cs="Times New Roman"/>
          <w:sz w:val="24"/>
          <w:szCs w:val="24"/>
        </w:rPr>
        <w:t>, 7, 117-140</w:t>
      </w:r>
    </w:p>
    <w:p w14:paraId="3AA7DCB4" w14:textId="007EB2F7" w:rsidR="00E27F7D" w:rsidRPr="004B7902" w:rsidRDefault="00E27F7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Friedman, H. H. &amp; Friedman, L. (1979). Endorser Effectiveness by Product Type. Journal of Advertising Research, 19 (5), 63-71</w:t>
      </w:r>
    </w:p>
    <w:p w14:paraId="1AC5BC2C" w14:textId="74CC53BB" w:rsidR="00092354" w:rsidRPr="004B7902" w:rsidRDefault="0009235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Gibbons, F. X. &amp; B</w:t>
      </w:r>
      <w:r w:rsidR="00E46B94">
        <w:rPr>
          <w:rFonts w:ascii="Times New Roman" w:hAnsi="Times New Roman" w:cs="Times New Roman"/>
          <w:sz w:val="24"/>
          <w:szCs w:val="24"/>
        </w:rPr>
        <w:t>uunk, B. P. (1999). Individual Differences in Social Comparison: Development of a Scale of Social C</w:t>
      </w:r>
      <w:r w:rsidRPr="004B7902">
        <w:rPr>
          <w:rFonts w:ascii="Times New Roman" w:hAnsi="Times New Roman" w:cs="Times New Roman"/>
          <w:sz w:val="24"/>
          <w:szCs w:val="24"/>
        </w:rPr>
        <w:t xml:space="preserve">omparison.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76 (1), 129-142</w:t>
      </w:r>
    </w:p>
    <w:p w14:paraId="02349B67" w14:textId="38C70007" w:rsidR="00045D47" w:rsidRPr="004B7902" w:rsidRDefault="00045D47"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Goode</w:t>
      </w:r>
      <w:r w:rsidR="00E46B94">
        <w:rPr>
          <w:rFonts w:ascii="Times New Roman" w:hAnsi="Times New Roman" w:cs="Times New Roman"/>
          <w:sz w:val="24"/>
          <w:szCs w:val="24"/>
        </w:rPr>
        <w:t>, E. (1996). Gender and Courtship Entitlement: Responses to Personal A</w:t>
      </w:r>
      <w:r w:rsidRPr="004B7902">
        <w:rPr>
          <w:rFonts w:ascii="Times New Roman" w:hAnsi="Times New Roman" w:cs="Times New Roman"/>
          <w:sz w:val="24"/>
          <w:szCs w:val="24"/>
        </w:rPr>
        <w:t xml:space="preserve">ds. </w:t>
      </w:r>
      <w:r w:rsidRPr="004B7902">
        <w:rPr>
          <w:rFonts w:ascii="Times New Roman" w:hAnsi="Times New Roman" w:cs="Times New Roman"/>
          <w:i/>
          <w:sz w:val="24"/>
          <w:szCs w:val="24"/>
        </w:rPr>
        <w:t>Sex Roles</w:t>
      </w:r>
      <w:r w:rsidRPr="004B7902">
        <w:rPr>
          <w:rFonts w:ascii="Times New Roman" w:hAnsi="Times New Roman" w:cs="Times New Roman"/>
          <w:sz w:val="24"/>
          <w:szCs w:val="24"/>
        </w:rPr>
        <w:t>, 34 (3/4)</w:t>
      </w:r>
      <w:r w:rsidR="003B5D5A" w:rsidRPr="004B7902">
        <w:rPr>
          <w:rFonts w:ascii="Times New Roman" w:hAnsi="Times New Roman" w:cs="Times New Roman"/>
          <w:sz w:val="24"/>
          <w:szCs w:val="24"/>
        </w:rPr>
        <w:t>, 141-169</w:t>
      </w:r>
    </w:p>
    <w:p w14:paraId="1CD22E6C" w14:textId="2F472DCD" w:rsidR="0038467C" w:rsidRPr="004B7902" w:rsidRDefault="0038467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Griskevicius, V. et al. (2007). Blatant Benevolence and Conspicuous Consumption: When Romantic Motives Elicit Strategic Costly Signals.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93 (1), 85-102</w:t>
      </w:r>
    </w:p>
    <w:p w14:paraId="1729DD47" w14:textId="7F2C78B6" w:rsidR="00626AD7" w:rsidRPr="004B7902" w:rsidRDefault="00626AD7"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Guimond et al. (2007). </w:t>
      </w:r>
      <w:r w:rsidR="00E46B94">
        <w:rPr>
          <w:rFonts w:ascii="Times New Roman" w:hAnsi="Times New Roman" w:cs="Times New Roman"/>
          <w:sz w:val="24"/>
          <w:szCs w:val="24"/>
        </w:rPr>
        <w:t>Culture, Gender, and the Self: Variations and Impact of Social Comparison P</w:t>
      </w:r>
      <w:r w:rsidRPr="004B7902">
        <w:rPr>
          <w:rFonts w:ascii="Times New Roman" w:hAnsi="Times New Roman" w:cs="Times New Roman"/>
          <w:sz w:val="24"/>
          <w:szCs w:val="24"/>
        </w:rPr>
        <w:t xml:space="preserve">rocesses.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92 (6), 1118-1134</w:t>
      </w:r>
    </w:p>
    <w:p w14:paraId="3C1AA24B" w14:textId="77777777" w:rsidR="006179C9" w:rsidRPr="004B7902" w:rsidRDefault="00C847D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Gulas, C. S. &amp;</w:t>
      </w:r>
      <w:r w:rsidR="006179C9" w:rsidRPr="004B7902">
        <w:rPr>
          <w:rFonts w:ascii="Times New Roman" w:hAnsi="Times New Roman" w:cs="Times New Roman"/>
          <w:sz w:val="24"/>
          <w:szCs w:val="24"/>
        </w:rPr>
        <w:t xml:space="preserve"> McKeage, K. (2000). Extending Social Comparison: An Examination of the Unintended Consequences of Idealized Advertising Imagery. </w:t>
      </w:r>
      <w:r w:rsidR="006179C9"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29 (2), 17-28</w:t>
      </w:r>
    </w:p>
    <w:p w14:paraId="53CEAF46" w14:textId="61299164" w:rsidR="00127C1E" w:rsidRPr="004B7902" w:rsidRDefault="00127C1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Hair, J. F., Anderson, R. E., Tatham, R. L., &amp; Black, W. C. (1995). </w:t>
      </w:r>
      <w:r w:rsidRPr="004B7902">
        <w:rPr>
          <w:rFonts w:ascii="Times New Roman" w:hAnsi="Times New Roman" w:cs="Times New Roman"/>
          <w:i/>
          <w:sz w:val="24"/>
          <w:szCs w:val="24"/>
        </w:rPr>
        <w:t>Multivariate Data Analysis</w:t>
      </w:r>
      <w:r w:rsidRPr="004B7902">
        <w:rPr>
          <w:rFonts w:ascii="Times New Roman" w:hAnsi="Times New Roman" w:cs="Times New Roman"/>
          <w:sz w:val="24"/>
          <w:szCs w:val="24"/>
        </w:rPr>
        <w:t>, 3</w:t>
      </w:r>
      <w:r w:rsidRPr="004B7902">
        <w:rPr>
          <w:rFonts w:ascii="Times New Roman" w:hAnsi="Times New Roman" w:cs="Times New Roman"/>
          <w:sz w:val="24"/>
          <w:szCs w:val="24"/>
          <w:vertAlign w:val="superscript"/>
        </w:rPr>
        <w:t>rd</w:t>
      </w:r>
      <w:r w:rsidRPr="004B7902">
        <w:rPr>
          <w:rFonts w:ascii="Times New Roman" w:hAnsi="Times New Roman" w:cs="Times New Roman"/>
          <w:sz w:val="24"/>
          <w:szCs w:val="24"/>
        </w:rPr>
        <w:t xml:space="preserve"> ed, Macmillan Publishing Company, New York, NY</w:t>
      </w:r>
    </w:p>
    <w:p w14:paraId="156CE249" w14:textId="197892E9" w:rsidR="00ED13C4" w:rsidRPr="004B7902" w:rsidRDefault="00ED13C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Hakmiller, K. L. (1966)</w:t>
      </w:r>
      <w:r w:rsidR="00D6780F" w:rsidRPr="004B7902">
        <w:rPr>
          <w:rFonts w:ascii="Times New Roman" w:hAnsi="Times New Roman" w:cs="Times New Roman"/>
          <w:sz w:val="24"/>
          <w:szCs w:val="24"/>
        </w:rPr>
        <w:t>. Threats as Determinant of Downward Comparison</w:t>
      </w:r>
      <w:r w:rsidR="00D6780F" w:rsidRPr="004B7902">
        <w:rPr>
          <w:rFonts w:ascii="Times New Roman" w:hAnsi="Times New Roman" w:cs="Times New Roman"/>
          <w:i/>
          <w:sz w:val="24"/>
          <w:szCs w:val="24"/>
        </w:rPr>
        <w:t>. Journal of Experimental Social Psychology</w:t>
      </w:r>
      <w:r w:rsidR="00D6780F" w:rsidRPr="004B7902">
        <w:rPr>
          <w:rFonts w:ascii="Times New Roman" w:hAnsi="Times New Roman" w:cs="Times New Roman"/>
          <w:sz w:val="24"/>
          <w:szCs w:val="24"/>
        </w:rPr>
        <w:t>, Supplement 1, 32-29</w:t>
      </w:r>
    </w:p>
    <w:p w14:paraId="354A1240" w14:textId="4BB456F0" w:rsidR="00866EAF" w:rsidRPr="004B7902" w:rsidRDefault="00866EA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Halliwell, E., Dittmar,</w:t>
      </w:r>
      <w:r w:rsidR="00E46B94">
        <w:rPr>
          <w:rFonts w:ascii="Times New Roman" w:hAnsi="Times New Roman" w:cs="Times New Roman"/>
          <w:sz w:val="24"/>
          <w:szCs w:val="24"/>
        </w:rPr>
        <w:t xml:space="preserve"> H., &amp; Orsborn, A. (2007). The Effects of Exposure to Muscular Male Models Among Men: Exploring the Moderating Role of Gym use and Exercising M</w:t>
      </w:r>
      <w:r w:rsidRPr="004B7902">
        <w:rPr>
          <w:rFonts w:ascii="Times New Roman" w:hAnsi="Times New Roman" w:cs="Times New Roman"/>
          <w:sz w:val="24"/>
          <w:szCs w:val="24"/>
        </w:rPr>
        <w:t xml:space="preserve">otivation. </w:t>
      </w:r>
      <w:r w:rsidRPr="004B7902">
        <w:rPr>
          <w:rFonts w:ascii="Times New Roman" w:hAnsi="Times New Roman" w:cs="Times New Roman"/>
          <w:i/>
          <w:sz w:val="24"/>
          <w:szCs w:val="24"/>
        </w:rPr>
        <w:t>Body Image</w:t>
      </w:r>
      <w:r w:rsidRPr="004B7902">
        <w:rPr>
          <w:rFonts w:ascii="Times New Roman" w:hAnsi="Times New Roman" w:cs="Times New Roman"/>
          <w:sz w:val="24"/>
          <w:szCs w:val="24"/>
        </w:rPr>
        <w:t>, 4, 278-287</w:t>
      </w:r>
    </w:p>
    <w:p w14:paraId="5076E104" w14:textId="68DDA01B" w:rsidR="0096329C" w:rsidRPr="004B7902" w:rsidRDefault="0096329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Heatherton, T. &amp; Poli</w:t>
      </w:r>
      <w:r w:rsidR="00E46B94">
        <w:rPr>
          <w:rFonts w:ascii="Times New Roman" w:hAnsi="Times New Roman" w:cs="Times New Roman"/>
          <w:sz w:val="24"/>
          <w:szCs w:val="24"/>
        </w:rPr>
        <w:t>vy, J. (1991). Development and Validation of a Scale for Measuring State S</w:t>
      </w:r>
      <w:r w:rsidRPr="004B7902">
        <w:rPr>
          <w:rFonts w:ascii="Times New Roman" w:hAnsi="Times New Roman" w:cs="Times New Roman"/>
          <w:sz w:val="24"/>
          <w:szCs w:val="24"/>
        </w:rPr>
        <w:t xml:space="preserve">elf-esteem.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60, 895-910</w:t>
      </w:r>
    </w:p>
    <w:p w14:paraId="1A197505" w14:textId="2480EC1C" w:rsidR="003B5D3D" w:rsidRPr="004B7902" w:rsidRDefault="003B5D3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Heinberg, L. J. &amp; </w:t>
      </w:r>
      <w:r w:rsidR="00E46B94">
        <w:rPr>
          <w:rFonts w:ascii="Times New Roman" w:hAnsi="Times New Roman" w:cs="Times New Roman"/>
          <w:sz w:val="24"/>
          <w:szCs w:val="24"/>
        </w:rPr>
        <w:t>Thompson, J. K. (1992). Social Comparison: Gender, Target Importance Ratings, and Relation to Body Image D</w:t>
      </w:r>
      <w:r w:rsidRPr="004B7902">
        <w:rPr>
          <w:rFonts w:ascii="Times New Roman" w:hAnsi="Times New Roman" w:cs="Times New Roman"/>
          <w:sz w:val="24"/>
          <w:szCs w:val="24"/>
        </w:rPr>
        <w:t xml:space="preserve">isturbance. </w:t>
      </w:r>
      <w:r w:rsidRPr="004B7902">
        <w:rPr>
          <w:rFonts w:ascii="Times New Roman" w:hAnsi="Times New Roman" w:cs="Times New Roman"/>
          <w:i/>
          <w:sz w:val="24"/>
          <w:szCs w:val="24"/>
        </w:rPr>
        <w:t>Journal of Social Behavior and Personality</w:t>
      </w:r>
      <w:r w:rsidRPr="004B7902">
        <w:rPr>
          <w:rFonts w:ascii="Times New Roman" w:hAnsi="Times New Roman" w:cs="Times New Roman"/>
          <w:sz w:val="24"/>
          <w:szCs w:val="24"/>
        </w:rPr>
        <w:t>, 7 (2), 335-344</w:t>
      </w:r>
    </w:p>
    <w:p w14:paraId="62DA7886" w14:textId="4E3122AC" w:rsidR="00FF54B8" w:rsidRPr="004B7902" w:rsidRDefault="00FF54B8"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Hobza, C. L., Walker, K. E., Yakushko, O</w:t>
      </w:r>
      <w:r w:rsidR="00E46B94">
        <w:rPr>
          <w:rFonts w:ascii="Times New Roman" w:hAnsi="Times New Roman" w:cs="Times New Roman"/>
          <w:sz w:val="24"/>
          <w:szCs w:val="24"/>
        </w:rPr>
        <w:t>., &amp; Peugh, J. L. (2007). What About Men? Social Comparison and the Effects of Media Images on Body and S</w:t>
      </w:r>
      <w:r w:rsidRPr="004B7902">
        <w:rPr>
          <w:rFonts w:ascii="Times New Roman" w:hAnsi="Times New Roman" w:cs="Times New Roman"/>
          <w:sz w:val="24"/>
          <w:szCs w:val="24"/>
        </w:rPr>
        <w:t xml:space="preserve">elf-esteem. </w:t>
      </w:r>
      <w:r w:rsidRPr="004B7902">
        <w:rPr>
          <w:rFonts w:ascii="Times New Roman" w:hAnsi="Times New Roman" w:cs="Times New Roman"/>
          <w:i/>
          <w:sz w:val="24"/>
          <w:szCs w:val="24"/>
        </w:rPr>
        <w:t>Psychology of Men &amp; Masculinity</w:t>
      </w:r>
      <w:r w:rsidRPr="004B7902">
        <w:rPr>
          <w:rFonts w:ascii="Times New Roman" w:hAnsi="Times New Roman" w:cs="Times New Roman"/>
          <w:sz w:val="24"/>
          <w:szCs w:val="24"/>
        </w:rPr>
        <w:t>, 8 (3), 161-172</w:t>
      </w:r>
    </w:p>
    <w:p w14:paraId="53576844" w14:textId="2396F339" w:rsidR="00C229EE" w:rsidRPr="004B7902" w:rsidRDefault="00C229E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Hofstede, G. (1980). </w:t>
      </w:r>
      <w:r w:rsidR="00E46B94">
        <w:rPr>
          <w:rFonts w:ascii="Times New Roman" w:hAnsi="Times New Roman" w:cs="Times New Roman"/>
          <w:i/>
          <w:sz w:val="24"/>
          <w:szCs w:val="24"/>
        </w:rPr>
        <w:t>Culture’s Consequences: International Differences in Work-related V</w:t>
      </w:r>
      <w:r w:rsidRPr="004B7902">
        <w:rPr>
          <w:rFonts w:ascii="Times New Roman" w:hAnsi="Times New Roman" w:cs="Times New Roman"/>
          <w:i/>
          <w:sz w:val="24"/>
          <w:szCs w:val="24"/>
        </w:rPr>
        <w:t>alues</w:t>
      </w:r>
      <w:r w:rsidRPr="004B7902">
        <w:rPr>
          <w:rFonts w:ascii="Times New Roman" w:hAnsi="Times New Roman" w:cs="Times New Roman"/>
          <w:sz w:val="24"/>
          <w:szCs w:val="24"/>
        </w:rPr>
        <w:t>. Sage, Beverly Hills, CA</w:t>
      </w:r>
    </w:p>
    <w:p w14:paraId="64D0E53F" w14:textId="77777777" w:rsidR="00DE59AA" w:rsidRPr="004B7902" w:rsidRDefault="00DE59AA"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Hofstede, G. (1983). National Cultures in Four Dimensions. A Research-based Theory on Cultural Differences among Nations. </w:t>
      </w:r>
      <w:r w:rsidRPr="004B7902">
        <w:rPr>
          <w:rFonts w:ascii="Times New Roman" w:hAnsi="Times New Roman" w:cs="Times New Roman"/>
          <w:i/>
          <w:sz w:val="24"/>
          <w:szCs w:val="24"/>
        </w:rPr>
        <w:t>International Studies of Management and Organization</w:t>
      </w:r>
      <w:r w:rsidRPr="004B7902">
        <w:rPr>
          <w:rFonts w:ascii="Times New Roman" w:hAnsi="Times New Roman" w:cs="Times New Roman"/>
          <w:sz w:val="24"/>
          <w:szCs w:val="24"/>
        </w:rPr>
        <w:t>, XIII (1-2), 46-74</w:t>
      </w:r>
    </w:p>
    <w:p w14:paraId="533AF4E5" w14:textId="6576694B" w:rsidR="0012496E" w:rsidRPr="004B7902" w:rsidRDefault="0012496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Hofstede, G. (1990). </w:t>
      </w:r>
      <w:r w:rsidRPr="004B7902">
        <w:rPr>
          <w:rFonts w:ascii="Times New Roman" w:hAnsi="Times New Roman" w:cs="Times New Roman"/>
          <w:i/>
          <w:sz w:val="24"/>
          <w:szCs w:val="24"/>
        </w:rPr>
        <w:t>Cultures and Organizations: Software of the Mind. London</w:t>
      </w:r>
      <w:r w:rsidRPr="004B7902">
        <w:rPr>
          <w:rFonts w:ascii="Times New Roman" w:hAnsi="Times New Roman" w:cs="Times New Roman"/>
          <w:sz w:val="24"/>
          <w:szCs w:val="24"/>
        </w:rPr>
        <w:t>: McGraw-Hill</w:t>
      </w:r>
    </w:p>
    <w:p w14:paraId="1EAA7510" w14:textId="1A4A4666" w:rsidR="00C57E5F" w:rsidRPr="004B7902" w:rsidRDefault="00C57E5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Hofstede, G. (2001). </w:t>
      </w:r>
      <w:r w:rsidR="00E46B94">
        <w:rPr>
          <w:rFonts w:ascii="Times New Roman" w:hAnsi="Times New Roman" w:cs="Times New Roman"/>
          <w:i/>
          <w:sz w:val="24"/>
          <w:szCs w:val="24"/>
        </w:rPr>
        <w:t>Culture’s Consequences: Comparing Values, Behaviors, Institutions, and Organizations Across N</w:t>
      </w:r>
      <w:r w:rsidRPr="004B7902">
        <w:rPr>
          <w:rFonts w:ascii="Times New Roman" w:hAnsi="Times New Roman" w:cs="Times New Roman"/>
          <w:i/>
          <w:sz w:val="24"/>
          <w:szCs w:val="24"/>
        </w:rPr>
        <w:t>ations</w:t>
      </w:r>
      <w:r w:rsidRPr="004B7902">
        <w:rPr>
          <w:rFonts w:ascii="Times New Roman" w:hAnsi="Times New Roman" w:cs="Times New Roman"/>
          <w:sz w:val="24"/>
          <w:szCs w:val="24"/>
        </w:rPr>
        <w:t>. 2</w:t>
      </w:r>
      <w:r w:rsidRPr="004B7902">
        <w:rPr>
          <w:rFonts w:ascii="Times New Roman" w:hAnsi="Times New Roman" w:cs="Times New Roman"/>
          <w:sz w:val="24"/>
          <w:szCs w:val="24"/>
          <w:vertAlign w:val="superscript"/>
        </w:rPr>
        <w:t>nd</w:t>
      </w:r>
      <w:r w:rsidRPr="004B7902">
        <w:rPr>
          <w:rFonts w:ascii="Times New Roman" w:hAnsi="Times New Roman" w:cs="Times New Roman"/>
          <w:sz w:val="24"/>
          <w:szCs w:val="24"/>
        </w:rPr>
        <w:t xml:space="preserve"> ed., Sage Publications, Thousand Oaks, CA.</w:t>
      </w:r>
    </w:p>
    <w:p w14:paraId="0204E70E" w14:textId="60189AE2" w:rsidR="00D8244C" w:rsidRPr="004B7902" w:rsidRDefault="00D8244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Hofstede, G. (2006). What did G</w:t>
      </w:r>
      <w:r w:rsidR="007B537D">
        <w:rPr>
          <w:rFonts w:ascii="Times New Roman" w:hAnsi="Times New Roman" w:cs="Times New Roman"/>
          <w:sz w:val="24"/>
          <w:szCs w:val="24"/>
        </w:rPr>
        <w:t>LOBE Really Measure? Researchers’ Minds Versus Respondents’ M</w:t>
      </w:r>
      <w:r w:rsidRPr="004B7902">
        <w:rPr>
          <w:rFonts w:ascii="Times New Roman" w:hAnsi="Times New Roman" w:cs="Times New Roman"/>
          <w:sz w:val="24"/>
          <w:szCs w:val="24"/>
        </w:rPr>
        <w:t xml:space="preserve">inds. </w:t>
      </w:r>
      <w:r w:rsidRPr="004B7902">
        <w:rPr>
          <w:rFonts w:ascii="Times New Roman" w:hAnsi="Times New Roman" w:cs="Times New Roman"/>
          <w:i/>
          <w:sz w:val="24"/>
          <w:szCs w:val="24"/>
        </w:rPr>
        <w:t>Journal of International Business Studies</w:t>
      </w:r>
      <w:r w:rsidRPr="004B7902">
        <w:rPr>
          <w:rFonts w:ascii="Times New Roman" w:hAnsi="Times New Roman" w:cs="Times New Roman"/>
          <w:sz w:val="24"/>
          <w:szCs w:val="24"/>
        </w:rPr>
        <w:t>, 37 (6). 882-896</w:t>
      </w:r>
    </w:p>
    <w:p w14:paraId="1D2D7D29" w14:textId="1EAECF1F" w:rsidR="00527DE9" w:rsidRPr="004B7902" w:rsidRDefault="00527DE9"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Holbrock, M. B. (1987). Mirror, Mirror, on the Wall, What’s Unfair in the Reflections on Advertising?. </w:t>
      </w:r>
      <w:r w:rsidRPr="004B7902">
        <w:rPr>
          <w:rFonts w:ascii="Times New Roman" w:hAnsi="Times New Roman" w:cs="Times New Roman"/>
          <w:i/>
          <w:sz w:val="24"/>
          <w:szCs w:val="24"/>
        </w:rPr>
        <w:t>Journal of Marketing</w:t>
      </w:r>
      <w:r w:rsidRPr="004B7902">
        <w:rPr>
          <w:rFonts w:ascii="Times New Roman" w:hAnsi="Times New Roman" w:cs="Times New Roman"/>
          <w:sz w:val="24"/>
          <w:szCs w:val="24"/>
        </w:rPr>
        <w:t>, 51, 95-103</w:t>
      </w:r>
    </w:p>
    <w:p w14:paraId="6818B76A" w14:textId="5BBE943A" w:rsidR="00E1374E" w:rsidRPr="004B7902" w:rsidRDefault="00E1374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House, R. J., Hanges, P. J., Javidan, M., Dorfman, P.W., &amp; Gupta, V. (eds), (2004). </w:t>
      </w:r>
      <w:r w:rsidR="007B537D">
        <w:rPr>
          <w:rFonts w:ascii="Times New Roman" w:hAnsi="Times New Roman" w:cs="Times New Roman"/>
          <w:i/>
          <w:sz w:val="24"/>
          <w:szCs w:val="24"/>
        </w:rPr>
        <w:t>Culture, Leadership and Organizations: The GLOBE Study of 62 S</w:t>
      </w:r>
      <w:r w:rsidRPr="004B7902">
        <w:rPr>
          <w:rFonts w:ascii="Times New Roman" w:hAnsi="Times New Roman" w:cs="Times New Roman"/>
          <w:i/>
          <w:sz w:val="24"/>
          <w:szCs w:val="24"/>
        </w:rPr>
        <w:t>ocieties</w:t>
      </w:r>
      <w:r w:rsidR="0050767D" w:rsidRPr="004B7902">
        <w:rPr>
          <w:rFonts w:ascii="Times New Roman" w:hAnsi="Times New Roman" w:cs="Times New Roman"/>
          <w:sz w:val="24"/>
          <w:szCs w:val="24"/>
        </w:rPr>
        <w:t>. Sage: Thousand Oaks, CA</w:t>
      </w:r>
    </w:p>
    <w:p w14:paraId="584B6608" w14:textId="471CED9C" w:rsidR="0050767D" w:rsidRPr="004B7902" w:rsidRDefault="0050767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Howard, J. A. (1977). </w:t>
      </w:r>
      <w:r w:rsidRPr="004B7902">
        <w:rPr>
          <w:rFonts w:ascii="Times New Roman" w:hAnsi="Times New Roman" w:cs="Times New Roman"/>
          <w:i/>
          <w:sz w:val="24"/>
          <w:szCs w:val="24"/>
        </w:rPr>
        <w:t>Consumer Behavior: Application of Theory</w:t>
      </w:r>
      <w:r w:rsidRPr="004B7902">
        <w:rPr>
          <w:rFonts w:ascii="Times New Roman" w:hAnsi="Times New Roman" w:cs="Times New Roman"/>
          <w:sz w:val="24"/>
          <w:szCs w:val="24"/>
        </w:rPr>
        <w:t>. McGraw-Hill Book Company, New York, NY</w:t>
      </w:r>
    </w:p>
    <w:p w14:paraId="3CF77F19" w14:textId="532897E7" w:rsidR="00871676" w:rsidRPr="004B7902" w:rsidRDefault="007B537D" w:rsidP="00541DEB">
      <w:pPr>
        <w:ind w:left="426" w:hanging="426"/>
        <w:rPr>
          <w:rFonts w:ascii="Times New Roman" w:hAnsi="Times New Roman" w:cs="Times New Roman"/>
          <w:sz w:val="24"/>
          <w:szCs w:val="24"/>
        </w:rPr>
      </w:pPr>
      <w:r>
        <w:rPr>
          <w:rFonts w:ascii="Times New Roman" w:hAnsi="Times New Roman" w:cs="Times New Roman"/>
          <w:sz w:val="24"/>
          <w:szCs w:val="24"/>
        </w:rPr>
        <w:t>Hupka, R. B. (1981). Cultural Determinants of J</w:t>
      </w:r>
      <w:r w:rsidR="00871676" w:rsidRPr="004B7902">
        <w:rPr>
          <w:rFonts w:ascii="Times New Roman" w:hAnsi="Times New Roman" w:cs="Times New Roman"/>
          <w:sz w:val="24"/>
          <w:szCs w:val="24"/>
        </w:rPr>
        <w:t xml:space="preserve">ealousy. </w:t>
      </w:r>
      <w:r w:rsidR="00871676" w:rsidRPr="004B7902">
        <w:rPr>
          <w:rFonts w:ascii="Times New Roman" w:hAnsi="Times New Roman" w:cs="Times New Roman"/>
          <w:i/>
          <w:sz w:val="24"/>
          <w:szCs w:val="24"/>
        </w:rPr>
        <w:t>Alternative Lifestyles</w:t>
      </w:r>
      <w:r w:rsidR="00871676" w:rsidRPr="004B7902">
        <w:rPr>
          <w:rFonts w:ascii="Times New Roman" w:hAnsi="Times New Roman" w:cs="Times New Roman"/>
          <w:sz w:val="24"/>
          <w:szCs w:val="24"/>
        </w:rPr>
        <w:t>, 4 (3), 310-356</w:t>
      </w:r>
    </w:p>
    <w:p w14:paraId="1C551631" w14:textId="68ED0D51" w:rsidR="00E1374E" w:rsidRPr="004B7902" w:rsidRDefault="00E1374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Ingelhart, R. Basanze, M., &amp; Moreno, A. (1998). </w:t>
      </w:r>
      <w:r w:rsidR="007B537D">
        <w:rPr>
          <w:rFonts w:ascii="Times New Roman" w:hAnsi="Times New Roman" w:cs="Times New Roman"/>
          <w:i/>
          <w:sz w:val="24"/>
          <w:szCs w:val="24"/>
        </w:rPr>
        <w:t>Human Values and Beliefs: a Cross-cultural S</w:t>
      </w:r>
      <w:r w:rsidRPr="004B7902">
        <w:rPr>
          <w:rFonts w:ascii="Times New Roman" w:hAnsi="Times New Roman" w:cs="Times New Roman"/>
          <w:i/>
          <w:sz w:val="24"/>
          <w:szCs w:val="24"/>
        </w:rPr>
        <w:t>ourcebook</w:t>
      </w:r>
      <w:r w:rsidRPr="004B7902">
        <w:rPr>
          <w:rFonts w:ascii="Times New Roman" w:hAnsi="Times New Roman" w:cs="Times New Roman"/>
          <w:sz w:val="24"/>
          <w:szCs w:val="24"/>
        </w:rPr>
        <w:t>. The University of Michigan Press: Ann Arbor, MI.</w:t>
      </w:r>
    </w:p>
    <w:p w14:paraId="167AE126" w14:textId="64A33D40" w:rsidR="00E1374E" w:rsidRPr="004B7902" w:rsidRDefault="00E1374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Ingelhart, R., Basanez, M., Diez-Medrano, J., Halman, L., &amp; Luijkx, R. (2004). </w:t>
      </w:r>
      <w:r w:rsidR="007B537D">
        <w:rPr>
          <w:rFonts w:ascii="Times New Roman" w:hAnsi="Times New Roman" w:cs="Times New Roman"/>
          <w:i/>
          <w:sz w:val="24"/>
          <w:szCs w:val="24"/>
        </w:rPr>
        <w:t>Human Beliefs and Values: A Cross-cultural Sourcebook Based on the 1999-2002 Values S</w:t>
      </w:r>
      <w:r w:rsidRPr="004B7902">
        <w:rPr>
          <w:rFonts w:ascii="Times New Roman" w:hAnsi="Times New Roman" w:cs="Times New Roman"/>
          <w:i/>
          <w:sz w:val="24"/>
          <w:szCs w:val="24"/>
        </w:rPr>
        <w:t>urveys</w:t>
      </w:r>
      <w:r w:rsidRPr="004B7902">
        <w:rPr>
          <w:rFonts w:ascii="Times New Roman" w:hAnsi="Times New Roman" w:cs="Times New Roman"/>
          <w:sz w:val="24"/>
          <w:szCs w:val="24"/>
        </w:rPr>
        <w:t>. Siglo XXI, Editores: México.</w:t>
      </w:r>
    </w:p>
    <w:p w14:paraId="77792E08" w14:textId="515BA099" w:rsidR="00D8244C" w:rsidRPr="004B7902" w:rsidRDefault="00D8244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Javidan, M., House, R. J., Dorfman, P. W., Hanges, P. J., &amp; de Luque, M. </w:t>
      </w:r>
      <w:r w:rsidR="007B537D">
        <w:rPr>
          <w:rFonts w:ascii="Times New Roman" w:hAnsi="Times New Roman" w:cs="Times New Roman"/>
          <w:sz w:val="24"/>
          <w:szCs w:val="24"/>
        </w:rPr>
        <w:t>S. (2006). Conceptualizing and Measuring Cultures and Their Consequences: A Comparative R</w:t>
      </w:r>
      <w:r w:rsidRPr="004B7902">
        <w:rPr>
          <w:rFonts w:ascii="Times New Roman" w:hAnsi="Times New Roman" w:cs="Times New Roman"/>
          <w:sz w:val="24"/>
          <w:szCs w:val="24"/>
        </w:rPr>
        <w:t xml:space="preserve">eview of GLOBE’s and Hofstede’s Approaches. </w:t>
      </w:r>
      <w:r w:rsidRPr="004B7902">
        <w:rPr>
          <w:rFonts w:ascii="Times New Roman" w:hAnsi="Times New Roman" w:cs="Times New Roman"/>
          <w:i/>
          <w:sz w:val="24"/>
          <w:szCs w:val="24"/>
        </w:rPr>
        <w:t>Journal of International Business Studies</w:t>
      </w:r>
      <w:r w:rsidRPr="004B7902">
        <w:rPr>
          <w:rFonts w:ascii="Times New Roman" w:hAnsi="Times New Roman" w:cs="Times New Roman"/>
          <w:sz w:val="24"/>
          <w:szCs w:val="24"/>
        </w:rPr>
        <w:t>, 37 (6), 897-914</w:t>
      </w:r>
    </w:p>
    <w:p w14:paraId="3C352E2E" w14:textId="2A42472E" w:rsidR="009A2A5F" w:rsidRPr="004B7902" w:rsidRDefault="009A2A5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Johnson, B. &amp; Christensen, L. (2008). </w:t>
      </w:r>
      <w:r w:rsidR="007B537D">
        <w:rPr>
          <w:rFonts w:ascii="Times New Roman" w:hAnsi="Times New Roman" w:cs="Times New Roman"/>
          <w:i/>
          <w:sz w:val="24"/>
          <w:szCs w:val="24"/>
        </w:rPr>
        <w:t>Educational Research: Quantitative, Qualitative, and Mixed A</w:t>
      </w:r>
      <w:r w:rsidRPr="004B7902">
        <w:rPr>
          <w:rFonts w:ascii="Times New Roman" w:hAnsi="Times New Roman" w:cs="Times New Roman"/>
          <w:i/>
          <w:sz w:val="24"/>
          <w:szCs w:val="24"/>
        </w:rPr>
        <w:t>pproaches</w:t>
      </w:r>
      <w:r w:rsidRPr="004B7902">
        <w:rPr>
          <w:rFonts w:ascii="Times New Roman" w:hAnsi="Times New Roman" w:cs="Times New Roman"/>
          <w:sz w:val="24"/>
          <w:szCs w:val="24"/>
        </w:rPr>
        <w:t>. Thousand Oaks, CA: Sage Publications</w:t>
      </w:r>
    </w:p>
    <w:p w14:paraId="52393F23" w14:textId="5B2B35D1" w:rsidR="00A977B2" w:rsidRPr="004B7902" w:rsidRDefault="00A977B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Judge, T. A., Hurst, C., </w:t>
      </w:r>
      <w:r w:rsidR="007B537D">
        <w:rPr>
          <w:rFonts w:ascii="Times New Roman" w:hAnsi="Times New Roman" w:cs="Times New Roman"/>
          <w:sz w:val="24"/>
          <w:szCs w:val="24"/>
        </w:rPr>
        <w:t>&amp; Simon, L. S. (2009). Does it Pay to be Smart, Attractive, or Confident (or all T</w:t>
      </w:r>
      <w:r w:rsidRPr="004B7902">
        <w:rPr>
          <w:rFonts w:ascii="Times New Roman" w:hAnsi="Times New Roman" w:cs="Times New Roman"/>
          <w:sz w:val="24"/>
          <w:szCs w:val="24"/>
        </w:rPr>
        <w:t>hree)? Relationshi</w:t>
      </w:r>
      <w:r w:rsidR="007B537D">
        <w:rPr>
          <w:rFonts w:ascii="Times New Roman" w:hAnsi="Times New Roman" w:cs="Times New Roman"/>
          <w:sz w:val="24"/>
          <w:szCs w:val="24"/>
        </w:rPr>
        <w:t>ps Among General Mental Ability, Physical Attractiveness, Core Self-evaluations, and I</w:t>
      </w:r>
      <w:r w:rsidRPr="004B7902">
        <w:rPr>
          <w:rFonts w:ascii="Times New Roman" w:hAnsi="Times New Roman" w:cs="Times New Roman"/>
          <w:sz w:val="24"/>
          <w:szCs w:val="24"/>
        </w:rPr>
        <w:t>ncome. Journal of Applied Psychology, 94 (3), 742-755</w:t>
      </w:r>
    </w:p>
    <w:p w14:paraId="7DD3BA6B" w14:textId="77777777" w:rsidR="00B03CD4" w:rsidRPr="004B7902" w:rsidRDefault="00B03CD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Kahle, L. R. &amp; Homer, P. M. (1985). Physical Attractiveness of the Celebrity Endorser: A Social Adaption Perspective. </w:t>
      </w:r>
      <w:r w:rsidRPr="004B7902">
        <w:rPr>
          <w:rFonts w:ascii="Times New Roman" w:hAnsi="Times New Roman" w:cs="Times New Roman"/>
          <w:i/>
          <w:sz w:val="24"/>
          <w:szCs w:val="24"/>
        </w:rPr>
        <w:t>Journal of Consumer Research</w:t>
      </w:r>
      <w:r w:rsidRPr="004B7902">
        <w:rPr>
          <w:rFonts w:ascii="Times New Roman" w:hAnsi="Times New Roman" w:cs="Times New Roman"/>
          <w:sz w:val="24"/>
          <w:szCs w:val="24"/>
        </w:rPr>
        <w:t>, 11 (4), 954-961</w:t>
      </w:r>
    </w:p>
    <w:p w14:paraId="657E66D2" w14:textId="1AE918BF" w:rsidR="001A7082" w:rsidRPr="004B7902" w:rsidRDefault="007B537D" w:rsidP="00541DEB">
      <w:pPr>
        <w:ind w:left="426" w:hanging="426"/>
        <w:rPr>
          <w:rFonts w:ascii="Times New Roman" w:hAnsi="Times New Roman" w:cs="Times New Roman"/>
          <w:sz w:val="24"/>
          <w:szCs w:val="24"/>
        </w:rPr>
      </w:pPr>
      <w:r>
        <w:rPr>
          <w:rFonts w:ascii="Times New Roman" w:hAnsi="Times New Roman" w:cs="Times New Roman"/>
          <w:sz w:val="24"/>
          <w:szCs w:val="24"/>
        </w:rPr>
        <w:t>Kamins, M. A. (1990). An Investigation Into the “Match-up” Hypothesis in Celebrity Advertising: When Beauty may be Only Skin D</w:t>
      </w:r>
      <w:r w:rsidR="001A7082" w:rsidRPr="004B7902">
        <w:rPr>
          <w:rFonts w:ascii="Times New Roman" w:hAnsi="Times New Roman" w:cs="Times New Roman"/>
          <w:sz w:val="24"/>
          <w:szCs w:val="24"/>
        </w:rPr>
        <w:t xml:space="preserve">eep. </w:t>
      </w:r>
      <w:r w:rsidR="001A7082" w:rsidRPr="004B7902">
        <w:rPr>
          <w:rFonts w:ascii="Times New Roman" w:hAnsi="Times New Roman" w:cs="Times New Roman"/>
          <w:i/>
          <w:sz w:val="24"/>
          <w:szCs w:val="24"/>
        </w:rPr>
        <w:t>Journal of Advertising, 19 (1)</w:t>
      </w:r>
      <w:r w:rsidR="001A7082" w:rsidRPr="004B7902">
        <w:rPr>
          <w:rFonts w:ascii="Times New Roman" w:hAnsi="Times New Roman" w:cs="Times New Roman"/>
          <w:sz w:val="24"/>
          <w:szCs w:val="24"/>
        </w:rPr>
        <w:t>, 4-13</w:t>
      </w:r>
    </w:p>
    <w:p w14:paraId="51D81406" w14:textId="0885BCFB" w:rsidR="003234F3" w:rsidRPr="004B7902" w:rsidRDefault="003234F3"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Kamins, M. A. &amp; Gupta, K. (1994). Congru</w:t>
      </w:r>
      <w:r w:rsidR="007B537D">
        <w:rPr>
          <w:rFonts w:ascii="Times New Roman" w:hAnsi="Times New Roman" w:cs="Times New Roman"/>
          <w:sz w:val="24"/>
          <w:szCs w:val="24"/>
        </w:rPr>
        <w:t>ence Between Spokesperson and Product Type: A Matchup Hypothesis P</w:t>
      </w:r>
      <w:r w:rsidRPr="004B7902">
        <w:rPr>
          <w:rFonts w:ascii="Times New Roman" w:hAnsi="Times New Roman" w:cs="Times New Roman"/>
          <w:sz w:val="24"/>
          <w:szCs w:val="24"/>
        </w:rPr>
        <w:t xml:space="preserve">erspective. </w:t>
      </w:r>
      <w:r w:rsidRPr="004B7902">
        <w:rPr>
          <w:rFonts w:ascii="Times New Roman" w:hAnsi="Times New Roman" w:cs="Times New Roman"/>
          <w:i/>
          <w:sz w:val="24"/>
          <w:szCs w:val="24"/>
        </w:rPr>
        <w:t>Psychology &amp; Marketing, 11 (6)</w:t>
      </w:r>
      <w:r w:rsidRPr="004B7902">
        <w:rPr>
          <w:rFonts w:ascii="Times New Roman" w:hAnsi="Times New Roman" w:cs="Times New Roman"/>
          <w:sz w:val="24"/>
          <w:szCs w:val="24"/>
        </w:rPr>
        <w:t>, 569-586.</w:t>
      </w:r>
    </w:p>
    <w:p w14:paraId="06774195" w14:textId="7245CC17" w:rsidR="007578BC" w:rsidRPr="004B7902" w:rsidRDefault="007578B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Kasser</w:t>
      </w:r>
      <w:r w:rsidR="007B537D">
        <w:rPr>
          <w:rFonts w:ascii="Times New Roman" w:hAnsi="Times New Roman" w:cs="Times New Roman"/>
          <w:sz w:val="24"/>
          <w:szCs w:val="24"/>
        </w:rPr>
        <w:t>, T. &amp; Ryan, R. M. (1993). The Dark Side of the American Dream: Correlates of Financial Success as a Central Life A</w:t>
      </w:r>
      <w:r w:rsidRPr="004B7902">
        <w:rPr>
          <w:rFonts w:ascii="Times New Roman" w:hAnsi="Times New Roman" w:cs="Times New Roman"/>
          <w:sz w:val="24"/>
          <w:szCs w:val="24"/>
        </w:rPr>
        <w:t xml:space="preserve">spiration.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65 (2), 410-422</w:t>
      </w:r>
    </w:p>
    <w:p w14:paraId="0A59C7F4" w14:textId="7568A576" w:rsidR="00B34162" w:rsidRPr="004B7902" w:rsidRDefault="00B3416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L’Oréal. (2005). </w:t>
      </w:r>
      <w:r w:rsidR="00A828AC" w:rsidRPr="004B7902">
        <w:rPr>
          <w:rFonts w:ascii="Times New Roman" w:hAnsi="Times New Roman" w:cs="Times New Roman"/>
          <w:sz w:val="24"/>
          <w:szCs w:val="24"/>
        </w:rPr>
        <w:t>First Half 2005 Results. Retrieved from L’Oréal Finance Website: http://www.loreal-finance.com/eng/news-release/first-half-2005-results-307.htm</w:t>
      </w:r>
    </w:p>
    <w:p w14:paraId="178B0928" w14:textId="4BEAFDAD" w:rsidR="00727F4A" w:rsidRPr="004B7902" w:rsidRDefault="00727F4A"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MacKenzie, S. B., Lutz, R. J., &amp; Belch, G. E. (1986). The Role of Attitude toward the Ad as a Mediator of Advertising Effectiveness: A Test of Competing Explanations. Journal of Marketing Research, 23 (2), 130-143</w:t>
      </w:r>
    </w:p>
    <w:p w14:paraId="07D6DB21" w14:textId="6480E8FB" w:rsidR="00907921" w:rsidRPr="004B7902" w:rsidRDefault="00907921"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Maddux, J. E. &amp; Ro</w:t>
      </w:r>
      <w:r w:rsidR="007B537D">
        <w:rPr>
          <w:rFonts w:ascii="Times New Roman" w:hAnsi="Times New Roman" w:cs="Times New Roman"/>
          <w:sz w:val="24"/>
          <w:szCs w:val="24"/>
        </w:rPr>
        <w:t>gers, R. W. (1980). Effects of Source Expertness, Physical A</w:t>
      </w:r>
      <w:r w:rsidRPr="004B7902">
        <w:rPr>
          <w:rFonts w:ascii="Times New Roman" w:hAnsi="Times New Roman" w:cs="Times New Roman"/>
          <w:sz w:val="24"/>
          <w:szCs w:val="24"/>
        </w:rPr>
        <w:t>tt</w:t>
      </w:r>
      <w:r w:rsidR="007B537D">
        <w:rPr>
          <w:rFonts w:ascii="Times New Roman" w:hAnsi="Times New Roman" w:cs="Times New Roman"/>
          <w:sz w:val="24"/>
          <w:szCs w:val="24"/>
        </w:rPr>
        <w:t>ractiveness, and Supporting Arguments on Persuasion: A Case of Brains over B</w:t>
      </w:r>
      <w:r w:rsidRPr="004B7902">
        <w:rPr>
          <w:rFonts w:ascii="Times New Roman" w:hAnsi="Times New Roman" w:cs="Times New Roman"/>
          <w:sz w:val="24"/>
          <w:szCs w:val="24"/>
        </w:rPr>
        <w:t xml:space="preserve">eauty. Journal of </w:t>
      </w:r>
      <w:r w:rsidRPr="004B7902">
        <w:rPr>
          <w:rFonts w:ascii="Times New Roman" w:hAnsi="Times New Roman" w:cs="Times New Roman"/>
          <w:i/>
          <w:sz w:val="24"/>
          <w:szCs w:val="24"/>
        </w:rPr>
        <w:t>Personality and Social Psychology</w:t>
      </w:r>
      <w:r w:rsidRPr="004B7902">
        <w:rPr>
          <w:rFonts w:ascii="Times New Roman" w:hAnsi="Times New Roman" w:cs="Times New Roman"/>
          <w:sz w:val="24"/>
          <w:szCs w:val="24"/>
        </w:rPr>
        <w:t>, 39 (2), 235-244</w:t>
      </w:r>
    </w:p>
    <w:p w14:paraId="2BF9A020" w14:textId="3AEC518A" w:rsidR="00664AA5" w:rsidRPr="004B7902" w:rsidRDefault="00664AA5"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Markland, D.</w:t>
      </w:r>
      <w:r w:rsidR="007B537D">
        <w:rPr>
          <w:rFonts w:ascii="Times New Roman" w:hAnsi="Times New Roman" w:cs="Times New Roman"/>
          <w:sz w:val="24"/>
          <w:szCs w:val="24"/>
        </w:rPr>
        <w:t xml:space="preserve"> &amp; Ingledew, D. K. (1997). The Measurement of Exercise Motives: Factorial Validity and Invariance Across Gender of a R</w:t>
      </w:r>
      <w:r w:rsidRPr="004B7902">
        <w:rPr>
          <w:rFonts w:ascii="Times New Roman" w:hAnsi="Times New Roman" w:cs="Times New Roman"/>
          <w:sz w:val="24"/>
          <w:szCs w:val="24"/>
        </w:rPr>
        <w:t xml:space="preserve">evised Exercise Motivations Inventory. </w:t>
      </w:r>
      <w:r w:rsidRPr="004B7902">
        <w:rPr>
          <w:rFonts w:ascii="Times New Roman" w:hAnsi="Times New Roman" w:cs="Times New Roman"/>
          <w:i/>
          <w:sz w:val="24"/>
          <w:szCs w:val="24"/>
        </w:rPr>
        <w:t>British Journal of Health Psychology</w:t>
      </w:r>
      <w:r w:rsidRPr="004B7902">
        <w:rPr>
          <w:rFonts w:ascii="Times New Roman" w:hAnsi="Times New Roman" w:cs="Times New Roman"/>
          <w:sz w:val="24"/>
          <w:szCs w:val="24"/>
        </w:rPr>
        <w:t>, 2, 361-376.</w:t>
      </w:r>
    </w:p>
    <w:p w14:paraId="657C0C3F" w14:textId="62EEB4A9" w:rsidR="00A314D8" w:rsidRPr="004B7902" w:rsidRDefault="00CC6938" w:rsidP="00A314D8">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Martin, M. C. &amp; Kennedy, P. F. (1994). Social Comparison and the Beauty of Advertising Models: The Role of Motives for Comparison. </w:t>
      </w:r>
      <w:r w:rsidRPr="004B7902">
        <w:rPr>
          <w:rFonts w:ascii="Times New Roman" w:hAnsi="Times New Roman" w:cs="Times New Roman"/>
          <w:i/>
          <w:sz w:val="24"/>
          <w:szCs w:val="24"/>
        </w:rPr>
        <w:t>Advances in Consumer Research</w:t>
      </w:r>
      <w:r w:rsidRPr="004B7902">
        <w:rPr>
          <w:rFonts w:ascii="Times New Roman" w:hAnsi="Times New Roman" w:cs="Times New Roman"/>
          <w:sz w:val="24"/>
          <w:szCs w:val="24"/>
        </w:rPr>
        <w:t>, 21, 365-371</w:t>
      </w:r>
    </w:p>
    <w:p w14:paraId="368F3B2F" w14:textId="177E4BC4" w:rsidR="00B1590B" w:rsidRPr="004B7902" w:rsidRDefault="00B1590B"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Maxwell, J. A.  &amp; Mitt</w:t>
      </w:r>
      <w:r w:rsidR="007B537D">
        <w:rPr>
          <w:rFonts w:ascii="Times New Roman" w:hAnsi="Times New Roman" w:cs="Times New Roman"/>
          <w:sz w:val="24"/>
          <w:szCs w:val="24"/>
        </w:rPr>
        <w:t>apalli, K. (2008). Explanatory R</w:t>
      </w:r>
      <w:r w:rsidRPr="004B7902">
        <w:rPr>
          <w:rFonts w:ascii="Times New Roman" w:hAnsi="Times New Roman" w:cs="Times New Roman"/>
          <w:sz w:val="24"/>
          <w:szCs w:val="24"/>
        </w:rPr>
        <w:t xml:space="preserve">esearch. In </w:t>
      </w:r>
      <w:r w:rsidRPr="004B7902">
        <w:rPr>
          <w:rFonts w:ascii="Times New Roman" w:hAnsi="Times New Roman" w:cs="Times New Roman"/>
          <w:i/>
          <w:sz w:val="24"/>
          <w:szCs w:val="24"/>
        </w:rPr>
        <w:t>The SAGE Encyclopedia of Qualitative Research Methods</w:t>
      </w:r>
      <w:r w:rsidRPr="004B7902">
        <w:rPr>
          <w:rFonts w:ascii="Times New Roman" w:hAnsi="Times New Roman" w:cs="Times New Roman"/>
          <w:sz w:val="24"/>
          <w:szCs w:val="24"/>
        </w:rPr>
        <w:t xml:space="preserve"> (Lisa M. Given)</w:t>
      </w:r>
    </w:p>
    <w:p w14:paraId="7472E757" w14:textId="30A03795" w:rsidR="00707703" w:rsidRPr="004B7902" w:rsidRDefault="00707703"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McGuire, W. (1969). </w:t>
      </w:r>
      <w:r w:rsidRPr="004B7902">
        <w:rPr>
          <w:rFonts w:ascii="Times New Roman" w:hAnsi="Times New Roman" w:cs="Times New Roman"/>
          <w:i/>
          <w:sz w:val="24"/>
          <w:szCs w:val="24"/>
        </w:rPr>
        <w:t>The Nature of Attitudes and Attitude Change</w:t>
      </w:r>
      <w:r w:rsidRPr="004B7902">
        <w:rPr>
          <w:rFonts w:ascii="Times New Roman" w:hAnsi="Times New Roman" w:cs="Times New Roman"/>
          <w:sz w:val="24"/>
          <w:szCs w:val="24"/>
        </w:rPr>
        <w:t>. In G. Lindzey and E. Aronson (eds.). Handbook of Social Psychology, 3. Reading, Mass.: Addison-Wesley.</w:t>
      </w:r>
    </w:p>
    <w:p w14:paraId="2F4C97D4" w14:textId="28697DD4" w:rsidR="00802AEB" w:rsidRPr="004B7902" w:rsidRDefault="00802AEB"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Mills, J. (1969). </w:t>
      </w:r>
      <w:r w:rsidRPr="004B7902">
        <w:rPr>
          <w:rFonts w:ascii="Times New Roman" w:hAnsi="Times New Roman" w:cs="Times New Roman"/>
          <w:i/>
          <w:sz w:val="24"/>
          <w:szCs w:val="24"/>
        </w:rPr>
        <w:t>Experimental Social Psychology</w:t>
      </w:r>
      <w:r w:rsidRPr="004B7902">
        <w:rPr>
          <w:rFonts w:ascii="Times New Roman" w:hAnsi="Times New Roman" w:cs="Times New Roman"/>
          <w:sz w:val="24"/>
          <w:szCs w:val="24"/>
        </w:rPr>
        <w:t>. New York: Macmillan.</w:t>
      </w:r>
    </w:p>
    <w:p w14:paraId="2A86E448" w14:textId="13F06B8F" w:rsidR="0050767D" w:rsidRPr="004B7902" w:rsidRDefault="0050767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Mitchell, A. A. &amp; Olson, J. C. (1981). Are Product Attribute Beliefs the Only Mediator of Advertising Effects on Brand Attitude?. </w:t>
      </w:r>
      <w:r w:rsidRPr="004B7902">
        <w:rPr>
          <w:rFonts w:ascii="Times New Roman" w:hAnsi="Times New Roman" w:cs="Times New Roman"/>
          <w:i/>
          <w:sz w:val="24"/>
          <w:szCs w:val="24"/>
        </w:rPr>
        <w:t>Journal of Marketing Research</w:t>
      </w:r>
      <w:r w:rsidRPr="004B7902">
        <w:rPr>
          <w:rFonts w:ascii="Times New Roman" w:hAnsi="Times New Roman" w:cs="Times New Roman"/>
          <w:sz w:val="24"/>
          <w:szCs w:val="24"/>
        </w:rPr>
        <w:t>, 18, 318-332</w:t>
      </w:r>
    </w:p>
    <w:p w14:paraId="355CE6A7" w14:textId="564A05B3" w:rsidR="00253115" w:rsidRPr="004B7902" w:rsidRDefault="00253115"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Moraes-Buranello, R. (2013). </w:t>
      </w:r>
      <w:r w:rsidR="007B537D">
        <w:rPr>
          <w:rFonts w:ascii="Times New Roman" w:hAnsi="Times New Roman" w:cs="Times New Roman"/>
          <w:i/>
          <w:sz w:val="24"/>
          <w:szCs w:val="24"/>
        </w:rPr>
        <w:t>Spokesperson Effectiveness of Attractive Versus Successful Males in A</w:t>
      </w:r>
      <w:r w:rsidRPr="004B7902">
        <w:rPr>
          <w:rFonts w:ascii="Times New Roman" w:hAnsi="Times New Roman" w:cs="Times New Roman"/>
          <w:i/>
          <w:sz w:val="24"/>
          <w:szCs w:val="24"/>
        </w:rPr>
        <w:t>dvertising</w:t>
      </w:r>
      <w:r w:rsidRPr="004B7902">
        <w:rPr>
          <w:rFonts w:ascii="Times New Roman" w:hAnsi="Times New Roman" w:cs="Times New Roman"/>
          <w:sz w:val="24"/>
          <w:szCs w:val="24"/>
        </w:rPr>
        <w:t>.</w:t>
      </w:r>
    </w:p>
    <w:p w14:paraId="7A95A72F" w14:textId="141509A5" w:rsidR="00A314D8" w:rsidRPr="004B7902" w:rsidRDefault="00A314D8"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Moschis, G. &amp; </w:t>
      </w:r>
      <w:r w:rsidR="007B537D">
        <w:rPr>
          <w:rFonts w:ascii="Times New Roman" w:hAnsi="Times New Roman" w:cs="Times New Roman"/>
          <w:sz w:val="24"/>
          <w:szCs w:val="24"/>
        </w:rPr>
        <w:t>Churchill, G. (1978). Consumer Socialization: a Theoretical and E</w:t>
      </w:r>
      <w:r w:rsidRPr="004B7902">
        <w:rPr>
          <w:rFonts w:ascii="Times New Roman" w:hAnsi="Times New Roman" w:cs="Times New Roman"/>
          <w:sz w:val="24"/>
          <w:szCs w:val="24"/>
        </w:rPr>
        <w:t>mpiri</w:t>
      </w:r>
      <w:r w:rsidR="007B537D">
        <w:rPr>
          <w:rFonts w:ascii="Times New Roman" w:hAnsi="Times New Roman" w:cs="Times New Roman"/>
          <w:sz w:val="24"/>
          <w:szCs w:val="24"/>
        </w:rPr>
        <w:t>cal A</w:t>
      </w:r>
      <w:r w:rsidRPr="004B7902">
        <w:rPr>
          <w:rFonts w:ascii="Times New Roman" w:hAnsi="Times New Roman" w:cs="Times New Roman"/>
          <w:sz w:val="24"/>
          <w:szCs w:val="24"/>
        </w:rPr>
        <w:t xml:space="preserve">nalysis. </w:t>
      </w:r>
      <w:r w:rsidRPr="004B7902">
        <w:rPr>
          <w:rFonts w:ascii="Times New Roman" w:hAnsi="Times New Roman" w:cs="Times New Roman"/>
          <w:i/>
          <w:sz w:val="24"/>
          <w:szCs w:val="24"/>
        </w:rPr>
        <w:t>Journal of Marketing Research</w:t>
      </w:r>
      <w:r w:rsidRPr="004B7902">
        <w:rPr>
          <w:rFonts w:ascii="Times New Roman" w:hAnsi="Times New Roman" w:cs="Times New Roman"/>
          <w:sz w:val="24"/>
          <w:szCs w:val="24"/>
        </w:rPr>
        <w:t>, 15, 599-609</w:t>
      </w:r>
    </w:p>
    <w:p w14:paraId="59B63128" w14:textId="10A8E2DC" w:rsidR="005E0030" w:rsidRPr="004B7902" w:rsidRDefault="005E003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Misra, S. &amp; B</w:t>
      </w:r>
      <w:r w:rsidR="007B537D">
        <w:rPr>
          <w:rFonts w:ascii="Times New Roman" w:hAnsi="Times New Roman" w:cs="Times New Roman"/>
          <w:sz w:val="24"/>
          <w:szCs w:val="24"/>
        </w:rPr>
        <w:t>eatty, S. E. (1990). Celebrity Spokesperson and Brand Congruence. An Assessment of Recall and A</w:t>
      </w:r>
      <w:r w:rsidRPr="004B7902">
        <w:rPr>
          <w:rFonts w:ascii="Times New Roman" w:hAnsi="Times New Roman" w:cs="Times New Roman"/>
          <w:sz w:val="24"/>
          <w:szCs w:val="24"/>
        </w:rPr>
        <w:t xml:space="preserve">ffect. </w:t>
      </w:r>
      <w:r w:rsidRPr="004B7902">
        <w:rPr>
          <w:rFonts w:ascii="Times New Roman" w:hAnsi="Times New Roman" w:cs="Times New Roman"/>
          <w:i/>
          <w:sz w:val="24"/>
          <w:szCs w:val="24"/>
        </w:rPr>
        <w:t>Journal of Business Research</w:t>
      </w:r>
      <w:r w:rsidRPr="004B7902">
        <w:rPr>
          <w:rFonts w:ascii="Times New Roman" w:hAnsi="Times New Roman" w:cs="Times New Roman"/>
          <w:sz w:val="24"/>
          <w:szCs w:val="24"/>
        </w:rPr>
        <w:t>, 21, 159-173</w:t>
      </w:r>
    </w:p>
    <w:p w14:paraId="64F050AD" w14:textId="7253E8AB" w:rsidR="00C1664B" w:rsidRPr="004B7902" w:rsidRDefault="00C1664B"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Mullet, G. M. &amp; Karson, M. J. (1985). Analysis of Purchase Intent Scales Weighted by Probability of Actual Purchase. </w:t>
      </w:r>
      <w:r w:rsidRPr="004B7902">
        <w:rPr>
          <w:rFonts w:ascii="Times New Roman" w:hAnsi="Times New Roman" w:cs="Times New Roman"/>
          <w:i/>
          <w:sz w:val="24"/>
          <w:szCs w:val="24"/>
        </w:rPr>
        <w:t>Journal of Marketing Research</w:t>
      </w:r>
      <w:r w:rsidRPr="004B7902">
        <w:rPr>
          <w:rFonts w:ascii="Times New Roman" w:hAnsi="Times New Roman" w:cs="Times New Roman"/>
          <w:sz w:val="24"/>
          <w:szCs w:val="24"/>
        </w:rPr>
        <w:t>, 22, 93-96</w:t>
      </w:r>
    </w:p>
    <w:p w14:paraId="75E0F209" w14:textId="51B24C2A" w:rsidR="00CD50C4" w:rsidRPr="004B7902" w:rsidRDefault="00CD50C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Mussweiler, T. (2003). Comparison Processes in Social Judgment: Mechanisms and Consequences</w:t>
      </w:r>
      <w:r w:rsidRPr="004B7902">
        <w:rPr>
          <w:rFonts w:ascii="Times New Roman" w:hAnsi="Times New Roman" w:cs="Times New Roman"/>
          <w:i/>
          <w:sz w:val="24"/>
          <w:szCs w:val="24"/>
        </w:rPr>
        <w:t>. Psychological Review</w:t>
      </w:r>
      <w:r w:rsidRPr="004B7902">
        <w:rPr>
          <w:rFonts w:ascii="Times New Roman" w:hAnsi="Times New Roman" w:cs="Times New Roman"/>
          <w:sz w:val="24"/>
          <w:szCs w:val="24"/>
        </w:rPr>
        <w:t>, 3, 472-489</w:t>
      </w:r>
    </w:p>
    <w:p w14:paraId="2FA16B1D" w14:textId="7F729EF6" w:rsidR="00D8244C" w:rsidRPr="004B7902" w:rsidRDefault="00D8244C"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Ng, S. I., Lee, J. A., &amp; Soutar, G. (2007).</w:t>
      </w:r>
      <w:r w:rsidR="007B537D">
        <w:rPr>
          <w:rFonts w:ascii="Times New Roman" w:hAnsi="Times New Roman" w:cs="Times New Roman"/>
          <w:sz w:val="24"/>
          <w:szCs w:val="24"/>
        </w:rPr>
        <w:t xml:space="preserve"> Are Hofstede’s and Schwartz’s Value Frameworks C</w:t>
      </w:r>
      <w:r w:rsidRPr="004B7902">
        <w:rPr>
          <w:rFonts w:ascii="Times New Roman" w:hAnsi="Times New Roman" w:cs="Times New Roman"/>
          <w:sz w:val="24"/>
          <w:szCs w:val="24"/>
        </w:rPr>
        <w:t xml:space="preserve">ongruent? </w:t>
      </w:r>
      <w:r w:rsidRPr="004B7902">
        <w:rPr>
          <w:rFonts w:ascii="Times New Roman" w:hAnsi="Times New Roman" w:cs="Times New Roman"/>
          <w:i/>
          <w:sz w:val="24"/>
          <w:szCs w:val="24"/>
        </w:rPr>
        <w:t>International Marketing Review</w:t>
      </w:r>
      <w:r w:rsidRPr="004B7902">
        <w:rPr>
          <w:rFonts w:ascii="Times New Roman" w:hAnsi="Times New Roman" w:cs="Times New Roman"/>
          <w:sz w:val="24"/>
          <w:szCs w:val="24"/>
        </w:rPr>
        <w:t>, 24 (2), 164-180</w:t>
      </w:r>
    </w:p>
    <w:p w14:paraId="26640F82" w14:textId="4E899C8D" w:rsidR="000C7A88" w:rsidRPr="004B7902" w:rsidRDefault="000C7A88"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Nielsen (2013</w:t>
      </w:r>
      <w:r w:rsidR="000F76E9" w:rsidRPr="004B7902">
        <w:rPr>
          <w:rFonts w:ascii="Times New Roman" w:hAnsi="Times New Roman" w:cs="Times New Roman"/>
          <w:sz w:val="24"/>
          <w:szCs w:val="24"/>
        </w:rPr>
        <w:t>a</w:t>
      </w:r>
      <w:r w:rsidR="006179C9" w:rsidRPr="004B7902">
        <w:rPr>
          <w:rFonts w:ascii="Times New Roman" w:hAnsi="Times New Roman" w:cs="Times New Roman"/>
          <w:sz w:val="24"/>
          <w:szCs w:val="24"/>
        </w:rPr>
        <w:t xml:space="preserve">). </w:t>
      </w:r>
      <w:r w:rsidR="007B537D">
        <w:rPr>
          <w:rFonts w:ascii="Times New Roman" w:hAnsi="Times New Roman" w:cs="Times New Roman"/>
          <w:i/>
          <w:sz w:val="24"/>
          <w:szCs w:val="24"/>
        </w:rPr>
        <w:t>Global Ad V</w:t>
      </w:r>
      <w:r w:rsidRPr="004B7902">
        <w:rPr>
          <w:rFonts w:ascii="Times New Roman" w:hAnsi="Times New Roman" w:cs="Times New Roman"/>
          <w:i/>
          <w:sz w:val="24"/>
          <w:szCs w:val="24"/>
        </w:rPr>
        <w:t>iew</w:t>
      </w:r>
      <w:r w:rsidRPr="004B7902">
        <w:rPr>
          <w:rFonts w:ascii="Times New Roman" w:hAnsi="Times New Roman" w:cs="Times New Roman"/>
          <w:sz w:val="24"/>
          <w:szCs w:val="24"/>
        </w:rPr>
        <w:t xml:space="preserve">. Retrieved from </w:t>
      </w:r>
      <w:r w:rsidR="000F76E9" w:rsidRPr="004B7902">
        <w:rPr>
          <w:rFonts w:ascii="Times New Roman" w:hAnsi="Times New Roman" w:cs="Times New Roman"/>
          <w:sz w:val="24"/>
          <w:szCs w:val="24"/>
        </w:rPr>
        <w:t>http://www.nielsen.com/us/en/reports/</w:t>
      </w:r>
      <w:r w:rsidRPr="004B7902">
        <w:rPr>
          <w:rFonts w:ascii="Times New Roman" w:hAnsi="Times New Roman" w:cs="Times New Roman"/>
          <w:sz w:val="24"/>
          <w:szCs w:val="24"/>
        </w:rPr>
        <w:t>2013/global-adview-pulse-lite---q1-2013.html</w:t>
      </w:r>
    </w:p>
    <w:p w14:paraId="67B3C2E5" w14:textId="48419196" w:rsidR="000C7A88" w:rsidRPr="004B7902" w:rsidRDefault="006179C9"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Nielsen (2013b). </w:t>
      </w:r>
      <w:r w:rsidR="007B537D">
        <w:rPr>
          <w:rFonts w:ascii="Times New Roman" w:hAnsi="Times New Roman" w:cs="Times New Roman"/>
          <w:i/>
          <w:sz w:val="24"/>
          <w:szCs w:val="24"/>
        </w:rPr>
        <w:t>Ad Spending by S</w:t>
      </w:r>
      <w:r w:rsidR="000F76E9" w:rsidRPr="004B7902">
        <w:rPr>
          <w:rFonts w:ascii="Times New Roman" w:hAnsi="Times New Roman" w:cs="Times New Roman"/>
          <w:i/>
          <w:sz w:val="24"/>
          <w:szCs w:val="24"/>
        </w:rPr>
        <w:t>ector</w:t>
      </w:r>
      <w:r w:rsidR="000F76E9" w:rsidRPr="004B7902">
        <w:rPr>
          <w:rFonts w:ascii="Times New Roman" w:hAnsi="Times New Roman" w:cs="Times New Roman"/>
          <w:sz w:val="24"/>
          <w:szCs w:val="24"/>
        </w:rPr>
        <w:t xml:space="preserve">. Retrieved from </w:t>
      </w:r>
      <w:r w:rsidR="00D33930" w:rsidRPr="004B7902">
        <w:rPr>
          <w:rFonts w:ascii="Times New Roman" w:hAnsi="Times New Roman" w:cs="Times New Roman"/>
          <w:sz w:val="24"/>
          <w:szCs w:val="24"/>
        </w:rPr>
        <w:t>http://www.nielsen.com/ca/en/insights/news/2013/ad-spend-by-sector-consumer-goods-marketers-spend-bigger.html</w:t>
      </w:r>
    </w:p>
    <w:p w14:paraId="7648AEC5" w14:textId="5E677473" w:rsidR="00D33930" w:rsidRPr="004B7902" w:rsidRDefault="001F2D5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Nielsen (2013c). </w:t>
      </w:r>
      <w:r w:rsidR="007B537D">
        <w:rPr>
          <w:rFonts w:ascii="Times New Roman" w:hAnsi="Times New Roman" w:cs="Times New Roman"/>
          <w:i/>
          <w:sz w:val="24"/>
          <w:szCs w:val="24"/>
        </w:rPr>
        <w:t>Global A</w:t>
      </w:r>
      <w:r w:rsidR="00D33930" w:rsidRPr="004B7902">
        <w:rPr>
          <w:rFonts w:ascii="Times New Roman" w:hAnsi="Times New Roman" w:cs="Times New Roman"/>
          <w:i/>
          <w:sz w:val="24"/>
          <w:szCs w:val="24"/>
        </w:rPr>
        <w:t>d</w:t>
      </w:r>
      <w:r w:rsidR="007B537D">
        <w:rPr>
          <w:rFonts w:ascii="Times New Roman" w:hAnsi="Times New Roman" w:cs="Times New Roman"/>
          <w:i/>
          <w:sz w:val="24"/>
          <w:szCs w:val="24"/>
        </w:rPr>
        <w:t xml:space="preserve"> View Pulse L</w:t>
      </w:r>
      <w:r w:rsidR="00D33930" w:rsidRPr="004B7902">
        <w:rPr>
          <w:rFonts w:ascii="Times New Roman" w:hAnsi="Times New Roman" w:cs="Times New Roman"/>
          <w:i/>
          <w:sz w:val="24"/>
          <w:szCs w:val="24"/>
        </w:rPr>
        <w:t>ite</w:t>
      </w:r>
      <w:r w:rsidR="00D33930" w:rsidRPr="004B7902">
        <w:rPr>
          <w:rFonts w:ascii="Times New Roman" w:hAnsi="Times New Roman" w:cs="Times New Roman"/>
          <w:sz w:val="24"/>
          <w:szCs w:val="24"/>
        </w:rPr>
        <w:t xml:space="preserve">. Retrieved from </w:t>
      </w:r>
      <w:r w:rsidRPr="004B7902">
        <w:rPr>
          <w:rFonts w:ascii="Times New Roman" w:hAnsi="Times New Roman" w:cs="Times New Roman"/>
          <w:sz w:val="24"/>
          <w:szCs w:val="24"/>
        </w:rPr>
        <w:t>http://nielsen.com/content/dam/corporate/us/en/reports-downloads/2013%20Reports/Global-AdView-Pulse-2013-Q2-LITE.PDF</w:t>
      </w:r>
    </w:p>
    <w:p w14:paraId="2F118835" w14:textId="1E6662CF" w:rsidR="00DD0892" w:rsidRPr="004B7902" w:rsidRDefault="00B54E35" w:rsidP="00DD0892">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Nunnally, J. C. &amp; Berstein, I. H. (1994). </w:t>
      </w:r>
      <w:r w:rsidRPr="004B7902">
        <w:rPr>
          <w:rFonts w:ascii="Times New Roman" w:hAnsi="Times New Roman" w:cs="Times New Roman"/>
          <w:i/>
          <w:sz w:val="24"/>
          <w:szCs w:val="24"/>
        </w:rPr>
        <w:t>Psychometric Theory</w:t>
      </w:r>
      <w:r w:rsidRPr="004B7902">
        <w:rPr>
          <w:rFonts w:ascii="Times New Roman" w:hAnsi="Times New Roman" w:cs="Times New Roman"/>
          <w:sz w:val="24"/>
          <w:szCs w:val="24"/>
        </w:rPr>
        <w:t>. McGraw-Hill: New York, NY</w:t>
      </w:r>
    </w:p>
    <w:p w14:paraId="6BE6EC01" w14:textId="1DB4AAB5" w:rsidR="00307184" w:rsidRDefault="0030718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Petty, R. E. &amp; Cacioppo, J. T. (1983). </w:t>
      </w:r>
      <w:r w:rsidR="007B537D">
        <w:rPr>
          <w:rFonts w:ascii="Times New Roman" w:hAnsi="Times New Roman" w:cs="Times New Roman"/>
          <w:i/>
          <w:sz w:val="24"/>
          <w:szCs w:val="24"/>
        </w:rPr>
        <w:t>Central and Peripheral Routes to Persuasion: Application to A</w:t>
      </w:r>
      <w:r w:rsidRPr="004B7902">
        <w:rPr>
          <w:rFonts w:ascii="Times New Roman" w:hAnsi="Times New Roman" w:cs="Times New Roman"/>
          <w:i/>
          <w:sz w:val="24"/>
          <w:szCs w:val="24"/>
        </w:rPr>
        <w:t>dvertising</w:t>
      </w:r>
      <w:r w:rsidRPr="004B7902">
        <w:rPr>
          <w:rFonts w:ascii="Times New Roman" w:hAnsi="Times New Roman" w:cs="Times New Roman"/>
          <w:sz w:val="24"/>
          <w:szCs w:val="24"/>
        </w:rPr>
        <w:t xml:space="preserve">. Lexington Books. D. C. Heath and Company Lexington, Massachusetts </w:t>
      </w:r>
    </w:p>
    <w:p w14:paraId="75B15C8F" w14:textId="4E0CA07E" w:rsidR="00171FD2" w:rsidRPr="004B7902" w:rsidRDefault="00171FD2" w:rsidP="00541DEB">
      <w:pPr>
        <w:ind w:left="426" w:hanging="426"/>
        <w:rPr>
          <w:rFonts w:ascii="Times New Roman" w:hAnsi="Times New Roman" w:cs="Times New Roman"/>
          <w:sz w:val="24"/>
          <w:szCs w:val="24"/>
        </w:rPr>
      </w:pPr>
      <w:r>
        <w:rPr>
          <w:rFonts w:ascii="Times New Roman" w:hAnsi="Times New Roman" w:cs="Times New Roman"/>
          <w:sz w:val="24"/>
          <w:szCs w:val="24"/>
        </w:rPr>
        <w:t>Pollay, R. W. (1986). The Distorted Mirror: Reflections on the Unintended Consequences of Advertising. Journal of Marketing, 50, 18-36</w:t>
      </w:r>
    </w:p>
    <w:p w14:paraId="41752769" w14:textId="6B7FB5D7" w:rsidR="008874B9" w:rsidRPr="004B7902" w:rsidRDefault="008874B9"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Pomery, E. A., Gibbons, F. X., &amp; Stock, M., L. (2012). Social Comparison. In Encyclopedia of Human Behavior (2</w:t>
      </w:r>
      <w:r w:rsidRPr="004B7902">
        <w:rPr>
          <w:rFonts w:ascii="Times New Roman" w:hAnsi="Times New Roman" w:cs="Times New Roman"/>
          <w:sz w:val="24"/>
          <w:szCs w:val="24"/>
          <w:vertAlign w:val="superscript"/>
        </w:rPr>
        <w:t>nd</w:t>
      </w:r>
      <w:r w:rsidRPr="004B7902">
        <w:rPr>
          <w:rFonts w:ascii="Times New Roman" w:hAnsi="Times New Roman" w:cs="Times New Roman"/>
          <w:sz w:val="24"/>
          <w:szCs w:val="24"/>
        </w:rPr>
        <w:t xml:space="preserve"> ed.). Elsevier</w:t>
      </w:r>
    </w:p>
    <w:p w14:paraId="1AA7E811" w14:textId="31E78742" w:rsidR="00C74ACE" w:rsidRPr="004B7902" w:rsidRDefault="00C74AC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Pope, H. G., Phillips, K. A., &amp; Olivardia, R. (2000). </w:t>
      </w:r>
      <w:r w:rsidR="007B537D">
        <w:rPr>
          <w:rFonts w:ascii="Times New Roman" w:hAnsi="Times New Roman" w:cs="Times New Roman"/>
          <w:i/>
          <w:sz w:val="24"/>
          <w:szCs w:val="24"/>
        </w:rPr>
        <w:t>The Adonis Complex: The Secret Crisis of Male Body O</w:t>
      </w:r>
      <w:r w:rsidRPr="004B7902">
        <w:rPr>
          <w:rFonts w:ascii="Times New Roman" w:hAnsi="Times New Roman" w:cs="Times New Roman"/>
          <w:i/>
          <w:sz w:val="24"/>
          <w:szCs w:val="24"/>
        </w:rPr>
        <w:t>bsession.</w:t>
      </w:r>
      <w:r w:rsidRPr="004B7902">
        <w:rPr>
          <w:rFonts w:ascii="Times New Roman" w:hAnsi="Times New Roman" w:cs="Times New Roman"/>
          <w:sz w:val="24"/>
          <w:szCs w:val="24"/>
        </w:rPr>
        <w:t xml:space="preserve"> New York: The Free Press</w:t>
      </w:r>
    </w:p>
    <w:p w14:paraId="5D65A4C4" w14:textId="77777777" w:rsidR="00FC7B9E" w:rsidRPr="004B7902" w:rsidRDefault="00FC7B9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Richins, M. L. (1991). Social Comparison and the Idealized Images of Advertising. </w:t>
      </w:r>
      <w:r w:rsidRPr="004B7902">
        <w:rPr>
          <w:rFonts w:ascii="Times New Roman" w:hAnsi="Times New Roman" w:cs="Times New Roman"/>
          <w:i/>
          <w:sz w:val="24"/>
          <w:szCs w:val="24"/>
        </w:rPr>
        <w:t>Journal of Consumer Research</w:t>
      </w:r>
      <w:r w:rsidRPr="004B7902">
        <w:rPr>
          <w:rFonts w:ascii="Times New Roman" w:hAnsi="Times New Roman" w:cs="Times New Roman"/>
          <w:sz w:val="24"/>
          <w:szCs w:val="24"/>
        </w:rPr>
        <w:t>, 18, 71-83</w:t>
      </w:r>
    </w:p>
    <w:p w14:paraId="2B57FD75" w14:textId="6DFD1CFD" w:rsidR="00E00901" w:rsidRPr="004B7902" w:rsidRDefault="00E00901"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Ross, M., Heine, S., J., Wilson, A. E., &amp; Sugim</w:t>
      </w:r>
      <w:r w:rsidR="007B537D">
        <w:rPr>
          <w:rFonts w:ascii="Times New Roman" w:hAnsi="Times New Roman" w:cs="Times New Roman"/>
          <w:sz w:val="24"/>
          <w:szCs w:val="24"/>
        </w:rPr>
        <w:t>ori, S. (2005). Cross-cultural Discrepancies in S</w:t>
      </w:r>
      <w:r w:rsidRPr="004B7902">
        <w:rPr>
          <w:rFonts w:ascii="Times New Roman" w:hAnsi="Times New Roman" w:cs="Times New Roman"/>
          <w:sz w:val="24"/>
          <w:szCs w:val="24"/>
        </w:rPr>
        <w:t xml:space="preserve">elf-appraisals. </w:t>
      </w:r>
      <w:r w:rsidRPr="004B7902">
        <w:rPr>
          <w:rFonts w:ascii="Times New Roman" w:hAnsi="Times New Roman" w:cs="Times New Roman"/>
          <w:i/>
          <w:sz w:val="24"/>
          <w:szCs w:val="24"/>
        </w:rPr>
        <w:t>Personality and Social Psychology Bulletin</w:t>
      </w:r>
      <w:r w:rsidRPr="004B7902">
        <w:rPr>
          <w:rFonts w:ascii="Times New Roman" w:hAnsi="Times New Roman" w:cs="Times New Roman"/>
          <w:sz w:val="24"/>
          <w:szCs w:val="24"/>
        </w:rPr>
        <w:t>, 31, 1175-1188</w:t>
      </w:r>
    </w:p>
    <w:p w14:paraId="1F6ECDF2" w14:textId="77777777" w:rsidR="00E60A07" w:rsidRPr="004B7902" w:rsidRDefault="00E60A07"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Rotfeld, H. J. (2002). Misplaced Marketing. The Real Reason for the Real bad Advertising. </w:t>
      </w:r>
      <w:r w:rsidRPr="004B7902">
        <w:rPr>
          <w:rFonts w:ascii="Times New Roman" w:hAnsi="Times New Roman" w:cs="Times New Roman"/>
          <w:i/>
          <w:sz w:val="24"/>
          <w:szCs w:val="24"/>
        </w:rPr>
        <w:t>Journal of Consumer Marketing</w:t>
      </w:r>
      <w:r w:rsidRPr="004B7902">
        <w:rPr>
          <w:rFonts w:ascii="Times New Roman" w:hAnsi="Times New Roman" w:cs="Times New Roman"/>
          <w:sz w:val="24"/>
          <w:szCs w:val="24"/>
        </w:rPr>
        <w:t>, 19 (4), 299-301</w:t>
      </w:r>
    </w:p>
    <w:p w14:paraId="78DF6F1D" w14:textId="32A52365" w:rsidR="001F2D50" w:rsidRPr="004B7902" w:rsidRDefault="001F2D5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Salove</w:t>
      </w:r>
      <w:r w:rsidR="007B537D">
        <w:rPr>
          <w:rFonts w:ascii="Times New Roman" w:hAnsi="Times New Roman" w:cs="Times New Roman"/>
          <w:sz w:val="24"/>
          <w:szCs w:val="24"/>
        </w:rPr>
        <w:t>y, P. &amp; Rodin, J. (1984). Some Antecedents and Consequences of S</w:t>
      </w:r>
      <w:r w:rsidRPr="004B7902">
        <w:rPr>
          <w:rFonts w:ascii="Times New Roman" w:hAnsi="Times New Roman" w:cs="Times New Roman"/>
          <w:sz w:val="24"/>
          <w:szCs w:val="24"/>
        </w:rPr>
        <w:t>ocial-compariso</w:t>
      </w:r>
      <w:r w:rsidR="007B537D">
        <w:rPr>
          <w:rFonts w:ascii="Times New Roman" w:hAnsi="Times New Roman" w:cs="Times New Roman"/>
          <w:sz w:val="24"/>
          <w:szCs w:val="24"/>
        </w:rPr>
        <w:t>n J</w:t>
      </w:r>
      <w:r w:rsidRPr="004B7902">
        <w:rPr>
          <w:rFonts w:ascii="Times New Roman" w:hAnsi="Times New Roman" w:cs="Times New Roman"/>
          <w:sz w:val="24"/>
          <w:szCs w:val="24"/>
        </w:rPr>
        <w:t xml:space="preserve">ealousy,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47 (4), 780-792</w:t>
      </w:r>
    </w:p>
    <w:p w14:paraId="4F8E8A20" w14:textId="39079814" w:rsidR="00FA1950" w:rsidRDefault="00FA195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Schwartz, S. H. (1990). Individual</w:t>
      </w:r>
      <w:r w:rsidR="007B537D">
        <w:rPr>
          <w:rFonts w:ascii="Times New Roman" w:hAnsi="Times New Roman" w:cs="Times New Roman"/>
          <w:sz w:val="24"/>
          <w:szCs w:val="24"/>
        </w:rPr>
        <w:t>ism-collectivism: Critique and Proposed R</w:t>
      </w:r>
      <w:r w:rsidRPr="004B7902">
        <w:rPr>
          <w:rFonts w:ascii="Times New Roman" w:hAnsi="Times New Roman" w:cs="Times New Roman"/>
          <w:sz w:val="24"/>
          <w:szCs w:val="24"/>
        </w:rPr>
        <w:t xml:space="preserve">efinement. </w:t>
      </w:r>
      <w:r w:rsidRPr="004B7902">
        <w:rPr>
          <w:rFonts w:ascii="Times New Roman" w:hAnsi="Times New Roman" w:cs="Times New Roman"/>
          <w:i/>
          <w:sz w:val="24"/>
          <w:szCs w:val="24"/>
        </w:rPr>
        <w:t>Journal of Cross-Cultural Psychology</w:t>
      </w:r>
      <w:r w:rsidRPr="004B7902">
        <w:rPr>
          <w:rFonts w:ascii="Times New Roman" w:hAnsi="Times New Roman" w:cs="Times New Roman"/>
          <w:sz w:val="24"/>
          <w:szCs w:val="24"/>
        </w:rPr>
        <w:t>, 21 (2), 139-157</w:t>
      </w:r>
    </w:p>
    <w:p w14:paraId="5F77B854" w14:textId="77777777" w:rsidR="007B537D" w:rsidRPr="004B7902" w:rsidRDefault="007B537D" w:rsidP="007B537D">
      <w:pPr>
        <w:ind w:left="426" w:hanging="426"/>
        <w:rPr>
          <w:rFonts w:ascii="Times New Roman" w:hAnsi="Times New Roman" w:cs="Times New Roman"/>
          <w:sz w:val="24"/>
          <w:szCs w:val="24"/>
        </w:rPr>
      </w:pPr>
      <w:r>
        <w:rPr>
          <w:rFonts w:ascii="Times New Roman" w:hAnsi="Times New Roman" w:cs="Times New Roman"/>
          <w:sz w:val="24"/>
          <w:szCs w:val="24"/>
        </w:rPr>
        <w:t>Schwartz, S. H. (1999). A Theory of Cultural Values and Some Implications for W</w:t>
      </w:r>
      <w:r w:rsidRPr="004B7902">
        <w:rPr>
          <w:rFonts w:ascii="Times New Roman" w:hAnsi="Times New Roman" w:cs="Times New Roman"/>
          <w:sz w:val="24"/>
          <w:szCs w:val="24"/>
        </w:rPr>
        <w:t xml:space="preserve">ork. </w:t>
      </w:r>
      <w:r w:rsidRPr="004B7902">
        <w:rPr>
          <w:rFonts w:ascii="Times New Roman" w:hAnsi="Times New Roman" w:cs="Times New Roman"/>
          <w:i/>
          <w:sz w:val="24"/>
          <w:szCs w:val="24"/>
        </w:rPr>
        <w:t>Applied Psychology: An International Review</w:t>
      </w:r>
      <w:r w:rsidRPr="004B7902">
        <w:rPr>
          <w:rFonts w:ascii="Times New Roman" w:hAnsi="Times New Roman" w:cs="Times New Roman"/>
          <w:sz w:val="24"/>
          <w:szCs w:val="24"/>
        </w:rPr>
        <w:t>, 48 (1), 23-47</w:t>
      </w:r>
    </w:p>
    <w:p w14:paraId="3884F354" w14:textId="49A3FB03" w:rsidR="007B537D" w:rsidRPr="004B7902" w:rsidRDefault="007B537D" w:rsidP="007B537D">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Schwartz, S. H. </w:t>
      </w:r>
      <w:r>
        <w:rPr>
          <w:rFonts w:ascii="Times New Roman" w:hAnsi="Times New Roman" w:cs="Times New Roman"/>
          <w:sz w:val="24"/>
          <w:szCs w:val="24"/>
        </w:rPr>
        <w:t>&amp; Bilsky, W. (1987). Towards a Universal Psychological Structure of Human V</w:t>
      </w:r>
      <w:r w:rsidRPr="004B7902">
        <w:rPr>
          <w:rFonts w:ascii="Times New Roman" w:hAnsi="Times New Roman" w:cs="Times New Roman"/>
          <w:sz w:val="24"/>
          <w:szCs w:val="24"/>
        </w:rPr>
        <w:t xml:space="preserve">alues.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53 (3), 550-562</w:t>
      </w:r>
    </w:p>
    <w:p w14:paraId="1B31F02A" w14:textId="6F9FF137" w:rsidR="00FA1950" w:rsidRPr="004B7902" w:rsidRDefault="00FA1950"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Schwartz, S. H.</w:t>
      </w:r>
      <w:r w:rsidR="007B537D">
        <w:rPr>
          <w:rFonts w:ascii="Times New Roman" w:hAnsi="Times New Roman" w:cs="Times New Roman"/>
          <w:sz w:val="24"/>
          <w:szCs w:val="24"/>
        </w:rPr>
        <w:t xml:space="preserve"> &amp; Bilsky, W. (1990). Toward a Theory of the Universal Content and Structure of Values: Extensions and Cross-cultural R</w:t>
      </w:r>
      <w:r w:rsidRPr="004B7902">
        <w:rPr>
          <w:rFonts w:ascii="Times New Roman" w:hAnsi="Times New Roman" w:cs="Times New Roman"/>
          <w:sz w:val="24"/>
          <w:szCs w:val="24"/>
        </w:rPr>
        <w:t xml:space="preserve">eplications.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xml:space="preserve">, 58 (5), </w:t>
      </w:r>
      <w:r w:rsidR="006F7BDC" w:rsidRPr="004B7902">
        <w:rPr>
          <w:rFonts w:ascii="Times New Roman" w:hAnsi="Times New Roman" w:cs="Times New Roman"/>
          <w:sz w:val="24"/>
          <w:szCs w:val="24"/>
        </w:rPr>
        <w:t>878-891.</w:t>
      </w:r>
    </w:p>
    <w:p w14:paraId="1A2D10E1" w14:textId="6524820A" w:rsidR="00965BC2" w:rsidRPr="004B7902" w:rsidRDefault="00965BC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Schwartz, S. H. &amp; Ros, M. (1995). Values </w:t>
      </w:r>
      <w:r w:rsidR="007B537D">
        <w:rPr>
          <w:rFonts w:ascii="Times New Roman" w:hAnsi="Times New Roman" w:cs="Times New Roman"/>
          <w:sz w:val="24"/>
          <w:szCs w:val="24"/>
        </w:rPr>
        <w:t>in the West: a Theoretical and Empirical Challenge to the Individualism-collectivism D</w:t>
      </w:r>
      <w:r w:rsidRPr="004B7902">
        <w:rPr>
          <w:rFonts w:ascii="Times New Roman" w:hAnsi="Times New Roman" w:cs="Times New Roman"/>
          <w:sz w:val="24"/>
          <w:szCs w:val="24"/>
        </w:rPr>
        <w:t xml:space="preserve">imension. </w:t>
      </w:r>
      <w:r w:rsidRPr="004B7902">
        <w:rPr>
          <w:rFonts w:ascii="Times New Roman" w:hAnsi="Times New Roman" w:cs="Times New Roman"/>
          <w:i/>
          <w:sz w:val="24"/>
          <w:szCs w:val="24"/>
        </w:rPr>
        <w:t>World Psychology</w:t>
      </w:r>
      <w:r w:rsidRPr="004B7902">
        <w:rPr>
          <w:rFonts w:ascii="Times New Roman" w:hAnsi="Times New Roman" w:cs="Times New Roman"/>
          <w:sz w:val="24"/>
          <w:szCs w:val="24"/>
        </w:rPr>
        <w:t>, 1 (2), 91-122</w:t>
      </w:r>
    </w:p>
    <w:p w14:paraId="2EB6A033" w14:textId="6EF83A8E" w:rsidR="002E3D63" w:rsidRPr="004B7902" w:rsidRDefault="002E3D63"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Sedikides, C., Gaertner, L., &amp; T</w:t>
      </w:r>
      <w:r w:rsidR="007B537D">
        <w:rPr>
          <w:rFonts w:ascii="Times New Roman" w:hAnsi="Times New Roman" w:cs="Times New Roman"/>
          <w:sz w:val="24"/>
          <w:szCs w:val="24"/>
        </w:rPr>
        <w:t>oguchi, Y. (2003). Pancultural S</w:t>
      </w:r>
      <w:r w:rsidRPr="004B7902">
        <w:rPr>
          <w:rFonts w:ascii="Times New Roman" w:hAnsi="Times New Roman" w:cs="Times New Roman"/>
          <w:sz w:val="24"/>
          <w:szCs w:val="24"/>
        </w:rPr>
        <w:t xml:space="preserve">elf-enhancement. </w:t>
      </w:r>
      <w:r w:rsidRPr="004B7902">
        <w:rPr>
          <w:rFonts w:ascii="Times New Roman" w:hAnsi="Times New Roman" w:cs="Times New Roman"/>
          <w:i/>
          <w:sz w:val="24"/>
          <w:szCs w:val="24"/>
        </w:rPr>
        <w:t>Journal of Personality and Social Psychology</w:t>
      </w:r>
      <w:r w:rsidRPr="004B7902">
        <w:rPr>
          <w:rFonts w:ascii="Times New Roman" w:hAnsi="Times New Roman" w:cs="Times New Roman"/>
          <w:sz w:val="24"/>
          <w:szCs w:val="24"/>
        </w:rPr>
        <w:t>, 84, 60-79</w:t>
      </w:r>
    </w:p>
    <w:p w14:paraId="095B18C8" w14:textId="06D25D3E" w:rsidR="0050767D" w:rsidRPr="004B7902" w:rsidRDefault="0050767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Shimp, T. A. (1981). Attitude Toward the Ad as a Mediator of Consumer Brand Choice.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10 (2), 9-15</w:t>
      </w:r>
    </w:p>
    <w:p w14:paraId="2088972A" w14:textId="4CD350BF" w:rsidR="00D8244C" w:rsidRPr="004B7902" w:rsidRDefault="007B537D" w:rsidP="00541DEB">
      <w:pPr>
        <w:ind w:left="426" w:hanging="426"/>
        <w:rPr>
          <w:rFonts w:ascii="Times New Roman" w:hAnsi="Times New Roman" w:cs="Times New Roman"/>
          <w:sz w:val="24"/>
          <w:szCs w:val="24"/>
        </w:rPr>
      </w:pPr>
      <w:r>
        <w:rPr>
          <w:rFonts w:ascii="Times New Roman" w:hAnsi="Times New Roman" w:cs="Times New Roman"/>
          <w:sz w:val="24"/>
          <w:szCs w:val="24"/>
        </w:rPr>
        <w:t>Smith, P. B. (2006). When Elephants Fight, the Grass Gets T</w:t>
      </w:r>
      <w:r w:rsidR="00D8244C" w:rsidRPr="004B7902">
        <w:rPr>
          <w:rFonts w:ascii="Times New Roman" w:hAnsi="Times New Roman" w:cs="Times New Roman"/>
          <w:sz w:val="24"/>
          <w:szCs w:val="24"/>
        </w:rPr>
        <w:t>r</w:t>
      </w:r>
      <w:r>
        <w:rPr>
          <w:rFonts w:ascii="Times New Roman" w:hAnsi="Times New Roman" w:cs="Times New Roman"/>
          <w:sz w:val="24"/>
          <w:szCs w:val="24"/>
        </w:rPr>
        <w:t>ampled: The GLOBE and Hofstede P</w:t>
      </w:r>
      <w:r w:rsidR="00D8244C" w:rsidRPr="004B7902">
        <w:rPr>
          <w:rFonts w:ascii="Times New Roman" w:hAnsi="Times New Roman" w:cs="Times New Roman"/>
          <w:sz w:val="24"/>
          <w:szCs w:val="24"/>
        </w:rPr>
        <w:t xml:space="preserve">rojects. </w:t>
      </w:r>
      <w:r w:rsidR="00D8244C" w:rsidRPr="004B7902">
        <w:rPr>
          <w:rFonts w:ascii="Times New Roman" w:hAnsi="Times New Roman" w:cs="Times New Roman"/>
          <w:i/>
          <w:sz w:val="24"/>
          <w:szCs w:val="24"/>
        </w:rPr>
        <w:t>Journal of International Business Studies</w:t>
      </w:r>
      <w:r w:rsidR="00D8244C" w:rsidRPr="004B7902">
        <w:rPr>
          <w:rFonts w:ascii="Times New Roman" w:hAnsi="Times New Roman" w:cs="Times New Roman"/>
          <w:sz w:val="24"/>
          <w:szCs w:val="24"/>
        </w:rPr>
        <w:t>, 37 (6), 915-921</w:t>
      </w:r>
    </w:p>
    <w:p w14:paraId="24E66FD0" w14:textId="6E68C197" w:rsidR="00C229EE" w:rsidRPr="004B7902" w:rsidRDefault="00C229E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Stee</w:t>
      </w:r>
      <w:r w:rsidR="007B537D">
        <w:rPr>
          <w:rFonts w:ascii="Times New Roman" w:hAnsi="Times New Roman" w:cs="Times New Roman"/>
          <w:sz w:val="24"/>
          <w:szCs w:val="24"/>
        </w:rPr>
        <w:t>nkamp, J.-B. E. M. (2001). The Role of National Culture in International Marketing R</w:t>
      </w:r>
      <w:r w:rsidRPr="004B7902">
        <w:rPr>
          <w:rFonts w:ascii="Times New Roman" w:hAnsi="Times New Roman" w:cs="Times New Roman"/>
          <w:sz w:val="24"/>
          <w:szCs w:val="24"/>
        </w:rPr>
        <w:t>esearch. International Marketing Review, 18 (1), 30-44</w:t>
      </w:r>
    </w:p>
    <w:p w14:paraId="3946B6D2" w14:textId="42C236F5" w:rsidR="00021E02" w:rsidRPr="004B7902" w:rsidRDefault="007B537D" w:rsidP="00541DEB">
      <w:pPr>
        <w:ind w:left="426" w:hanging="426"/>
        <w:rPr>
          <w:rFonts w:ascii="Times New Roman" w:hAnsi="Times New Roman" w:cs="Times New Roman"/>
          <w:sz w:val="24"/>
          <w:szCs w:val="24"/>
        </w:rPr>
      </w:pPr>
      <w:r>
        <w:rPr>
          <w:rFonts w:ascii="Times New Roman" w:hAnsi="Times New Roman" w:cs="Times New Roman"/>
          <w:sz w:val="24"/>
          <w:szCs w:val="24"/>
        </w:rPr>
        <w:t>Tesser, A. (1988). Toward a Self-evaluation Maintenance Model of Social Be</w:t>
      </w:r>
      <w:r w:rsidR="00021E02" w:rsidRPr="004B7902">
        <w:rPr>
          <w:rFonts w:ascii="Times New Roman" w:hAnsi="Times New Roman" w:cs="Times New Roman"/>
          <w:sz w:val="24"/>
          <w:szCs w:val="24"/>
        </w:rPr>
        <w:t xml:space="preserve">havior. In L. Berkowitz (Ed.). </w:t>
      </w:r>
      <w:r w:rsidR="004E2111">
        <w:rPr>
          <w:rFonts w:ascii="Times New Roman" w:hAnsi="Times New Roman" w:cs="Times New Roman"/>
          <w:i/>
          <w:sz w:val="24"/>
          <w:szCs w:val="24"/>
        </w:rPr>
        <w:t>Advances in Experimental Social P</w:t>
      </w:r>
      <w:r w:rsidR="00E20F4B" w:rsidRPr="004B7902">
        <w:rPr>
          <w:rFonts w:ascii="Times New Roman" w:hAnsi="Times New Roman" w:cs="Times New Roman"/>
          <w:i/>
          <w:sz w:val="24"/>
          <w:szCs w:val="24"/>
        </w:rPr>
        <w:t>sychology</w:t>
      </w:r>
      <w:r w:rsidR="00E20F4B" w:rsidRPr="004B7902">
        <w:rPr>
          <w:rFonts w:ascii="Times New Roman" w:hAnsi="Times New Roman" w:cs="Times New Roman"/>
          <w:sz w:val="24"/>
          <w:szCs w:val="24"/>
        </w:rPr>
        <w:t>, 21, 181-227. San Diego, CA: Academic Press</w:t>
      </w:r>
    </w:p>
    <w:p w14:paraId="05F6920E" w14:textId="36A5DDDA" w:rsidR="004C0038" w:rsidRPr="004B7902" w:rsidRDefault="004C0038"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The Hofstede Center (2014). </w:t>
      </w:r>
      <w:r w:rsidRPr="004B7902">
        <w:rPr>
          <w:rFonts w:ascii="Times New Roman" w:hAnsi="Times New Roman" w:cs="Times New Roman"/>
          <w:i/>
          <w:sz w:val="24"/>
          <w:szCs w:val="24"/>
        </w:rPr>
        <w:t>National Culture</w:t>
      </w:r>
      <w:r w:rsidRPr="004B7902">
        <w:rPr>
          <w:rFonts w:ascii="Times New Roman" w:hAnsi="Times New Roman" w:cs="Times New Roman"/>
          <w:sz w:val="24"/>
          <w:szCs w:val="24"/>
        </w:rPr>
        <w:t>. Retrieved from The Hofstede Center Website: http://geert-hofstede.com/countries.html</w:t>
      </w:r>
    </w:p>
    <w:p w14:paraId="2F2C9753" w14:textId="7F109657" w:rsidR="000A1639" w:rsidRPr="004B7902" w:rsidRDefault="000A1639"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The Times 100. (n. A.). </w:t>
      </w:r>
      <w:r w:rsidR="004E2111">
        <w:rPr>
          <w:rFonts w:ascii="Times New Roman" w:hAnsi="Times New Roman" w:cs="Times New Roman"/>
          <w:i/>
          <w:sz w:val="24"/>
          <w:szCs w:val="24"/>
        </w:rPr>
        <w:t>Developing a M</w:t>
      </w:r>
      <w:r w:rsidRPr="004B7902">
        <w:rPr>
          <w:rFonts w:ascii="Times New Roman" w:hAnsi="Times New Roman" w:cs="Times New Roman"/>
          <w:i/>
          <w:sz w:val="24"/>
          <w:szCs w:val="24"/>
        </w:rPr>
        <w:t>arketing plan. A NIVEA case study</w:t>
      </w:r>
      <w:r w:rsidRPr="004B7902">
        <w:rPr>
          <w:rFonts w:ascii="Times New Roman" w:hAnsi="Times New Roman" w:cs="Times New Roman"/>
          <w:sz w:val="24"/>
          <w:szCs w:val="24"/>
        </w:rPr>
        <w:t>. Retrieved from The Times 100 Business Case Studies Website: http://businesscasestudies.co.uk/nivea/developing-a-marketing-plan/conclusion.html#axzz2qxa9nf8P</w:t>
      </w:r>
    </w:p>
    <w:p w14:paraId="3CD2EB03" w14:textId="7FEE8E57" w:rsidR="00ED13C4" w:rsidRPr="004B7902" w:rsidRDefault="00ED13C4"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Thornton, D. &amp; Arrowood, A. J. (1966). Self-</w:t>
      </w:r>
      <w:r w:rsidR="004E2111">
        <w:rPr>
          <w:rFonts w:ascii="Times New Roman" w:hAnsi="Times New Roman" w:cs="Times New Roman"/>
          <w:sz w:val="24"/>
          <w:szCs w:val="24"/>
        </w:rPr>
        <w:t>evaluation, Self-enhancement, and the Locus of Social C</w:t>
      </w:r>
      <w:r w:rsidRPr="004B7902">
        <w:rPr>
          <w:rFonts w:ascii="Times New Roman" w:hAnsi="Times New Roman" w:cs="Times New Roman"/>
          <w:sz w:val="24"/>
          <w:szCs w:val="24"/>
        </w:rPr>
        <w:t xml:space="preserve">omparison. </w:t>
      </w:r>
      <w:r w:rsidRPr="004B7902">
        <w:rPr>
          <w:rFonts w:ascii="Times New Roman" w:hAnsi="Times New Roman" w:cs="Times New Roman"/>
          <w:i/>
          <w:sz w:val="24"/>
          <w:szCs w:val="24"/>
        </w:rPr>
        <w:t>Journal of Experimental Social Psychology, Supplement</w:t>
      </w:r>
      <w:r w:rsidRPr="004B7902">
        <w:rPr>
          <w:rFonts w:ascii="Times New Roman" w:hAnsi="Times New Roman" w:cs="Times New Roman"/>
          <w:sz w:val="24"/>
          <w:szCs w:val="24"/>
        </w:rPr>
        <w:t xml:space="preserve"> 1, 40-48</w:t>
      </w:r>
    </w:p>
    <w:p w14:paraId="4295160F" w14:textId="0C157D43" w:rsidR="003A4D0A" w:rsidRPr="004B7902" w:rsidRDefault="004E2111" w:rsidP="00541DEB">
      <w:pPr>
        <w:ind w:left="426" w:hanging="426"/>
        <w:rPr>
          <w:rFonts w:ascii="Times New Roman" w:hAnsi="Times New Roman" w:cs="Times New Roman"/>
          <w:sz w:val="24"/>
          <w:szCs w:val="24"/>
        </w:rPr>
      </w:pPr>
      <w:r>
        <w:rPr>
          <w:rFonts w:ascii="Times New Roman" w:hAnsi="Times New Roman" w:cs="Times New Roman"/>
          <w:sz w:val="24"/>
          <w:szCs w:val="24"/>
        </w:rPr>
        <w:t>Till, B. D. (1998). Using Celebrity Endorsers Effectively: Lessons From Associative L</w:t>
      </w:r>
      <w:r w:rsidR="003A4D0A" w:rsidRPr="004B7902">
        <w:rPr>
          <w:rFonts w:ascii="Times New Roman" w:hAnsi="Times New Roman" w:cs="Times New Roman"/>
          <w:sz w:val="24"/>
          <w:szCs w:val="24"/>
        </w:rPr>
        <w:t xml:space="preserve">earning. </w:t>
      </w:r>
      <w:r w:rsidR="003A4D0A" w:rsidRPr="004B7902">
        <w:rPr>
          <w:rFonts w:ascii="Times New Roman" w:hAnsi="Times New Roman" w:cs="Times New Roman"/>
          <w:i/>
          <w:sz w:val="24"/>
          <w:szCs w:val="24"/>
        </w:rPr>
        <w:t>Journal of Product and Brand Management</w:t>
      </w:r>
      <w:r w:rsidR="003A4D0A" w:rsidRPr="004B7902">
        <w:rPr>
          <w:rFonts w:ascii="Times New Roman" w:hAnsi="Times New Roman" w:cs="Times New Roman"/>
          <w:sz w:val="24"/>
          <w:szCs w:val="24"/>
        </w:rPr>
        <w:t>, 7 (5), 400-409</w:t>
      </w:r>
    </w:p>
    <w:p w14:paraId="1AC1C521" w14:textId="1F28719E" w:rsidR="00111D23" w:rsidRPr="004B7902" w:rsidRDefault="00111D23"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Till, </w:t>
      </w:r>
      <w:r w:rsidR="004E2111">
        <w:rPr>
          <w:rFonts w:ascii="Times New Roman" w:hAnsi="Times New Roman" w:cs="Times New Roman"/>
          <w:sz w:val="24"/>
          <w:szCs w:val="24"/>
        </w:rPr>
        <w:t>B. D. &amp; Busler, M. (2000). The Match-up Hypothesis: Physical Attractiveness, Expertise, and the Role of Fit on Brand Attitude, Purchase Intent and Brand B</w:t>
      </w:r>
      <w:r w:rsidRPr="004B7902">
        <w:rPr>
          <w:rFonts w:ascii="Times New Roman" w:hAnsi="Times New Roman" w:cs="Times New Roman"/>
          <w:sz w:val="24"/>
          <w:szCs w:val="24"/>
        </w:rPr>
        <w:t xml:space="preserve">eliefs.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29 (3), 1-13</w:t>
      </w:r>
    </w:p>
    <w:p w14:paraId="2DB69B36" w14:textId="5B5F4965" w:rsidR="00C229EE" w:rsidRPr="004B7902" w:rsidRDefault="00C229EE"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Tung, R. L. &amp; Verbeke, A. (2010). Beyond Hof</w:t>
      </w:r>
      <w:r w:rsidR="004E2111">
        <w:rPr>
          <w:rFonts w:ascii="Times New Roman" w:hAnsi="Times New Roman" w:cs="Times New Roman"/>
          <w:sz w:val="24"/>
          <w:szCs w:val="24"/>
        </w:rPr>
        <w:t>stede and GLOBE: Improving the Quality of Cross-cultural R</w:t>
      </w:r>
      <w:r w:rsidRPr="004B7902">
        <w:rPr>
          <w:rFonts w:ascii="Times New Roman" w:hAnsi="Times New Roman" w:cs="Times New Roman"/>
          <w:sz w:val="24"/>
          <w:szCs w:val="24"/>
        </w:rPr>
        <w:t xml:space="preserve">esearch. </w:t>
      </w:r>
      <w:r w:rsidRPr="004B7902">
        <w:rPr>
          <w:rFonts w:ascii="Times New Roman" w:hAnsi="Times New Roman" w:cs="Times New Roman"/>
          <w:i/>
          <w:sz w:val="24"/>
          <w:szCs w:val="24"/>
        </w:rPr>
        <w:t>Journal of International Business Studies</w:t>
      </w:r>
      <w:r w:rsidRPr="004B7902">
        <w:rPr>
          <w:rFonts w:ascii="Times New Roman" w:hAnsi="Times New Roman" w:cs="Times New Roman"/>
          <w:sz w:val="24"/>
          <w:szCs w:val="24"/>
        </w:rPr>
        <w:t>, 41 (8)</w:t>
      </w:r>
    </w:p>
    <w:p w14:paraId="35EEC461" w14:textId="2733B4DC" w:rsidR="00A76E4F" w:rsidRPr="004B7902" w:rsidRDefault="00A76E4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Wa</w:t>
      </w:r>
      <w:r w:rsidR="004E2111">
        <w:rPr>
          <w:rFonts w:ascii="Times New Roman" w:hAnsi="Times New Roman" w:cs="Times New Roman"/>
          <w:sz w:val="24"/>
          <w:szCs w:val="24"/>
        </w:rPr>
        <w:t>de, J. T. (2000). Evolutionary Theory and Self-perception: Sex Differences in Body Esteem Predictors of Self-perceived P</w:t>
      </w:r>
      <w:r w:rsidRPr="004B7902">
        <w:rPr>
          <w:rFonts w:ascii="Times New Roman" w:hAnsi="Times New Roman" w:cs="Times New Roman"/>
          <w:sz w:val="24"/>
          <w:szCs w:val="24"/>
        </w:rPr>
        <w:t>h</w:t>
      </w:r>
      <w:r w:rsidR="004E2111">
        <w:rPr>
          <w:rFonts w:ascii="Times New Roman" w:hAnsi="Times New Roman" w:cs="Times New Roman"/>
          <w:sz w:val="24"/>
          <w:szCs w:val="24"/>
        </w:rPr>
        <w:t>ysical and Sexual Attractiveness and S</w:t>
      </w:r>
      <w:r w:rsidRPr="004B7902">
        <w:rPr>
          <w:rFonts w:ascii="Times New Roman" w:hAnsi="Times New Roman" w:cs="Times New Roman"/>
          <w:sz w:val="24"/>
          <w:szCs w:val="24"/>
        </w:rPr>
        <w:t xml:space="preserve">elf-esteem. </w:t>
      </w:r>
      <w:r w:rsidRPr="004B7902">
        <w:rPr>
          <w:rFonts w:ascii="Times New Roman" w:hAnsi="Times New Roman" w:cs="Times New Roman"/>
          <w:i/>
          <w:sz w:val="24"/>
          <w:szCs w:val="24"/>
        </w:rPr>
        <w:t>International Journal of Psychology</w:t>
      </w:r>
      <w:r w:rsidRPr="004B7902">
        <w:rPr>
          <w:rFonts w:ascii="Times New Roman" w:hAnsi="Times New Roman" w:cs="Times New Roman"/>
          <w:sz w:val="24"/>
          <w:szCs w:val="24"/>
        </w:rPr>
        <w:t>, 35, 36-45</w:t>
      </w:r>
    </w:p>
    <w:p w14:paraId="607C0A84" w14:textId="340BCE08" w:rsidR="009B5BC5" w:rsidRPr="004B7902" w:rsidRDefault="009B5BC5"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Ward, S. &amp; </w:t>
      </w:r>
      <w:r w:rsidR="004E2111">
        <w:rPr>
          <w:rFonts w:ascii="Times New Roman" w:hAnsi="Times New Roman" w:cs="Times New Roman"/>
          <w:sz w:val="24"/>
          <w:szCs w:val="24"/>
        </w:rPr>
        <w:t>Wackman, D. (1971). Family and Media Influences on Adolescent Consumer L</w:t>
      </w:r>
      <w:r w:rsidRPr="004B7902">
        <w:rPr>
          <w:rFonts w:ascii="Times New Roman" w:hAnsi="Times New Roman" w:cs="Times New Roman"/>
          <w:sz w:val="24"/>
          <w:szCs w:val="24"/>
        </w:rPr>
        <w:t xml:space="preserve">earning. </w:t>
      </w:r>
      <w:r w:rsidRPr="004B7902">
        <w:rPr>
          <w:rFonts w:ascii="Times New Roman" w:hAnsi="Times New Roman" w:cs="Times New Roman"/>
          <w:i/>
          <w:sz w:val="24"/>
          <w:szCs w:val="24"/>
        </w:rPr>
        <w:t>American Behavioral Scientist</w:t>
      </w:r>
      <w:r w:rsidRPr="004B7902">
        <w:rPr>
          <w:rFonts w:ascii="Times New Roman" w:hAnsi="Times New Roman" w:cs="Times New Roman"/>
          <w:sz w:val="24"/>
          <w:szCs w:val="24"/>
        </w:rPr>
        <w:t>, 14, 415-427</w:t>
      </w:r>
    </w:p>
    <w:p w14:paraId="510F68F5" w14:textId="38305D5C" w:rsidR="00E04107" w:rsidRPr="004B7902" w:rsidRDefault="00E04107"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Watson, S., Wells, C. D.</w:t>
      </w:r>
      <w:r w:rsidR="004E2111">
        <w:rPr>
          <w:rFonts w:ascii="Times New Roman" w:hAnsi="Times New Roman" w:cs="Times New Roman"/>
          <w:sz w:val="24"/>
          <w:szCs w:val="24"/>
        </w:rPr>
        <w:t>, &amp; Hudson, E. J. (2011). The Effects of Idealized Advertising Imagery on Social Comparison, Psychological and Emotional Outcomes, and Consumer Vulnerability: A Conceptual M</w:t>
      </w:r>
      <w:r w:rsidRPr="004B7902">
        <w:rPr>
          <w:rFonts w:ascii="Times New Roman" w:hAnsi="Times New Roman" w:cs="Times New Roman"/>
          <w:sz w:val="24"/>
          <w:szCs w:val="24"/>
        </w:rPr>
        <w:t xml:space="preserve">odel. </w:t>
      </w:r>
      <w:r w:rsidRPr="004B7902">
        <w:rPr>
          <w:rFonts w:ascii="Times New Roman" w:hAnsi="Times New Roman" w:cs="Times New Roman"/>
          <w:i/>
          <w:sz w:val="24"/>
          <w:szCs w:val="24"/>
        </w:rPr>
        <w:t>Journal of Promotion Management</w:t>
      </w:r>
      <w:r w:rsidRPr="004B7902">
        <w:rPr>
          <w:rFonts w:ascii="Times New Roman" w:hAnsi="Times New Roman" w:cs="Times New Roman"/>
          <w:sz w:val="24"/>
          <w:szCs w:val="24"/>
        </w:rPr>
        <w:t>, 17 (4), 407-417</w:t>
      </w:r>
    </w:p>
    <w:p w14:paraId="41A8B801" w14:textId="2222156F" w:rsidR="00D6780F" w:rsidRPr="004B7902" w:rsidRDefault="00D6780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Wheeler, L. (1966). Motivati</w:t>
      </w:r>
      <w:r w:rsidR="004E2111">
        <w:rPr>
          <w:rFonts w:ascii="Times New Roman" w:hAnsi="Times New Roman" w:cs="Times New Roman"/>
          <w:sz w:val="24"/>
          <w:szCs w:val="24"/>
        </w:rPr>
        <w:t>on as a Determinant of Upward C</w:t>
      </w:r>
      <w:r w:rsidRPr="004B7902">
        <w:rPr>
          <w:rFonts w:ascii="Times New Roman" w:hAnsi="Times New Roman" w:cs="Times New Roman"/>
          <w:sz w:val="24"/>
          <w:szCs w:val="24"/>
        </w:rPr>
        <w:t xml:space="preserve">omparison. </w:t>
      </w:r>
      <w:r w:rsidRPr="004B7902">
        <w:rPr>
          <w:rFonts w:ascii="Times New Roman" w:hAnsi="Times New Roman" w:cs="Times New Roman"/>
          <w:i/>
          <w:sz w:val="24"/>
          <w:szCs w:val="24"/>
        </w:rPr>
        <w:t>Journal of Experimental Social Psychology</w:t>
      </w:r>
      <w:r w:rsidRPr="004B7902">
        <w:rPr>
          <w:rFonts w:ascii="Times New Roman" w:hAnsi="Times New Roman" w:cs="Times New Roman"/>
          <w:sz w:val="24"/>
          <w:szCs w:val="24"/>
        </w:rPr>
        <w:t>, Supplement 1, 40-48</w:t>
      </w:r>
    </w:p>
    <w:p w14:paraId="35A78F2C" w14:textId="3A93921E" w:rsidR="00AC3282" w:rsidRPr="004B7902" w:rsidRDefault="00AC3282"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White, K. &amp; Leh</w:t>
      </w:r>
      <w:r w:rsidR="004E2111">
        <w:rPr>
          <w:rFonts w:ascii="Times New Roman" w:hAnsi="Times New Roman" w:cs="Times New Roman"/>
          <w:sz w:val="24"/>
          <w:szCs w:val="24"/>
        </w:rPr>
        <w:t>man, D. R. (2005). Culture and Social Comparison Seeking: The Role of S</w:t>
      </w:r>
      <w:r w:rsidRPr="004B7902">
        <w:rPr>
          <w:rFonts w:ascii="Times New Roman" w:hAnsi="Times New Roman" w:cs="Times New Roman"/>
          <w:sz w:val="24"/>
          <w:szCs w:val="24"/>
        </w:rPr>
        <w:t xml:space="preserve">elf-motives. </w:t>
      </w:r>
      <w:r w:rsidRPr="004B7902">
        <w:rPr>
          <w:rFonts w:ascii="Times New Roman" w:hAnsi="Times New Roman" w:cs="Times New Roman"/>
          <w:i/>
          <w:sz w:val="24"/>
          <w:szCs w:val="24"/>
        </w:rPr>
        <w:t>Personality and Social Psychology Bulletin</w:t>
      </w:r>
      <w:r w:rsidRPr="004B7902">
        <w:rPr>
          <w:rFonts w:ascii="Times New Roman" w:hAnsi="Times New Roman" w:cs="Times New Roman"/>
          <w:sz w:val="24"/>
          <w:szCs w:val="24"/>
        </w:rPr>
        <w:t>, 31, 232-242</w:t>
      </w:r>
    </w:p>
    <w:p w14:paraId="53917E7E" w14:textId="0FAE8EF4" w:rsidR="00890354" w:rsidRPr="004B7902" w:rsidRDefault="00662F8C" w:rsidP="00890354">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Willis, F. &amp; Carlson, R. (1993). Gender, Social Class, and Time. </w:t>
      </w:r>
      <w:r w:rsidRPr="004B7902">
        <w:rPr>
          <w:rFonts w:ascii="Times New Roman" w:hAnsi="Times New Roman" w:cs="Times New Roman"/>
          <w:i/>
          <w:sz w:val="24"/>
          <w:szCs w:val="24"/>
        </w:rPr>
        <w:t>Sex Roles</w:t>
      </w:r>
      <w:r w:rsidRPr="004B7902">
        <w:rPr>
          <w:rFonts w:ascii="Times New Roman" w:hAnsi="Times New Roman" w:cs="Times New Roman"/>
          <w:sz w:val="24"/>
          <w:szCs w:val="24"/>
        </w:rPr>
        <w:t>, 29 (September), 387-404</w:t>
      </w:r>
    </w:p>
    <w:p w14:paraId="36AEDEB0" w14:textId="6DA1DAAE" w:rsidR="00890354" w:rsidRPr="004B7902" w:rsidRDefault="00890354" w:rsidP="00890354">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Wills, T. A. (1981). Downward Social Comparison Principles in Social Psychology. </w:t>
      </w:r>
      <w:r w:rsidRPr="004B7902">
        <w:rPr>
          <w:rFonts w:ascii="Times New Roman" w:hAnsi="Times New Roman" w:cs="Times New Roman"/>
          <w:i/>
          <w:sz w:val="24"/>
          <w:szCs w:val="24"/>
        </w:rPr>
        <w:t>Psychological Bulletin</w:t>
      </w:r>
      <w:r w:rsidRPr="004B7902">
        <w:rPr>
          <w:rFonts w:ascii="Times New Roman" w:hAnsi="Times New Roman" w:cs="Times New Roman"/>
          <w:sz w:val="24"/>
          <w:szCs w:val="24"/>
        </w:rPr>
        <w:t>, 90, 245-271</w:t>
      </w:r>
    </w:p>
    <w:p w14:paraId="5F3C959A" w14:textId="1127A8CB" w:rsidR="00376BAD" w:rsidRPr="004B7902" w:rsidRDefault="00376BAD"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Wilson van Voorhuis, C. &amp; Morgan, B</w:t>
      </w:r>
      <w:r w:rsidR="004E2111">
        <w:rPr>
          <w:rFonts w:ascii="Times New Roman" w:hAnsi="Times New Roman" w:cs="Times New Roman"/>
          <w:sz w:val="24"/>
          <w:szCs w:val="24"/>
        </w:rPr>
        <w:t>. L. (2007). Understanding the Power and Rules of Thumb for Determining Sample S</w:t>
      </w:r>
      <w:r w:rsidRPr="004B7902">
        <w:rPr>
          <w:rFonts w:ascii="Times New Roman" w:hAnsi="Times New Roman" w:cs="Times New Roman"/>
          <w:sz w:val="24"/>
          <w:szCs w:val="24"/>
        </w:rPr>
        <w:t xml:space="preserve">izes. </w:t>
      </w:r>
      <w:r w:rsidRPr="004B7902">
        <w:rPr>
          <w:rFonts w:ascii="Times New Roman" w:hAnsi="Times New Roman" w:cs="Times New Roman"/>
          <w:i/>
          <w:sz w:val="24"/>
          <w:szCs w:val="24"/>
        </w:rPr>
        <w:t>Tutorials in Quantitative Methods for Psychology</w:t>
      </w:r>
      <w:r w:rsidRPr="004B7902">
        <w:rPr>
          <w:rFonts w:ascii="Times New Roman" w:hAnsi="Times New Roman" w:cs="Times New Roman"/>
          <w:sz w:val="24"/>
          <w:szCs w:val="24"/>
        </w:rPr>
        <w:t>, 3 (2), 43-50</w:t>
      </w:r>
    </w:p>
    <w:p w14:paraId="7B90E469" w14:textId="6DFA2AAE" w:rsidR="00D6780F" w:rsidRPr="004B7902" w:rsidRDefault="00D6780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W</w:t>
      </w:r>
      <w:r w:rsidR="004E2111">
        <w:rPr>
          <w:rFonts w:ascii="Times New Roman" w:hAnsi="Times New Roman" w:cs="Times New Roman"/>
          <w:sz w:val="24"/>
          <w:szCs w:val="24"/>
        </w:rPr>
        <w:t>ood, J. V. (1989). Theory and Research Concerning Social Comparisons of Personal A</w:t>
      </w:r>
      <w:r w:rsidRPr="004B7902">
        <w:rPr>
          <w:rFonts w:ascii="Times New Roman" w:hAnsi="Times New Roman" w:cs="Times New Roman"/>
          <w:sz w:val="24"/>
          <w:szCs w:val="24"/>
        </w:rPr>
        <w:t xml:space="preserve">ttributes. </w:t>
      </w:r>
      <w:r w:rsidRPr="004B7902">
        <w:rPr>
          <w:rFonts w:ascii="Times New Roman" w:hAnsi="Times New Roman" w:cs="Times New Roman"/>
          <w:i/>
          <w:sz w:val="24"/>
          <w:szCs w:val="24"/>
        </w:rPr>
        <w:t>Psychology Bulleting</w:t>
      </w:r>
      <w:r w:rsidRPr="004B7902">
        <w:rPr>
          <w:rFonts w:ascii="Times New Roman" w:hAnsi="Times New Roman" w:cs="Times New Roman"/>
          <w:sz w:val="24"/>
          <w:szCs w:val="24"/>
        </w:rPr>
        <w:t>, 106 (2), 231-248</w:t>
      </w:r>
    </w:p>
    <w:p w14:paraId="732A56C0" w14:textId="77777777" w:rsidR="00930B7F" w:rsidRPr="004B7902" w:rsidRDefault="00930B7F" w:rsidP="00541DEB">
      <w:pPr>
        <w:ind w:left="426" w:hanging="426"/>
        <w:rPr>
          <w:rFonts w:ascii="Times New Roman" w:hAnsi="Times New Roman" w:cs="Times New Roman"/>
          <w:sz w:val="24"/>
          <w:szCs w:val="24"/>
        </w:rPr>
      </w:pPr>
      <w:r w:rsidRPr="004B7902">
        <w:rPr>
          <w:rFonts w:ascii="Times New Roman" w:hAnsi="Times New Roman" w:cs="Times New Roman"/>
          <w:sz w:val="24"/>
          <w:szCs w:val="24"/>
        </w:rPr>
        <w:t xml:space="preserve">Zhang, Y &amp; Zinkhan, G. M. (2006). Responses to Humorous Ads. </w:t>
      </w:r>
      <w:r w:rsidRPr="004B7902">
        <w:rPr>
          <w:rFonts w:ascii="Times New Roman" w:hAnsi="Times New Roman" w:cs="Times New Roman"/>
          <w:i/>
          <w:sz w:val="24"/>
          <w:szCs w:val="24"/>
        </w:rPr>
        <w:t>Journal of Advertising</w:t>
      </w:r>
      <w:r w:rsidRPr="004B7902">
        <w:rPr>
          <w:rFonts w:ascii="Times New Roman" w:hAnsi="Times New Roman" w:cs="Times New Roman"/>
          <w:sz w:val="24"/>
          <w:szCs w:val="24"/>
        </w:rPr>
        <w:t>, 35 (4), 113-127</w:t>
      </w:r>
    </w:p>
    <w:p w14:paraId="3A4F08D3" w14:textId="49EF4185" w:rsidR="00364860" w:rsidRPr="004B7902" w:rsidRDefault="00364860">
      <w:pPr>
        <w:spacing w:line="240" w:lineRule="auto"/>
        <w:jc w:val="left"/>
        <w:rPr>
          <w:rFonts w:ascii="Times New Roman" w:hAnsi="Times New Roman" w:cs="Times New Roman"/>
          <w:sz w:val="24"/>
          <w:szCs w:val="24"/>
        </w:rPr>
      </w:pPr>
      <w:r w:rsidRPr="004B7902">
        <w:rPr>
          <w:rFonts w:ascii="Times New Roman" w:hAnsi="Times New Roman" w:cs="Times New Roman"/>
          <w:sz w:val="24"/>
          <w:szCs w:val="24"/>
        </w:rPr>
        <w:br w:type="page"/>
      </w:r>
    </w:p>
    <w:p w14:paraId="05B89C38" w14:textId="41E50F5F" w:rsidR="00364860" w:rsidRPr="004B7902" w:rsidRDefault="00364860" w:rsidP="00F401DB">
      <w:pPr>
        <w:pStyle w:val="berschrift1"/>
        <w:spacing w:after="200"/>
        <w:rPr>
          <w:rFonts w:ascii="Times New Roman" w:hAnsi="Times New Roman" w:cs="Times New Roman"/>
          <w:color w:val="auto"/>
          <w:sz w:val="28"/>
          <w:szCs w:val="28"/>
        </w:rPr>
      </w:pPr>
      <w:bookmarkStart w:id="169" w:name="_Toc261140135"/>
      <w:bookmarkStart w:id="170" w:name="_Toc261143386"/>
      <w:r w:rsidRPr="004B7902">
        <w:rPr>
          <w:rFonts w:ascii="Times New Roman" w:hAnsi="Times New Roman" w:cs="Times New Roman"/>
          <w:color w:val="auto"/>
          <w:sz w:val="28"/>
          <w:szCs w:val="28"/>
        </w:rPr>
        <w:t>Appendix</w:t>
      </w:r>
      <w:bookmarkEnd w:id="169"/>
      <w:bookmarkEnd w:id="170"/>
    </w:p>
    <w:p w14:paraId="7AB17A95" w14:textId="779D9593" w:rsidR="000C7A88" w:rsidRPr="004B7902" w:rsidRDefault="00D171C9" w:rsidP="00F401DB">
      <w:pPr>
        <w:pStyle w:val="Listenabsatz"/>
        <w:rPr>
          <w:rFonts w:cs="Times New Roman"/>
        </w:rPr>
      </w:pPr>
      <w:bookmarkStart w:id="171" w:name="_Toc262117779"/>
      <w:r w:rsidRPr="004B7902">
        <w:rPr>
          <w:rFonts w:cs="Times New Roman"/>
        </w:rPr>
        <w:t>Table 2</w:t>
      </w:r>
      <w:r w:rsidR="00AD4B07" w:rsidRPr="004B7902">
        <w:rPr>
          <w:rFonts w:cs="Times New Roman"/>
        </w:rPr>
        <w:t>.</w:t>
      </w:r>
      <w:r w:rsidR="006B1FA5" w:rsidRPr="004B7902">
        <w:rPr>
          <w:rFonts w:cs="Times New Roman"/>
        </w:rPr>
        <w:t xml:space="preserve"> Overview of Hofstede’s (1983) dimension scores (The Hofstede Center, 2014)</w:t>
      </w:r>
      <w:bookmarkEnd w:id="171"/>
    </w:p>
    <w:tbl>
      <w:tblPr>
        <w:tblStyle w:val="Tabellenraster"/>
        <w:tblW w:w="9072" w:type="dxa"/>
        <w:tblInd w:w="108" w:type="dxa"/>
        <w:tblLook w:val="04A0" w:firstRow="1" w:lastRow="0" w:firstColumn="1" w:lastColumn="0" w:noHBand="0" w:noVBand="1"/>
      </w:tblPr>
      <w:tblGrid>
        <w:gridCol w:w="1768"/>
        <w:gridCol w:w="1722"/>
        <w:gridCol w:w="1792"/>
        <w:gridCol w:w="1765"/>
        <w:gridCol w:w="2025"/>
      </w:tblGrid>
      <w:tr w:rsidR="004C0038" w:rsidRPr="007D48CA" w14:paraId="77D81C60" w14:textId="77777777" w:rsidTr="005454B6">
        <w:tc>
          <w:tcPr>
            <w:tcW w:w="1768" w:type="dxa"/>
            <w:vAlign w:val="center"/>
          </w:tcPr>
          <w:p w14:paraId="44F8F0C8" w14:textId="6FB192BC" w:rsidR="004C0038" w:rsidRPr="007D48CA" w:rsidRDefault="004C0038" w:rsidP="004E2111">
            <w:pPr>
              <w:spacing w:line="240" w:lineRule="auto"/>
              <w:jc w:val="center"/>
              <w:rPr>
                <w:rFonts w:ascii="Times New Roman" w:hAnsi="Times New Roman" w:cs="Times New Roman"/>
                <w:b/>
                <w:sz w:val="24"/>
                <w:szCs w:val="24"/>
              </w:rPr>
            </w:pPr>
            <w:r w:rsidRPr="007D48CA">
              <w:rPr>
                <w:rFonts w:ascii="Times New Roman" w:hAnsi="Times New Roman" w:cs="Times New Roman"/>
                <w:b/>
                <w:sz w:val="24"/>
                <w:szCs w:val="24"/>
              </w:rPr>
              <w:t>Country</w:t>
            </w:r>
          </w:p>
        </w:tc>
        <w:tc>
          <w:tcPr>
            <w:tcW w:w="1722" w:type="dxa"/>
            <w:vAlign w:val="center"/>
          </w:tcPr>
          <w:p w14:paraId="1D3A08CB" w14:textId="73263C78" w:rsidR="004C0038" w:rsidRPr="007D48CA" w:rsidRDefault="004C0038" w:rsidP="004E2111">
            <w:pPr>
              <w:spacing w:line="240" w:lineRule="auto"/>
              <w:jc w:val="center"/>
              <w:rPr>
                <w:rFonts w:ascii="Times New Roman" w:hAnsi="Times New Roman" w:cs="Times New Roman"/>
                <w:b/>
                <w:sz w:val="24"/>
                <w:szCs w:val="24"/>
              </w:rPr>
            </w:pPr>
            <w:r w:rsidRPr="007D48CA">
              <w:rPr>
                <w:rFonts w:ascii="Times New Roman" w:hAnsi="Times New Roman" w:cs="Times New Roman"/>
                <w:b/>
                <w:sz w:val="24"/>
                <w:szCs w:val="24"/>
              </w:rPr>
              <w:t>Power Distance</w:t>
            </w:r>
          </w:p>
        </w:tc>
        <w:tc>
          <w:tcPr>
            <w:tcW w:w="1792" w:type="dxa"/>
            <w:vAlign w:val="center"/>
          </w:tcPr>
          <w:p w14:paraId="567008F2" w14:textId="4EA7801C" w:rsidR="004C0038" w:rsidRPr="007D48CA" w:rsidRDefault="004C0038" w:rsidP="004E2111">
            <w:pPr>
              <w:spacing w:line="240" w:lineRule="auto"/>
              <w:jc w:val="center"/>
              <w:rPr>
                <w:rFonts w:ascii="Times New Roman" w:hAnsi="Times New Roman" w:cs="Times New Roman"/>
                <w:b/>
                <w:sz w:val="24"/>
                <w:szCs w:val="24"/>
              </w:rPr>
            </w:pPr>
            <w:r w:rsidRPr="007D48CA">
              <w:rPr>
                <w:rFonts w:ascii="Times New Roman" w:hAnsi="Times New Roman" w:cs="Times New Roman"/>
                <w:b/>
                <w:sz w:val="24"/>
                <w:szCs w:val="24"/>
              </w:rPr>
              <w:t>Individualism</w:t>
            </w:r>
          </w:p>
        </w:tc>
        <w:tc>
          <w:tcPr>
            <w:tcW w:w="1765" w:type="dxa"/>
            <w:vAlign w:val="center"/>
          </w:tcPr>
          <w:p w14:paraId="23140468" w14:textId="0AEAA304" w:rsidR="004C0038" w:rsidRPr="007D48CA" w:rsidRDefault="004C0038" w:rsidP="004E2111">
            <w:pPr>
              <w:spacing w:line="240" w:lineRule="auto"/>
              <w:jc w:val="center"/>
              <w:rPr>
                <w:rFonts w:ascii="Times New Roman" w:hAnsi="Times New Roman" w:cs="Times New Roman"/>
                <w:b/>
                <w:sz w:val="24"/>
                <w:szCs w:val="24"/>
              </w:rPr>
            </w:pPr>
            <w:r w:rsidRPr="007D48CA">
              <w:rPr>
                <w:rFonts w:ascii="Times New Roman" w:hAnsi="Times New Roman" w:cs="Times New Roman"/>
                <w:b/>
                <w:sz w:val="24"/>
                <w:szCs w:val="24"/>
              </w:rPr>
              <w:t>Masculinity</w:t>
            </w:r>
          </w:p>
        </w:tc>
        <w:tc>
          <w:tcPr>
            <w:tcW w:w="2025" w:type="dxa"/>
            <w:vAlign w:val="center"/>
          </w:tcPr>
          <w:p w14:paraId="51F9D11D" w14:textId="24E8186E" w:rsidR="004C0038" w:rsidRPr="007D48CA" w:rsidRDefault="004C0038" w:rsidP="004E2111">
            <w:pPr>
              <w:spacing w:line="240" w:lineRule="auto"/>
              <w:jc w:val="center"/>
              <w:rPr>
                <w:rFonts w:ascii="Times New Roman" w:hAnsi="Times New Roman" w:cs="Times New Roman"/>
                <w:b/>
                <w:sz w:val="24"/>
                <w:szCs w:val="24"/>
              </w:rPr>
            </w:pPr>
            <w:r w:rsidRPr="007D48CA">
              <w:rPr>
                <w:rFonts w:ascii="Times New Roman" w:hAnsi="Times New Roman" w:cs="Times New Roman"/>
                <w:b/>
                <w:sz w:val="24"/>
                <w:szCs w:val="24"/>
              </w:rPr>
              <w:t>Uncertainty avoidance</w:t>
            </w:r>
          </w:p>
        </w:tc>
      </w:tr>
      <w:tr w:rsidR="004C0038" w:rsidRPr="004B7902" w14:paraId="184FC12F" w14:textId="77777777" w:rsidTr="005454B6">
        <w:tc>
          <w:tcPr>
            <w:tcW w:w="1768" w:type="dxa"/>
            <w:vAlign w:val="center"/>
          </w:tcPr>
          <w:p w14:paraId="38C57CB8" w14:textId="0DDD70CD"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Brazil</w:t>
            </w:r>
          </w:p>
        </w:tc>
        <w:tc>
          <w:tcPr>
            <w:tcW w:w="1722" w:type="dxa"/>
            <w:vAlign w:val="center"/>
          </w:tcPr>
          <w:p w14:paraId="0B4E83C7" w14:textId="033D0F5D"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69</w:t>
            </w:r>
          </w:p>
        </w:tc>
        <w:tc>
          <w:tcPr>
            <w:tcW w:w="1792" w:type="dxa"/>
            <w:vAlign w:val="center"/>
          </w:tcPr>
          <w:p w14:paraId="5E22101B" w14:textId="588320AD"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38</w:t>
            </w:r>
          </w:p>
        </w:tc>
        <w:tc>
          <w:tcPr>
            <w:tcW w:w="1765" w:type="dxa"/>
            <w:vAlign w:val="center"/>
          </w:tcPr>
          <w:p w14:paraId="5BD0B918" w14:textId="3989680A"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49</w:t>
            </w:r>
          </w:p>
        </w:tc>
        <w:tc>
          <w:tcPr>
            <w:tcW w:w="2025" w:type="dxa"/>
            <w:vAlign w:val="center"/>
          </w:tcPr>
          <w:p w14:paraId="7159AD06" w14:textId="67691448"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76</w:t>
            </w:r>
          </w:p>
        </w:tc>
      </w:tr>
      <w:tr w:rsidR="004C0038" w:rsidRPr="004B7902" w14:paraId="2F5E9F81" w14:textId="77777777" w:rsidTr="005454B6">
        <w:tc>
          <w:tcPr>
            <w:tcW w:w="1768" w:type="dxa"/>
            <w:vAlign w:val="center"/>
          </w:tcPr>
          <w:p w14:paraId="46B2E13F" w14:textId="453C0764"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Germany</w:t>
            </w:r>
          </w:p>
        </w:tc>
        <w:tc>
          <w:tcPr>
            <w:tcW w:w="1722" w:type="dxa"/>
            <w:vAlign w:val="center"/>
          </w:tcPr>
          <w:p w14:paraId="5777F811" w14:textId="2AF45D1F"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35</w:t>
            </w:r>
          </w:p>
        </w:tc>
        <w:tc>
          <w:tcPr>
            <w:tcW w:w="1792" w:type="dxa"/>
            <w:vAlign w:val="center"/>
          </w:tcPr>
          <w:p w14:paraId="30747746" w14:textId="7BA54746"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67</w:t>
            </w:r>
          </w:p>
        </w:tc>
        <w:tc>
          <w:tcPr>
            <w:tcW w:w="1765" w:type="dxa"/>
            <w:vAlign w:val="center"/>
          </w:tcPr>
          <w:p w14:paraId="7F107CC3" w14:textId="0EAC408B"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66</w:t>
            </w:r>
          </w:p>
        </w:tc>
        <w:tc>
          <w:tcPr>
            <w:tcW w:w="2025" w:type="dxa"/>
            <w:vAlign w:val="center"/>
          </w:tcPr>
          <w:p w14:paraId="368F37DB" w14:textId="0134CE92"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65</w:t>
            </w:r>
          </w:p>
        </w:tc>
      </w:tr>
      <w:tr w:rsidR="004C0038" w:rsidRPr="004B7902" w14:paraId="32CFF9DE" w14:textId="77777777" w:rsidTr="005454B6">
        <w:tc>
          <w:tcPr>
            <w:tcW w:w="1768" w:type="dxa"/>
            <w:vAlign w:val="center"/>
          </w:tcPr>
          <w:p w14:paraId="5C19F4A0" w14:textId="61E561BF"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Turkey</w:t>
            </w:r>
          </w:p>
        </w:tc>
        <w:tc>
          <w:tcPr>
            <w:tcW w:w="1722" w:type="dxa"/>
            <w:vAlign w:val="center"/>
          </w:tcPr>
          <w:p w14:paraId="6ACA7304" w14:textId="37E3CAC2"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66</w:t>
            </w:r>
          </w:p>
        </w:tc>
        <w:tc>
          <w:tcPr>
            <w:tcW w:w="1792" w:type="dxa"/>
            <w:vAlign w:val="center"/>
          </w:tcPr>
          <w:p w14:paraId="73AB58EF" w14:textId="38E648C6"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37</w:t>
            </w:r>
          </w:p>
        </w:tc>
        <w:tc>
          <w:tcPr>
            <w:tcW w:w="1765" w:type="dxa"/>
            <w:vAlign w:val="center"/>
          </w:tcPr>
          <w:p w14:paraId="0F7FCC07" w14:textId="758294AA"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45</w:t>
            </w:r>
          </w:p>
        </w:tc>
        <w:tc>
          <w:tcPr>
            <w:tcW w:w="2025" w:type="dxa"/>
            <w:vAlign w:val="center"/>
          </w:tcPr>
          <w:p w14:paraId="34C2DE1E" w14:textId="2D8E3B90"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85</w:t>
            </w:r>
          </w:p>
        </w:tc>
      </w:tr>
      <w:tr w:rsidR="004C0038" w:rsidRPr="004B7902" w14:paraId="759C7265" w14:textId="77777777" w:rsidTr="005454B6">
        <w:tc>
          <w:tcPr>
            <w:tcW w:w="1768" w:type="dxa"/>
            <w:vAlign w:val="center"/>
          </w:tcPr>
          <w:p w14:paraId="43194E07" w14:textId="4963B754"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Netherlands</w:t>
            </w:r>
          </w:p>
        </w:tc>
        <w:tc>
          <w:tcPr>
            <w:tcW w:w="1722" w:type="dxa"/>
            <w:vAlign w:val="center"/>
          </w:tcPr>
          <w:p w14:paraId="3CD33D22" w14:textId="5E017464"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38</w:t>
            </w:r>
          </w:p>
        </w:tc>
        <w:tc>
          <w:tcPr>
            <w:tcW w:w="1792" w:type="dxa"/>
            <w:vAlign w:val="center"/>
          </w:tcPr>
          <w:p w14:paraId="0EDD0BFC" w14:textId="78DB04CE"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80</w:t>
            </w:r>
          </w:p>
        </w:tc>
        <w:tc>
          <w:tcPr>
            <w:tcW w:w="1765" w:type="dxa"/>
            <w:vAlign w:val="center"/>
          </w:tcPr>
          <w:p w14:paraId="512172BA" w14:textId="055442EF"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14</w:t>
            </w:r>
          </w:p>
        </w:tc>
        <w:tc>
          <w:tcPr>
            <w:tcW w:w="2025" w:type="dxa"/>
            <w:vAlign w:val="center"/>
          </w:tcPr>
          <w:p w14:paraId="0B3B1B8C" w14:textId="0C98741D" w:rsidR="004C0038" w:rsidRPr="004B7902" w:rsidRDefault="004C0038" w:rsidP="004E2111">
            <w:pPr>
              <w:spacing w:line="240" w:lineRule="auto"/>
              <w:jc w:val="center"/>
              <w:rPr>
                <w:rFonts w:ascii="Times New Roman" w:hAnsi="Times New Roman" w:cs="Times New Roman"/>
                <w:sz w:val="24"/>
                <w:szCs w:val="24"/>
              </w:rPr>
            </w:pPr>
            <w:r w:rsidRPr="004B7902">
              <w:rPr>
                <w:rFonts w:ascii="Times New Roman" w:hAnsi="Times New Roman" w:cs="Times New Roman"/>
                <w:sz w:val="24"/>
                <w:szCs w:val="24"/>
              </w:rPr>
              <w:t>53</w:t>
            </w:r>
          </w:p>
        </w:tc>
      </w:tr>
    </w:tbl>
    <w:p w14:paraId="33C091C5" w14:textId="77777777" w:rsidR="007D48CA" w:rsidRDefault="007D48CA" w:rsidP="00F401DB">
      <w:pPr>
        <w:pStyle w:val="Listenabsatz"/>
        <w:rPr>
          <w:rFonts w:cs="Times New Roman"/>
        </w:rPr>
      </w:pPr>
      <w:bookmarkStart w:id="172" w:name="_Toc262117780"/>
    </w:p>
    <w:p w14:paraId="3EC24FE6" w14:textId="162CB96F" w:rsidR="005A56D4" w:rsidRPr="004B7902" w:rsidRDefault="00AD4B07" w:rsidP="00F401DB">
      <w:pPr>
        <w:pStyle w:val="Listenabsatz"/>
        <w:rPr>
          <w:rFonts w:cs="Times New Roman"/>
        </w:rPr>
      </w:pPr>
      <w:r w:rsidRPr="004B7902">
        <w:rPr>
          <w:rFonts w:cs="Times New Roman"/>
        </w:rPr>
        <w:t>Figure 1.</w:t>
      </w:r>
      <w:r w:rsidR="005A56D4" w:rsidRPr="004B7902">
        <w:rPr>
          <w:rFonts w:cs="Times New Roman"/>
        </w:rPr>
        <w:t xml:space="preserve"> Theorized structure of culture-level value types (Schwartz, 1999, p. 29)</w:t>
      </w:r>
      <w:bookmarkEnd w:id="172"/>
    </w:p>
    <w:p w14:paraId="36572BEC" w14:textId="3321543C" w:rsidR="00482BBF" w:rsidRPr="004B7902" w:rsidRDefault="005A56D4" w:rsidP="007D48CA">
      <w:pPr>
        <w:spacing w:before="200" w:after="200"/>
        <w:ind w:left="425" w:hanging="425"/>
        <w:rPr>
          <w:rFonts w:ascii="Times New Roman" w:hAnsi="Times New Roman" w:cs="Times New Roman"/>
          <w:sz w:val="24"/>
          <w:szCs w:val="24"/>
        </w:rPr>
      </w:pPr>
      <w:r w:rsidRPr="004B7902">
        <w:rPr>
          <w:rFonts w:ascii="Times New Roman" w:hAnsi="Times New Roman" w:cs="Times New Roman"/>
          <w:noProof/>
          <w:sz w:val="24"/>
          <w:szCs w:val="24"/>
          <w:lang w:val="de-DE" w:eastAsia="de-DE"/>
        </w:rPr>
        <w:drawing>
          <wp:inline distT="0" distB="0" distL="0" distR="0" wp14:anchorId="718281AF" wp14:editId="77722A27">
            <wp:extent cx="4914900" cy="3523674"/>
            <wp:effectExtent l="0" t="0" r="0" b="698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53464" t="35330" r="5973" b="18119"/>
                    <a:stretch/>
                  </pic:blipFill>
                  <pic:spPr bwMode="auto">
                    <a:xfrm>
                      <a:off x="0" y="0"/>
                      <a:ext cx="4925471" cy="3531253"/>
                    </a:xfrm>
                    <a:prstGeom prst="rect">
                      <a:avLst/>
                    </a:prstGeom>
                    <a:noFill/>
                    <a:ln>
                      <a:noFill/>
                    </a:ln>
                    <a:extLst>
                      <a:ext uri="{53640926-AAD7-44d8-BBD7-CCE9431645EC}">
                        <a14:shadowObscured xmlns:a14="http://schemas.microsoft.com/office/drawing/2010/main"/>
                      </a:ext>
                    </a:extLst>
                  </pic:spPr>
                </pic:pic>
              </a:graphicData>
            </a:graphic>
          </wp:inline>
        </w:drawing>
      </w:r>
    </w:p>
    <w:p w14:paraId="079A0717" w14:textId="77777777" w:rsidR="007D48CA" w:rsidRDefault="007D48CA" w:rsidP="00F401DB">
      <w:pPr>
        <w:pStyle w:val="Listenabsatz"/>
        <w:rPr>
          <w:rFonts w:cs="Times New Roman"/>
        </w:rPr>
      </w:pPr>
      <w:bookmarkStart w:id="173" w:name="_Toc262117781"/>
    </w:p>
    <w:p w14:paraId="3B0EB5A1" w14:textId="77777777" w:rsidR="007D48CA" w:rsidRDefault="007D48CA" w:rsidP="00F401DB">
      <w:pPr>
        <w:pStyle w:val="Listenabsatz"/>
        <w:rPr>
          <w:rFonts w:cs="Times New Roman"/>
        </w:rPr>
      </w:pPr>
    </w:p>
    <w:p w14:paraId="3E5AA4C6" w14:textId="77777777" w:rsidR="007D48CA" w:rsidRDefault="007D48CA" w:rsidP="00F401DB">
      <w:pPr>
        <w:pStyle w:val="Listenabsatz"/>
        <w:rPr>
          <w:rFonts w:cs="Times New Roman"/>
        </w:rPr>
      </w:pPr>
    </w:p>
    <w:p w14:paraId="36701E1E" w14:textId="77777777" w:rsidR="007D48CA" w:rsidRDefault="007D48CA" w:rsidP="00F401DB">
      <w:pPr>
        <w:pStyle w:val="Listenabsatz"/>
        <w:rPr>
          <w:rFonts w:cs="Times New Roman"/>
        </w:rPr>
      </w:pPr>
    </w:p>
    <w:p w14:paraId="064024BE" w14:textId="77777777" w:rsidR="007D48CA" w:rsidRDefault="007D48CA" w:rsidP="00F401DB">
      <w:pPr>
        <w:pStyle w:val="Listenabsatz"/>
        <w:rPr>
          <w:rFonts w:cs="Times New Roman"/>
        </w:rPr>
      </w:pPr>
    </w:p>
    <w:p w14:paraId="65CE3735" w14:textId="77777777" w:rsidR="007D48CA" w:rsidRDefault="007D48CA" w:rsidP="00F401DB">
      <w:pPr>
        <w:pStyle w:val="Listenabsatz"/>
        <w:rPr>
          <w:rFonts w:cs="Times New Roman"/>
        </w:rPr>
      </w:pPr>
    </w:p>
    <w:p w14:paraId="3328D036" w14:textId="77777777" w:rsidR="007D48CA" w:rsidRDefault="007D48CA" w:rsidP="00F401DB">
      <w:pPr>
        <w:pStyle w:val="Listenabsatz"/>
        <w:rPr>
          <w:rFonts w:cs="Times New Roman"/>
        </w:rPr>
      </w:pPr>
    </w:p>
    <w:p w14:paraId="3FC866EF" w14:textId="77777777" w:rsidR="007D48CA" w:rsidRDefault="007D48CA" w:rsidP="00F401DB">
      <w:pPr>
        <w:pStyle w:val="Listenabsatz"/>
        <w:rPr>
          <w:rFonts w:cs="Times New Roman"/>
        </w:rPr>
      </w:pPr>
    </w:p>
    <w:p w14:paraId="0621A4F6" w14:textId="77777777" w:rsidR="007D48CA" w:rsidRDefault="007D48CA" w:rsidP="00F401DB">
      <w:pPr>
        <w:pStyle w:val="Listenabsatz"/>
        <w:rPr>
          <w:rFonts w:cs="Times New Roman"/>
        </w:rPr>
      </w:pPr>
    </w:p>
    <w:p w14:paraId="53C22571" w14:textId="77777777" w:rsidR="007D48CA" w:rsidRDefault="007D48CA" w:rsidP="00F401DB">
      <w:pPr>
        <w:pStyle w:val="Listenabsatz"/>
        <w:rPr>
          <w:rFonts w:cs="Times New Roman"/>
        </w:rPr>
      </w:pPr>
    </w:p>
    <w:p w14:paraId="14F3256D" w14:textId="487EF9F7" w:rsidR="00482BBF" w:rsidRPr="004B7902" w:rsidRDefault="00AD4B07" w:rsidP="00F401DB">
      <w:pPr>
        <w:pStyle w:val="Listenabsatz"/>
        <w:rPr>
          <w:rFonts w:cs="Times New Roman"/>
        </w:rPr>
      </w:pPr>
      <w:r w:rsidRPr="004B7902">
        <w:rPr>
          <w:rFonts w:cs="Times New Roman"/>
        </w:rPr>
        <w:t>Figure 2.</w:t>
      </w:r>
      <w:r w:rsidR="00482BBF" w:rsidRPr="004B7902">
        <w:rPr>
          <w:rFonts w:cs="Times New Roman"/>
        </w:rPr>
        <w:t xml:space="preserve"> Nation value types (teacher sample; Schwartz, 1999, p. 36)</w:t>
      </w:r>
      <w:bookmarkEnd w:id="173"/>
    </w:p>
    <w:p w14:paraId="00933CFD" w14:textId="562E9824" w:rsidR="00482BBF" w:rsidRPr="004B7902" w:rsidRDefault="00482BBF" w:rsidP="00482BBF">
      <w:pPr>
        <w:spacing w:before="200" w:after="200"/>
        <w:ind w:left="425" w:hanging="425"/>
        <w:rPr>
          <w:rFonts w:ascii="Times New Roman" w:hAnsi="Times New Roman" w:cs="Times New Roman"/>
          <w:sz w:val="24"/>
          <w:szCs w:val="24"/>
        </w:rPr>
      </w:pPr>
      <w:r w:rsidRPr="004B7902">
        <w:rPr>
          <w:rFonts w:ascii="Times New Roman" w:hAnsi="Times New Roman" w:cs="Times New Roman"/>
          <w:noProof/>
          <w:sz w:val="24"/>
          <w:szCs w:val="24"/>
          <w:lang w:val="de-DE" w:eastAsia="de-DE"/>
        </w:rPr>
        <w:drawing>
          <wp:inline distT="0" distB="0" distL="0" distR="0" wp14:anchorId="04BBDCBC" wp14:editId="718E9FEC">
            <wp:extent cx="5486400" cy="3957266"/>
            <wp:effectExtent l="0" t="0" r="0" b="571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44673" t="15122" r="5082" b="26865"/>
                    <a:stretch/>
                  </pic:blipFill>
                  <pic:spPr bwMode="auto">
                    <a:xfrm>
                      <a:off x="0" y="0"/>
                      <a:ext cx="5493745" cy="3962564"/>
                    </a:xfrm>
                    <a:prstGeom prst="rect">
                      <a:avLst/>
                    </a:prstGeom>
                    <a:noFill/>
                    <a:ln>
                      <a:noFill/>
                    </a:ln>
                    <a:extLst>
                      <a:ext uri="{53640926-AAD7-44d8-BBD7-CCE9431645EC}">
                        <a14:shadowObscured xmlns:a14="http://schemas.microsoft.com/office/drawing/2010/main"/>
                      </a:ext>
                    </a:extLst>
                  </pic:spPr>
                </pic:pic>
              </a:graphicData>
            </a:graphic>
          </wp:inline>
        </w:drawing>
      </w:r>
    </w:p>
    <w:p w14:paraId="4EEF878F" w14:textId="555AA847" w:rsidR="00482BBF" w:rsidRPr="004B7902" w:rsidRDefault="00AD4B07" w:rsidP="00F401DB">
      <w:pPr>
        <w:pStyle w:val="Listenabsatz"/>
        <w:rPr>
          <w:rFonts w:cs="Times New Roman"/>
        </w:rPr>
      </w:pPr>
      <w:bookmarkStart w:id="174" w:name="_Toc262117782"/>
      <w:r w:rsidRPr="004B7902">
        <w:rPr>
          <w:rFonts w:cs="Times New Roman"/>
        </w:rPr>
        <w:t>Figure 3.</w:t>
      </w:r>
      <w:r w:rsidR="00482BBF" w:rsidRPr="004B7902">
        <w:rPr>
          <w:rFonts w:cs="Times New Roman"/>
        </w:rPr>
        <w:t xml:space="preserve"> Nation value types and cultural regions (student samples; Schwartz, 1999, p. 39)</w:t>
      </w:r>
      <w:bookmarkEnd w:id="174"/>
    </w:p>
    <w:p w14:paraId="2B9775D3" w14:textId="37546008" w:rsidR="00482BBF" w:rsidRPr="004B7902" w:rsidRDefault="00482BBF" w:rsidP="006B1FA5">
      <w:pPr>
        <w:spacing w:before="200" w:after="200"/>
        <w:ind w:left="425" w:hanging="425"/>
        <w:rPr>
          <w:rFonts w:ascii="Times New Roman" w:hAnsi="Times New Roman" w:cs="Times New Roman"/>
          <w:sz w:val="24"/>
          <w:szCs w:val="24"/>
        </w:rPr>
      </w:pPr>
      <w:r w:rsidRPr="004B7902">
        <w:rPr>
          <w:rFonts w:ascii="Times New Roman" w:hAnsi="Times New Roman" w:cs="Times New Roman"/>
          <w:noProof/>
          <w:sz w:val="24"/>
          <w:szCs w:val="24"/>
          <w:lang w:val="de-DE" w:eastAsia="de-DE"/>
        </w:rPr>
        <w:drawing>
          <wp:inline distT="0" distB="0" distL="0" distR="0" wp14:anchorId="2045E075" wp14:editId="38C76061">
            <wp:extent cx="5581405" cy="3816849"/>
            <wp:effectExtent l="0" t="0" r="6985"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l="23502" t="15497" r="22305" b="25181"/>
                    <a:stretch/>
                  </pic:blipFill>
                  <pic:spPr bwMode="auto">
                    <a:xfrm>
                      <a:off x="0" y="0"/>
                      <a:ext cx="5589403" cy="3822318"/>
                    </a:xfrm>
                    <a:prstGeom prst="rect">
                      <a:avLst/>
                    </a:prstGeom>
                    <a:noFill/>
                    <a:ln>
                      <a:noFill/>
                    </a:ln>
                    <a:extLst>
                      <a:ext uri="{53640926-AAD7-44d8-BBD7-CCE9431645EC}">
                        <a14:shadowObscured xmlns:a14="http://schemas.microsoft.com/office/drawing/2010/main"/>
                      </a:ext>
                    </a:extLst>
                  </pic:spPr>
                </pic:pic>
              </a:graphicData>
            </a:graphic>
          </wp:inline>
        </w:drawing>
      </w:r>
    </w:p>
    <w:p w14:paraId="17A45EA4" w14:textId="3988687D" w:rsidR="000422D6" w:rsidRPr="004B7902" w:rsidRDefault="00AD4B07" w:rsidP="00F401DB">
      <w:pPr>
        <w:pStyle w:val="Listenabsatz"/>
        <w:rPr>
          <w:rFonts w:cs="Times New Roman"/>
        </w:rPr>
      </w:pPr>
      <w:bookmarkStart w:id="175" w:name="_Toc262117783"/>
      <w:r w:rsidRPr="004B7902">
        <w:rPr>
          <w:rFonts w:cs="Times New Roman"/>
        </w:rPr>
        <w:t>Figure 5.</w:t>
      </w:r>
      <w:r w:rsidR="000422D6" w:rsidRPr="004B7902">
        <w:rPr>
          <w:rFonts w:cs="Times New Roman"/>
        </w:rPr>
        <w:t xml:space="preserve"> Questionnaire</w:t>
      </w:r>
      <w:bookmarkEnd w:id="175"/>
    </w:p>
    <w:p w14:paraId="3BAE2522" w14:textId="77777777" w:rsidR="000422D6" w:rsidRPr="004B7902" w:rsidRDefault="000422D6" w:rsidP="000422D6">
      <w:pPr>
        <w:rPr>
          <w:rFonts w:ascii="Times New Roman" w:hAnsi="Times New Roman" w:cs="Times New Roman"/>
          <w:i/>
          <w:sz w:val="24"/>
          <w:szCs w:val="24"/>
        </w:rPr>
      </w:pPr>
      <w:r w:rsidRPr="004B7902">
        <w:rPr>
          <w:rFonts w:ascii="Times New Roman" w:hAnsi="Times New Roman" w:cs="Times New Roman"/>
          <w:i/>
          <w:sz w:val="24"/>
          <w:szCs w:val="24"/>
        </w:rPr>
        <w:t>Introduction:</w:t>
      </w:r>
    </w:p>
    <w:p w14:paraId="1FB1F165" w14:textId="22D36418" w:rsidR="000422D6" w:rsidRPr="004B7902" w:rsidRDefault="000422D6" w:rsidP="000422D6">
      <w:pPr>
        <w:rPr>
          <w:rFonts w:ascii="Times New Roman" w:hAnsi="Times New Roman" w:cs="Times New Roman"/>
          <w:sz w:val="24"/>
          <w:szCs w:val="24"/>
        </w:rPr>
      </w:pPr>
      <w:r w:rsidRPr="004B7902">
        <w:rPr>
          <w:rFonts w:ascii="Times New Roman" w:hAnsi="Times New Roman" w:cs="Times New Roman"/>
          <w:sz w:val="24"/>
          <w:szCs w:val="24"/>
        </w:rPr>
        <w:t>Thank you very much for participating in this survey. This survey is part of a Master Thesis conducted at Erasmus University Rotterdam and will take about 6 minutes to complete.</w:t>
      </w:r>
    </w:p>
    <w:p w14:paraId="5FE49208" w14:textId="77777777" w:rsidR="000422D6" w:rsidRPr="004B7902" w:rsidRDefault="000422D6" w:rsidP="000422D6">
      <w:pPr>
        <w:rPr>
          <w:rFonts w:ascii="Times New Roman" w:hAnsi="Times New Roman" w:cs="Times New Roman"/>
          <w:sz w:val="24"/>
          <w:szCs w:val="24"/>
        </w:rPr>
      </w:pPr>
      <w:r w:rsidRPr="004B7902">
        <w:rPr>
          <w:rFonts w:ascii="Times New Roman" w:hAnsi="Times New Roman" w:cs="Times New Roman"/>
          <w:sz w:val="24"/>
          <w:szCs w:val="24"/>
        </w:rPr>
        <w:t>This questionnaire asks you about your evaluation and perception of a new Hugo Boss perfume advertisement campaign.</w:t>
      </w:r>
    </w:p>
    <w:p w14:paraId="6FFC52F0" w14:textId="5EC335FD" w:rsidR="000422D6" w:rsidRPr="004B7902" w:rsidRDefault="000422D6" w:rsidP="000422D6">
      <w:pPr>
        <w:rPr>
          <w:rFonts w:ascii="Times New Roman" w:hAnsi="Times New Roman" w:cs="Times New Roman"/>
          <w:sz w:val="24"/>
          <w:szCs w:val="24"/>
        </w:rPr>
      </w:pPr>
      <w:r w:rsidRPr="004B7902">
        <w:rPr>
          <w:rFonts w:ascii="Times New Roman" w:hAnsi="Times New Roman" w:cs="Times New Roman"/>
          <w:sz w:val="24"/>
          <w:szCs w:val="24"/>
        </w:rPr>
        <w:t>Please read all questions carefully and answer the questionnaire completely. All your responses are anonymous and confidential.</w:t>
      </w:r>
    </w:p>
    <w:p w14:paraId="16B684BC" w14:textId="77777777" w:rsidR="0083106F" w:rsidRPr="007D48CA" w:rsidRDefault="0083106F" w:rsidP="000422D6">
      <w:pPr>
        <w:rPr>
          <w:rFonts w:ascii="Times New Roman" w:hAnsi="Times New Roman" w:cs="Times New Roman"/>
          <w:sz w:val="20"/>
          <w:szCs w:val="24"/>
        </w:rPr>
      </w:pPr>
    </w:p>
    <w:p w14:paraId="730EE694" w14:textId="1C95D3F8" w:rsidR="0083106F" w:rsidRPr="004B7902" w:rsidRDefault="0083106F" w:rsidP="000422D6">
      <w:pPr>
        <w:rPr>
          <w:rFonts w:ascii="Times New Roman" w:hAnsi="Times New Roman" w:cs="Times New Roman"/>
          <w:i/>
          <w:sz w:val="24"/>
          <w:szCs w:val="24"/>
        </w:rPr>
      </w:pPr>
      <w:r w:rsidRPr="004B7902">
        <w:rPr>
          <w:rFonts w:ascii="Times New Roman" w:hAnsi="Times New Roman" w:cs="Times New Roman"/>
          <w:i/>
          <w:sz w:val="24"/>
          <w:szCs w:val="24"/>
        </w:rPr>
        <w:t>General Questions:</w:t>
      </w:r>
    </w:p>
    <w:p w14:paraId="0FF5BE5F" w14:textId="77777777" w:rsidR="005C7BBE" w:rsidRPr="004B7902" w:rsidRDefault="005C7BBE" w:rsidP="00FD3E6B">
      <w:pPr>
        <w:pStyle w:val="Listenabsatz"/>
        <w:numPr>
          <w:ilvl w:val="0"/>
          <w:numId w:val="2"/>
        </w:numPr>
        <w:spacing w:line="240" w:lineRule="auto"/>
        <w:jc w:val="left"/>
        <w:rPr>
          <w:rFonts w:cs="Times New Roman"/>
          <w:szCs w:val="24"/>
        </w:rPr>
      </w:pPr>
      <w:bookmarkStart w:id="176" w:name="_Toc261141595"/>
      <w:bookmarkStart w:id="177" w:name="_Toc261141665"/>
      <w:bookmarkStart w:id="178" w:name="_Toc261143229"/>
      <w:bookmarkStart w:id="179" w:name="_Toc261815273"/>
      <w:bookmarkStart w:id="180" w:name="_Toc262117784"/>
      <w:r w:rsidRPr="004B7902">
        <w:rPr>
          <w:rFonts w:cs="Times New Roman"/>
          <w:szCs w:val="24"/>
        </w:rPr>
        <w:t>What is your gender? (Male/Female)</w:t>
      </w:r>
      <w:bookmarkEnd w:id="176"/>
      <w:bookmarkEnd w:id="177"/>
      <w:bookmarkEnd w:id="178"/>
      <w:bookmarkEnd w:id="179"/>
      <w:bookmarkEnd w:id="180"/>
    </w:p>
    <w:p w14:paraId="6194FD7B" w14:textId="775B1BA4" w:rsidR="005C7BBE" w:rsidRPr="004B7902" w:rsidRDefault="005C7BBE" w:rsidP="00FD3E6B">
      <w:pPr>
        <w:pStyle w:val="Listenabsatz"/>
        <w:numPr>
          <w:ilvl w:val="0"/>
          <w:numId w:val="2"/>
        </w:numPr>
        <w:spacing w:line="240" w:lineRule="auto"/>
        <w:jc w:val="left"/>
        <w:rPr>
          <w:rFonts w:cs="Times New Roman"/>
          <w:szCs w:val="24"/>
        </w:rPr>
      </w:pPr>
      <w:bookmarkStart w:id="181" w:name="_Toc261141596"/>
      <w:bookmarkStart w:id="182" w:name="_Toc261141666"/>
      <w:bookmarkStart w:id="183" w:name="_Toc261143230"/>
      <w:bookmarkStart w:id="184" w:name="_Toc261815274"/>
      <w:bookmarkStart w:id="185" w:name="_Toc262117785"/>
      <w:r w:rsidRPr="004B7902">
        <w:rPr>
          <w:rFonts w:cs="Times New Roman"/>
          <w:szCs w:val="24"/>
        </w:rPr>
        <w:t>What is your nationality? (Dutch/Turkish/German/Other)</w:t>
      </w:r>
      <w:bookmarkEnd w:id="181"/>
      <w:bookmarkEnd w:id="182"/>
      <w:bookmarkEnd w:id="183"/>
      <w:bookmarkEnd w:id="184"/>
      <w:bookmarkEnd w:id="185"/>
    </w:p>
    <w:p w14:paraId="1DB0A425" w14:textId="641B5291" w:rsidR="0083106F" w:rsidRPr="004B7902" w:rsidRDefault="005C7BBE" w:rsidP="00FD3E6B">
      <w:pPr>
        <w:pStyle w:val="Listenabsatz"/>
        <w:numPr>
          <w:ilvl w:val="0"/>
          <w:numId w:val="2"/>
        </w:numPr>
        <w:spacing w:line="240" w:lineRule="auto"/>
        <w:jc w:val="left"/>
        <w:rPr>
          <w:rFonts w:cs="Times New Roman"/>
          <w:szCs w:val="24"/>
        </w:rPr>
      </w:pPr>
      <w:bookmarkStart w:id="186" w:name="_Toc261141597"/>
      <w:bookmarkStart w:id="187" w:name="_Toc261141667"/>
      <w:bookmarkStart w:id="188" w:name="_Toc261143231"/>
      <w:bookmarkStart w:id="189" w:name="_Toc261815275"/>
      <w:bookmarkStart w:id="190" w:name="_Toc262117786"/>
      <w:r w:rsidRPr="004B7902">
        <w:rPr>
          <w:rFonts w:cs="Times New Roman"/>
          <w:szCs w:val="24"/>
        </w:rPr>
        <w:t>What is your age?</w:t>
      </w:r>
      <w:bookmarkEnd w:id="186"/>
      <w:bookmarkEnd w:id="187"/>
      <w:bookmarkEnd w:id="188"/>
      <w:bookmarkEnd w:id="189"/>
      <w:bookmarkEnd w:id="190"/>
    </w:p>
    <w:p w14:paraId="073B7E5D" w14:textId="77777777" w:rsidR="006C7F0D" w:rsidRPr="004B7902" w:rsidRDefault="006C7F0D" w:rsidP="006C7F0D">
      <w:pPr>
        <w:pStyle w:val="Listenabsatz"/>
        <w:spacing w:line="240" w:lineRule="auto"/>
        <w:jc w:val="left"/>
        <w:rPr>
          <w:rFonts w:cs="Times New Roman"/>
          <w:szCs w:val="24"/>
        </w:rPr>
      </w:pPr>
    </w:p>
    <w:p w14:paraId="21DB17C8" w14:textId="4F567B49" w:rsidR="005C7BBE" w:rsidRPr="004B7902" w:rsidRDefault="005C7BBE" w:rsidP="000422D6">
      <w:pPr>
        <w:rPr>
          <w:rFonts w:ascii="Times New Roman" w:hAnsi="Times New Roman" w:cs="Times New Roman"/>
          <w:sz w:val="24"/>
          <w:szCs w:val="24"/>
        </w:rPr>
      </w:pPr>
      <w:r w:rsidRPr="004B7902">
        <w:rPr>
          <w:rFonts w:ascii="Times New Roman" w:hAnsi="Times New Roman" w:cs="Times New Roman"/>
          <w:sz w:val="24"/>
          <w:szCs w:val="24"/>
        </w:rPr>
        <w:t>(If female or other country is selected, the questionnaire ends in order to have only male participants from the respective countries).</w:t>
      </w:r>
    </w:p>
    <w:p w14:paraId="54CC5564" w14:textId="77777777" w:rsidR="009A6CA9" w:rsidRPr="004B7902" w:rsidRDefault="009A6CA9" w:rsidP="000422D6">
      <w:pPr>
        <w:rPr>
          <w:rFonts w:ascii="Times New Roman" w:hAnsi="Times New Roman" w:cs="Times New Roman"/>
          <w:sz w:val="24"/>
          <w:szCs w:val="24"/>
        </w:rPr>
      </w:pPr>
    </w:p>
    <w:p w14:paraId="54CC512D" w14:textId="3DF4C717" w:rsidR="009A6CA9" w:rsidRPr="004B7902" w:rsidRDefault="005C7BBE" w:rsidP="007672F1">
      <w:pPr>
        <w:rPr>
          <w:rFonts w:ascii="Times New Roman" w:hAnsi="Times New Roman" w:cs="Times New Roman"/>
          <w:sz w:val="24"/>
          <w:szCs w:val="24"/>
        </w:rPr>
      </w:pPr>
      <w:r w:rsidRPr="004B7902">
        <w:rPr>
          <w:rFonts w:ascii="Times New Roman" w:hAnsi="Times New Roman" w:cs="Times New Roman"/>
          <w:sz w:val="24"/>
          <w:szCs w:val="24"/>
        </w:rPr>
        <w:t>Now we will indicate a newcoming</w:t>
      </w:r>
      <w:r w:rsidR="006C7F0D" w:rsidRPr="004B7902">
        <w:rPr>
          <w:rFonts w:ascii="Times New Roman" w:hAnsi="Times New Roman" w:cs="Times New Roman"/>
          <w:sz w:val="24"/>
          <w:szCs w:val="24"/>
        </w:rPr>
        <w:t xml:space="preserve"> ad about Hugo Boss. </w:t>
      </w:r>
      <w:r w:rsidRPr="004B7902">
        <w:rPr>
          <w:rFonts w:ascii="Times New Roman" w:hAnsi="Times New Roman" w:cs="Times New Roman"/>
          <w:sz w:val="24"/>
          <w:szCs w:val="24"/>
        </w:rPr>
        <w:t>Please check the ad carefully and answer the next questions.</w:t>
      </w:r>
      <w:r w:rsidR="009A6CA9" w:rsidRPr="004B7902">
        <w:rPr>
          <w:rFonts w:ascii="Times New Roman" w:hAnsi="Times New Roman" w:cs="Times New Roman"/>
          <w:sz w:val="24"/>
          <w:szCs w:val="24"/>
        </w:rPr>
        <w:t xml:space="preserve"> (One of the four advertisements is randomly selected and shown to the participant)</w:t>
      </w:r>
    </w:p>
    <w:p w14:paraId="68A4D382" w14:textId="290E9539" w:rsidR="000422D6" w:rsidRPr="004B7902" w:rsidRDefault="000422D6" w:rsidP="009A6CA9">
      <w:pPr>
        <w:spacing w:before="200" w:line="240" w:lineRule="auto"/>
        <w:ind w:left="425" w:hanging="425"/>
        <w:rPr>
          <w:rFonts w:ascii="Times New Roman" w:hAnsi="Times New Roman" w:cs="Times New Roman"/>
          <w:sz w:val="24"/>
          <w:szCs w:val="24"/>
        </w:rPr>
      </w:pPr>
      <w:r w:rsidRPr="004B7902">
        <w:rPr>
          <w:rFonts w:ascii="Times New Roman" w:hAnsi="Times New Roman" w:cs="Times New Roman"/>
          <w:noProof/>
          <w:sz w:val="24"/>
          <w:szCs w:val="24"/>
          <w:lang w:val="de-DE" w:eastAsia="de-DE"/>
        </w:rPr>
        <w:drawing>
          <wp:anchor distT="0" distB="0" distL="114300" distR="114300" simplePos="0" relativeHeight="251665408" behindDoc="1" locked="0" layoutInCell="1" allowOverlap="1" wp14:anchorId="1ACA85C1" wp14:editId="465232E0">
            <wp:simplePos x="0" y="0"/>
            <wp:positionH relativeFrom="column">
              <wp:posOffset>3314700</wp:posOffset>
            </wp:positionH>
            <wp:positionV relativeFrom="paragraph">
              <wp:posOffset>157480</wp:posOffset>
            </wp:positionV>
            <wp:extent cx="1990090" cy="2242820"/>
            <wp:effectExtent l="0" t="0" r="0" b="0"/>
            <wp:wrapTight wrapText="bothSides">
              <wp:wrapPolygon edited="0">
                <wp:start x="0" y="0"/>
                <wp:lineTo x="0" y="21282"/>
                <wp:lineTo x="21228" y="21282"/>
                <wp:lineTo x="21228" y="0"/>
                <wp:lineTo x="0" y="0"/>
              </wp:wrapPolygon>
            </wp:wrapTight>
            <wp:docPr id="29" name="Picture 10" descr="C:\Users\310115744\Documents\Privat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310115744\Documents\Private\1.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4762"/>
                    <a:stretch/>
                  </pic:blipFill>
                  <pic:spPr bwMode="auto">
                    <a:xfrm>
                      <a:off x="0" y="0"/>
                      <a:ext cx="1990090" cy="22428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B7902">
        <w:rPr>
          <w:rFonts w:ascii="Times New Roman" w:hAnsi="Times New Roman" w:cs="Times New Roman"/>
          <w:noProof/>
          <w:sz w:val="24"/>
          <w:szCs w:val="24"/>
          <w:lang w:val="de-DE" w:eastAsia="de-DE"/>
        </w:rPr>
        <w:drawing>
          <wp:inline distT="0" distB="0" distL="0" distR="0" wp14:anchorId="38695CB8" wp14:editId="70613FB3">
            <wp:extent cx="1946416" cy="2400300"/>
            <wp:effectExtent l="0" t="0" r="9525" b="0"/>
            <wp:docPr id="25" name="Picture 12" descr="C:\Users\310115744\Desktop\messi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310115744\Desktop\messi2.pn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4880"/>
                    <a:stretch/>
                  </pic:blipFill>
                  <pic:spPr bwMode="auto">
                    <a:xfrm>
                      <a:off x="0" y="0"/>
                      <a:ext cx="1946416" cy="2400300"/>
                    </a:xfrm>
                    <a:prstGeom prst="rect">
                      <a:avLst/>
                    </a:prstGeom>
                    <a:noFill/>
                    <a:ln>
                      <a:noFill/>
                    </a:ln>
                    <a:extLst>
                      <a:ext uri="{53640926-AAD7-44d8-BBD7-CCE9431645EC}">
                        <a14:shadowObscured xmlns:a14="http://schemas.microsoft.com/office/drawing/2010/main"/>
                      </a:ext>
                    </a:extLst>
                  </pic:spPr>
                </pic:pic>
              </a:graphicData>
            </a:graphic>
          </wp:inline>
        </w:drawing>
      </w:r>
    </w:p>
    <w:p w14:paraId="65FABB4E" w14:textId="66A4AC70" w:rsidR="000422D6" w:rsidRPr="004B7902" w:rsidRDefault="000422D6" w:rsidP="009A6CA9">
      <w:pPr>
        <w:spacing w:line="240" w:lineRule="auto"/>
        <w:ind w:left="425" w:hanging="425"/>
        <w:rPr>
          <w:rFonts w:ascii="Times New Roman" w:hAnsi="Times New Roman" w:cs="Times New Roman"/>
          <w:i/>
          <w:sz w:val="24"/>
          <w:szCs w:val="24"/>
        </w:rPr>
      </w:pPr>
      <w:r w:rsidRPr="004B7902">
        <w:rPr>
          <w:rFonts w:ascii="Times New Roman" w:hAnsi="Times New Roman" w:cs="Times New Roman"/>
          <w:i/>
          <w:sz w:val="24"/>
          <w:szCs w:val="24"/>
        </w:rPr>
        <w:t>1. Successful spokesperson</w:t>
      </w:r>
      <w:r w:rsidRPr="004B7902">
        <w:rPr>
          <w:rFonts w:ascii="Times New Roman" w:hAnsi="Times New Roman" w:cs="Times New Roman"/>
          <w:i/>
          <w:sz w:val="24"/>
          <w:szCs w:val="24"/>
        </w:rPr>
        <w:tab/>
      </w:r>
      <w:r w:rsidRPr="004B7902">
        <w:rPr>
          <w:rFonts w:ascii="Times New Roman" w:hAnsi="Times New Roman" w:cs="Times New Roman"/>
          <w:i/>
          <w:sz w:val="24"/>
          <w:szCs w:val="24"/>
        </w:rPr>
        <w:tab/>
      </w:r>
      <w:r w:rsidRPr="004B7902">
        <w:rPr>
          <w:rFonts w:ascii="Times New Roman" w:hAnsi="Times New Roman" w:cs="Times New Roman"/>
          <w:i/>
          <w:sz w:val="24"/>
          <w:szCs w:val="24"/>
        </w:rPr>
        <w:tab/>
      </w:r>
      <w:r w:rsidRPr="004B7902">
        <w:rPr>
          <w:rFonts w:ascii="Times New Roman" w:hAnsi="Times New Roman" w:cs="Times New Roman"/>
          <w:i/>
          <w:sz w:val="24"/>
          <w:szCs w:val="24"/>
        </w:rPr>
        <w:tab/>
        <w:t xml:space="preserve">  </w:t>
      </w:r>
      <w:r w:rsidR="0083106F" w:rsidRPr="004B7902">
        <w:rPr>
          <w:rFonts w:ascii="Times New Roman" w:hAnsi="Times New Roman" w:cs="Times New Roman"/>
          <w:i/>
          <w:sz w:val="24"/>
          <w:szCs w:val="24"/>
        </w:rPr>
        <w:t xml:space="preserve">   </w:t>
      </w:r>
      <w:r w:rsidRPr="004B7902">
        <w:rPr>
          <w:rFonts w:ascii="Times New Roman" w:hAnsi="Times New Roman" w:cs="Times New Roman"/>
          <w:i/>
          <w:sz w:val="24"/>
          <w:szCs w:val="24"/>
        </w:rPr>
        <w:t>2. Successful attractive spokesperson</w:t>
      </w:r>
    </w:p>
    <w:p w14:paraId="5EF08264" w14:textId="56782E2F" w:rsidR="000422D6" w:rsidRPr="004B7902" w:rsidRDefault="009A6CA9" w:rsidP="009A6CA9">
      <w:pPr>
        <w:spacing w:line="240" w:lineRule="auto"/>
        <w:ind w:left="425" w:hanging="425"/>
        <w:rPr>
          <w:rFonts w:ascii="Times New Roman" w:hAnsi="Times New Roman" w:cs="Times New Roman"/>
          <w:sz w:val="24"/>
          <w:szCs w:val="24"/>
        </w:rPr>
      </w:pPr>
      <w:r w:rsidRPr="004B7902">
        <w:rPr>
          <w:rFonts w:ascii="Times New Roman" w:hAnsi="Times New Roman" w:cs="Times New Roman"/>
          <w:i/>
          <w:noProof/>
          <w:sz w:val="24"/>
          <w:szCs w:val="24"/>
          <w:lang w:val="de-DE" w:eastAsia="de-DE"/>
        </w:rPr>
        <w:drawing>
          <wp:anchor distT="0" distB="0" distL="114300" distR="114300" simplePos="0" relativeHeight="251667456" behindDoc="1" locked="0" layoutInCell="1" allowOverlap="1" wp14:anchorId="03BFD9BC" wp14:editId="021D329D">
            <wp:simplePos x="0" y="0"/>
            <wp:positionH relativeFrom="column">
              <wp:posOffset>3429000</wp:posOffset>
            </wp:positionH>
            <wp:positionV relativeFrom="paragraph">
              <wp:posOffset>0</wp:posOffset>
            </wp:positionV>
            <wp:extent cx="1734820" cy="2395220"/>
            <wp:effectExtent l="0" t="0" r="0" b="0"/>
            <wp:wrapTight wrapText="bothSides">
              <wp:wrapPolygon edited="0">
                <wp:start x="0" y="0"/>
                <wp:lineTo x="0" y="21302"/>
                <wp:lineTo x="21189" y="21302"/>
                <wp:lineTo x="21189" y="0"/>
                <wp:lineTo x="0" y="0"/>
              </wp:wrapPolygon>
            </wp:wrapTight>
            <wp:docPr id="30" name="Picture 13" descr="C:\Users\310115744\Desktop\aver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310115744\Desktop\average.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4286" t="1930" r="1666" b="4054"/>
                    <a:stretch/>
                  </pic:blipFill>
                  <pic:spPr bwMode="auto">
                    <a:xfrm>
                      <a:off x="0" y="0"/>
                      <a:ext cx="1734820" cy="23952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422D6" w:rsidRPr="004B7902">
        <w:rPr>
          <w:rFonts w:ascii="Times New Roman" w:hAnsi="Times New Roman" w:cs="Times New Roman"/>
          <w:noProof/>
          <w:sz w:val="24"/>
          <w:szCs w:val="24"/>
          <w:lang w:val="de-DE" w:eastAsia="de-DE"/>
        </w:rPr>
        <w:drawing>
          <wp:anchor distT="0" distB="0" distL="114300" distR="114300" simplePos="0" relativeHeight="251661312" behindDoc="1" locked="0" layoutInCell="1" allowOverlap="1" wp14:anchorId="5243DD1D" wp14:editId="41672F46">
            <wp:simplePos x="0" y="0"/>
            <wp:positionH relativeFrom="column">
              <wp:posOffset>0</wp:posOffset>
            </wp:positionH>
            <wp:positionV relativeFrom="paragraph">
              <wp:posOffset>57150</wp:posOffset>
            </wp:positionV>
            <wp:extent cx="1957705" cy="2322830"/>
            <wp:effectExtent l="0" t="0" r="0" b="0"/>
            <wp:wrapTight wrapText="bothSides">
              <wp:wrapPolygon edited="0">
                <wp:start x="0" y="0"/>
                <wp:lineTo x="0" y="21258"/>
                <wp:lineTo x="21299" y="21258"/>
                <wp:lineTo x="21299" y="0"/>
                <wp:lineTo x="0" y="0"/>
              </wp:wrapPolygon>
            </wp:wrapTight>
            <wp:docPr id="27" name="Picture 14" descr="C:\Users\310115744\Desktop\attractiv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310115744\Desktop\attractive1.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3681"/>
                    <a:stretch/>
                  </pic:blipFill>
                  <pic:spPr bwMode="auto">
                    <a:xfrm>
                      <a:off x="0" y="0"/>
                      <a:ext cx="1957705" cy="2322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C7151D" w14:textId="77777777" w:rsidR="000422D6" w:rsidRPr="004B7902" w:rsidRDefault="000422D6" w:rsidP="009A6CA9">
      <w:pPr>
        <w:spacing w:line="240" w:lineRule="auto"/>
        <w:ind w:left="425" w:hanging="425"/>
        <w:rPr>
          <w:rFonts w:ascii="Times New Roman" w:hAnsi="Times New Roman" w:cs="Times New Roman"/>
          <w:sz w:val="24"/>
          <w:szCs w:val="24"/>
        </w:rPr>
      </w:pPr>
    </w:p>
    <w:p w14:paraId="2F81CAC2" w14:textId="77777777" w:rsidR="000422D6" w:rsidRPr="004B7902" w:rsidRDefault="000422D6" w:rsidP="009A6CA9">
      <w:pPr>
        <w:spacing w:line="240" w:lineRule="auto"/>
        <w:ind w:left="425" w:hanging="425"/>
        <w:rPr>
          <w:rFonts w:ascii="Times New Roman" w:hAnsi="Times New Roman" w:cs="Times New Roman"/>
          <w:sz w:val="24"/>
          <w:szCs w:val="24"/>
        </w:rPr>
      </w:pPr>
    </w:p>
    <w:p w14:paraId="214C4A6C" w14:textId="77777777" w:rsidR="000422D6" w:rsidRPr="004B7902" w:rsidRDefault="000422D6" w:rsidP="009A6CA9">
      <w:pPr>
        <w:spacing w:line="240" w:lineRule="auto"/>
        <w:ind w:left="425" w:hanging="425"/>
        <w:rPr>
          <w:rFonts w:ascii="Times New Roman" w:hAnsi="Times New Roman" w:cs="Times New Roman"/>
          <w:sz w:val="24"/>
          <w:szCs w:val="24"/>
        </w:rPr>
      </w:pPr>
    </w:p>
    <w:p w14:paraId="0E407E5F" w14:textId="03AE790E" w:rsidR="000422D6" w:rsidRPr="004B7902" w:rsidRDefault="000422D6" w:rsidP="009A6CA9">
      <w:pPr>
        <w:spacing w:line="240" w:lineRule="auto"/>
        <w:ind w:left="425" w:hanging="425"/>
        <w:rPr>
          <w:rFonts w:ascii="Times New Roman" w:hAnsi="Times New Roman" w:cs="Times New Roman"/>
          <w:sz w:val="24"/>
          <w:szCs w:val="24"/>
        </w:rPr>
      </w:pPr>
    </w:p>
    <w:p w14:paraId="5CC7D7CA" w14:textId="77777777" w:rsidR="000422D6" w:rsidRPr="004B7902" w:rsidRDefault="000422D6" w:rsidP="009A6CA9">
      <w:pPr>
        <w:spacing w:line="240" w:lineRule="auto"/>
        <w:ind w:left="425" w:hanging="425"/>
        <w:rPr>
          <w:rFonts w:ascii="Times New Roman" w:hAnsi="Times New Roman" w:cs="Times New Roman"/>
          <w:sz w:val="24"/>
          <w:szCs w:val="24"/>
        </w:rPr>
      </w:pPr>
    </w:p>
    <w:p w14:paraId="2F77864A" w14:textId="7FCC604B" w:rsidR="000422D6" w:rsidRPr="004B7902" w:rsidRDefault="000422D6" w:rsidP="009A6CA9">
      <w:pPr>
        <w:spacing w:line="240" w:lineRule="auto"/>
        <w:rPr>
          <w:rFonts w:ascii="Times New Roman" w:hAnsi="Times New Roman" w:cs="Times New Roman"/>
          <w:sz w:val="24"/>
          <w:szCs w:val="24"/>
        </w:rPr>
      </w:pPr>
    </w:p>
    <w:p w14:paraId="10DDD3E5" w14:textId="77777777" w:rsidR="009A6CA9" w:rsidRPr="004B7902" w:rsidRDefault="009A6CA9" w:rsidP="009A6CA9">
      <w:pPr>
        <w:spacing w:line="240" w:lineRule="auto"/>
        <w:rPr>
          <w:rFonts w:ascii="Times New Roman" w:hAnsi="Times New Roman" w:cs="Times New Roman"/>
          <w:sz w:val="24"/>
          <w:szCs w:val="24"/>
        </w:rPr>
      </w:pPr>
    </w:p>
    <w:p w14:paraId="2916C226" w14:textId="77777777" w:rsidR="009A6CA9" w:rsidRPr="004B7902" w:rsidRDefault="009A6CA9" w:rsidP="009A6CA9">
      <w:pPr>
        <w:spacing w:line="240" w:lineRule="auto"/>
        <w:rPr>
          <w:rFonts w:ascii="Times New Roman" w:hAnsi="Times New Roman" w:cs="Times New Roman"/>
          <w:sz w:val="24"/>
          <w:szCs w:val="24"/>
        </w:rPr>
      </w:pPr>
    </w:p>
    <w:p w14:paraId="6922E9FE" w14:textId="77777777" w:rsidR="009A6CA9" w:rsidRPr="004B7902" w:rsidRDefault="009A6CA9" w:rsidP="009A6CA9">
      <w:pPr>
        <w:spacing w:line="240" w:lineRule="auto"/>
        <w:rPr>
          <w:rFonts w:ascii="Times New Roman" w:hAnsi="Times New Roman" w:cs="Times New Roman"/>
          <w:sz w:val="24"/>
          <w:szCs w:val="24"/>
        </w:rPr>
      </w:pPr>
    </w:p>
    <w:p w14:paraId="7B77AC55" w14:textId="77777777" w:rsidR="009A6CA9" w:rsidRPr="004B7902" w:rsidRDefault="009A6CA9" w:rsidP="009A6CA9">
      <w:pPr>
        <w:spacing w:line="240" w:lineRule="auto"/>
        <w:rPr>
          <w:rFonts w:ascii="Times New Roman" w:hAnsi="Times New Roman" w:cs="Times New Roman"/>
          <w:sz w:val="24"/>
          <w:szCs w:val="24"/>
        </w:rPr>
      </w:pPr>
    </w:p>
    <w:p w14:paraId="391B2AC5" w14:textId="77777777" w:rsidR="009A6CA9" w:rsidRPr="004B7902" w:rsidRDefault="009A6CA9" w:rsidP="009A6CA9">
      <w:pPr>
        <w:spacing w:line="240" w:lineRule="auto"/>
        <w:rPr>
          <w:rFonts w:ascii="Times New Roman" w:hAnsi="Times New Roman" w:cs="Times New Roman"/>
          <w:sz w:val="24"/>
          <w:szCs w:val="24"/>
        </w:rPr>
      </w:pPr>
    </w:p>
    <w:p w14:paraId="6244A500" w14:textId="77777777" w:rsidR="009A6CA9" w:rsidRPr="004B7902" w:rsidRDefault="009A6CA9" w:rsidP="009A6CA9">
      <w:pPr>
        <w:spacing w:line="240" w:lineRule="auto"/>
        <w:rPr>
          <w:rFonts w:ascii="Times New Roman" w:hAnsi="Times New Roman" w:cs="Times New Roman"/>
          <w:sz w:val="24"/>
          <w:szCs w:val="24"/>
        </w:rPr>
      </w:pPr>
    </w:p>
    <w:p w14:paraId="7E7ADE3E" w14:textId="77777777" w:rsidR="009A6CA9" w:rsidRPr="004B7902" w:rsidRDefault="009A6CA9" w:rsidP="009A6CA9">
      <w:pPr>
        <w:spacing w:line="240" w:lineRule="auto"/>
        <w:rPr>
          <w:rFonts w:ascii="Times New Roman" w:hAnsi="Times New Roman" w:cs="Times New Roman"/>
          <w:sz w:val="24"/>
          <w:szCs w:val="24"/>
        </w:rPr>
      </w:pPr>
    </w:p>
    <w:p w14:paraId="6F427317" w14:textId="339182AA" w:rsidR="0083106F" w:rsidRPr="004B7902" w:rsidRDefault="0083106F" w:rsidP="009A6CA9">
      <w:pPr>
        <w:spacing w:line="240" w:lineRule="auto"/>
        <w:rPr>
          <w:rFonts w:ascii="Times New Roman" w:hAnsi="Times New Roman" w:cs="Times New Roman"/>
          <w:sz w:val="24"/>
          <w:szCs w:val="24"/>
        </w:rPr>
      </w:pPr>
      <w:r w:rsidRPr="004B7902">
        <w:rPr>
          <w:rFonts w:ascii="Times New Roman" w:hAnsi="Times New Roman" w:cs="Times New Roman"/>
          <w:sz w:val="24"/>
          <w:szCs w:val="24"/>
        </w:rPr>
        <w:t xml:space="preserve">3. </w:t>
      </w:r>
      <w:r w:rsidRPr="004B7902">
        <w:rPr>
          <w:rFonts w:ascii="Times New Roman" w:hAnsi="Times New Roman" w:cs="Times New Roman"/>
          <w:i/>
          <w:sz w:val="24"/>
          <w:szCs w:val="24"/>
        </w:rPr>
        <w:t xml:space="preserve">Attractive spokesperson        </w:t>
      </w:r>
      <w:r w:rsidRPr="004B7902">
        <w:rPr>
          <w:rFonts w:ascii="Times New Roman" w:hAnsi="Times New Roman" w:cs="Times New Roman"/>
          <w:i/>
          <w:sz w:val="24"/>
          <w:szCs w:val="24"/>
        </w:rPr>
        <w:tab/>
      </w:r>
      <w:r w:rsidRPr="004B7902">
        <w:rPr>
          <w:rFonts w:ascii="Times New Roman" w:hAnsi="Times New Roman" w:cs="Times New Roman"/>
          <w:i/>
          <w:sz w:val="24"/>
          <w:szCs w:val="24"/>
        </w:rPr>
        <w:tab/>
      </w:r>
      <w:r w:rsidRPr="004B7902">
        <w:rPr>
          <w:rFonts w:ascii="Times New Roman" w:hAnsi="Times New Roman" w:cs="Times New Roman"/>
          <w:i/>
          <w:sz w:val="24"/>
          <w:szCs w:val="24"/>
        </w:rPr>
        <w:tab/>
        <w:t xml:space="preserve">      </w:t>
      </w:r>
      <w:r w:rsidRPr="004B7902">
        <w:rPr>
          <w:rFonts w:ascii="Times New Roman" w:hAnsi="Times New Roman" w:cs="Times New Roman"/>
          <w:sz w:val="24"/>
          <w:szCs w:val="24"/>
        </w:rPr>
        <w:t xml:space="preserve">4. </w:t>
      </w:r>
      <w:r w:rsidRPr="004B7902">
        <w:rPr>
          <w:rFonts w:ascii="Times New Roman" w:hAnsi="Times New Roman" w:cs="Times New Roman"/>
          <w:i/>
          <w:sz w:val="24"/>
          <w:szCs w:val="24"/>
        </w:rPr>
        <w:t>Average looking spokesperson</w:t>
      </w:r>
    </w:p>
    <w:p w14:paraId="325D6009" w14:textId="77777777" w:rsidR="009A6CA9" w:rsidRPr="007D48CA" w:rsidRDefault="009A6CA9" w:rsidP="009A6CA9">
      <w:pPr>
        <w:ind w:left="425" w:hanging="425"/>
        <w:rPr>
          <w:rFonts w:ascii="Times New Roman" w:hAnsi="Times New Roman" w:cs="Times New Roman"/>
          <w:sz w:val="18"/>
          <w:szCs w:val="24"/>
        </w:rPr>
      </w:pPr>
    </w:p>
    <w:p w14:paraId="415CA119" w14:textId="38C94845" w:rsidR="000422D6" w:rsidRPr="004B7902" w:rsidRDefault="009A6CA9" w:rsidP="007672F1">
      <w:pPr>
        <w:ind w:left="425" w:hanging="425"/>
        <w:rPr>
          <w:rFonts w:ascii="Times New Roman" w:hAnsi="Times New Roman" w:cs="Times New Roman"/>
          <w:i/>
          <w:sz w:val="24"/>
          <w:szCs w:val="24"/>
        </w:rPr>
      </w:pPr>
      <w:r w:rsidRPr="004B7902">
        <w:rPr>
          <w:rFonts w:ascii="Times New Roman" w:hAnsi="Times New Roman" w:cs="Times New Roman"/>
          <w:i/>
          <w:sz w:val="24"/>
          <w:szCs w:val="24"/>
        </w:rPr>
        <w:t>Familiarity with the Spokesperson:</w:t>
      </w:r>
    </w:p>
    <w:p w14:paraId="1CE64880" w14:textId="20B46256" w:rsidR="009A6CA9" w:rsidRPr="004B7902" w:rsidRDefault="009A6CA9" w:rsidP="00FD3E6B">
      <w:pPr>
        <w:pStyle w:val="Listenabsatz"/>
        <w:numPr>
          <w:ilvl w:val="0"/>
          <w:numId w:val="2"/>
        </w:numPr>
        <w:ind w:left="714" w:hanging="357"/>
        <w:rPr>
          <w:rFonts w:cs="Times New Roman"/>
          <w:szCs w:val="24"/>
        </w:rPr>
      </w:pPr>
      <w:bookmarkStart w:id="191" w:name="_Toc261141598"/>
      <w:bookmarkStart w:id="192" w:name="_Toc261141668"/>
      <w:bookmarkStart w:id="193" w:name="_Toc261143232"/>
      <w:bookmarkStart w:id="194" w:name="_Toc261815276"/>
      <w:bookmarkStart w:id="195" w:name="_Toc262117787"/>
      <w:r w:rsidRPr="004B7902">
        <w:rPr>
          <w:rFonts w:cs="Times New Roman"/>
          <w:szCs w:val="24"/>
        </w:rPr>
        <w:t>Do you recognize the person in the ad? (Yes/No)</w:t>
      </w:r>
      <w:bookmarkEnd w:id="191"/>
      <w:bookmarkEnd w:id="192"/>
      <w:bookmarkEnd w:id="193"/>
      <w:bookmarkEnd w:id="194"/>
      <w:bookmarkEnd w:id="195"/>
    </w:p>
    <w:p w14:paraId="3A2E63B8" w14:textId="76A96A9E" w:rsidR="009A6CA9" w:rsidRPr="004B7902" w:rsidRDefault="009A6CA9" w:rsidP="007672F1">
      <w:pPr>
        <w:ind w:firstLine="357"/>
        <w:rPr>
          <w:rFonts w:ascii="Times New Roman" w:hAnsi="Times New Roman" w:cs="Times New Roman"/>
          <w:sz w:val="24"/>
          <w:szCs w:val="24"/>
        </w:rPr>
      </w:pPr>
      <w:r w:rsidRPr="004B7902">
        <w:rPr>
          <w:rFonts w:ascii="Times New Roman" w:hAnsi="Times New Roman" w:cs="Times New Roman"/>
          <w:sz w:val="24"/>
          <w:szCs w:val="24"/>
        </w:rPr>
        <w:t>If yes is selected: Please indicate the name of the person.</w:t>
      </w:r>
    </w:p>
    <w:p w14:paraId="69D549C8" w14:textId="3AFBDFFC" w:rsidR="007672F1" w:rsidRPr="004B7902" w:rsidRDefault="009A6CA9" w:rsidP="007D48CA">
      <w:pPr>
        <w:pStyle w:val="Listenabsatz"/>
        <w:numPr>
          <w:ilvl w:val="0"/>
          <w:numId w:val="2"/>
        </w:numPr>
        <w:spacing w:after="100"/>
        <w:ind w:left="714" w:hanging="357"/>
        <w:rPr>
          <w:rFonts w:cs="Times New Roman"/>
          <w:szCs w:val="24"/>
        </w:rPr>
      </w:pPr>
      <w:bookmarkStart w:id="196" w:name="_Toc261141599"/>
      <w:bookmarkStart w:id="197" w:name="_Toc261141669"/>
      <w:bookmarkStart w:id="198" w:name="_Toc261143233"/>
      <w:bookmarkStart w:id="199" w:name="_Toc261815277"/>
      <w:bookmarkStart w:id="200" w:name="_Toc262117788"/>
      <w:r w:rsidRPr="004B7902">
        <w:rPr>
          <w:rFonts w:cs="Times New Roman"/>
          <w:szCs w:val="24"/>
        </w:rPr>
        <w:t>Do you think this person is successful? (Yes/No)</w:t>
      </w:r>
      <w:bookmarkEnd w:id="196"/>
      <w:bookmarkEnd w:id="197"/>
      <w:bookmarkEnd w:id="198"/>
      <w:bookmarkEnd w:id="199"/>
      <w:bookmarkEnd w:id="200"/>
    </w:p>
    <w:tbl>
      <w:tblPr>
        <w:tblStyle w:val="Tabellenraster"/>
        <w:tblW w:w="9110" w:type="dxa"/>
        <w:tblInd w:w="108" w:type="dxa"/>
        <w:tblLook w:val="04A0" w:firstRow="1" w:lastRow="0" w:firstColumn="1" w:lastColumn="0" w:noHBand="0" w:noVBand="1"/>
      </w:tblPr>
      <w:tblGrid>
        <w:gridCol w:w="4253"/>
        <w:gridCol w:w="992"/>
        <w:gridCol w:w="567"/>
        <w:gridCol w:w="567"/>
        <w:gridCol w:w="567"/>
        <w:gridCol w:w="567"/>
        <w:gridCol w:w="567"/>
        <w:gridCol w:w="1030"/>
      </w:tblGrid>
      <w:tr w:rsidR="009A6CA9" w:rsidRPr="004B7902" w14:paraId="3BE1E55A" w14:textId="77777777" w:rsidTr="007D48CA">
        <w:tc>
          <w:tcPr>
            <w:tcW w:w="4253" w:type="dxa"/>
          </w:tcPr>
          <w:p w14:paraId="44DD83AA" w14:textId="77777777" w:rsidR="009A6CA9" w:rsidRPr="004B7902" w:rsidRDefault="009A6CA9" w:rsidP="009A6CA9">
            <w:pPr>
              <w:spacing w:line="240" w:lineRule="auto"/>
              <w:jc w:val="center"/>
              <w:rPr>
                <w:rFonts w:ascii="Times New Roman" w:hAnsi="Times New Roman" w:cs="Times New Roman"/>
              </w:rPr>
            </w:pPr>
          </w:p>
        </w:tc>
        <w:tc>
          <w:tcPr>
            <w:tcW w:w="992" w:type="dxa"/>
          </w:tcPr>
          <w:p w14:paraId="0110F2D8"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Strongly disagree</w:t>
            </w:r>
          </w:p>
        </w:tc>
        <w:tc>
          <w:tcPr>
            <w:tcW w:w="567" w:type="dxa"/>
          </w:tcPr>
          <w:p w14:paraId="0240F308" w14:textId="77777777" w:rsidR="009A6CA9" w:rsidRPr="004B7902" w:rsidRDefault="009A6CA9" w:rsidP="009A6CA9">
            <w:pPr>
              <w:spacing w:line="240" w:lineRule="auto"/>
              <w:jc w:val="center"/>
              <w:rPr>
                <w:rFonts w:ascii="Times New Roman" w:hAnsi="Times New Roman" w:cs="Times New Roman"/>
              </w:rPr>
            </w:pPr>
          </w:p>
        </w:tc>
        <w:tc>
          <w:tcPr>
            <w:tcW w:w="567" w:type="dxa"/>
          </w:tcPr>
          <w:p w14:paraId="10B833FB" w14:textId="77777777" w:rsidR="009A6CA9" w:rsidRPr="004B7902" w:rsidRDefault="009A6CA9" w:rsidP="009A6CA9">
            <w:pPr>
              <w:spacing w:line="240" w:lineRule="auto"/>
              <w:jc w:val="center"/>
              <w:rPr>
                <w:rFonts w:ascii="Times New Roman" w:hAnsi="Times New Roman" w:cs="Times New Roman"/>
              </w:rPr>
            </w:pPr>
          </w:p>
        </w:tc>
        <w:tc>
          <w:tcPr>
            <w:tcW w:w="567" w:type="dxa"/>
          </w:tcPr>
          <w:p w14:paraId="05AEDA65" w14:textId="77777777" w:rsidR="009A6CA9" w:rsidRPr="004B7902" w:rsidRDefault="009A6CA9" w:rsidP="009A6CA9">
            <w:pPr>
              <w:spacing w:line="240" w:lineRule="auto"/>
              <w:jc w:val="center"/>
              <w:rPr>
                <w:rFonts w:ascii="Times New Roman" w:hAnsi="Times New Roman" w:cs="Times New Roman"/>
              </w:rPr>
            </w:pPr>
          </w:p>
        </w:tc>
        <w:tc>
          <w:tcPr>
            <w:tcW w:w="567" w:type="dxa"/>
          </w:tcPr>
          <w:p w14:paraId="1FFD1458" w14:textId="77777777" w:rsidR="009A6CA9" w:rsidRPr="004B7902" w:rsidRDefault="009A6CA9" w:rsidP="009A6CA9">
            <w:pPr>
              <w:spacing w:line="240" w:lineRule="auto"/>
              <w:jc w:val="center"/>
              <w:rPr>
                <w:rFonts w:ascii="Times New Roman" w:hAnsi="Times New Roman" w:cs="Times New Roman"/>
              </w:rPr>
            </w:pPr>
          </w:p>
        </w:tc>
        <w:tc>
          <w:tcPr>
            <w:tcW w:w="567" w:type="dxa"/>
          </w:tcPr>
          <w:p w14:paraId="4B024647" w14:textId="77777777" w:rsidR="009A6CA9" w:rsidRPr="004B7902" w:rsidRDefault="009A6CA9" w:rsidP="009A6CA9">
            <w:pPr>
              <w:spacing w:line="240" w:lineRule="auto"/>
              <w:jc w:val="center"/>
              <w:rPr>
                <w:rFonts w:ascii="Times New Roman" w:hAnsi="Times New Roman" w:cs="Times New Roman"/>
              </w:rPr>
            </w:pPr>
          </w:p>
        </w:tc>
        <w:tc>
          <w:tcPr>
            <w:tcW w:w="1030" w:type="dxa"/>
          </w:tcPr>
          <w:p w14:paraId="314EECDF"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Strongly agree</w:t>
            </w:r>
          </w:p>
        </w:tc>
      </w:tr>
      <w:tr w:rsidR="009A6CA9" w:rsidRPr="004B7902" w14:paraId="5DA05300" w14:textId="77777777" w:rsidTr="007D48CA">
        <w:tc>
          <w:tcPr>
            <w:tcW w:w="4253" w:type="dxa"/>
          </w:tcPr>
          <w:p w14:paraId="64288C54" w14:textId="77777777" w:rsidR="009A6CA9" w:rsidRPr="004B7902" w:rsidRDefault="009A6CA9" w:rsidP="009A6CA9">
            <w:pPr>
              <w:spacing w:line="240" w:lineRule="auto"/>
              <w:jc w:val="center"/>
              <w:rPr>
                <w:rFonts w:ascii="Times New Roman" w:hAnsi="Times New Roman" w:cs="Times New Roman"/>
              </w:rPr>
            </w:pPr>
          </w:p>
        </w:tc>
        <w:tc>
          <w:tcPr>
            <w:tcW w:w="992" w:type="dxa"/>
          </w:tcPr>
          <w:p w14:paraId="029C5C2B"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1</w:t>
            </w:r>
          </w:p>
        </w:tc>
        <w:tc>
          <w:tcPr>
            <w:tcW w:w="567" w:type="dxa"/>
          </w:tcPr>
          <w:p w14:paraId="43889571"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2</w:t>
            </w:r>
          </w:p>
        </w:tc>
        <w:tc>
          <w:tcPr>
            <w:tcW w:w="567" w:type="dxa"/>
          </w:tcPr>
          <w:p w14:paraId="69D9F641"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3</w:t>
            </w:r>
          </w:p>
        </w:tc>
        <w:tc>
          <w:tcPr>
            <w:tcW w:w="567" w:type="dxa"/>
          </w:tcPr>
          <w:p w14:paraId="69C90329"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4</w:t>
            </w:r>
          </w:p>
        </w:tc>
        <w:tc>
          <w:tcPr>
            <w:tcW w:w="567" w:type="dxa"/>
          </w:tcPr>
          <w:p w14:paraId="5F8B3D25"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5</w:t>
            </w:r>
          </w:p>
        </w:tc>
        <w:tc>
          <w:tcPr>
            <w:tcW w:w="567" w:type="dxa"/>
          </w:tcPr>
          <w:p w14:paraId="7BB59AF1"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6</w:t>
            </w:r>
          </w:p>
        </w:tc>
        <w:tc>
          <w:tcPr>
            <w:tcW w:w="1030" w:type="dxa"/>
          </w:tcPr>
          <w:p w14:paraId="0105FBFA" w14:textId="77777777" w:rsidR="009A6CA9" w:rsidRPr="004B7902" w:rsidRDefault="009A6CA9" w:rsidP="009A6CA9">
            <w:pPr>
              <w:spacing w:line="240" w:lineRule="auto"/>
              <w:jc w:val="center"/>
              <w:rPr>
                <w:rFonts w:ascii="Times New Roman" w:hAnsi="Times New Roman" w:cs="Times New Roman"/>
              </w:rPr>
            </w:pPr>
            <w:r w:rsidRPr="004B7902">
              <w:rPr>
                <w:rFonts w:ascii="Times New Roman" w:hAnsi="Times New Roman" w:cs="Times New Roman"/>
              </w:rPr>
              <w:t>7</w:t>
            </w:r>
          </w:p>
        </w:tc>
      </w:tr>
      <w:tr w:rsidR="009A6CA9" w:rsidRPr="004B7902" w14:paraId="6FAB8C45" w14:textId="77777777" w:rsidTr="007D48CA">
        <w:tc>
          <w:tcPr>
            <w:tcW w:w="4253" w:type="dxa"/>
          </w:tcPr>
          <w:p w14:paraId="6A9D1525" w14:textId="77777777" w:rsidR="009A6CA9" w:rsidRPr="004B7902" w:rsidRDefault="009A6CA9" w:rsidP="009A6CA9">
            <w:pPr>
              <w:spacing w:line="240" w:lineRule="auto"/>
              <w:jc w:val="left"/>
              <w:rPr>
                <w:rFonts w:ascii="Times New Roman" w:hAnsi="Times New Roman" w:cs="Times New Roman"/>
              </w:rPr>
            </w:pPr>
            <w:r w:rsidRPr="004B7902">
              <w:rPr>
                <w:rFonts w:ascii="Times New Roman" w:hAnsi="Times New Roman" w:cs="Times New Roman"/>
              </w:rPr>
              <w:t>This person is an average looking person</w:t>
            </w:r>
          </w:p>
        </w:tc>
        <w:tc>
          <w:tcPr>
            <w:tcW w:w="992" w:type="dxa"/>
          </w:tcPr>
          <w:p w14:paraId="27411232" w14:textId="77777777" w:rsidR="009A6CA9" w:rsidRPr="004B7902" w:rsidRDefault="009A6CA9" w:rsidP="009A6CA9">
            <w:pPr>
              <w:spacing w:line="240" w:lineRule="auto"/>
              <w:rPr>
                <w:rFonts w:ascii="Times New Roman" w:hAnsi="Times New Roman" w:cs="Times New Roman"/>
              </w:rPr>
            </w:pPr>
          </w:p>
        </w:tc>
        <w:tc>
          <w:tcPr>
            <w:tcW w:w="567" w:type="dxa"/>
          </w:tcPr>
          <w:p w14:paraId="0663D545" w14:textId="77777777" w:rsidR="009A6CA9" w:rsidRPr="004B7902" w:rsidRDefault="009A6CA9" w:rsidP="009A6CA9">
            <w:pPr>
              <w:spacing w:line="240" w:lineRule="auto"/>
              <w:rPr>
                <w:rFonts w:ascii="Times New Roman" w:hAnsi="Times New Roman" w:cs="Times New Roman"/>
              </w:rPr>
            </w:pPr>
          </w:p>
        </w:tc>
        <w:tc>
          <w:tcPr>
            <w:tcW w:w="567" w:type="dxa"/>
          </w:tcPr>
          <w:p w14:paraId="3EF96805" w14:textId="77777777" w:rsidR="009A6CA9" w:rsidRPr="004B7902" w:rsidRDefault="009A6CA9" w:rsidP="009A6CA9">
            <w:pPr>
              <w:spacing w:line="240" w:lineRule="auto"/>
              <w:rPr>
                <w:rFonts w:ascii="Times New Roman" w:hAnsi="Times New Roman" w:cs="Times New Roman"/>
              </w:rPr>
            </w:pPr>
          </w:p>
        </w:tc>
        <w:tc>
          <w:tcPr>
            <w:tcW w:w="567" w:type="dxa"/>
          </w:tcPr>
          <w:p w14:paraId="01186B40" w14:textId="77777777" w:rsidR="009A6CA9" w:rsidRPr="004B7902" w:rsidRDefault="009A6CA9" w:rsidP="009A6CA9">
            <w:pPr>
              <w:spacing w:line="240" w:lineRule="auto"/>
              <w:rPr>
                <w:rFonts w:ascii="Times New Roman" w:hAnsi="Times New Roman" w:cs="Times New Roman"/>
              </w:rPr>
            </w:pPr>
          </w:p>
        </w:tc>
        <w:tc>
          <w:tcPr>
            <w:tcW w:w="567" w:type="dxa"/>
          </w:tcPr>
          <w:p w14:paraId="20D72B27" w14:textId="77777777" w:rsidR="009A6CA9" w:rsidRPr="004B7902" w:rsidRDefault="009A6CA9" w:rsidP="009A6CA9">
            <w:pPr>
              <w:spacing w:line="240" w:lineRule="auto"/>
              <w:rPr>
                <w:rFonts w:ascii="Times New Roman" w:hAnsi="Times New Roman" w:cs="Times New Roman"/>
              </w:rPr>
            </w:pPr>
          </w:p>
        </w:tc>
        <w:tc>
          <w:tcPr>
            <w:tcW w:w="567" w:type="dxa"/>
          </w:tcPr>
          <w:p w14:paraId="799F33C8" w14:textId="77777777" w:rsidR="009A6CA9" w:rsidRPr="004B7902" w:rsidRDefault="009A6CA9" w:rsidP="009A6CA9">
            <w:pPr>
              <w:spacing w:line="240" w:lineRule="auto"/>
              <w:rPr>
                <w:rFonts w:ascii="Times New Roman" w:hAnsi="Times New Roman" w:cs="Times New Roman"/>
              </w:rPr>
            </w:pPr>
          </w:p>
        </w:tc>
        <w:tc>
          <w:tcPr>
            <w:tcW w:w="1030" w:type="dxa"/>
          </w:tcPr>
          <w:p w14:paraId="6B928956" w14:textId="77777777" w:rsidR="009A6CA9" w:rsidRPr="004B7902" w:rsidRDefault="009A6CA9" w:rsidP="009A6CA9">
            <w:pPr>
              <w:spacing w:line="240" w:lineRule="auto"/>
              <w:rPr>
                <w:rFonts w:ascii="Times New Roman" w:hAnsi="Times New Roman" w:cs="Times New Roman"/>
              </w:rPr>
            </w:pPr>
          </w:p>
        </w:tc>
      </w:tr>
      <w:tr w:rsidR="009A6CA9" w:rsidRPr="004B7902" w14:paraId="3C3ACE25" w14:textId="77777777" w:rsidTr="007D48CA">
        <w:tc>
          <w:tcPr>
            <w:tcW w:w="4253" w:type="dxa"/>
          </w:tcPr>
          <w:p w14:paraId="23311FCA" w14:textId="77777777" w:rsidR="009A6CA9" w:rsidRPr="004B7902" w:rsidRDefault="009A6CA9" w:rsidP="009A6CA9">
            <w:pPr>
              <w:spacing w:line="240" w:lineRule="auto"/>
              <w:jc w:val="left"/>
              <w:rPr>
                <w:rFonts w:ascii="Times New Roman" w:hAnsi="Times New Roman" w:cs="Times New Roman"/>
              </w:rPr>
            </w:pPr>
            <w:r w:rsidRPr="004B7902">
              <w:rPr>
                <w:rFonts w:ascii="Times New Roman" w:hAnsi="Times New Roman" w:cs="Times New Roman"/>
              </w:rPr>
              <w:t>This person is a very successful person</w:t>
            </w:r>
          </w:p>
        </w:tc>
        <w:tc>
          <w:tcPr>
            <w:tcW w:w="992" w:type="dxa"/>
          </w:tcPr>
          <w:p w14:paraId="2E9D5170" w14:textId="77777777" w:rsidR="009A6CA9" w:rsidRPr="004B7902" w:rsidRDefault="009A6CA9" w:rsidP="009A6CA9">
            <w:pPr>
              <w:spacing w:line="240" w:lineRule="auto"/>
              <w:rPr>
                <w:rFonts w:ascii="Times New Roman" w:hAnsi="Times New Roman" w:cs="Times New Roman"/>
              </w:rPr>
            </w:pPr>
          </w:p>
        </w:tc>
        <w:tc>
          <w:tcPr>
            <w:tcW w:w="567" w:type="dxa"/>
          </w:tcPr>
          <w:p w14:paraId="644A1359" w14:textId="77777777" w:rsidR="009A6CA9" w:rsidRPr="004B7902" w:rsidRDefault="009A6CA9" w:rsidP="009A6CA9">
            <w:pPr>
              <w:spacing w:line="240" w:lineRule="auto"/>
              <w:rPr>
                <w:rFonts w:ascii="Times New Roman" w:hAnsi="Times New Roman" w:cs="Times New Roman"/>
              </w:rPr>
            </w:pPr>
          </w:p>
        </w:tc>
        <w:tc>
          <w:tcPr>
            <w:tcW w:w="567" w:type="dxa"/>
          </w:tcPr>
          <w:p w14:paraId="08D5191F" w14:textId="77777777" w:rsidR="009A6CA9" w:rsidRPr="004B7902" w:rsidRDefault="009A6CA9" w:rsidP="009A6CA9">
            <w:pPr>
              <w:spacing w:line="240" w:lineRule="auto"/>
              <w:rPr>
                <w:rFonts w:ascii="Times New Roman" w:hAnsi="Times New Roman" w:cs="Times New Roman"/>
              </w:rPr>
            </w:pPr>
          </w:p>
        </w:tc>
        <w:tc>
          <w:tcPr>
            <w:tcW w:w="567" w:type="dxa"/>
          </w:tcPr>
          <w:p w14:paraId="7231814A" w14:textId="77777777" w:rsidR="009A6CA9" w:rsidRPr="004B7902" w:rsidRDefault="009A6CA9" w:rsidP="009A6CA9">
            <w:pPr>
              <w:spacing w:line="240" w:lineRule="auto"/>
              <w:rPr>
                <w:rFonts w:ascii="Times New Roman" w:hAnsi="Times New Roman" w:cs="Times New Roman"/>
              </w:rPr>
            </w:pPr>
          </w:p>
        </w:tc>
        <w:tc>
          <w:tcPr>
            <w:tcW w:w="567" w:type="dxa"/>
          </w:tcPr>
          <w:p w14:paraId="7039FB93" w14:textId="77777777" w:rsidR="009A6CA9" w:rsidRPr="004B7902" w:rsidRDefault="009A6CA9" w:rsidP="009A6CA9">
            <w:pPr>
              <w:spacing w:line="240" w:lineRule="auto"/>
              <w:rPr>
                <w:rFonts w:ascii="Times New Roman" w:hAnsi="Times New Roman" w:cs="Times New Roman"/>
              </w:rPr>
            </w:pPr>
          </w:p>
        </w:tc>
        <w:tc>
          <w:tcPr>
            <w:tcW w:w="567" w:type="dxa"/>
          </w:tcPr>
          <w:p w14:paraId="7B7534CE" w14:textId="77777777" w:rsidR="009A6CA9" w:rsidRPr="004B7902" w:rsidRDefault="009A6CA9" w:rsidP="009A6CA9">
            <w:pPr>
              <w:spacing w:line="240" w:lineRule="auto"/>
              <w:rPr>
                <w:rFonts w:ascii="Times New Roman" w:hAnsi="Times New Roman" w:cs="Times New Roman"/>
              </w:rPr>
            </w:pPr>
          </w:p>
        </w:tc>
        <w:tc>
          <w:tcPr>
            <w:tcW w:w="1030" w:type="dxa"/>
          </w:tcPr>
          <w:p w14:paraId="5A77AD28" w14:textId="77777777" w:rsidR="009A6CA9" w:rsidRPr="004B7902" w:rsidRDefault="009A6CA9" w:rsidP="009A6CA9">
            <w:pPr>
              <w:spacing w:line="240" w:lineRule="auto"/>
              <w:rPr>
                <w:rFonts w:ascii="Times New Roman" w:hAnsi="Times New Roman" w:cs="Times New Roman"/>
              </w:rPr>
            </w:pPr>
          </w:p>
        </w:tc>
      </w:tr>
      <w:tr w:rsidR="009A6CA9" w:rsidRPr="004B7902" w14:paraId="0F77B235" w14:textId="77777777" w:rsidTr="007D48CA">
        <w:tc>
          <w:tcPr>
            <w:tcW w:w="4253" w:type="dxa"/>
          </w:tcPr>
          <w:p w14:paraId="37032986" w14:textId="77777777" w:rsidR="009A6CA9" w:rsidRPr="004B7902" w:rsidRDefault="009A6CA9" w:rsidP="009A6CA9">
            <w:pPr>
              <w:spacing w:line="240" w:lineRule="auto"/>
              <w:jc w:val="left"/>
              <w:rPr>
                <w:rFonts w:ascii="Times New Roman" w:hAnsi="Times New Roman" w:cs="Times New Roman"/>
              </w:rPr>
            </w:pPr>
            <w:r w:rsidRPr="004B7902">
              <w:rPr>
                <w:rFonts w:ascii="Times New Roman" w:hAnsi="Times New Roman" w:cs="Times New Roman"/>
              </w:rPr>
              <w:t>This person is a very attractive person</w:t>
            </w:r>
          </w:p>
        </w:tc>
        <w:tc>
          <w:tcPr>
            <w:tcW w:w="992" w:type="dxa"/>
          </w:tcPr>
          <w:p w14:paraId="0F5CC97B" w14:textId="77777777" w:rsidR="009A6CA9" w:rsidRPr="004B7902" w:rsidRDefault="009A6CA9" w:rsidP="009A6CA9">
            <w:pPr>
              <w:spacing w:line="240" w:lineRule="auto"/>
              <w:rPr>
                <w:rFonts w:ascii="Times New Roman" w:hAnsi="Times New Roman" w:cs="Times New Roman"/>
              </w:rPr>
            </w:pPr>
          </w:p>
        </w:tc>
        <w:tc>
          <w:tcPr>
            <w:tcW w:w="567" w:type="dxa"/>
          </w:tcPr>
          <w:p w14:paraId="75AA3851" w14:textId="77777777" w:rsidR="009A6CA9" w:rsidRPr="004B7902" w:rsidRDefault="009A6CA9" w:rsidP="009A6CA9">
            <w:pPr>
              <w:spacing w:line="240" w:lineRule="auto"/>
              <w:rPr>
                <w:rFonts w:ascii="Times New Roman" w:hAnsi="Times New Roman" w:cs="Times New Roman"/>
              </w:rPr>
            </w:pPr>
          </w:p>
        </w:tc>
        <w:tc>
          <w:tcPr>
            <w:tcW w:w="567" w:type="dxa"/>
          </w:tcPr>
          <w:p w14:paraId="1E3F63F4" w14:textId="77777777" w:rsidR="009A6CA9" w:rsidRPr="004B7902" w:rsidRDefault="009A6CA9" w:rsidP="009A6CA9">
            <w:pPr>
              <w:spacing w:line="240" w:lineRule="auto"/>
              <w:rPr>
                <w:rFonts w:ascii="Times New Roman" w:hAnsi="Times New Roman" w:cs="Times New Roman"/>
              </w:rPr>
            </w:pPr>
          </w:p>
        </w:tc>
        <w:tc>
          <w:tcPr>
            <w:tcW w:w="567" w:type="dxa"/>
          </w:tcPr>
          <w:p w14:paraId="00EA4A1B" w14:textId="77777777" w:rsidR="009A6CA9" w:rsidRPr="004B7902" w:rsidRDefault="009A6CA9" w:rsidP="009A6CA9">
            <w:pPr>
              <w:spacing w:line="240" w:lineRule="auto"/>
              <w:rPr>
                <w:rFonts w:ascii="Times New Roman" w:hAnsi="Times New Roman" w:cs="Times New Roman"/>
              </w:rPr>
            </w:pPr>
          </w:p>
        </w:tc>
        <w:tc>
          <w:tcPr>
            <w:tcW w:w="567" w:type="dxa"/>
          </w:tcPr>
          <w:p w14:paraId="3729A5B5" w14:textId="77777777" w:rsidR="009A6CA9" w:rsidRPr="004B7902" w:rsidRDefault="009A6CA9" w:rsidP="009A6CA9">
            <w:pPr>
              <w:spacing w:line="240" w:lineRule="auto"/>
              <w:rPr>
                <w:rFonts w:ascii="Times New Roman" w:hAnsi="Times New Roman" w:cs="Times New Roman"/>
              </w:rPr>
            </w:pPr>
          </w:p>
        </w:tc>
        <w:tc>
          <w:tcPr>
            <w:tcW w:w="567" w:type="dxa"/>
          </w:tcPr>
          <w:p w14:paraId="53C6D790" w14:textId="77777777" w:rsidR="009A6CA9" w:rsidRPr="004B7902" w:rsidRDefault="009A6CA9" w:rsidP="009A6CA9">
            <w:pPr>
              <w:spacing w:line="240" w:lineRule="auto"/>
              <w:rPr>
                <w:rFonts w:ascii="Times New Roman" w:hAnsi="Times New Roman" w:cs="Times New Roman"/>
              </w:rPr>
            </w:pPr>
          </w:p>
        </w:tc>
        <w:tc>
          <w:tcPr>
            <w:tcW w:w="1030" w:type="dxa"/>
          </w:tcPr>
          <w:p w14:paraId="0E488735" w14:textId="77777777" w:rsidR="009A6CA9" w:rsidRPr="004B7902" w:rsidRDefault="009A6CA9" w:rsidP="009A6CA9">
            <w:pPr>
              <w:spacing w:line="240" w:lineRule="auto"/>
              <w:rPr>
                <w:rFonts w:ascii="Times New Roman" w:hAnsi="Times New Roman" w:cs="Times New Roman"/>
              </w:rPr>
            </w:pPr>
          </w:p>
        </w:tc>
      </w:tr>
    </w:tbl>
    <w:p w14:paraId="3923BDE3" w14:textId="77777777" w:rsidR="009A6CA9" w:rsidRPr="007D48CA" w:rsidRDefault="009A6CA9" w:rsidP="009A6CA9">
      <w:pPr>
        <w:rPr>
          <w:rFonts w:ascii="Times New Roman" w:hAnsi="Times New Roman" w:cs="Times New Roman"/>
          <w:sz w:val="16"/>
          <w:szCs w:val="24"/>
        </w:rPr>
      </w:pPr>
    </w:p>
    <w:p w14:paraId="35E571E6" w14:textId="750204F1" w:rsidR="007672F1" w:rsidRPr="004B7902" w:rsidRDefault="009A6CA9" w:rsidP="00560E69">
      <w:pPr>
        <w:ind w:left="425" w:hanging="425"/>
        <w:rPr>
          <w:rFonts w:ascii="Times New Roman" w:hAnsi="Times New Roman" w:cs="Times New Roman"/>
          <w:i/>
          <w:sz w:val="24"/>
          <w:szCs w:val="24"/>
        </w:rPr>
      </w:pPr>
      <w:r w:rsidRPr="004B7902">
        <w:rPr>
          <w:rFonts w:ascii="Times New Roman" w:hAnsi="Times New Roman" w:cs="Times New Roman"/>
          <w:i/>
          <w:sz w:val="24"/>
          <w:szCs w:val="24"/>
        </w:rPr>
        <w:t>Self-perception of Attractiveness</w:t>
      </w:r>
      <w:r w:rsidR="007672F1" w:rsidRPr="004B7902">
        <w:rPr>
          <w:rFonts w:ascii="Times New Roman" w:hAnsi="Times New Roman" w:cs="Times New Roman"/>
          <w:i/>
          <w:sz w:val="24"/>
          <w:szCs w:val="24"/>
        </w:rPr>
        <w:t>:</w:t>
      </w:r>
    </w:p>
    <w:p w14:paraId="07384B1B" w14:textId="004EE257" w:rsidR="007672F1" w:rsidRPr="004B7902" w:rsidRDefault="007672F1" w:rsidP="007672F1">
      <w:pPr>
        <w:rPr>
          <w:rFonts w:ascii="Times New Roman" w:hAnsi="Times New Roman" w:cs="Times New Roman"/>
          <w:sz w:val="24"/>
          <w:szCs w:val="24"/>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6BCCA5B4" w14:textId="46C9CFC5" w:rsidR="007672F1" w:rsidRPr="004B7902" w:rsidRDefault="007672F1" w:rsidP="00FD3E6B">
      <w:pPr>
        <w:pStyle w:val="Listenabsatz"/>
        <w:numPr>
          <w:ilvl w:val="0"/>
          <w:numId w:val="2"/>
        </w:numPr>
        <w:rPr>
          <w:rFonts w:cs="Times New Roman"/>
          <w:szCs w:val="24"/>
        </w:rPr>
      </w:pPr>
      <w:bookmarkStart w:id="201" w:name="_Toc261141600"/>
      <w:bookmarkStart w:id="202" w:name="_Toc261141670"/>
      <w:bookmarkStart w:id="203" w:name="_Toc261143234"/>
      <w:bookmarkStart w:id="204" w:name="_Toc261815278"/>
      <w:bookmarkStart w:id="205" w:name="_Toc262117789"/>
      <w:r w:rsidRPr="004B7902">
        <w:rPr>
          <w:rFonts w:cs="Times New Roman"/>
          <w:szCs w:val="24"/>
        </w:rPr>
        <w:t>I am as attractive as the person in the ad</w:t>
      </w:r>
      <w:bookmarkEnd w:id="201"/>
      <w:bookmarkEnd w:id="202"/>
      <w:bookmarkEnd w:id="203"/>
      <w:bookmarkEnd w:id="204"/>
      <w:bookmarkEnd w:id="205"/>
    </w:p>
    <w:p w14:paraId="2A342006" w14:textId="77777777" w:rsidR="007672F1" w:rsidRPr="004B7902" w:rsidRDefault="007672F1" w:rsidP="00FD3E6B">
      <w:pPr>
        <w:pStyle w:val="Listenabsatz"/>
        <w:numPr>
          <w:ilvl w:val="0"/>
          <w:numId w:val="2"/>
        </w:numPr>
        <w:rPr>
          <w:rFonts w:cs="Times New Roman"/>
          <w:szCs w:val="24"/>
        </w:rPr>
      </w:pPr>
      <w:bookmarkStart w:id="206" w:name="_Toc261141601"/>
      <w:bookmarkStart w:id="207" w:name="_Toc261141671"/>
      <w:bookmarkStart w:id="208" w:name="_Toc261143235"/>
      <w:bookmarkStart w:id="209" w:name="_Toc261815279"/>
      <w:bookmarkStart w:id="210" w:name="_Toc262117790"/>
      <w:r w:rsidRPr="004B7902">
        <w:rPr>
          <w:rFonts w:cs="Times New Roman"/>
          <w:szCs w:val="24"/>
        </w:rPr>
        <w:t>I am also a successful person relative to my environment like the person in the ad</w:t>
      </w:r>
      <w:bookmarkEnd w:id="206"/>
      <w:bookmarkEnd w:id="207"/>
      <w:bookmarkEnd w:id="208"/>
      <w:bookmarkEnd w:id="209"/>
      <w:bookmarkEnd w:id="210"/>
    </w:p>
    <w:p w14:paraId="735E47B2" w14:textId="77777777" w:rsidR="007672F1" w:rsidRPr="007D48CA" w:rsidRDefault="007672F1" w:rsidP="007672F1">
      <w:pPr>
        <w:rPr>
          <w:rFonts w:ascii="Times New Roman" w:hAnsi="Times New Roman" w:cs="Times New Roman"/>
          <w:sz w:val="12"/>
          <w:szCs w:val="24"/>
        </w:rPr>
      </w:pPr>
    </w:p>
    <w:p w14:paraId="7C9FEBEC" w14:textId="6A8A9EE4" w:rsidR="007672F1" w:rsidRPr="004B7902" w:rsidRDefault="007672F1" w:rsidP="007672F1">
      <w:pPr>
        <w:rPr>
          <w:rFonts w:ascii="Times New Roman" w:hAnsi="Times New Roman" w:cs="Times New Roman"/>
          <w:i/>
          <w:sz w:val="24"/>
          <w:szCs w:val="24"/>
        </w:rPr>
      </w:pPr>
      <w:r w:rsidRPr="004B7902">
        <w:rPr>
          <w:rFonts w:ascii="Times New Roman" w:hAnsi="Times New Roman" w:cs="Times New Roman"/>
          <w:i/>
          <w:sz w:val="24"/>
          <w:szCs w:val="24"/>
        </w:rPr>
        <w:t>Attitude towards the Ad:</w:t>
      </w:r>
    </w:p>
    <w:p w14:paraId="1F783345" w14:textId="6D4DCB9E" w:rsidR="007672F1" w:rsidRPr="004B7902" w:rsidRDefault="007672F1" w:rsidP="007672F1">
      <w:pPr>
        <w:rPr>
          <w:rFonts w:ascii="Times New Roman" w:hAnsi="Times New Roman" w:cs="Times New Roman"/>
          <w:sz w:val="24"/>
          <w:szCs w:val="24"/>
        </w:rPr>
      </w:pPr>
      <w:r w:rsidRPr="004B7902">
        <w:rPr>
          <w:rFonts w:ascii="Times New Roman" w:hAnsi="Times New Roman" w:cs="Times New Roman"/>
          <w:sz w:val="24"/>
          <w:szCs w:val="24"/>
        </w:rPr>
        <w:t>Here are a number of statements about the ad with which you may agree or not agree. Please select the answer that best indicates the extent to which you agree or disagree with that statement</w:t>
      </w:r>
    </w:p>
    <w:p w14:paraId="717CF7C8" w14:textId="02F15B79" w:rsidR="007672F1" w:rsidRPr="004B7902" w:rsidRDefault="007672F1" w:rsidP="007672F1">
      <w:pPr>
        <w:rPr>
          <w:rFonts w:ascii="Times New Roman" w:hAnsi="Times New Roman" w:cs="Times New Roman"/>
          <w:sz w:val="24"/>
          <w:szCs w:val="24"/>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003C3A67" w14:textId="77777777" w:rsidR="007672F1" w:rsidRPr="004B7902" w:rsidRDefault="007672F1" w:rsidP="00FD3E6B">
      <w:pPr>
        <w:pStyle w:val="Listenabsatz"/>
        <w:numPr>
          <w:ilvl w:val="0"/>
          <w:numId w:val="2"/>
        </w:numPr>
        <w:ind w:left="714" w:hanging="357"/>
        <w:rPr>
          <w:rFonts w:cs="Times New Roman"/>
          <w:szCs w:val="24"/>
        </w:rPr>
      </w:pPr>
      <w:bookmarkStart w:id="211" w:name="_Toc261141602"/>
      <w:bookmarkStart w:id="212" w:name="_Toc261141672"/>
      <w:bookmarkStart w:id="213" w:name="_Toc261143236"/>
      <w:bookmarkStart w:id="214" w:name="_Toc261815280"/>
      <w:bookmarkStart w:id="215" w:name="_Toc262117791"/>
      <w:r w:rsidRPr="004B7902">
        <w:rPr>
          <w:rFonts w:cs="Times New Roman"/>
          <w:szCs w:val="24"/>
        </w:rPr>
        <w:t>This ad is good</w:t>
      </w:r>
      <w:bookmarkEnd w:id="211"/>
      <w:bookmarkEnd w:id="212"/>
      <w:bookmarkEnd w:id="213"/>
      <w:bookmarkEnd w:id="214"/>
      <w:bookmarkEnd w:id="215"/>
    </w:p>
    <w:p w14:paraId="219930DA" w14:textId="77777777" w:rsidR="007672F1" w:rsidRPr="004B7902" w:rsidRDefault="007672F1" w:rsidP="00FD3E6B">
      <w:pPr>
        <w:pStyle w:val="Listenabsatz"/>
        <w:numPr>
          <w:ilvl w:val="0"/>
          <w:numId w:val="2"/>
        </w:numPr>
        <w:ind w:left="714" w:hanging="357"/>
        <w:rPr>
          <w:rFonts w:cs="Times New Roman"/>
          <w:szCs w:val="24"/>
        </w:rPr>
      </w:pPr>
      <w:bookmarkStart w:id="216" w:name="_Toc261141603"/>
      <w:bookmarkStart w:id="217" w:name="_Toc261141673"/>
      <w:bookmarkStart w:id="218" w:name="_Toc261143237"/>
      <w:bookmarkStart w:id="219" w:name="_Toc261815281"/>
      <w:bookmarkStart w:id="220" w:name="_Toc262117792"/>
      <w:r w:rsidRPr="004B7902">
        <w:rPr>
          <w:rFonts w:cs="Times New Roman"/>
          <w:szCs w:val="24"/>
        </w:rPr>
        <w:t>I like the ad</w:t>
      </w:r>
      <w:bookmarkEnd w:id="216"/>
      <w:bookmarkEnd w:id="217"/>
      <w:bookmarkEnd w:id="218"/>
      <w:bookmarkEnd w:id="219"/>
      <w:bookmarkEnd w:id="220"/>
    </w:p>
    <w:p w14:paraId="0CF3CDDA" w14:textId="77777777" w:rsidR="007672F1" w:rsidRPr="004B7902" w:rsidRDefault="007672F1" w:rsidP="00FD3E6B">
      <w:pPr>
        <w:pStyle w:val="Listenabsatz"/>
        <w:numPr>
          <w:ilvl w:val="0"/>
          <w:numId w:val="2"/>
        </w:numPr>
        <w:ind w:left="714" w:hanging="357"/>
        <w:rPr>
          <w:rFonts w:cs="Times New Roman"/>
          <w:szCs w:val="24"/>
        </w:rPr>
      </w:pPr>
      <w:bookmarkStart w:id="221" w:name="_Toc261141604"/>
      <w:bookmarkStart w:id="222" w:name="_Toc261141674"/>
      <w:bookmarkStart w:id="223" w:name="_Toc261143238"/>
      <w:bookmarkStart w:id="224" w:name="_Toc261815282"/>
      <w:bookmarkStart w:id="225" w:name="_Toc262117793"/>
      <w:r w:rsidRPr="004B7902">
        <w:rPr>
          <w:rFonts w:cs="Times New Roman"/>
          <w:szCs w:val="24"/>
        </w:rPr>
        <w:t>I react unfavorably to the ad</w:t>
      </w:r>
      <w:bookmarkEnd w:id="221"/>
      <w:bookmarkEnd w:id="222"/>
      <w:bookmarkEnd w:id="223"/>
      <w:bookmarkEnd w:id="224"/>
      <w:bookmarkEnd w:id="225"/>
    </w:p>
    <w:p w14:paraId="7A311CA6" w14:textId="77777777" w:rsidR="007672F1" w:rsidRPr="004B7902" w:rsidRDefault="007672F1" w:rsidP="00FD3E6B">
      <w:pPr>
        <w:pStyle w:val="Listenabsatz"/>
        <w:numPr>
          <w:ilvl w:val="0"/>
          <w:numId w:val="2"/>
        </w:numPr>
        <w:ind w:left="714" w:hanging="357"/>
        <w:rPr>
          <w:rFonts w:cs="Times New Roman"/>
          <w:szCs w:val="24"/>
        </w:rPr>
      </w:pPr>
      <w:bookmarkStart w:id="226" w:name="_Toc261141605"/>
      <w:bookmarkStart w:id="227" w:name="_Toc261141675"/>
      <w:bookmarkStart w:id="228" w:name="_Toc261143239"/>
      <w:bookmarkStart w:id="229" w:name="_Toc261815283"/>
      <w:bookmarkStart w:id="230" w:name="_Toc262117794"/>
      <w:r w:rsidRPr="004B7902">
        <w:rPr>
          <w:rFonts w:cs="Times New Roman"/>
          <w:szCs w:val="24"/>
        </w:rPr>
        <w:t>I find this ad appealing</w:t>
      </w:r>
      <w:bookmarkEnd w:id="226"/>
      <w:bookmarkEnd w:id="227"/>
      <w:bookmarkEnd w:id="228"/>
      <w:bookmarkEnd w:id="229"/>
      <w:bookmarkEnd w:id="230"/>
    </w:p>
    <w:p w14:paraId="00FBCF29" w14:textId="4924F940" w:rsidR="007672F1" w:rsidRPr="004B7902" w:rsidRDefault="007672F1" w:rsidP="00FD3E6B">
      <w:pPr>
        <w:pStyle w:val="Listenabsatz"/>
        <w:numPr>
          <w:ilvl w:val="0"/>
          <w:numId w:val="2"/>
        </w:numPr>
        <w:ind w:left="714" w:hanging="357"/>
        <w:rPr>
          <w:rFonts w:cs="Times New Roman"/>
          <w:szCs w:val="24"/>
        </w:rPr>
      </w:pPr>
      <w:bookmarkStart w:id="231" w:name="_Toc261141606"/>
      <w:bookmarkStart w:id="232" w:name="_Toc261141676"/>
      <w:bookmarkStart w:id="233" w:name="_Toc261143240"/>
      <w:bookmarkStart w:id="234" w:name="_Toc261815284"/>
      <w:bookmarkStart w:id="235" w:name="_Toc262117795"/>
      <w:r w:rsidRPr="004B7902">
        <w:rPr>
          <w:rFonts w:cs="Times New Roman"/>
          <w:szCs w:val="24"/>
        </w:rPr>
        <w:t>I find this ad persuasive</w:t>
      </w:r>
      <w:bookmarkEnd w:id="231"/>
      <w:bookmarkEnd w:id="232"/>
      <w:bookmarkEnd w:id="233"/>
      <w:bookmarkEnd w:id="234"/>
      <w:bookmarkEnd w:id="235"/>
    </w:p>
    <w:p w14:paraId="5746FBC9" w14:textId="77777777" w:rsidR="007672F1" w:rsidRPr="007D48CA" w:rsidRDefault="007672F1" w:rsidP="007672F1">
      <w:pPr>
        <w:rPr>
          <w:rFonts w:ascii="Times New Roman" w:hAnsi="Times New Roman" w:cs="Times New Roman"/>
          <w:sz w:val="16"/>
          <w:szCs w:val="24"/>
        </w:rPr>
      </w:pPr>
    </w:p>
    <w:p w14:paraId="5C895D15" w14:textId="48B24292" w:rsidR="007672F1" w:rsidRPr="004B7902" w:rsidRDefault="007672F1" w:rsidP="007672F1">
      <w:pPr>
        <w:rPr>
          <w:rFonts w:ascii="Times New Roman" w:hAnsi="Times New Roman" w:cs="Times New Roman"/>
          <w:i/>
          <w:sz w:val="24"/>
          <w:szCs w:val="24"/>
        </w:rPr>
      </w:pPr>
      <w:r w:rsidRPr="004B7902">
        <w:rPr>
          <w:rFonts w:ascii="Times New Roman" w:hAnsi="Times New Roman" w:cs="Times New Roman"/>
          <w:i/>
          <w:sz w:val="24"/>
          <w:szCs w:val="24"/>
        </w:rPr>
        <w:t>Purchase Intention:</w:t>
      </w:r>
    </w:p>
    <w:p w14:paraId="0A65B56F" w14:textId="77777777" w:rsidR="007672F1" w:rsidRPr="004B7902" w:rsidRDefault="007672F1" w:rsidP="007672F1">
      <w:pPr>
        <w:rPr>
          <w:rFonts w:ascii="Times New Roman" w:hAnsi="Times New Roman" w:cs="Times New Roman"/>
          <w:sz w:val="24"/>
          <w:szCs w:val="24"/>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6B8EF7B0" w14:textId="77777777" w:rsidR="007672F1" w:rsidRPr="004B7902" w:rsidRDefault="007672F1" w:rsidP="00FD3E6B">
      <w:pPr>
        <w:pStyle w:val="Listenabsatz"/>
        <w:numPr>
          <w:ilvl w:val="0"/>
          <w:numId w:val="2"/>
        </w:numPr>
        <w:ind w:left="714" w:hanging="357"/>
        <w:rPr>
          <w:rFonts w:cs="Times New Roman"/>
          <w:szCs w:val="24"/>
        </w:rPr>
      </w:pPr>
      <w:bookmarkStart w:id="236" w:name="_Toc261141607"/>
      <w:bookmarkStart w:id="237" w:name="_Toc261141677"/>
      <w:bookmarkStart w:id="238" w:name="_Toc261143241"/>
      <w:bookmarkStart w:id="239" w:name="_Toc261815285"/>
      <w:bookmarkStart w:id="240" w:name="_Toc262117796"/>
      <w:r w:rsidRPr="004B7902">
        <w:rPr>
          <w:rFonts w:cs="Times New Roman"/>
          <w:szCs w:val="24"/>
        </w:rPr>
        <w:t>It is very likely that I will buy the Hugo Boss perfume</w:t>
      </w:r>
      <w:bookmarkEnd w:id="236"/>
      <w:bookmarkEnd w:id="237"/>
      <w:bookmarkEnd w:id="238"/>
      <w:bookmarkEnd w:id="239"/>
      <w:bookmarkEnd w:id="240"/>
    </w:p>
    <w:p w14:paraId="66C0FC91" w14:textId="77777777" w:rsidR="007672F1" w:rsidRPr="004B7902" w:rsidRDefault="007672F1" w:rsidP="00FD3E6B">
      <w:pPr>
        <w:pStyle w:val="Listenabsatz"/>
        <w:numPr>
          <w:ilvl w:val="0"/>
          <w:numId w:val="2"/>
        </w:numPr>
        <w:ind w:left="714" w:hanging="357"/>
        <w:rPr>
          <w:rFonts w:cs="Times New Roman"/>
          <w:szCs w:val="24"/>
        </w:rPr>
      </w:pPr>
      <w:bookmarkStart w:id="241" w:name="_Toc261141608"/>
      <w:bookmarkStart w:id="242" w:name="_Toc261141678"/>
      <w:bookmarkStart w:id="243" w:name="_Toc261143242"/>
      <w:bookmarkStart w:id="244" w:name="_Toc261815286"/>
      <w:bookmarkStart w:id="245" w:name="_Toc262117797"/>
      <w:r w:rsidRPr="004B7902">
        <w:rPr>
          <w:rFonts w:cs="Times New Roman"/>
          <w:szCs w:val="24"/>
        </w:rPr>
        <w:t>I will purchase Hugo Boss the next time I need a perfume</w:t>
      </w:r>
      <w:bookmarkEnd w:id="241"/>
      <w:bookmarkEnd w:id="242"/>
      <w:bookmarkEnd w:id="243"/>
      <w:bookmarkEnd w:id="244"/>
      <w:bookmarkEnd w:id="245"/>
    </w:p>
    <w:p w14:paraId="14A63A98" w14:textId="77777777" w:rsidR="007672F1" w:rsidRPr="004B7902" w:rsidRDefault="007672F1" w:rsidP="00FD3E6B">
      <w:pPr>
        <w:pStyle w:val="Listenabsatz"/>
        <w:numPr>
          <w:ilvl w:val="0"/>
          <w:numId w:val="2"/>
        </w:numPr>
        <w:ind w:left="714" w:hanging="357"/>
        <w:rPr>
          <w:rFonts w:cs="Times New Roman"/>
          <w:szCs w:val="24"/>
        </w:rPr>
      </w:pPr>
      <w:bookmarkStart w:id="246" w:name="_Toc261141609"/>
      <w:bookmarkStart w:id="247" w:name="_Toc261141679"/>
      <w:bookmarkStart w:id="248" w:name="_Toc261143243"/>
      <w:bookmarkStart w:id="249" w:name="_Toc261815287"/>
      <w:bookmarkStart w:id="250" w:name="_Toc262117798"/>
      <w:r w:rsidRPr="004B7902">
        <w:rPr>
          <w:rFonts w:cs="Times New Roman"/>
          <w:szCs w:val="24"/>
        </w:rPr>
        <w:t>I will definitely try the Hugo Boss perfume</w:t>
      </w:r>
      <w:bookmarkEnd w:id="246"/>
      <w:bookmarkEnd w:id="247"/>
      <w:bookmarkEnd w:id="248"/>
      <w:bookmarkEnd w:id="249"/>
      <w:bookmarkEnd w:id="250"/>
    </w:p>
    <w:p w14:paraId="48228C9F" w14:textId="77777777" w:rsidR="007672F1" w:rsidRPr="004B7902" w:rsidRDefault="007672F1" w:rsidP="00FD3E6B">
      <w:pPr>
        <w:pStyle w:val="Listenabsatz"/>
        <w:numPr>
          <w:ilvl w:val="0"/>
          <w:numId w:val="2"/>
        </w:numPr>
        <w:ind w:left="714" w:hanging="357"/>
        <w:rPr>
          <w:rFonts w:cs="Times New Roman"/>
          <w:szCs w:val="24"/>
        </w:rPr>
      </w:pPr>
      <w:bookmarkStart w:id="251" w:name="_Toc261141610"/>
      <w:bookmarkStart w:id="252" w:name="_Toc261141680"/>
      <w:bookmarkStart w:id="253" w:name="_Toc261143244"/>
      <w:bookmarkStart w:id="254" w:name="_Toc261815288"/>
      <w:bookmarkStart w:id="255" w:name="_Toc262117799"/>
      <w:r w:rsidRPr="004B7902">
        <w:rPr>
          <w:rFonts w:cs="Times New Roman"/>
          <w:szCs w:val="24"/>
        </w:rPr>
        <w:t>Suppose that a friend called you last night to get your advice in his/her search for a perfume. Would you recommend him to buy a perfume from Hugo Boss?</w:t>
      </w:r>
      <w:bookmarkEnd w:id="251"/>
      <w:bookmarkEnd w:id="252"/>
      <w:bookmarkEnd w:id="253"/>
      <w:bookmarkEnd w:id="254"/>
      <w:bookmarkEnd w:id="255"/>
    </w:p>
    <w:p w14:paraId="1CC4E5D8" w14:textId="70797A76" w:rsidR="007672F1" w:rsidRPr="004B7902" w:rsidRDefault="007672F1" w:rsidP="00FD3E6B">
      <w:pPr>
        <w:pStyle w:val="Listenabsatz"/>
        <w:numPr>
          <w:ilvl w:val="0"/>
          <w:numId w:val="2"/>
        </w:numPr>
        <w:ind w:left="714" w:hanging="357"/>
        <w:rPr>
          <w:rFonts w:cs="Times New Roman"/>
          <w:szCs w:val="24"/>
        </w:rPr>
      </w:pPr>
      <w:bookmarkStart w:id="256" w:name="_Toc261141611"/>
      <w:bookmarkStart w:id="257" w:name="_Toc261141681"/>
      <w:bookmarkStart w:id="258" w:name="_Toc261143245"/>
      <w:bookmarkStart w:id="259" w:name="_Toc261815289"/>
      <w:bookmarkStart w:id="260" w:name="_Toc262117800"/>
      <w:r w:rsidRPr="004B7902">
        <w:rPr>
          <w:rFonts w:cs="Times New Roman"/>
          <w:szCs w:val="24"/>
        </w:rPr>
        <w:t>I prefer to buy Hugo Boss products when I need.</w:t>
      </w:r>
      <w:bookmarkEnd w:id="256"/>
      <w:bookmarkEnd w:id="257"/>
      <w:bookmarkEnd w:id="258"/>
      <w:bookmarkEnd w:id="259"/>
      <w:bookmarkEnd w:id="260"/>
    </w:p>
    <w:p w14:paraId="2D2F0F5E" w14:textId="77777777" w:rsidR="007672F1" w:rsidRPr="007D48CA" w:rsidRDefault="007672F1" w:rsidP="007672F1">
      <w:pPr>
        <w:rPr>
          <w:rFonts w:ascii="Times New Roman" w:hAnsi="Times New Roman" w:cs="Times New Roman"/>
          <w:sz w:val="16"/>
          <w:szCs w:val="24"/>
        </w:rPr>
      </w:pPr>
    </w:p>
    <w:p w14:paraId="47A59388" w14:textId="0FCE43EF" w:rsidR="007672F1" w:rsidRPr="004B7902" w:rsidRDefault="007672F1" w:rsidP="007672F1">
      <w:pPr>
        <w:rPr>
          <w:rFonts w:ascii="Times New Roman" w:hAnsi="Times New Roman" w:cs="Times New Roman"/>
          <w:i/>
          <w:sz w:val="24"/>
          <w:szCs w:val="24"/>
        </w:rPr>
      </w:pPr>
      <w:r w:rsidRPr="004B7902">
        <w:rPr>
          <w:rFonts w:ascii="Times New Roman" w:hAnsi="Times New Roman" w:cs="Times New Roman"/>
          <w:i/>
          <w:sz w:val="24"/>
          <w:szCs w:val="24"/>
        </w:rPr>
        <w:t>Social Comparison:</w:t>
      </w:r>
    </w:p>
    <w:p w14:paraId="7119292C" w14:textId="77777777" w:rsidR="007672F1" w:rsidRPr="004B7902" w:rsidRDefault="007672F1" w:rsidP="007672F1">
      <w:pPr>
        <w:rPr>
          <w:rFonts w:ascii="Times New Roman" w:hAnsi="Times New Roman" w:cs="Times New Roman"/>
          <w:sz w:val="24"/>
          <w:szCs w:val="24"/>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02DD3780" w14:textId="77777777" w:rsidR="007672F1" w:rsidRPr="004B7902" w:rsidRDefault="007672F1" w:rsidP="00FD3E6B">
      <w:pPr>
        <w:pStyle w:val="Listenabsatz"/>
        <w:numPr>
          <w:ilvl w:val="0"/>
          <w:numId w:val="2"/>
        </w:numPr>
        <w:ind w:left="714" w:hanging="357"/>
        <w:rPr>
          <w:rFonts w:cs="Times New Roman"/>
          <w:szCs w:val="24"/>
        </w:rPr>
      </w:pPr>
      <w:bookmarkStart w:id="261" w:name="_Toc261141612"/>
      <w:bookmarkStart w:id="262" w:name="_Toc261141682"/>
      <w:bookmarkStart w:id="263" w:name="_Toc261143246"/>
      <w:bookmarkStart w:id="264" w:name="_Toc261815290"/>
      <w:bookmarkStart w:id="265" w:name="_Toc262117801"/>
      <w:r w:rsidRPr="004B7902">
        <w:rPr>
          <w:rFonts w:cs="Times New Roman"/>
          <w:szCs w:val="24"/>
        </w:rPr>
        <w:t>When I see models in this advertisement, I think about how good I look compared to the person in the ad</w:t>
      </w:r>
      <w:bookmarkEnd w:id="261"/>
      <w:bookmarkEnd w:id="262"/>
      <w:bookmarkEnd w:id="263"/>
      <w:bookmarkEnd w:id="264"/>
      <w:bookmarkEnd w:id="265"/>
    </w:p>
    <w:p w14:paraId="7BA6ED15" w14:textId="77777777" w:rsidR="007672F1" w:rsidRPr="004B7902" w:rsidRDefault="007672F1" w:rsidP="00FD3E6B">
      <w:pPr>
        <w:pStyle w:val="Listenabsatz"/>
        <w:numPr>
          <w:ilvl w:val="0"/>
          <w:numId w:val="2"/>
        </w:numPr>
        <w:ind w:left="714" w:hanging="357"/>
        <w:rPr>
          <w:rFonts w:cs="Times New Roman"/>
          <w:szCs w:val="24"/>
        </w:rPr>
      </w:pPr>
      <w:bookmarkStart w:id="266" w:name="_Toc261141613"/>
      <w:bookmarkStart w:id="267" w:name="_Toc261141683"/>
      <w:bookmarkStart w:id="268" w:name="_Toc261143247"/>
      <w:bookmarkStart w:id="269" w:name="_Toc261815291"/>
      <w:bookmarkStart w:id="270" w:name="_Toc262117802"/>
      <w:r w:rsidRPr="004B7902">
        <w:rPr>
          <w:rFonts w:cs="Times New Roman"/>
          <w:szCs w:val="24"/>
        </w:rPr>
        <w:t>This advertisement makes me feel satisfied with the way I look</w:t>
      </w:r>
      <w:bookmarkEnd w:id="266"/>
      <w:bookmarkEnd w:id="267"/>
      <w:bookmarkEnd w:id="268"/>
      <w:bookmarkEnd w:id="269"/>
      <w:bookmarkEnd w:id="270"/>
    </w:p>
    <w:p w14:paraId="4DE238B0" w14:textId="77777777" w:rsidR="007672F1" w:rsidRPr="004B7902" w:rsidRDefault="007672F1" w:rsidP="00FD3E6B">
      <w:pPr>
        <w:pStyle w:val="Listenabsatz"/>
        <w:numPr>
          <w:ilvl w:val="0"/>
          <w:numId w:val="2"/>
        </w:numPr>
        <w:ind w:left="714" w:hanging="357"/>
        <w:rPr>
          <w:rFonts w:cs="Times New Roman"/>
          <w:szCs w:val="24"/>
        </w:rPr>
      </w:pPr>
      <w:bookmarkStart w:id="271" w:name="_Toc261141614"/>
      <w:bookmarkStart w:id="272" w:name="_Toc261141684"/>
      <w:bookmarkStart w:id="273" w:name="_Toc261143248"/>
      <w:bookmarkStart w:id="274" w:name="_Toc261815292"/>
      <w:bookmarkStart w:id="275" w:name="_Toc262117803"/>
      <w:r w:rsidRPr="004B7902">
        <w:rPr>
          <w:rFonts w:cs="Times New Roman"/>
          <w:szCs w:val="24"/>
        </w:rPr>
        <w:t>When I am getting ready for a special occasion, I look at advertisements to give me ideas about how I should look</w:t>
      </w:r>
      <w:bookmarkEnd w:id="271"/>
      <w:bookmarkEnd w:id="272"/>
      <w:bookmarkEnd w:id="273"/>
      <w:bookmarkEnd w:id="274"/>
      <w:bookmarkEnd w:id="275"/>
    </w:p>
    <w:p w14:paraId="7AA5A4A8" w14:textId="77777777" w:rsidR="007672F1" w:rsidRPr="004B7902" w:rsidRDefault="007672F1" w:rsidP="00FD3E6B">
      <w:pPr>
        <w:pStyle w:val="Listenabsatz"/>
        <w:numPr>
          <w:ilvl w:val="0"/>
          <w:numId w:val="2"/>
        </w:numPr>
        <w:ind w:left="714" w:hanging="357"/>
        <w:rPr>
          <w:rFonts w:cs="Times New Roman"/>
          <w:szCs w:val="24"/>
        </w:rPr>
      </w:pPr>
      <w:bookmarkStart w:id="276" w:name="_Toc261141615"/>
      <w:bookmarkStart w:id="277" w:name="_Toc261141685"/>
      <w:bookmarkStart w:id="278" w:name="_Toc261143249"/>
      <w:bookmarkStart w:id="279" w:name="_Toc261815293"/>
      <w:bookmarkStart w:id="280" w:name="_Toc262117804"/>
      <w:r w:rsidRPr="004B7902">
        <w:rPr>
          <w:rFonts w:cs="Times New Roman"/>
          <w:szCs w:val="24"/>
        </w:rPr>
        <w:t>I have wished that I looked more like the person in this advertisement</w:t>
      </w:r>
      <w:bookmarkEnd w:id="276"/>
      <w:bookmarkEnd w:id="277"/>
      <w:bookmarkEnd w:id="278"/>
      <w:bookmarkEnd w:id="279"/>
      <w:bookmarkEnd w:id="280"/>
    </w:p>
    <w:p w14:paraId="123D29B8" w14:textId="77777777" w:rsidR="007672F1" w:rsidRPr="004B7902" w:rsidRDefault="007672F1" w:rsidP="00FD3E6B">
      <w:pPr>
        <w:pStyle w:val="Listenabsatz"/>
        <w:numPr>
          <w:ilvl w:val="0"/>
          <w:numId w:val="2"/>
        </w:numPr>
        <w:ind w:left="714" w:hanging="357"/>
        <w:rPr>
          <w:rFonts w:cs="Times New Roman"/>
          <w:szCs w:val="24"/>
        </w:rPr>
      </w:pPr>
      <w:bookmarkStart w:id="281" w:name="_Toc261141616"/>
      <w:bookmarkStart w:id="282" w:name="_Toc261141686"/>
      <w:bookmarkStart w:id="283" w:name="_Toc261143250"/>
      <w:bookmarkStart w:id="284" w:name="_Toc261815294"/>
      <w:bookmarkStart w:id="285" w:name="_Toc262117805"/>
      <w:r w:rsidRPr="004B7902">
        <w:rPr>
          <w:rFonts w:cs="Times New Roman"/>
          <w:szCs w:val="24"/>
        </w:rPr>
        <w:t>When I see models in ads, I think about how successful or how not successful I am compared to the person.</w:t>
      </w:r>
      <w:bookmarkEnd w:id="281"/>
      <w:bookmarkEnd w:id="282"/>
      <w:bookmarkEnd w:id="283"/>
      <w:bookmarkEnd w:id="284"/>
      <w:bookmarkEnd w:id="285"/>
    </w:p>
    <w:p w14:paraId="4F763F53" w14:textId="77777777" w:rsidR="007672F1" w:rsidRPr="004B7902" w:rsidRDefault="007672F1" w:rsidP="00FD3E6B">
      <w:pPr>
        <w:pStyle w:val="Listenabsatz"/>
        <w:numPr>
          <w:ilvl w:val="0"/>
          <w:numId w:val="2"/>
        </w:numPr>
        <w:ind w:left="714" w:hanging="357"/>
        <w:rPr>
          <w:rFonts w:cs="Times New Roman"/>
          <w:szCs w:val="24"/>
        </w:rPr>
      </w:pPr>
      <w:bookmarkStart w:id="286" w:name="_Toc261141617"/>
      <w:bookmarkStart w:id="287" w:name="_Toc261141687"/>
      <w:bookmarkStart w:id="288" w:name="_Toc261143251"/>
      <w:bookmarkStart w:id="289" w:name="_Toc261815295"/>
      <w:bookmarkStart w:id="290" w:name="_Toc262117806"/>
      <w:r w:rsidRPr="004B7902">
        <w:rPr>
          <w:rFonts w:cs="Times New Roman"/>
          <w:szCs w:val="24"/>
        </w:rPr>
        <w:t>I think most of my friends would compare themselves to the model in this ad</w:t>
      </w:r>
      <w:bookmarkEnd w:id="286"/>
      <w:bookmarkEnd w:id="287"/>
      <w:bookmarkEnd w:id="288"/>
      <w:bookmarkEnd w:id="289"/>
      <w:bookmarkEnd w:id="290"/>
    </w:p>
    <w:p w14:paraId="066837EF" w14:textId="77777777" w:rsidR="007672F1" w:rsidRPr="004B7902" w:rsidRDefault="007672F1" w:rsidP="00FD3E6B">
      <w:pPr>
        <w:pStyle w:val="Listenabsatz"/>
        <w:numPr>
          <w:ilvl w:val="0"/>
          <w:numId w:val="2"/>
        </w:numPr>
        <w:ind w:left="714" w:hanging="357"/>
        <w:rPr>
          <w:rFonts w:cs="Times New Roman"/>
          <w:szCs w:val="24"/>
        </w:rPr>
      </w:pPr>
      <w:bookmarkStart w:id="291" w:name="_Toc261141618"/>
      <w:bookmarkStart w:id="292" w:name="_Toc261141688"/>
      <w:bookmarkStart w:id="293" w:name="_Toc261143252"/>
      <w:bookmarkStart w:id="294" w:name="_Toc261815296"/>
      <w:bookmarkStart w:id="295" w:name="_Toc262117807"/>
      <w:r w:rsidRPr="004B7902">
        <w:rPr>
          <w:rFonts w:cs="Times New Roman"/>
          <w:szCs w:val="24"/>
        </w:rPr>
        <w:t>If you were to notice this ad in a magazine how likely would you compare yourself?</w:t>
      </w:r>
      <w:bookmarkEnd w:id="291"/>
      <w:bookmarkEnd w:id="292"/>
      <w:bookmarkEnd w:id="293"/>
      <w:bookmarkEnd w:id="294"/>
      <w:bookmarkEnd w:id="295"/>
    </w:p>
    <w:p w14:paraId="2134F9EA" w14:textId="34EB4DA8" w:rsidR="007672F1" w:rsidRPr="004B7902" w:rsidRDefault="007672F1" w:rsidP="00FD3E6B">
      <w:pPr>
        <w:pStyle w:val="Listenabsatz"/>
        <w:numPr>
          <w:ilvl w:val="0"/>
          <w:numId w:val="2"/>
        </w:numPr>
        <w:ind w:left="714" w:hanging="357"/>
        <w:rPr>
          <w:rFonts w:cs="Times New Roman"/>
          <w:szCs w:val="24"/>
        </w:rPr>
      </w:pPr>
      <w:bookmarkStart w:id="296" w:name="_Toc261141619"/>
      <w:bookmarkStart w:id="297" w:name="_Toc261141689"/>
      <w:bookmarkStart w:id="298" w:name="_Toc261143253"/>
      <w:bookmarkStart w:id="299" w:name="_Toc261815297"/>
      <w:bookmarkStart w:id="300" w:name="_Toc262117808"/>
      <w:r w:rsidRPr="004B7902">
        <w:rPr>
          <w:rFonts w:cs="Times New Roman"/>
          <w:szCs w:val="24"/>
        </w:rPr>
        <w:t>When I see models in ads, I think about how well or how badly I look compared to the person</w:t>
      </w:r>
      <w:bookmarkEnd w:id="296"/>
      <w:bookmarkEnd w:id="297"/>
      <w:bookmarkEnd w:id="298"/>
      <w:bookmarkEnd w:id="299"/>
      <w:bookmarkEnd w:id="300"/>
    </w:p>
    <w:p w14:paraId="36199DFA" w14:textId="11ED9B66" w:rsidR="007672F1" w:rsidRPr="004B7902" w:rsidRDefault="007672F1" w:rsidP="00FD3E6B">
      <w:pPr>
        <w:pStyle w:val="Listenabsatz"/>
        <w:numPr>
          <w:ilvl w:val="0"/>
          <w:numId w:val="2"/>
        </w:numPr>
        <w:ind w:left="714" w:hanging="357"/>
        <w:rPr>
          <w:rFonts w:cs="Times New Roman"/>
          <w:szCs w:val="24"/>
        </w:rPr>
      </w:pPr>
      <w:bookmarkStart w:id="301" w:name="_Toc261141620"/>
      <w:bookmarkStart w:id="302" w:name="_Toc261141690"/>
      <w:bookmarkStart w:id="303" w:name="_Toc261143254"/>
      <w:bookmarkStart w:id="304" w:name="_Toc261815298"/>
      <w:bookmarkStart w:id="305" w:name="_Toc262117809"/>
      <w:r w:rsidRPr="004B7902">
        <w:rPr>
          <w:rFonts w:cs="Times New Roman"/>
          <w:szCs w:val="24"/>
        </w:rPr>
        <w:t>When I see models in ads, I think about how successful or how not successful I am compared to the person</w:t>
      </w:r>
      <w:bookmarkEnd w:id="301"/>
      <w:bookmarkEnd w:id="302"/>
      <w:bookmarkEnd w:id="303"/>
      <w:bookmarkEnd w:id="304"/>
      <w:bookmarkEnd w:id="305"/>
    </w:p>
    <w:p w14:paraId="420F0843" w14:textId="77777777" w:rsidR="007672F1" w:rsidRPr="007D48CA" w:rsidRDefault="007672F1" w:rsidP="007672F1">
      <w:pPr>
        <w:rPr>
          <w:rFonts w:ascii="Times New Roman" w:hAnsi="Times New Roman" w:cs="Times New Roman"/>
          <w:sz w:val="16"/>
          <w:szCs w:val="24"/>
        </w:rPr>
      </w:pPr>
    </w:p>
    <w:p w14:paraId="254ADB4E" w14:textId="77777777" w:rsidR="00D75EDC" w:rsidRPr="004B7902" w:rsidRDefault="00D75EDC" w:rsidP="00D75EDC">
      <w:pPr>
        <w:rPr>
          <w:rFonts w:ascii="Times New Roman" w:hAnsi="Times New Roman" w:cs="Times New Roman"/>
          <w:sz w:val="24"/>
          <w:szCs w:val="24"/>
        </w:rPr>
      </w:pPr>
      <w:r w:rsidRPr="004B7902">
        <w:rPr>
          <w:rFonts w:ascii="Times New Roman" w:hAnsi="Times New Roman" w:cs="Times New Roman"/>
          <w:sz w:val="24"/>
          <w:szCs w:val="24"/>
        </w:rPr>
        <w:t>The following questions are about you as a person and should be regarded independent of the previous questions. Please choose the answer that applies best to you.</w:t>
      </w:r>
    </w:p>
    <w:p w14:paraId="3421E842" w14:textId="77777777" w:rsidR="007672F1" w:rsidRDefault="007672F1" w:rsidP="007672F1">
      <w:pPr>
        <w:rPr>
          <w:rFonts w:ascii="Times New Roman" w:hAnsi="Times New Roman" w:cs="Times New Roman"/>
          <w:sz w:val="14"/>
          <w:szCs w:val="24"/>
        </w:rPr>
      </w:pPr>
    </w:p>
    <w:p w14:paraId="36D41AC0" w14:textId="77777777" w:rsidR="007D48CA" w:rsidRDefault="007D48CA" w:rsidP="007672F1">
      <w:pPr>
        <w:rPr>
          <w:rFonts w:ascii="Times New Roman" w:hAnsi="Times New Roman" w:cs="Times New Roman"/>
          <w:sz w:val="14"/>
          <w:szCs w:val="24"/>
        </w:rPr>
      </w:pPr>
    </w:p>
    <w:p w14:paraId="021300F6" w14:textId="77777777" w:rsidR="007D48CA" w:rsidRPr="007D48CA" w:rsidRDefault="007D48CA" w:rsidP="007672F1">
      <w:pPr>
        <w:rPr>
          <w:rFonts w:ascii="Times New Roman" w:hAnsi="Times New Roman" w:cs="Times New Roman"/>
          <w:sz w:val="14"/>
          <w:szCs w:val="24"/>
        </w:rPr>
      </w:pPr>
    </w:p>
    <w:p w14:paraId="6FAA635D" w14:textId="76B2D91F" w:rsidR="00D75EDC" w:rsidRPr="004B7902" w:rsidRDefault="00D75EDC" w:rsidP="007672F1">
      <w:pPr>
        <w:rPr>
          <w:rFonts w:ascii="Times New Roman" w:hAnsi="Times New Roman" w:cs="Times New Roman"/>
          <w:i/>
          <w:sz w:val="24"/>
          <w:szCs w:val="24"/>
        </w:rPr>
      </w:pPr>
      <w:r w:rsidRPr="004B7902">
        <w:rPr>
          <w:rFonts w:ascii="Times New Roman" w:hAnsi="Times New Roman" w:cs="Times New Roman"/>
          <w:i/>
          <w:sz w:val="24"/>
          <w:szCs w:val="24"/>
        </w:rPr>
        <w:t>Media Consumption:</w:t>
      </w:r>
    </w:p>
    <w:p w14:paraId="0EE9D83B" w14:textId="32A99537" w:rsidR="00D75EDC" w:rsidRPr="004B7902" w:rsidRDefault="00D75EDC" w:rsidP="00FD3E6B">
      <w:pPr>
        <w:pStyle w:val="Listenabsatz"/>
        <w:numPr>
          <w:ilvl w:val="0"/>
          <w:numId w:val="2"/>
        </w:numPr>
        <w:ind w:left="714" w:hanging="357"/>
        <w:rPr>
          <w:rFonts w:cs="Times New Roman"/>
          <w:szCs w:val="24"/>
        </w:rPr>
      </w:pPr>
      <w:bookmarkStart w:id="306" w:name="_Toc261141621"/>
      <w:bookmarkStart w:id="307" w:name="_Toc261141691"/>
      <w:bookmarkStart w:id="308" w:name="_Toc261143255"/>
      <w:bookmarkStart w:id="309" w:name="_Toc261815299"/>
      <w:bookmarkStart w:id="310" w:name="_Toc262117810"/>
      <w:r w:rsidRPr="004B7902">
        <w:rPr>
          <w:rFonts w:cs="Times New Roman"/>
          <w:szCs w:val="24"/>
        </w:rPr>
        <w:t>How many hours of television do you watch per day? (I do not watch TV, 0-1 hrs per day, 2-3 hrs per day, 4-6 hrs per day, more than 7 hrs per day)</w:t>
      </w:r>
      <w:bookmarkEnd w:id="306"/>
      <w:bookmarkEnd w:id="307"/>
      <w:bookmarkEnd w:id="308"/>
      <w:bookmarkEnd w:id="309"/>
      <w:bookmarkEnd w:id="310"/>
    </w:p>
    <w:p w14:paraId="3C1917D1" w14:textId="77777777" w:rsidR="00D75EDC" w:rsidRPr="004B7902" w:rsidRDefault="00D75EDC" w:rsidP="00FD3E6B">
      <w:pPr>
        <w:pStyle w:val="Listenabsatz"/>
        <w:numPr>
          <w:ilvl w:val="0"/>
          <w:numId w:val="2"/>
        </w:numPr>
        <w:ind w:left="714" w:hanging="357"/>
        <w:rPr>
          <w:rFonts w:cs="Times New Roman"/>
          <w:szCs w:val="24"/>
        </w:rPr>
      </w:pPr>
      <w:bookmarkStart w:id="311" w:name="_Toc261141622"/>
      <w:bookmarkStart w:id="312" w:name="_Toc261141692"/>
      <w:bookmarkStart w:id="313" w:name="_Toc261143256"/>
      <w:bookmarkStart w:id="314" w:name="_Toc261815300"/>
      <w:bookmarkStart w:id="315" w:name="_Toc262117811"/>
      <w:r w:rsidRPr="004B7902">
        <w:rPr>
          <w:rFonts w:cs="Times New Roman"/>
          <w:szCs w:val="24"/>
        </w:rPr>
        <w:t>How often do you purchase lifestyle and fitness magazines? (I do not purchase fitness or lifestyle magazines, once a month, twice to three times a month, four to eight times a month, over nine times a month)</w:t>
      </w:r>
      <w:bookmarkEnd w:id="311"/>
      <w:bookmarkEnd w:id="312"/>
      <w:bookmarkEnd w:id="313"/>
      <w:bookmarkEnd w:id="314"/>
      <w:bookmarkEnd w:id="315"/>
    </w:p>
    <w:p w14:paraId="6432424F" w14:textId="7B062F18" w:rsidR="00D75EDC" w:rsidRPr="004B7902" w:rsidRDefault="00D75EDC" w:rsidP="00FD3E6B">
      <w:pPr>
        <w:pStyle w:val="Listenabsatz"/>
        <w:numPr>
          <w:ilvl w:val="0"/>
          <w:numId w:val="2"/>
        </w:numPr>
        <w:ind w:left="714" w:hanging="357"/>
        <w:rPr>
          <w:rFonts w:cs="Times New Roman"/>
          <w:szCs w:val="24"/>
        </w:rPr>
      </w:pPr>
      <w:bookmarkStart w:id="316" w:name="_Toc261141623"/>
      <w:bookmarkStart w:id="317" w:name="_Toc261141693"/>
      <w:bookmarkStart w:id="318" w:name="_Toc261143257"/>
      <w:bookmarkStart w:id="319" w:name="_Toc261815301"/>
      <w:bookmarkStart w:id="320" w:name="_Toc262117812"/>
      <w:r w:rsidRPr="004B7902">
        <w:rPr>
          <w:rFonts w:cs="Times New Roman"/>
          <w:szCs w:val="24"/>
        </w:rPr>
        <w:t>How often do you read lifestyle and fitness magazines? (I do not read fitness or lifestyle magazines, once a month, twice to three times a month, four to eight times a month, over nine times a month)</w:t>
      </w:r>
      <w:bookmarkEnd w:id="316"/>
      <w:bookmarkEnd w:id="317"/>
      <w:bookmarkEnd w:id="318"/>
      <w:bookmarkEnd w:id="319"/>
      <w:bookmarkEnd w:id="320"/>
    </w:p>
    <w:p w14:paraId="3749AB79" w14:textId="77777777" w:rsidR="00D75EDC" w:rsidRPr="007D48CA" w:rsidRDefault="00D75EDC" w:rsidP="00D75EDC">
      <w:pPr>
        <w:pStyle w:val="Listenabsatz"/>
        <w:ind w:left="714"/>
        <w:rPr>
          <w:rFonts w:cs="Times New Roman"/>
          <w:sz w:val="16"/>
          <w:szCs w:val="24"/>
        </w:rPr>
      </w:pPr>
    </w:p>
    <w:p w14:paraId="23D625DF" w14:textId="2E187C3D" w:rsidR="00D75EDC" w:rsidRPr="007D48CA" w:rsidRDefault="00D75EDC" w:rsidP="00D75EDC">
      <w:pPr>
        <w:rPr>
          <w:rFonts w:ascii="Times New Roman" w:hAnsi="Times New Roman" w:cs="Times New Roman"/>
          <w:i/>
          <w:sz w:val="24"/>
          <w:szCs w:val="24"/>
        </w:rPr>
      </w:pPr>
      <w:r w:rsidRPr="004B7902">
        <w:rPr>
          <w:rFonts w:ascii="Times New Roman" w:hAnsi="Times New Roman" w:cs="Times New Roman"/>
          <w:i/>
          <w:sz w:val="24"/>
          <w:szCs w:val="24"/>
        </w:rPr>
        <w:t>Frequency of Exercising:</w:t>
      </w:r>
    </w:p>
    <w:p w14:paraId="6977ADC2" w14:textId="231D1001" w:rsidR="00D75EDC" w:rsidRPr="004B7902" w:rsidRDefault="00D75EDC" w:rsidP="00FD3E6B">
      <w:pPr>
        <w:pStyle w:val="Listenabsatz"/>
        <w:numPr>
          <w:ilvl w:val="0"/>
          <w:numId w:val="2"/>
        </w:numPr>
        <w:ind w:left="714" w:hanging="357"/>
        <w:rPr>
          <w:rFonts w:cs="Times New Roman"/>
          <w:szCs w:val="24"/>
        </w:rPr>
      </w:pPr>
      <w:bookmarkStart w:id="321" w:name="_Toc261141624"/>
      <w:bookmarkStart w:id="322" w:name="_Toc261141694"/>
      <w:bookmarkStart w:id="323" w:name="_Toc261143258"/>
      <w:bookmarkStart w:id="324" w:name="_Toc261815302"/>
      <w:bookmarkStart w:id="325" w:name="_Toc262117813"/>
      <w:r w:rsidRPr="004B7902">
        <w:rPr>
          <w:rFonts w:cs="Times New Roman"/>
          <w:szCs w:val="24"/>
        </w:rPr>
        <w:t>How many hours per week do you exercise? (I do not exercise, 1-3 hrs, 4-6 hrs, 7-9 hrs, over 10 hrs)</w:t>
      </w:r>
      <w:bookmarkEnd w:id="321"/>
      <w:bookmarkEnd w:id="322"/>
      <w:bookmarkEnd w:id="323"/>
      <w:bookmarkEnd w:id="324"/>
      <w:bookmarkEnd w:id="325"/>
    </w:p>
    <w:p w14:paraId="554E41B7" w14:textId="77777777" w:rsidR="00D75EDC" w:rsidRPr="007D48CA" w:rsidRDefault="00D75EDC" w:rsidP="00D75EDC">
      <w:pPr>
        <w:pStyle w:val="Listenabsatz"/>
        <w:ind w:left="714"/>
        <w:rPr>
          <w:rFonts w:cs="Times New Roman"/>
          <w:sz w:val="12"/>
          <w:szCs w:val="24"/>
        </w:rPr>
      </w:pPr>
    </w:p>
    <w:p w14:paraId="56ACE26F" w14:textId="6B901F81" w:rsidR="00D75EDC" w:rsidRPr="004B7902" w:rsidRDefault="00D75EDC" w:rsidP="00D75EDC">
      <w:pPr>
        <w:ind w:left="357"/>
        <w:rPr>
          <w:rFonts w:ascii="Times New Roman" w:hAnsi="Times New Roman" w:cs="Times New Roman"/>
          <w:sz w:val="24"/>
          <w:szCs w:val="24"/>
        </w:rPr>
      </w:pPr>
      <w:r w:rsidRPr="004B7902">
        <w:rPr>
          <w:rFonts w:ascii="Times New Roman" w:hAnsi="Times New Roman" w:cs="Times New Roman"/>
          <w:sz w:val="24"/>
          <w:szCs w:val="24"/>
        </w:rPr>
        <w:t>(Questions 31-34 only appear if a “I do not exercise” in question 30 is not selected. Possible answers to the following questions: Strongly Disagree, Disagree, Somewhat Disagree, Neither Agree nor Disagree, Somewhat Agree, Agree, Strongly Agree)</w:t>
      </w:r>
    </w:p>
    <w:p w14:paraId="363BEFFC" w14:textId="77777777" w:rsidR="00D75EDC" w:rsidRPr="007D48CA" w:rsidRDefault="00D75EDC" w:rsidP="00D75EDC">
      <w:pPr>
        <w:ind w:left="357"/>
        <w:rPr>
          <w:rFonts w:ascii="Times New Roman" w:hAnsi="Times New Roman" w:cs="Times New Roman"/>
          <w:sz w:val="14"/>
          <w:szCs w:val="24"/>
        </w:rPr>
      </w:pPr>
    </w:p>
    <w:p w14:paraId="2F51CBD6" w14:textId="77777777" w:rsidR="00D75EDC" w:rsidRPr="004B7902" w:rsidRDefault="00D75EDC" w:rsidP="00FD3E6B">
      <w:pPr>
        <w:pStyle w:val="Listenabsatz"/>
        <w:numPr>
          <w:ilvl w:val="0"/>
          <w:numId w:val="2"/>
        </w:numPr>
        <w:ind w:left="714" w:hanging="357"/>
        <w:rPr>
          <w:rFonts w:cs="Times New Roman"/>
          <w:szCs w:val="24"/>
        </w:rPr>
      </w:pPr>
      <w:bookmarkStart w:id="326" w:name="_Toc261141625"/>
      <w:bookmarkStart w:id="327" w:name="_Toc261141695"/>
      <w:bookmarkStart w:id="328" w:name="_Toc261143259"/>
      <w:bookmarkStart w:id="329" w:name="_Toc261815303"/>
      <w:bookmarkStart w:id="330" w:name="_Toc262117814"/>
      <w:r w:rsidRPr="004B7902">
        <w:rPr>
          <w:rFonts w:cs="Times New Roman"/>
          <w:szCs w:val="24"/>
        </w:rPr>
        <w:t>I exercise to develop muscles</w:t>
      </w:r>
      <w:bookmarkEnd w:id="326"/>
      <w:bookmarkEnd w:id="327"/>
      <w:bookmarkEnd w:id="328"/>
      <w:bookmarkEnd w:id="329"/>
      <w:bookmarkEnd w:id="330"/>
    </w:p>
    <w:p w14:paraId="70059AD8" w14:textId="77777777" w:rsidR="00D75EDC" w:rsidRPr="004B7902" w:rsidRDefault="00D75EDC" w:rsidP="00FD3E6B">
      <w:pPr>
        <w:pStyle w:val="Listenabsatz"/>
        <w:numPr>
          <w:ilvl w:val="0"/>
          <w:numId w:val="2"/>
        </w:numPr>
        <w:ind w:left="714" w:hanging="357"/>
        <w:rPr>
          <w:rFonts w:cs="Times New Roman"/>
          <w:szCs w:val="24"/>
        </w:rPr>
      </w:pPr>
      <w:bookmarkStart w:id="331" w:name="_Toc261141626"/>
      <w:bookmarkStart w:id="332" w:name="_Toc261141696"/>
      <w:bookmarkStart w:id="333" w:name="_Toc261143260"/>
      <w:bookmarkStart w:id="334" w:name="_Toc261815304"/>
      <w:bookmarkStart w:id="335" w:name="_Toc262117815"/>
      <w:r w:rsidRPr="004B7902">
        <w:rPr>
          <w:rFonts w:cs="Times New Roman"/>
          <w:szCs w:val="24"/>
        </w:rPr>
        <w:t>I exercise to compare my abilities with other peoples’</w:t>
      </w:r>
      <w:bookmarkEnd w:id="331"/>
      <w:bookmarkEnd w:id="332"/>
      <w:bookmarkEnd w:id="333"/>
      <w:bookmarkEnd w:id="334"/>
      <w:bookmarkEnd w:id="335"/>
    </w:p>
    <w:p w14:paraId="221242F6" w14:textId="77777777" w:rsidR="00D75EDC" w:rsidRPr="004B7902" w:rsidRDefault="00D75EDC" w:rsidP="00FD3E6B">
      <w:pPr>
        <w:pStyle w:val="Listenabsatz"/>
        <w:numPr>
          <w:ilvl w:val="0"/>
          <w:numId w:val="2"/>
        </w:numPr>
        <w:ind w:left="714" w:hanging="357"/>
        <w:rPr>
          <w:rFonts w:cs="Times New Roman"/>
          <w:szCs w:val="24"/>
        </w:rPr>
      </w:pPr>
      <w:bookmarkStart w:id="336" w:name="_Toc261141627"/>
      <w:bookmarkStart w:id="337" w:name="_Toc261141697"/>
      <w:bookmarkStart w:id="338" w:name="_Toc261143261"/>
      <w:bookmarkStart w:id="339" w:name="_Toc261815305"/>
      <w:bookmarkStart w:id="340" w:name="_Toc262117816"/>
      <w:r w:rsidRPr="004B7902">
        <w:rPr>
          <w:rFonts w:cs="Times New Roman"/>
          <w:szCs w:val="24"/>
        </w:rPr>
        <w:t>I exercise to have a good body</w:t>
      </w:r>
      <w:bookmarkEnd w:id="336"/>
      <w:bookmarkEnd w:id="337"/>
      <w:bookmarkEnd w:id="338"/>
      <w:bookmarkEnd w:id="339"/>
      <w:bookmarkEnd w:id="340"/>
    </w:p>
    <w:p w14:paraId="319F9FD3" w14:textId="77777777" w:rsidR="00D75EDC" w:rsidRPr="004B7902" w:rsidRDefault="00D75EDC" w:rsidP="00FD3E6B">
      <w:pPr>
        <w:pStyle w:val="Listenabsatz"/>
        <w:numPr>
          <w:ilvl w:val="0"/>
          <w:numId w:val="2"/>
        </w:numPr>
        <w:ind w:left="714" w:hanging="357"/>
        <w:rPr>
          <w:rFonts w:cs="Times New Roman"/>
          <w:szCs w:val="24"/>
        </w:rPr>
      </w:pPr>
      <w:bookmarkStart w:id="341" w:name="_Toc261141628"/>
      <w:bookmarkStart w:id="342" w:name="_Toc261141698"/>
      <w:bookmarkStart w:id="343" w:name="_Toc261143262"/>
      <w:bookmarkStart w:id="344" w:name="_Toc261815306"/>
      <w:bookmarkStart w:id="345" w:name="_Toc262117817"/>
      <w:r w:rsidRPr="004B7902">
        <w:rPr>
          <w:rFonts w:cs="Times New Roman"/>
          <w:szCs w:val="24"/>
        </w:rPr>
        <w:t>I exercise to look more attractive</w:t>
      </w:r>
      <w:bookmarkEnd w:id="341"/>
      <w:bookmarkEnd w:id="342"/>
      <w:bookmarkEnd w:id="343"/>
      <w:bookmarkEnd w:id="344"/>
      <w:bookmarkEnd w:id="345"/>
    </w:p>
    <w:p w14:paraId="7AB1A97E" w14:textId="77777777" w:rsidR="00D75EDC" w:rsidRPr="007D48CA" w:rsidRDefault="00D75EDC" w:rsidP="00D75EDC">
      <w:pPr>
        <w:rPr>
          <w:rFonts w:ascii="Times New Roman" w:hAnsi="Times New Roman" w:cs="Times New Roman"/>
          <w:sz w:val="14"/>
        </w:rPr>
      </w:pPr>
    </w:p>
    <w:p w14:paraId="01C5D9DB" w14:textId="3DAE5EFA" w:rsidR="00D75EDC" w:rsidRPr="004B7902" w:rsidRDefault="00D75EDC" w:rsidP="00D75EDC">
      <w:pPr>
        <w:rPr>
          <w:rFonts w:ascii="Times New Roman" w:hAnsi="Times New Roman" w:cs="Times New Roman"/>
          <w:i/>
          <w:sz w:val="24"/>
          <w:szCs w:val="24"/>
        </w:rPr>
      </w:pPr>
      <w:r w:rsidRPr="004B7902">
        <w:rPr>
          <w:rFonts w:ascii="Times New Roman" w:hAnsi="Times New Roman" w:cs="Times New Roman"/>
          <w:i/>
          <w:sz w:val="24"/>
          <w:szCs w:val="24"/>
        </w:rPr>
        <w:t>Interest in Financial Success:</w:t>
      </w:r>
    </w:p>
    <w:p w14:paraId="1E436A99" w14:textId="4B3EC4A9" w:rsidR="00D75EDC" w:rsidRPr="004B7902" w:rsidRDefault="00D75EDC" w:rsidP="00D75EDC">
      <w:pPr>
        <w:rPr>
          <w:rFonts w:ascii="Times New Roman" w:hAnsi="Times New Roman" w:cs="Times New Roman"/>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1B5D205E" w14:textId="77777777" w:rsidR="00D75EDC" w:rsidRPr="004B7902" w:rsidRDefault="00D75EDC" w:rsidP="00FD3E6B">
      <w:pPr>
        <w:pStyle w:val="Listenabsatz"/>
        <w:numPr>
          <w:ilvl w:val="0"/>
          <w:numId w:val="2"/>
        </w:numPr>
        <w:ind w:left="714" w:hanging="357"/>
        <w:rPr>
          <w:rFonts w:cs="Times New Roman"/>
          <w:szCs w:val="24"/>
        </w:rPr>
      </w:pPr>
      <w:bookmarkStart w:id="346" w:name="_Toc261141629"/>
      <w:bookmarkStart w:id="347" w:name="_Toc261141699"/>
      <w:bookmarkStart w:id="348" w:name="_Toc261143263"/>
      <w:bookmarkStart w:id="349" w:name="_Toc261815307"/>
      <w:bookmarkStart w:id="350" w:name="_Toc262117818"/>
      <w:r w:rsidRPr="004B7902">
        <w:rPr>
          <w:rFonts w:cs="Times New Roman"/>
          <w:szCs w:val="24"/>
        </w:rPr>
        <w:t>It is really true that money can buy happiness</w:t>
      </w:r>
      <w:bookmarkEnd w:id="346"/>
      <w:bookmarkEnd w:id="347"/>
      <w:bookmarkEnd w:id="348"/>
      <w:bookmarkEnd w:id="349"/>
      <w:bookmarkEnd w:id="350"/>
    </w:p>
    <w:p w14:paraId="5EAF63C7" w14:textId="77777777" w:rsidR="00D75EDC" w:rsidRPr="004B7902" w:rsidRDefault="00D75EDC" w:rsidP="00FD3E6B">
      <w:pPr>
        <w:pStyle w:val="Listenabsatz"/>
        <w:numPr>
          <w:ilvl w:val="0"/>
          <w:numId w:val="2"/>
        </w:numPr>
        <w:ind w:left="714" w:hanging="357"/>
        <w:rPr>
          <w:rFonts w:cs="Times New Roman"/>
          <w:szCs w:val="24"/>
        </w:rPr>
      </w:pPr>
      <w:bookmarkStart w:id="351" w:name="_Toc261141630"/>
      <w:bookmarkStart w:id="352" w:name="_Toc261141700"/>
      <w:bookmarkStart w:id="353" w:name="_Toc261143264"/>
      <w:bookmarkStart w:id="354" w:name="_Toc261815308"/>
      <w:bookmarkStart w:id="355" w:name="_Toc262117819"/>
      <w:r w:rsidRPr="004B7902">
        <w:rPr>
          <w:rFonts w:cs="Times New Roman"/>
          <w:szCs w:val="24"/>
        </w:rPr>
        <w:t>My dream in life is to be able to won expensive things</w:t>
      </w:r>
      <w:bookmarkEnd w:id="351"/>
      <w:bookmarkEnd w:id="352"/>
      <w:bookmarkEnd w:id="353"/>
      <w:bookmarkEnd w:id="354"/>
      <w:bookmarkEnd w:id="355"/>
    </w:p>
    <w:p w14:paraId="0993BAE3" w14:textId="77777777" w:rsidR="00D75EDC" w:rsidRPr="004B7902" w:rsidRDefault="00D75EDC" w:rsidP="00FD3E6B">
      <w:pPr>
        <w:pStyle w:val="Listenabsatz"/>
        <w:numPr>
          <w:ilvl w:val="0"/>
          <w:numId w:val="2"/>
        </w:numPr>
        <w:ind w:left="714" w:hanging="357"/>
        <w:rPr>
          <w:rFonts w:cs="Times New Roman"/>
          <w:szCs w:val="24"/>
        </w:rPr>
      </w:pPr>
      <w:bookmarkStart w:id="356" w:name="_Toc261141631"/>
      <w:bookmarkStart w:id="357" w:name="_Toc261141701"/>
      <w:bookmarkStart w:id="358" w:name="_Toc261143265"/>
      <w:bookmarkStart w:id="359" w:name="_Toc261815309"/>
      <w:bookmarkStart w:id="360" w:name="_Toc262117820"/>
      <w:r w:rsidRPr="004B7902">
        <w:rPr>
          <w:rFonts w:cs="Times New Roman"/>
          <w:szCs w:val="24"/>
        </w:rPr>
        <w:t>People judge others by what they own</w:t>
      </w:r>
      <w:bookmarkEnd w:id="356"/>
      <w:bookmarkEnd w:id="357"/>
      <w:bookmarkEnd w:id="358"/>
      <w:bookmarkEnd w:id="359"/>
      <w:bookmarkEnd w:id="360"/>
    </w:p>
    <w:p w14:paraId="03755808" w14:textId="77777777" w:rsidR="00D75EDC" w:rsidRPr="004B7902" w:rsidRDefault="00D75EDC" w:rsidP="00FD3E6B">
      <w:pPr>
        <w:pStyle w:val="Listenabsatz"/>
        <w:numPr>
          <w:ilvl w:val="0"/>
          <w:numId w:val="2"/>
        </w:numPr>
        <w:ind w:left="714" w:hanging="357"/>
        <w:rPr>
          <w:rFonts w:cs="Times New Roman"/>
          <w:szCs w:val="24"/>
        </w:rPr>
      </w:pPr>
      <w:bookmarkStart w:id="361" w:name="_Toc261141632"/>
      <w:bookmarkStart w:id="362" w:name="_Toc261141702"/>
      <w:bookmarkStart w:id="363" w:name="_Toc261143266"/>
      <w:bookmarkStart w:id="364" w:name="_Toc261815310"/>
      <w:bookmarkStart w:id="365" w:name="_Toc262117821"/>
      <w:r w:rsidRPr="004B7902">
        <w:rPr>
          <w:rFonts w:cs="Times New Roman"/>
          <w:szCs w:val="24"/>
        </w:rPr>
        <w:t>Others judge me by the kind of things I own</w:t>
      </w:r>
      <w:bookmarkEnd w:id="361"/>
      <w:bookmarkEnd w:id="362"/>
      <w:bookmarkEnd w:id="363"/>
      <w:bookmarkEnd w:id="364"/>
      <w:bookmarkEnd w:id="365"/>
    </w:p>
    <w:p w14:paraId="47BEDBE9" w14:textId="77777777" w:rsidR="00D75EDC" w:rsidRPr="004B7902" w:rsidRDefault="00D75EDC" w:rsidP="00FD3E6B">
      <w:pPr>
        <w:pStyle w:val="Listenabsatz"/>
        <w:numPr>
          <w:ilvl w:val="0"/>
          <w:numId w:val="2"/>
        </w:numPr>
        <w:ind w:left="714" w:hanging="357"/>
        <w:rPr>
          <w:rFonts w:cs="Times New Roman"/>
          <w:szCs w:val="24"/>
        </w:rPr>
      </w:pPr>
      <w:bookmarkStart w:id="366" w:name="_Toc261141633"/>
      <w:bookmarkStart w:id="367" w:name="_Toc261141703"/>
      <w:bookmarkStart w:id="368" w:name="_Toc261143267"/>
      <w:bookmarkStart w:id="369" w:name="_Toc261815311"/>
      <w:bookmarkStart w:id="370" w:name="_Toc262117822"/>
      <w:r w:rsidRPr="004B7902">
        <w:rPr>
          <w:rFonts w:cs="Times New Roman"/>
          <w:szCs w:val="24"/>
        </w:rPr>
        <w:t>People will like me more if I own expensive things</w:t>
      </w:r>
      <w:bookmarkEnd w:id="366"/>
      <w:bookmarkEnd w:id="367"/>
      <w:bookmarkEnd w:id="368"/>
      <w:bookmarkEnd w:id="369"/>
      <w:bookmarkEnd w:id="370"/>
    </w:p>
    <w:p w14:paraId="00074B8C" w14:textId="77777777" w:rsidR="00D75EDC" w:rsidRPr="007D48CA" w:rsidRDefault="00D75EDC" w:rsidP="00D75EDC">
      <w:pPr>
        <w:rPr>
          <w:rFonts w:ascii="Times New Roman" w:hAnsi="Times New Roman" w:cs="Times New Roman"/>
          <w:sz w:val="14"/>
        </w:rPr>
      </w:pPr>
    </w:p>
    <w:p w14:paraId="32E9DB6E" w14:textId="46D19D9B" w:rsidR="00D75EDC" w:rsidRPr="004B7902" w:rsidRDefault="00D75EDC" w:rsidP="00D75EDC">
      <w:pPr>
        <w:rPr>
          <w:rFonts w:ascii="Times New Roman" w:hAnsi="Times New Roman" w:cs="Times New Roman"/>
          <w:i/>
          <w:sz w:val="24"/>
          <w:szCs w:val="24"/>
        </w:rPr>
      </w:pPr>
      <w:r w:rsidRPr="004B7902">
        <w:rPr>
          <w:rFonts w:ascii="Times New Roman" w:hAnsi="Times New Roman" w:cs="Times New Roman"/>
          <w:i/>
          <w:sz w:val="24"/>
          <w:szCs w:val="24"/>
        </w:rPr>
        <w:t>Self-esteem:</w:t>
      </w:r>
    </w:p>
    <w:p w14:paraId="0CC042DC" w14:textId="0973C278" w:rsidR="00D75EDC" w:rsidRPr="004B7902" w:rsidRDefault="00D75EDC" w:rsidP="00D75EDC">
      <w:pPr>
        <w:rPr>
          <w:rFonts w:ascii="Times New Roman" w:hAnsi="Times New Roman" w:cs="Times New Roman"/>
        </w:rPr>
      </w:pPr>
      <w:r w:rsidRPr="004B7902">
        <w:rPr>
          <w:rFonts w:ascii="Times New Roman" w:hAnsi="Times New Roman" w:cs="Times New Roman"/>
          <w:sz w:val="24"/>
          <w:szCs w:val="24"/>
        </w:rPr>
        <w:t>(Possible answers to the following questions: Strongly Disagree, Disagree, Somewhat Disagree, Neither Agree nor Disagree, Somewhat Agree, Agree, Strongly Agree)</w:t>
      </w:r>
    </w:p>
    <w:p w14:paraId="317463E3" w14:textId="77777777" w:rsidR="00D75EDC" w:rsidRPr="004B7902" w:rsidRDefault="00D75EDC" w:rsidP="00FD3E6B">
      <w:pPr>
        <w:pStyle w:val="Listenabsatz"/>
        <w:numPr>
          <w:ilvl w:val="0"/>
          <w:numId w:val="2"/>
        </w:numPr>
        <w:ind w:left="714" w:hanging="357"/>
        <w:rPr>
          <w:rFonts w:cs="Times New Roman"/>
          <w:szCs w:val="24"/>
        </w:rPr>
      </w:pPr>
      <w:bookmarkStart w:id="371" w:name="_Toc261141634"/>
      <w:bookmarkStart w:id="372" w:name="_Toc261141704"/>
      <w:bookmarkStart w:id="373" w:name="_Toc261143268"/>
      <w:bookmarkStart w:id="374" w:name="_Toc261815312"/>
      <w:bookmarkStart w:id="375" w:name="_Toc262117823"/>
      <w:r w:rsidRPr="004B7902">
        <w:rPr>
          <w:rFonts w:cs="Times New Roman"/>
          <w:szCs w:val="24"/>
        </w:rPr>
        <w:t>I feel confident about my abilities</w:t>
      </w:r>
      <w:bookmarkEnd w:id="371"/>
      <w:bookmarkEnd w:id="372"/>
      <w:bookmarkEnd w:id="373"/>
      <w:bookmarkEnd w:id="374"/>
      <w:bookmarkEnd w:id="375"/>
    </w:p>
    <w:p w14:paraId="5928CDF6" w14:textId="77777777" w:rsidR="00D75EDC" w:rsidRPr="004B7902" w:rsidRDefault="00D75EDC" w:rsidP="00FD3E6B">
      <w:pPr>
        <w:pStyle w:val="Listenabsatz"/>
        <w:numPr>
          <w:ilvl w:val="0"/>
          <w:numId w:val="2"/>
        </w:numPr>
        <w:ind w:left="714" w:hanging="357"/>
        <w:rPr>
          <w:rFonts w:cs="Times New Roman"/>
          <w:szCs w:val="24"/>
        </w:rPr>
      </w:pPr>
      <w:bookmarkStart w:id="376" w:name="_Toc261141635"/>
      <w:bookmarkStart w:id="377" w:name="_Toc261141705"/>
      <w:bookmarkStart w:id="378" w:name="_Toc261143269"/>
      <w:bookmarkStart w:id="379" w:name="_Toc261815313"/>
      <w:bookmarkStart w:id="380" w:name="_Toc262117824"/>
      <w:r w:rsidRPr="004B7902">
        <w:rPr>
          <w:rFonts w:cs="Times New Roman"/>
          <w:szCs w:val="24"/>
        </w:rPr>
        <w:t>I feel satisfied with the way my body looks right now</w:t>
      </w:r>
      <w:bookmarkEnd w:id="376"/>
      <w:bookmarkEnd w:id="377"/>
      <w:bookmarkEnd w:id="378"/>
      <w:bookmarkEnd w:id="379"/>
      <w:bookmarkEnd w:id="380"/>
    </w:p>
    <w:p w14:paraId="0D722FAF" w14:textId="77777777" w:rsidR="00D75EDC" w:rsidRPr="004B7902" w:rsidRDefault="00D75EDC" w:rsidP="00FD3E6B">
      <w:pPr>
        <w:pStyle w:val="Listenabsatz"/>
        <w:numPr>
          <w:ilvl w:val="0"/>
          <w:numId w:val="2"/>
        </w:numPr>
        <w:ind w:left="714" w:hanging="357"/>
        <w:rPr>
          <w:rFonts w:cs="Times New Roman"/>
          <w:szCs w:val="24"/>
        </w:rPr>
      </w:pPr>
      <w:bookmarkStart w:id="381" w:name="_Toc261141636"/>
      <w:bookmarkStart w:id="382" w:name="_Toc261141706"/>
      <w:bookmarkStart w:id="383" w:name="_Toc261143270"/>
      <w:bookmarkStart w:id="384" w:name="_Toc261815314"/>
      <w:bookmarkStart w:id="385" w:name="_Toc262117825"/>
      <w:r w:rsidRPr="004B7902">
        <w:rPr>
          <w:rFonts w:cs="Times New Roman"/>
          <w:szCs w:val="24"/>
        </w:rPr>
        <w:t>I feel that others respect and admire me</w:t>
      </w:r>
      <w:bookmarkEnd w:id="381"/>
      <w:bookmarkEnd w:id="382"/>
      <w:bookmarkEnd w:id="383"/>
      <w:bookmarkEnd w:id="384"/>
      <w:bookmarkEnd w:id="385"/>
    </w:p>
    <w:p w14:paraId="709C13D4" w14:textId="77777777" w:rsidR="00D75EDC" w:rsidRPr="004B7902" w:rsidRDefault="00D75EDC" w:rsidP="00FD3E6B">
      <w:pPr>
        <w:pStyle w:val="Listenabsatz"/>
        <w:numPr>
          <w:ilvl w:val="0"/>
          <w:numId w:val="2"/>
        </w:numPr>
        <w:ind w:left="714" w:hanging="357"/>
        <w:rPr>
          <w:rFonts w:cs="Times New Roman"/>
          <w:szCs w:val="24"/>
        </w:rPr>
      </w:pPr>
      <w:bookmarkStart w:id="386" w:name="_Toc261141637"/>
      <w:bookmarkStart w:id="387" w:name="_Toc261141707"/>
      <w:bookmarkStart w:id="388" w:name="_Toc261143271"/>
      <w:bookmarkStart w:id="389" w:name="_Toc261815315"/>
      <w:bookmarkStart w:id="390" w:name="_Toc262117826"/>
      <w:r w:rsidRPr="004B7902">
        <w:rPr>
          <w:rFonts w:cs="Times New Roman"/>
          <w:szCs w:val="24"/>
        </w:rPr>
        <w:t>I feel as smart as others</w:t>
      </w:r>
      <w:bookmarkEnd w:id="386"/>
      <w:bookmarkEnd w:id="387"/>
      <w:bookmarkEnd w:id="388"/>
      <w:bookmarkEnd w:id="389"/>
      <w:bookmarkEnd w:id="390"/>
    </w:p>
    <w:p w14:paraId="23AF15F3" w14:textId="2EB1A241" w:rsidR="00D75EDC" w:rsidRPr="004B7902" w:rsidRDefault="00D75EDC" w:rsidP="00FD3E6B">
      <w:pPr>
        <w:pStyle w:val="Listenabsatz"/>
        <w:numPr>
          <w:ilvl w:val="0"/>
          <w:numId w:val="2"/>
        </w:numPr>
        <w:ind w:left="714" w:hanging="357"/>
        <w:rPr>
          <w:rFonts w:cs="Times New Roman"/>
          <w:szCs w:val="24"/>
        </w:rPr>
      </w:pPr>
      <w:bookmarkStart w:id="391" w:name="_Toc261141638"/>
      <w:bookmarkStart w:id="392" w:name="_Toc261141708"/>
      <w:bookmarkStart w:id="393" w:name="_Toc261143272"/>
      <w:bookmarkStart w:id="394" w:name="_Toc261815316"/>
      <w:bookmarkStart w:id="395" w:name="_Toc262117827"/>
      <w:r w:rsidRPr="004B7902">
        <w:rPr>
          <w:rFonts w:cs="Times New Roman"/>
          <w:szCs w:val="24"/>
        </w:rPr>
        <w:t>I am worried what other people think of me</w:t>
      </w:r>
      <w:bookmarkEnd w:id="391"/>
      <w:bookmarkEnd w:id="392"/>
      <w:bookmarkEnd w:id="393"/>
      <w:bookmarkEnd w:id="394"/>
      <w:bookmarkEnd w:id="395"/>
    </w:p>
    <w:p w14:paraId="38F8380E" w14:textId="77777777" w:rsidR="00D75EDC" w:rsidRPr="007D48CA" w:rsidRDefault="00D75EDC" w:rsidP="00D75EDC">
      <w:pPr>
        <w:rPr>
          <w:rFonts w:ascii="Times New Roman" w:hAnsi="Times New Roman" w:cs="Times New Roman"/>
          <w:sz w:val="16"/>
          <w:szCs w:val="24"/>
        </w:rPr>
      </w:pPr>
    </w:p>
    <w:p w14:paraId="7C5ACC31" w14:textId="42586804" w:rsidR="00D75EDC" w:rsidRPr="004B7902" w:rsidRDefault="00D75EDC" w:rsidP="00D75EDC">
      <w:pPr>
        <w:rPr>
          <w:rFonts w:ascii="Times New Roman" w:hAnsi="Times New Roman" w:cs="Times New Roman"/>
          <w:sz w:val="24"/>
          <w:szCs w:val="24"/>
        </w:rPr>
      </w:pPr>
      <w:r w:rsidRPr="004B7902">
        <w:rPr>
          <w:rFonts w:ascii="Times New Roman" w:hAnsi="Times New Roman" w:cs="Times New Roman"/>
          <w:sz w:val="24"/>
          <w:szCs w:val="24"/>
        </w:rPr>
        <w:t>Thank you for your cooperation!</w:t>
      </w:r>
    </w:p>
    <w:p w14:paraId="7C6303B4" w14:textId="77777777" w:rsidR="007D48CA" w:rsidRPr="004B7902" w:rsidRDefault="007D48CA" w:rsidP="00D75EDC">
      <w:pPr>
        <w:rPr>
          <w:rFonts w:ascii="Times New Roman" w:hAnsi="Times New Roman" w:cs="Times New Roman"/>
          <w:sz w:val="24"/>
          <w:szCs w:val="24"/>
        </w:rPr>
      </w:pPr>
    </w:p>
    <w:p w14:paraId="0038B93D" w14:textId="1F4CE963" w:rsidR="00C26223" w:rsidRPr="004B7902" w:rsidRDefault="00AD4B07" w:rsidP="00F401DB">
      <w:pPr>
        <w:pStyle w:val="Listenabsatz"/>
        <w:rPr>
          <w:rFonts w:cs="Times New Roman"/>
        </w:rPr>
      </w:pPr>
      <w:bookmarkStart w:id="396" w:name="_Toc262117828"/>
      <w:r w:rsidRPr="004B7902">
        <w:rPr>
          <w:rFonts w:cs="Times New Roman"/>
        </w:rPr>
        <w:t>Figure 6.</w:t>
      </w:r>
      <w:r w:rsidR="00C26223" w:rsidRPr="004B7902">
        <w:rPr>
          <w:rFonts w:cs="Times New Roman"/>
        </w:rPr>
        <w:t xml:space="preserve"> Frequency of Type of Advertisement - Germany</w:t>
      </w:r>
      <w:bookmarkEnd w:id="396"/>
    </w:p>
    <w:tbl>
      <w:tblPr>
        <w:tblW w:w="69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092"/>
        <w:gridCol w:w="1169"/>
        <w:gridCol w:w="1030"/>
        <w:gridCol w:w="1399"/>
        <w:gridCol w:w="1476"/>
      </w:tblGrid>
      <w:tr w:rsidR="00C26223" w:rsidRPr="004B7902" w14:paraId="467B1F9A" w14:textId="77777777" w:rsidTr="003D4F20">
        <w:trPr>
          <w:cantSplit/>
        </w:trPr>
        <w:tc>
          <w:tcPr>
            <w:tcW w:w="6898" w:type="dxa"/>
            <w:gridSpan w:val="6"/>
            <w:tcBorders>
              <w:top w:val="nil"/>
              <w:left w:val="nil"/>
              <w:bottom w:val="nil"/>
              <w:right w:val="nil"/>
            </w:tcBorders>
            <w:shd w:val="clear" w:color="auto" w:fill="FFFFFF"/>
            <w:vAlign w:val="center"/>
          </w:tcPr>
          <w:p w14:paraId="1B271C73"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Type of Ad</w:t>
            </w:r>
          </w:p>
        </w:tc>
      </w:tr>
      <w:tr w:rsidR="00C26223" w:rsidRPr="004B7902" w14:paraId="3B7488CB" w14:textId="77777777" w:rsidTr="003D4F20">
        <w:trPr>
          <w:cantSplit/>
        </w:trPr>
        <w:tc>
          <w:tcPr>
            <w:tcW w:w="1828" w:type="dxa"/>
            <w:gridSpan w:val="2"/>
            <w:tcBorders>
              <w:top w:val="single" w:sz="16" w:space="0" w:color="000000"/>
              <w:left w:val="single" w:sz="16" w:space="0" w:color="000000"/>
              <w:bottom w:val="single" w:sz="16" w:space="0" w:color="000000"/>
              <w:right w:val="nil"/>
            </w:tcBorders>
            <w:shd w:val="clear" w:color="auto" w:fill="FFFFFF"/>
            <w:vAlign w:val="bottom"/>
          </w:tcPr>
          <w:p w14:paraId="7C78252B"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168" w:type="dxa"/>
            <w:tcBorders>
              <w:top w:val="single" w:sz="16" w:space="0" w:color="000000"/>
              <w:left w:val="single" w:sz="16" w:space="0" w:color="000000"/>
              <w:bottom w:val="single" w:sz="16" w:space="0" w:color="000000"/>
            </w:tcBorders>
            <w:shd w:val="clear" w:color="auto" w:fill="FFFFFF"/>
            <w:vAlign w:val="bottom"/>
          </w:tcPr>
          <w:p w14:paraId="2836D4B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Frequency</w:t>
            </w:r>
          </w:p>
        </w:tc>
        <w:tc>
          <w:tcPr>
            <w:tcW w:w="1029" w:type="dxa"/>
            <w:tcBorders>
              <w:top w:val="single" w:sz="16" w:space="0" w:color="000000"/>
              <w:bottom w:val="single" w:sz="16" w:space="0" w:color="000000"/>
            </w:tcBorders>
            <w:shd w:val="clear" w:color="auto" w:fill="FFFFFF"/>
            <w:vAlign w:val="bottom"/>
          </w:tcPr>
          <w:p w14:paraId="5A8C22B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Percent</w:t>
            </w:r>
          </w:p>
        </w:tc>
        <w:tc>
          <w:tcPr>
            <w:tcW w:w="1398" w:type="dxa"/>
            <w:tcBorders>
              <w:top w:val="single" w:sz="16" w:space="0" w:color="000000"/>
              <w:bottom w:val="single" w:sz="16" w:space="0" w:color="000000"/>
            </w:tcBorders>
            <w:shd w:val="clear" w:color="auto" w:fill="FFFFFF"/>
            <w:vAlign w:val="bottom"/>
          </w:tcPr>
          <w:p w14:paraId="4D1C87F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Valid Percent</w:t>
            </w:r>
          </w:p>
        </w:tc>
        <w:tc>
          <w:tcPr>
            <w:tcW w:w="1475" w:type="dxa"/>
            <w:tcBorders>
              <w:top w:val="single" w:sz="16" w:space="0" w:color="000000"/>
              <w:bottom w:val="single" w:sz="16" w:space="0" w:color="000000"/>
              <w:right w:val="single" w:sz="16" w:space="0" w:color="000000"/>
            </w:tcBorders>
            <w:shd w:val="clear" w:color="auto" w:fill="FFFFFF"/>
            <w:vAlign w:val="bottom"/>
          </w:tcPr>
          <w:p w14:paraId="5A99057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Cumulative Percent</w:t>
            </w:r>
          </w:p>
        </w:tc>
      </w:tr>
      <w:tr w:rsidR="00C26223" w:rsidRPr="004B7902" w14:paraId="6B883D44" w14:textId="77777777" w:rsidTr="003D4F20">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14:paraId="00B09B4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91" w:type="dxa"/>
            <w:tcBorders>
              <w:top w:val="single" w:sz="16" w:space="0" w:color="000000"/>
              <w:left w:val="nil"/>
              <w:bottom w:val="nil"/>
              <w:right w:val="single" w:sz="16" w:space="0" w:color="000000"/>
            </w:tcBorders>
            <w:shd w:val="clear" w:color="auto" w:fill="FFFFFF"/>
          </w:tcPr>
          <w:p w14:paraId="1242C4B9"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168" w:type="dxa"/>
            <w:tcBorders>
              <w:top w:val="single" w:sz="16" w:space="0" w:color="000000"/>
              <w:left w:val="single" w:sz="16" w:space="0" w:color="000000"/>
              <w:bottom w:val="nil"/>
            </w:tcBorders>
            <w:shd w:val="clear" w:color="auto" w:fill="FFFFFF"/>
            <w:vAlign w:val="center"/>
          </w:tcPr>
          <w:p w14:paraId="2681A85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35</w:t>
            </w:r>
          </w:p>
        </w:tc>
        <w:tc>
          <w:tcPr>
            <w:tcW w:w="1029" w:type="dxa"/>
            <w:tcBorders>
              <w:top w:val="single" w:sz="16" w:space="0" w:color="000000"/>
              <w:bottom w:val="nil"/>
            </w:tcBorders>
            <w:shd w:val="clear" w:color="auto" w:fill="FFFFFF"/>
            <w:vAlign w:val="center"/>
          </w:tcPr>
          <w:p w14:paraId="5723698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20,2</w:t>
            </w:r>
          </w:p>
        </w:tc>
        <w:tc>
          <w:tcPr>
            <w:tcW w:w="1398" w:type="dxa"/>
            <w:tcBorders>
              <w:top w:val="single" w:sz="16" w:space="0" w:color="000000"/>
              <w:bottom w:val="nil"/>
            </w:tcBorders>
            <w:shd w:val="clear" w:color="auto" w:fill="FFFFFF"/>
            <w:vAlign w:val="center"/>
          </w:tcPr>
          <w:p w14:paraId="0495564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20,2</w:t>
            </w:r>
          </w:p>
        </w:tc>
        <w:tc>
          <w:tcPr>
            <w:tcW w:w="1475" w:type="dxa"/>
            <w:tcBorders>
              <w:top w:val="single" w:sz="16" w:space="0" w:color="000000"/>
              <w:bottom w:val="nil"/>
              <w:right w:val="single" w:sz="16" w:space="0" w:color="000000"/>
            </w:tcBorders>
            <w:shd w:val="clear" w:color="auto" w:fill="FFFFFF"/>
            <w:vAlign w:val="center"/>
          </w:tcPr>
          <w:p w14:paraId="701B89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20,2</w:t>
            </w:r>
          </w:p>
        </w:tc>
      </w:tr>
      <w:tr w:rsidR="00C26223" w:rsidRPr="004B7902" w14:paraId="5A025468"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64A33BA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65339F4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168" w:type="dxa"/>
            <w:tcBorders>
              <w:top w:val="nil"/>
              <w:left w:val="single" w:sz="16" w:space="0" w:color="000000"/>
              <w:bottom w:val="nil"/>
            </w:tcBorders>
            <w:shd w:val="clear" w:color="auto" w:fill="FFFFFF"/>
            <w:vAlign w:val="center"/>
          </w:tcPr>
          <w:p w14:paraId="0872301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58</w:t>
            </w:r>
          </w:p>
        </w:tc>
        <w:tc>
          <w:tcPr>
            <w:tcW w:w="1029" w:type="dxa"/>
            <w:tcBorders>
              <w:top w:val="nil"/>
              <w:bottom w:val="nil"/>
            </w:tcBorders>
            <w:shd w:val="clear" w:color="auto" w:fill="FFFFFF"/>
            <w:vAlign w:val="center"/>
          </w:tcPr>
          <w:p w14:paraId="1FAB151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33,5</w:t>
            </w:r>
          </w:p>
        </w:tc>
        <w:tc>
          <w:tcPr>
            <w:tcW w:w="1398" w:type="dxa"/>
            <w:tcBorders>
              <w:top w:val="nil"/>
              <w:bottom w:val="nil"/>
            </w:tcBorders>
            <w:shd w:val="clear" w:color="auto" w:fill="FFFFFF"/>
            <w:vAlign w:val="center"/>
          </w:tcPr>
          <w:p w14:paraId="01557C3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33,5</w:t>
            </w:r>
          </w:p>
        </w:tc>
        <w:tc>
          <w:tcPr>
            <w:tcW w:w="1475" w:type="dxa"/>
            <w:tcBorders>
              <w:top w:val="nil"/>
              <w:bottom w:val="nil"/>
              <w:right w:val="single" w:sz="16" w:space="0" w:color="000000"/>
            </w:tcBorders>
            <w:shd w:val="clear" w:color="auto" w:fill="FFFFFF"/>
            <w:vAlign w:val="center"/>
          </w:tcPr>
          <w:p w14:paraId="478BD1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r>
      <w:tr w:rsidR="00C26223" w:rsidRPr="004B7902" w14:paraId="6F84755A"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266D0C20"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4076E22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168" w:type="dxa"/>
            <w:tcBorders>
              <w:top w:val="nil"/>
              <w:left w:val="single" w:sz="16" w:space="0" w:color="000000"/>
              <w:bottom w:val="nil"/>
            </w:tcBorders>
            <w:shd w:val="clear" w:color="auto" w:fill="FFFFFF"/>
            <w:vAlign w:val="center"/>
          </w:tcPr>
          <w:p w14:paraId="2BCE79F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35</w:t>
            </w:r>
          </w:p>
        </w:tc>
        <w:tc>
          <w:tcPr>
            <w:tcW w:w="1029" w:type="dxa"/>
            <w:tcBorders>
              <w:top w:val="nil"/>
              <w:bottom w:val="nil"/>
            </w:tcBorders>
            <w:shd w:val="clear" w:color="auto" w:fill="FFFFFF"/>
            <w:vAlign w:val="center"/>
          </w:tcPr>
          <w:p w14:paraId="2B29A80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20,2</w:t>
            </w:r>
          </w:p>
        </w:tc>
        <w:tc>
          <w:tcPr>
            <w:tcW w:w="1398" w:type="dxa"/>
            <w:tcBorders>
              <w:top w:val="nil"/>
              <w:bottom w:val="nil"/>
            </w:tcBorders>
            <w:shd w:val="clear" w:color="auto" w:fill="FFFFFF"/>
            <w:vAlign w:val="center"/>
          </w:tcPr>
          <w:p w14:paraId="781F462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20,2</w:t>
            </w:r>
          </w:p>
        </w:tc>
        <w:tc>
          <w:tcPr>
            <w:tcW w:w="1475" w:type="dxa"/>
            <w:tcBorders>
              <w:top w:val="nil"/>
              <w:bottom w:val="nil"/>
              <w:right w:val="single" w:sz="16" w:space="0" w:color="000000"/>
            </w:tcBorders>
            <w:shd w:val="clear" w:color="auto" w:fill="FFFFFF"/>
            <w:vAlign w:val="center"/>
          </w:tcPr>
          <w:p w14:paraId="62D3B99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74,0</w:t>
            </w:r>
          </w:p>
        </w:tc>
      </w:tr>
      <w:tr w:rsidR="00C26223" w:rsidRPr="004B7902" w14:paraId="797D703A"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4796FC2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0655153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168" w:type="dxa"/>
            <w:tcBorders>
              <w:top w:val="nil"/>
              <w:left w:val="single" w:sz="16" w:space="0" w:color="000000"/>
              <w:bottom w:val="nil"/>
            </w:tcBorders>
            <w:shd w:val="clear" w:color="auto" w:fill="FFFFFF"/>
            <w:vAlign w:val="center"/>
          </w:tcPr>
          <w:p w14:paraId="091B30F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45</w:t>
            </w:r>
          </w:p>
        </w:tc>
        <w:tc>
          <w:tcPr>
            <w:tcW w:w="1029" w:type="dxa"/>
            <w:tcBorders>
              <w:top w:val="nil"/>
              <w:bottom w:val="nil"/>
            </w:tcBorders>
            <w:shd w:val="clear" w:color="auto" w:fill="FFFFFF"/>
            <w:vAlign w:val="center"/>
          </w:tcPr>
          <w:p w14:paraId="7332AC6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26,0</w:t>
            </w:r>
          </w:p>
        </w:tc>
        <w:tc>
          <w:tcPr>
            <w:tcW w:w="1398" w:type="dxa"/>
            <w:tcBorders>
              <w:top w:val="nil"/>
              <w:bottom w:val="nil"/>
            </w:tcBorders>
            <w:shd w:val="clear" w:color="auto" w:fill="FFFFFF"/>
            <w:vAlign w:val="center"/>
          </w:tcPr>
          <w:p w14:paraId="7A0DC7F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26,0</w:t>
            </w:r>
          </w:p>
        </w:tc>
        <w:tc>
          <w:tcPr>
            <w:tcW w:w="1475" w:type="dxa"/>
            <w:tcBorders>
              <w:top w:val="nil"/>
              <w:bottom w:val="nil"/>
              <w:right w:val="single" w:sz="16" w:space="0" w:color="000000"/>
            </w:tcBorders>
            <w:shd w:val="clear" w:color="auto" w:fill="FFFFFF"/>
            <w:vAlign w:val="center"/>
          </w:tcPr>
          <w:p w14:paraId="7DBDE81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330F8B7B"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5C4751FC"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single" w:sz="16" w:space="0" w:color="000000"/>
              <w:right w:val="single" w:sz="16" w:space="0" w:color="000000"/>
            </w:tcBorders>
            <w:shd w:val="clear" w:color="auto" w:fill="FFFFFF"/>
          </w:tcPr>
          <w:p w14:paraId="3721268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168" w:type="dxa"/>
            <w:tcBorders>
              <w:top w:val="nil"/>
              <w:left w:val="single" w:sz="16" w:space="0" w:color="000000"/>
              <w:bottom w:val="single" w:sz="16" w:space="0" w:color="000000"/>
            </w:tcBorders>
            <w:shd w:val="clear" w:color="auto" w:fill="FFFFFF"/>
            <w:vAlign w:val="center"/>
          </w:tcPr>
          <w:p w14:paraId="0DD1190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173</w:t>
            </w:r>
          </w:p>
        </w:tc>
        <w:tc>
          <w:tcPr>
            <w:tcW w:w="1029" w:type="dxa"/>
            <w:tcBorders>
              <w:top w:val="nil"/>
              <w:bottom w:val="single" w:sz="16" w:space="0" w:color="000000"/>
            </w:tcBorders>
            <w:shd w:val="clear" w:color="auto" w:fill="FFFFFF"/>
            <w:vAlign w:val="center"/>
          </w:tcPr>
          <w:p w14:paraId="29B9527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398" w:type="dxa"/>
            <w:tcBorders>
              <w:top w:val="nil"/>
              <w:bottom w:val="single" w:sz="16" w:space="0" w:color="000000"/>
            </w:tcBorders>
            <w:shd w:val="clear" w:color="auto" w:fill="FFFFFF"/>
            <w:vAlign w:val="center"/>
          </w:tcPr>
          <w:p w14:paraId="459E93C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475" w:type="dxa"/>
            <w:tcBorders>
              <w:top w:val="nil"/>
              <w:bottom w:val="single" w:sz="16" w:space="0" w:color="000000"/>
              <w:right w:val="single" w:sz="16" w:space="0" w:color="000000"/>
            </w:tcBorders>
            <w:shd w:val="clear" w:color="auto" w:fill="FFFFFF"/>
            <w:vAlign w:val="center"/>
          </w:tcPr>
          <w:p w14:paraId="6F97F14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bl>
    <w:p w14:paraId="7666B623" w14:textId="77777777" w:rsidR="00C26223" w:rsidRPr="004B7902" w:rsidRDefault="00C26223" w:rsidP="00C26223">
      <w:pPr>
        <w:rPr>
          <w:rFonts w:ascii="Times New Roman" w:hAnsi="Times New Roman" w:cs="Times New Roman"/>
          <w:sz w:val="24"/>
          <w:szCs w:val="20"/>
        </w:rPr>
      </w:pPr>
    </w:p>
    <w:p w14:paraId="5D664F5B" w14:textId="4206BB3C" w:rsidR="00C26223" w:rsidRPr="004B7902" w:rsidRDefault="00AD4B07" w:rsidP="00F401DB">
      <w:pPr>
        <w:pStyle w:val="Listenabsatz"/>
        <w:rPr>
          <w:rFonts w:cs="Times New Roman"/>
        </w:rPr>
      </w:pPr>
      <w:bookmarkStart w:id="397" w:name="_Toc262117829"/>
      <w:r w:rsidRPr="004B7902">
        <w:rPr>
          <w:rFonts w:cs="Times New Roman"/>
        </w:rPr>
        <w:t>Figure 7.</w:t>
      </w:r>
      <w:r w:rsidR="00C26223" w:rsidRPr="004B7902">
        <w:rPr>
          <w:rFonts w:cs="Times New Roman"/>
        </w:rPr>
        <w:t xml:space="preserve"> Frequency of Type of Advertisement - Netherlands</w:t>
      </w:r>
      <w:bookmarkEnd w:id="397"/>
    </w:p>
    <w:tbl>
      <w:tblPr>
        <w:tblW w:w="69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092"/>
        <w:gridCol w:w="1169"/>
        <w:gridCol w:w="1030"/>
        <w:gridCol w:w="1399"/>
        <w:gridCol w:w="1476"/>
      </w:tblGrid>
      <w:tr w:rsidR="00C26223" w:rsidRPr="004B7902" w14:paraId="305EE1EB" w14:textId="77777777" w:rsidTr="003D4F20">
        <w:trPr>
          <w:cantSplit/>
        </w:trPr>
        <w:tc>
          <w:tcPr>
            <w:tcW w:w="6898" w:type="dxa"/>
            <w:gridSpan w:val="6"/>
            <w:tcBorders>
              <w:top w:val="nil"/>
              <w:left w:val="nil"/>
              <w:bottom w:val="nil"/>
              <w:right w:val="nil"/>
            </w:tcBorders>
            <w:shd w:val="clear" w:color="auto" w:fill="FFFFFF"/>
            <w:vAlign w:val="center"/>
          </w:tcPr>
          <w:p w14:paraId="38FF2C9A"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Type of Ad</w:t>
            </w:r>
          </w:p>
        </w:tc>
      </w:tr>
      <w:tr w:rsidR="00C26223" w:rsidRPr="004B7902" w14:paraId="2C67D4F4" w14:textId="77777777" w:rsidTr="003D4F20">
        <w:trPr>
          <w:cantSplit/>
          <w:trHeight w:val="519"/>
        </w:trPr>
        <w:tc>
          <w:tcPr>
            <w:tcW w:w="1828" w:type="dxa"/>
            <w:gridSpan w:val="2"/>
            <w:tcBorders>
              <w:top w:val="single" w:sz="16" w:space="0" w:color="000000"/>
              <w:left w:val="single" w:sz="16" w:space="0" w:color="000000"/>
              <w:bottom w:val="single" w:sz="16" w:space="0" w:color="000000"/>
              <w:right w:val="nil"/>
            </w:tcBorders>
            <w:shd w:val="clear" w:color="auto" w:fill="FFFFFF"/>
            <w:vAlign w:val="bottom"/>
          </w:tcPr>
          <w:p w14:paraId="430DC345"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168" w:type="dxa"/>
            <w:tcBorders>
              <w:top w:val="single" w:sz="16" w:space="0" w:color="000000"/>
              <w:left w:val="single" w:sz="16" w:space="0" w:color="000000"/>
              <w:bottom w:val="single" w:sz="16" w:space="0" w:color="000000"/>
            </w:tcBorders>
            <w:shd w:val="clear" w:color="auto" w:fill="FFFFFF"/>
            <w:vAlign w:val="bottom"/>
          </w:tcPr>
          <w:p w14:paraId="0209122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Frequency</w:t>
            </w:r>
          </w:p>
        </w:tc>
        <w:tc>
          <w:tcPr>
            <w:tcW w:w="1029" w:type="dxa"/>
            <w:tcBorders>
              <w:top w:val="single" w:sz="16" w:space="0" w:color="000000"/>
              <w:bottom w:val="single" w:sz="16" w:space="0" w:color="000000"/>
            </w:tcBorders>
            <w:shd w:val="clear" w:color="auto" w:fill="FFFFFF"/>
            <w:vAlign w:val="bottom"/>
          </w:tcPr>
          <w:p w14:paraId="310AEF3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Percent</w:t>
            </w:r>
          </w:p>
        </w:tc>
        <w:tc>
          <w:tcPr>
            <w:tcW w:w="1398" w:type="dxa"/>
            <w:tcBorders>
              <w:top w:val="single" w:sz="16" w:space="0" w:color="000000"/>
              <w:bottom w:val="single" w:sz="16" w:space="0" w:color="000000"/>
            </w:tcBorders>
            <w:shd w:val="clear" w:color="auto" w:fill="FFFFFF"/>
            <w:vAlign w:val="bottom"/>
          </w:tcPr>
          <w:p w14:paraId="0B88B50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Valid Percent</w:t>
            </w:r>
          </w:p>
        </w:tc>
        <w:tc>
          <w:tcPr>
            <w:tcW w:w="1475" w:type="dxa"/>
            <w:tcBorders>
              <w:top w:val="single" w:sz="16" w:space="0" w:color="000000"/>
              <w:bottom w:val="single" w:sz="16" w:space="0" w:color="000000"/>
              <w:right w:val="single" w:sz="16" w:space="0" w:color="000000"/>
            </w:tcBorders>
            <w:shd w:val="clear" w:color="auto" w:fill="FFFFFF"/>
            <w:vAlign w:val="bottom"/>
          </w:tcPr>
          <w:p w14:paraId="1696A5E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Cumulative Percent</w:t>
            </w:r>
          </w:p>
        </w:tc>
      </w:tr>
      <w:tr w:rsidR="00C26223" w:rsidRPr="004B7902" w14:paraId="6FD3377C" w14:textId="77777777" w:rsidTr="003D4F20">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14:paraId="2661716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91" w:type="dxa"/>
            <w:tcBorders>
              <w:top w:val="single" w:sz="16" w:space="0" w:color="000000"/>
              <w:left w:val="nil"/>
              <w:bottom w:val="nil"/>
              <w:right w:val="single" w:sz="16" w:space="0" w:color="000000"/>
            </w:tcBorders>
            <w:shd w:val="clear" w:color="auto" w:fill="FFFFFF"/>
          </w:tcPr>
          <w:p w14:paraId="0348515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168" w:type="dxa"/>
            <w:tcBorders>
              <w:top w:val="single" w:sz="16" w:space="0" w:color="000000"/>
              <w:left w:val="single" w:sz="16" w:space="0" w:color="000000"/>
              <w:bottom w:val="nil"/>
            </w:tcBorders>
            <w:shd w:val="clear" w:color="auto" w:fill="FFFFFF"/>
            <w:vAlign w:val="center"/>
          </w:tcPr>
          <w:p w14:paraId="08643C3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34</w:t>
            </w:r>
          </w:p>
        </w:tc>
        <w:tc>
          <w:tcPr>
            <w:tcW w:w="1029" w:type="dxa"/>
            <w:tcBorders>
              <w:top w:val="single" w:sz="16" w:space="0" w:color="000000"/>
              <w:bottom w:val="nil"/>
            </w:tcBorders>
            <w:shd w:val="clear" w:color="auto" w:fill="FFFFFF"/>
            <w:vAlign w:val="center"/>
          </w:tcPr>
          <w:p w14:paraId="0865B3E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25,6</w:t>
            </w:r>
          </w:p>
        </w:tc>
        <w:tc>
          <w:tcPr>
            <w:tcW w:w="1398" w:type="dxa"/>
            <w:tcBorders>
              <w:top w:val="single" w:sz="16" w:space="0" w:color="000000"/>
              <w:bottom w:val="nil"/>
            </w:tcBorders>
            <w:shd w:val="clear" w:color="auto" w:fill="FFFFFF"/>
            <w:vAlign w:val="center"/>
          </w:tcPr>
          <w:p w14:paraId="40B3E48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25,6</w:t>
            </w:r>
          </w:p>
        </w:tc>
        <w:tc>
          <w:tcPr>
            <w:tcW w:w="1475" w:type="dxa"/>
            <w:tcBorders>
              <w:top w:val="single" w:sz="16" w:space="0" w:color="000000"/>
              <w:bottom w:val="nil"/>
              <w:right w:val="single" w:sz="16" w:space="0" w:color="000000"/>
            </w:tcBorders>
            <w:shd w:val="clear" w:color="auto" w:fill="FFFFFF"/>
            <w:vAlign w:val="center"/>
          </w:tcPr>
          <w:p w14:paraId="5051DE8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25,6</w:t>
            </w:r>
          </w:p>
        </w:tc>
      </w:tr>
      <w:tr w:rsidR="00C26223" w:rsidRPr="004B7902" w14:paraId="141FD5FA"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15048AB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6A4A029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168" w:type="dxa"/>
            <w:tcBorders>
              <w:top w:val="nil"/>
              <w:left w:val="single" w:sz="16" w:space="0" w:color="000000"/>
              <w:bottom w:val="nil"/>
            </w:tcBorders>
            <w:shd w:val="clear" w:color="auto" w:fill="FFFFFF"/>
            <w:vAlign w:val="center"/>
          </w:tcPr>
          <w:p w14:paraId="3451531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36</w:t>
            </w:r>
          </w:p>
        </w:tc>
        <w:tc>
          <w:tcPr>
            <w:tcW w:w="1029" w:type="dxa"/>
            <w:tcBorders>
              <w:top w:val="nil"/>
              <w:bottom w:val="nil"/>
            </w:tcBorders>
            <w:shd w:val="clear" w:color="auto" w:fill="FFFFFF"/>
            <w:vAlign w:val="center"/>
          </w:tcPr>
          <w:p w14:paraId="2EED47B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27,1</w:t>
            </w:r>
          </w:p>
        </w:tc>
        <w:tc>
          <w:tcPr>
            <w:tcW w:w="1398" w:type="dxa"/>
            <w:tcBorders>
              <w:top w:val="nil"/>
              <w:bottom w:val="nil"/>
            </w:tcBorders>
            <w:shd w:val="clear" w:color="auto" w:fill="FFFFFF"/>
            <w:vAlign w:val="center"/>
          </w:tcPr>
          <w:p w14:paraId="5FE5E1D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27,1</w:t>
            </w:r>
          </w:p>
        </w:tc>
        <w:tc>
          <w:tcPr>
            <w:tcW w:w="1475" w:type="dxa"/>
            <w:tcBorders>
              <w:top w:val="nil"/>
              <w:bottom w:val="nil"/>
              <w:right w:val="single" w:sz="16" w:space="0" w:color="000000"/>
            </w:tcBorders>
            <w:shd w:val="clear" w:color="auto" w:fill="FFFFFF"/>
            <w:vAlign w:val="center"/>
          </w:tcPr>
          <w:p w14:paraId="1116008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52,6</w:t>
            </w:r>
          </w:p>
        </w:tc>
      </w:tr>
      <w:tr w:rsidR="00C26223" w:rsidRPr="004B7902" w14:paraId="53BA58C8"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24608681"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2614BC8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168" w:type="dxa"/>
            <w:tcBorders>
              <w:top w:val="nil"/>
              <w:left w:val="single" w:sz="16" w:space="0" w:color="000000"/>
              <w:bottom w:val="nil"/>
            </w:tcBorders>
            <w:shd w:val="clear" w:color="auto" w:fill="FFFFFF"/>
            <w:vAlign w:val="center"/>
          </w:tcPr>
          <w:p w14:paraId="04928E8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w:t>
            </w:r>
          </w:p>
        </w:tc>
        <w:tc>
          <w:tcPr>
            <w:tcW w:w="1029" w:type="dxa"/>
            <w:tcBorders>
              <w:top w:val="nil"/>
              <w:bottom w:val="nil"/>
            </w:tcBorders>
            <w:shd w:val="clear" w:color="auto" w:fill="FFFFFF"/>
            <w:vAlign w:val="center"/>
          </w:tcPr>
          <w:p w14:paraId="0573471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22,6</w:t>
            </w:r>
          </w:p>
        </w:tc>
        <w:tc>
          <w:tcPr>
            <w:tcW w:w="1398" w:type="dxa"/>
            <w:tcBorders>
              <w:top w:val="nil"/>
              <w:bottom w:val="nil"/>
            </w:tcBorders>
            <w:shd w:val="clear" w:color="auto" w:fill="FFFFFF"/>
            <w:vAlign w:val="center"/>
          </w:tcPr>
          <w:p w14:paraId="327BC42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22,6</w:t>
            </w:r>
          </w:p>
        </w:tc>
        <w:tc>
          <w:tcPr>
            <w:tcW w:w="1475" w:type="dxa"/>
            <w:tcBorders>
              <w:top w:val="nil"/>
              <w:bottom w:val="nil"/>
              <w:right w:val="single" w:sz="16" w:space="0" w:color="000000"/>
            </w:tcBorders>
            <w:shd w:val="clear" w:color="auto" w:fill="FFFFFF"/>
            <w:vAlign w:val="center"/>
          </w:tcPr>
          <w:p w14:paraId="5120005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75,2</w:t>
            </w:r>
          </w:p>
        </w:tc>
      </w:tr>
      <w:tr w:rsidR="00C26223" w:rsidRPr="004B7902" w14:paraId="3A43D156"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2EECD390"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4E7D0C29"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168" w:type="dxa"/>
            <w:tcBorders>
              <w:top w:val="nil"/>
              <w:left w:val="single" w:sz="16" w:space="0" w:color="000000"/>
              <w:bottom w:val="nil"/>
            </w:tcBorders>
            <w:shd w:val="clear" w:color="auto" w:fill="FFFFFF"/>
            <w:vAlign w:val="center"/>
          </w:tcPr>
          <w:p w14:paraId="2E485A5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w:t>
            </w:r>
          </w:p>
        </w:tc>
        <w:tc>
          <w:tcPr>
            <w:tcW w:w="1029" w:type="dxa"/>
            <w:tcBorders>
              <w:top w:val="nil"/>
              <w:bottom w:val="nil"/>
            </w:tcBorders>
            <w:shd w:val="clear" w:color="auto" w:fill="FFFFFF"/>
            <w:vAlign w:val="center"/>
          </w:tcPr>
          <w:p w14:paraId="28BF509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24,8</w:t>
            </w:r>
          </w:p>
        </w:tc>
        <w:tc>
          <w:tcPr>
            <w:tcW w:w="1398" w:type="dxa"/>
            <w:tcBorders>
              <w:top w:val="nil"/>
              <w:bottom w:val="nil"/>
            </w:tcBorders>
            <w:shd w:val="clear" w:color="auto" w:fill="FFFFFF"/>
            <w:vAlign w:val="center"/>
          </w:tcPr>
          <w:p w14:paraId="4E84850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24,8</w:t>
            </w:r>
          </w:p>
        </w:tc>
        <w:tc>
          <w:tcPr>
            <w:tcW w:w="1475" w:type="dxa"/>
            <w:tcBorders>
              <w:top w:val="nil"/>
              <w:bottom w:val="nil"/>
              <w:right w:val="single" w:sz="16" w:space="0" w:color="000000"/>
            </w:tcBorders>
            <w:shd w:val="clear" w:color="auto" w:fill="FFFFFF"/>
            <w:vAlign w:val="center"/>
          </w:tcPr>
          <w:p w14:paraId="4CF0504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13F40197" w14:textId="77777777" w:rsidTr="003D4F20">
        <w:trPr>
          <w:cantSplit/>
          <w:trHeight w:val="251"/>
        </w:trPr>
        <w:tc>
          <w:tcPr>
            <w:tcW w:w="737" w:type="dxa"/>
            <w:vMerge/>
            <w:tcBorders>
              <w:top w:val="single" w:sz="16" w:space="0" w:color="000000"/>
              <w:left w:val="single" w:sz="16" w:space="0" w:color="000000"/>
              <w:bottom w:val="single" w:sz="16" w:space="0" w:color="000000"/>
              <w:right w:val="nil"/>
            </w:tcBorders>
            <w:shd w:val="clear" w:color="auto" w:fill="FFFFFF"/>
          </w:tcPr>
          <w:p w14:paraId="56C2B68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single" w:sz="16" w:space="0" w:color="000000"/>
              <w:right w:val="single" w:sz="16" w:space="0" w:color="000000"/>
            </w:tcBorders>
            <w:shd w:val="clear" w:color="auto" w:fill="FFFFFF"/>
          </w:tcPr>
          <w:p w14:paraId="06E0E3D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168" w:type="dxa"/>
            <w:tcBorders>
              <w:top w:val="nil"/>
              <w:left w:val="single" w:sz="16" w:space="0" w:color="000000"/>
              <w:bottom w:val="single" w:sz="16" w:space="0" w:color="000000"/>
            </w:tcBorders>
            <w:shd w:val="clear" w:color="auto" w:fill="FFFFFF"/>
            <w:vAlign w:val="center"/>
          </w:tcPr>
          <w:p w14:paraId="7C91423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133</w:t>
            </w:r>
          </w:p>
        </w:tc>
        <w:tc>
          <w:tcPr>
            <w:tcW w:w="1029" w:type="dxa"/>
            <w:tcBorders>
              <w:top w:val="nil"/>
              <w:bottom w:val="single" w:sz="16" w:space="0" w:color="000000"/>
            </w:tcBorders>
            <w:shd w:val="clear" w:color="auto" w:fill="FFFFFF"/>
            <w:vAlign w:val="center"/>
          </w:tcPr>
          <w:p w14:paraId="6BA5F7A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398" w:type="dxa"/>
            <w:tcBorders>
              <w:top w:val="nil"/>
              <w:bottom w:val="single" w:sz="16" w:space="0" w:color="000000"/>
            </w:tcBorders>
            <w:shd w:val="clear" w:color="auto" w:fill="FFFFFF"/>
            <w:vAlign w:val="center"/>
          </w:tcPr>
          <w:p w14:paraId="591B443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475" w:type="dxa"/>
            <w:tcBorders>
              <w:top w:val="nil"/>
              <w:bottom w:val="single" w:sz="16" w:space="0" w:color="000000"/>
              <w:right w:val="single" w:sz="16" w:space="0" w:color="000000"/>
            </w:tcBorders>
            <w:shd w:val="clear" w:color="auto" w:fill="FFFFFF"/>
            <w:vAlign w:val="center"/>
          </w:tcPr>
          <w:p w14:paraId="0615F8BC"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bl>
    <w:p w14:paraId="24012766" w14:textId="77777777" w:rsidR="000A5C0C" w:rsidRPr="004B7902" w:rsidRDefault="000A5C0C" w:rsidP="00C26223">
      <w:pPr>
        <w:rPr>
          <w:rFonts w:ascii="Times New Roman" w:hAnsi="Times New Roman" w:cs="Times New Roman"/>
          <w:sz w:val="24"/>
          <w:szCs w:val="20"/>
        </w:rPr>
      </w:pPr>
    </w:p>
    <w:p w14:paraId="47117503" w14:textId="01E38915" w:rsidR="00C26223" w:rsidRPr="004B7902" w:rsidRDefault="00AD4B07" w:rsidP="00F401DB">
      <w:pPr>
        <w:pStyle w:val="Listenabsatz"/>
        <w:rPr>
          <w:rFonts w:cs="Times New Roman"/>
        </w:rPr>
      </w:pPr>
      <w:bookmarkStart w:id="398" w:name="_Toc262117830"/>
      <w:r w:rsidRPr="004B7902">
        <w:rPr>
          <w:rFonts w:cs="Times New Roman"/>
        </w:rPr>
        <w:t>Figure 8.</w:t>
      </w:r>
      <w:r w:rsidR="00C26223" w:rsidRPr="004B7902">
        <w:rPr>
          <w:rFonts w:cs="Times New Roman"/>
        </w:rPr>
        <w:t xml:space="preserve"> Frequency of Type of Advertisement - Turkey</w:t>
      </w:r>
      <w:bookmarkEnd w:id="398"/>
    </w:p>
    <w:tbl>
      <w:tblPr>
        <w:tblW w:w="69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092"/>
        <w:gridCol w:w="1169"/>
        <w:gridCol w:w="1030"/>
        <w:gridCol w:w="1399"/>
        <w:gridCol w:w="1476"/>
      </w:tblGrid>
      <w:tr w:rsidR="00C26223" w:rsidRPr="004B7902" w14:paraId="634076AF" w14:textId="77777777" w:rsidTr="003D4F20">
        <w:trPr>
          <w:cantSplit/>
        </w:trPr>
        <w:tc>
          <w:tcPr>
            <w:tcW w:w="6898" w:type="dxa"/>
            <w:gridSpan w:val="6"/>
            <w:tcBorders>
              <w:top w:val="nil"/>
              <w:left w:val="nil"/>
              <w:bottom w:val="nil"/>
              <w:right w:val="nil"/>
            </w:tcBorders>
            <w:shd w:val="clear" w:color="auto" w:fill="FFFFFF"/>
            <w:vAlign w:val="center"/>
          </w:tcPr>
          <w:p w14:paraId="03C2CD0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Type of Ad</w:t>
            </w:r>
          </w:p>
        </w:tc>
      </w:tr>
      <w:tr w:rsidR="00C26223" w:rsidRPr="004B7902" w14:paraId="56BB68DA" w14:textId="77777777" w:rsidTr="003D4F20">
        <w:trPr>
          <w:cantSplit/>
        </w:trPr>
        <w:tc>
          <w:tcPr>
            <w:tcW w:w="1828" w:type="dxa"/>
            <w:gridSpan w:val="2"/>
            <w:tcBorders>
              <w:top w:val="single" w:sz="16" w:space="0" w:color="000000"/>
              <w:left w:val="single" w:sz="16" w:space="0" w:color="000000"/>
              <w:bottom w:val="single" w:sz="16" w:space="0" w:color="000000"/>
              <w:right w:val="nil"/>
            </w:tcBorders>
            <w:shd w:val="clear" w:color="auto" w:fill="FFFFFF"/>
            <w:vAlign w:val="bottom"/>
          </w:tcPr>
          <w:p w14:paraId="3B15FC0E"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168" w:type="dxa"/>
            <w:tcBorders>
              <w:top w:val="single" w:sz="16" w:space="0" w:color="000000"/>
              <w:left w:val="single" w:sz="16" w:space="0" w:color="000000"/>
              <w:bottom w:val="single" w:sz="16" w:space="0" w:color="000000"/>
            </w:tcBorders>
            <w:shd w:val="clear" w:color="auto" w:fill="FFFFFF"/>
            <w:vAlign w:val="bottom"/>
          </w:tcPr>
          <w:p w14:paraId="55736ED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Frequency</w:t>
            </w:r>
          </w:p>
        </w:tc>
        <w:tc>
          <w:tcPr>
            <w:tcW w:w="1029" w:type="dxa"/>
            <w:tcBorders>
              <w:top w:val="single" w:sz="16" w:space="0" w:color="000000"/>
              <w:bottom w:val="single" w:sz="16" w:space="0" w:color="000000"/>
            </w:tcBorders>
            <w:shd w:val="clear" w:color="auto" w:fill="FFFFFF"/>
            <w:vAlign w:val="bottom"/>
          </w:tcPr>
          <w:p w14:paraId="486F1793"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Percent</w:t>
            </w:r>
          </w:p>
        </w:tc>
        <w:tc>
          <w:tcPr>
            <w:tcW w:w="1398" w:type="dxa"/>
            <w:tcBorders>
              <w:top w:val="single" w:sz="16" w:space="0" w:color="000000"/>
              <w:bottom w:val="single" w:sz="16" w:space="0" w:color="000000"/>
            </w:tcBorders>
            <w:shd w:val="clear" w:color="auto" w:fill="FFFFFF"/>
            <w:vAlign w:val="bottom"/>
          </w:tcPr>
          <w:p w14:paraId="68E83F7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Valid Percent</w:t>
            </w:r>
          </w:p>
        </w:tc>
        <w:tc>
          <w:tcPr>
            <w:tcW w:w="1475" w:type="dxa"/>
            <w:tcBorders>
              <w:top w:val="single" w:sz="16" w:space="0" w:color="000000"/>
              <w:bottom w:val="single" w:sz="16" w:space="0" w:color="000000"/>
              <w:right w:val="single" w:sz="16" w:space="0" w:color="000000"/>
            </w:tcBorders>
            <w:shd w:val="clear" w:color="auto" w:fill="FFFFFF"/>
            <w:vAlign w:val="bottom"/>
          </w:tcPr>
          <w:p w14:paraId="30D782A3"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Cumulative Percent</w:t>
            </w:r>
          </w:p>
        </w:tc>
      </w:tr>
      <w:tr w:rsidR="00C26223" w:rsidRPr="004B7902" w14:paraId="71A275FF" w14:textId="77777777" w:rsidTr="003D4F20">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14:paraId="6EB2518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91" w:type="dxa"/>
            <w:tcBorders>
              <w:top w:val="single" w:sz="16" w:space="0" w:color="000000"/>
              <w:left w:val="nil"/>
              <w:bottom w:val="nil"/>
              <w:right w:val="single" w:sz="16" w:space="0" w:color="000000"/>
            </w:tcBorders>
            <w:shd w:val="clear" w:color="auto" w:fill="FFFFFF"/>
          </w:tcPr>
          <w:p w14:paraId="49EE9C2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168" w:type="dxa"/>
            <w:tcBorders>
              <w:top w:val="single" w:sz="16" w:space="0" w:color="000000"/>
              <w:left w:val="single" w:sz="16" w:space="0" w:color="000000"/>
              <w:bottom w:val="nil"/>
            </w:tcBorders>
            <w:shd w:val="clear" w:color="auto" w:fill="FFFFFF"/>
            <w:vAlign w:val="center"/>
          </w:tcPr>
          <w:p w14:paraId="61EA7F8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31</w:t>
            </w:r>
          </w:p>
        </w:tc>
        <w:tc>
          <w:tcPr>
            <w:tcW w:w="1029" w:type="dxa"/>
            <w:tcBorders>
              <w:top w:val="single" w:sz="16" w:space="0" w:color="000000"/>
              <w:bottom w:val="nil"/>
            </w:tcBorders>
            <w:shd w:val="clear" w:color="auto" w:fill="FFFFFF"/>
            <w:vAlign w:val="center"/>
          </w:tcPr>
          <w:p w14:paraId="7C2B50A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29,2</w:t>
            </w:r>
          </w:p>
        </w:tc>
        <w:tc>
          <w:tcPr>
            <w:tcW w:w="1398" w:type="dxa"/>
            <w:tcBorders>
              <w:top w:val="single" w:sz="16" w:space="0" w:color="000000"/>
              <w:bottom w:val="nil"/>
            </w:tcBorders>
            <w:shd w:val="clear" w:color="auto" w:fill="FFFFFF"/>
            <w:vAlign w:val="center"/>
          </w:tcPr>
          <w:p w14:paraId="24C31FF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29,2</w:t>
            </w:r>
          </w:p>
        </w:tc>
        <w:tc>
          <w:tcPr>
            <w:tcW w:w="1475" w:type="dxa"/>
            <w:tcBorders>
              <w:top w:val="single" w:sz="16" w:space="0" w:color="000000"/>
              <w:bottom w:val="nil"/>
              <w:right w:val="single" w:sz="16" w:space="0" w:color="000000"/>
            </w:tcBorders>
            <w:shd w:val="clear" w:color="auto" w:fill="FFFFFF"/>
            <w:vAlign w:val="center"/>
          </w:tcPr>
          <w:p w14:paraId="6CAE313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29,2</w:t>
            </w:r>
          </w:p>
        </w:tc>
      </w:tr>
      <w:tr w:rsidR="00C26223" w:rsidRPr="004B7902" w14:paraId="5700A175"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0095BD3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0B897B8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168" w:type="dxa"/>
            <w:tcBorders>
              <w:top w:val="nil"/>
              <w:left w:val="single" w:sz="16" w:space="0" w:color="000000"/>
              <w:bottom w:val="nil"/>
            </w:tcBorders>
            <w:shd w:val="clear" w:color="auto" w:fill="FFFFFF"/>
            <w:vAlign w:val="center"/>
          </w:tcPr>
          <w:p w14:paraId="345547A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w:t>
            </w:r>
          </w:p>
        </w:tc>
        <w:tc>
          <w:tcPr>
            <w:tcW w:w="1029" w:type="dxa"/>
            <w:tcBorders>
              <w:top w:val="nil"/>
              <w:bottom w:val="nil"/>
            </w:tcBorders>
            <w:shd w:val="clear" w:color="auto" w:fill="FFFFFF"/>
            <w:vAlign w:val="center"/>
          </w:tcPr>
          <w:p w14:paraId="46ABCEC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398" w:type="dxa"/>
            <w:tcBorders>
              <w:top w:val="nil"/>
              <w:bottom w:val="nil"/>
            </w:tcBorders>
            <w:shd w:val="clear" w:color="auto" w:fill="FFFFFF"/>
            <w:vAlign w:val="center"/>
          </w:tcPr>
          <w:p w14:paraId="4829052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475" w:type="dxa"/>
            <w:tcBorders>
              <w:top w:val="nil"/>
              <w:bottom w:val="nil"/>
              <w:right w:val="single" w:sz="16" w:space="0" w:color="000000"/>
            </w:tcBorders>
            <w:shd w:val="clear" w:color="auto" w:fill="FFFFFF"/>
            <w:vAlign w:val="center"/>
          </w:tcPr>
          <w:p w14:paraId="68B731D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52,8</w:t>
            </w:r>
          </w:p>
        </w:tc>
      </w:tr>
      <w:tr w:rsidR="00C26223" w:rsidRPr="004B7902" w14:paraId="46F61BAD"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4E3EEBD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5EEB0F0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168" w:type="dxa"/>
            <w:tcBorders>
              <w:top w:val="nil"/>
              <w:left w:val="single" w:sz="16" w:space="0" w:color="000000"/>
              <w:bottom w:val="nil"/>
            </w:tcBorders>
            <w:shd w:val="clear" w:color="auto" w:fill="FFFFFF"/>
            <w:vAlign w:val="center"/>
          </w:tcPr>
          <w:p w14:paraId="7AACF4B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w:t>
            </w:r>
          </w:p>
        </w:tc>
        <w:tc>
          <w:tcPr>
            <w:tcW w:w="1029" w:type="dxa"/>
            <w:tcBorders>
              <w:top w:val="nil"/>
              <w:bottom w:val="nil"/>
            </w:tcBorders>
            <w:shd w:val="clear" w:color="auto" w:fill="FFFFFF"/>
            <w:vAlign w:val="center"/>
          </w:tcPr>
          <w:p w14:paraId="5834AA2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398" w:type="dxa"/>
            <w:tcBorders>
              <w:top w:val="nil"/>
              <w:bottom w:val="nil"/>
            </w:tcBorders>
            <w:shd w:val="clear" w:color="auto" w:fill="FFFFFF"/>
            <w:vAlign w:val="center"/>
          </w:tcPr>
          <w:p w14:paraId="77718C3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475" w:type="dxa"/>
            <w:tcBorders>
              <w:top w:val="nil"/>
              <w:bottom w:val="nil"/>
              <w:right w:val="single" w:sz="16" w:space="0" w:color="000000"/>
            </w:tcBorders>
            <w:shd w:val="clear" w:color="auto" w:fill="FFFFFF"/>
            <w:vAlign w:val="center"/>
          </w:tcPr>
          <w:p w14:paraId="5A1DDEB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76,4</w:t>
            </w:r>
          </w:p>
        </w:tc>
      </w:tr>
      <w:tr w:rsidR="00C26223" w:rsidRPr="004B7902" w14:paraId="29BCC589"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6A9085BA"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45670E2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168" w:type="dxa"/>
            <w:tcBorders>
              <w:top w:val="nil"/>
              <w:left w:val="single" w:sz="16" w:space="0" w:color="000000"/>
              <w:bottom w:val="nil"/>
            </w:tcBorders>
            <w:shd w:val="clear" w:color="auto" w:fill="FFFFFF"/>
            <w:vAlign w:val="center"/>
          </w:tcPr>
          <w:p w14:paraId="1D96E95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w:t>
            </w:r>
          </w:p>
        </w:tc>
        <w:tc>
          <w:tcPr>
            <w:tcW w:w="1029" w:type="dxa"/>
            <w:tcBorders>
              <w:top w:val="nil"/>
              <w:bottom w:val="nil"/>
            </w:tcBorders>
            <w:shd w:val="clear" w:color="auto" w:fill="FFFFFF"/>
            <w:vAlign w:val="center"/>
          </w:tcPr>
          <w:p w14:paraId="4182ECD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398" w:type="dxa"/>
            <w:tcBorders>
              <w:top w:val="nil"/>
              <w:bottom w:val="nil"/>
            </w:tcBorders>
            <w:shd w:val="clear" w:color="auto" w:fill="FFFFFF"/>
            <w:vAlign w:val="center"/>
          </w:tcPr>
          <w:p w14:paraId="56C521C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23,6</w:t>
            </w:r>
          </w:p>
        </w:tc>
        <w:tc>
          <w:tcPr>
            <w:tcW w:w="1475" w:type="dxa"/>
            <w:tcBorders>
              <w:top w:val="nil"/>
              <w:bottom w:val="nil"/>
              <w:right w:val="single" w:sz="16" w:space="0" w:color="000000"/>
            </w:tcBorders>
            <w:shd w:val="clear" w:color="auto" w:fill="FFFFFF"/>
            <w:vAlign w:val="center"/>
          </w:tcPr>
          <w:p w14:paraId="63AE1DD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55275BD3"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49F2E439"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single" w:sz="16" w:space="0" w:color="000000"/>
              <w:right w:val="single" w:sz="16" w:space="0" w:color="000000"/>
            </w:tcBorders>
            <w:shd w:val="clear" w:color="auto" w:fill="FFFFFF"/>
          </w:tcPr>
          <w:p w14:paraId="062A352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168" w:type="dxa"/>
            <w:tcBorders>
              <w:top w:val="nil"/>
              <w:left w:val="single" w:sz="16" w:space="0" w:color="000000"/>
              <w:bottom w:val="single" w:sz="16" w:space="0" w:color="000000"/>
            </w:tcBorders>
            <w:shd w:val="clear" w:color="auto" w:fill="FFFFFF"/>
            <w:vAlign w:val="center"/>
          </w:tcPr>
          <w:p w14:paraId="1C46CA5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106</w:t>
            </w:r>
          </w:p>
        </w:tc>
        <w:tc>
          <w:tcPr>
            <w:tcW w:w="1029" w:type="dxa"/>
            <w:tcBorders>
              <w:top w:val="nil"/>
              <w:bottom w:val="single" w:sz="16" w:space="0" w:color="000000"/>
            </w:tcBorders>
            <w:shd w:val="clear" w:color="auto" w:fill="FFFFFF"/>
            <w:vAlign w:val="center"/>
          </w:tcPr>
          <w:p w14:paraId="62CDB1B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398" w:type="dxa"/>
            <w:tcBorders>
              <w:top w:val="nil"/>
              <w:bottom w:val="single" w:sz="16" w:space="0" w:color="000000"/>
            </w:tcBorders>
            <w:shd w:val="clear" w:color="auto" w:fill="FFFFFF"/>
            <w:vAlign w:val="center"/>
          </w:tcPr>
          <w:p w14:paraId="08279D3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475" w:type="dxa"/>
            <w:tcBorders>
              <w:top w:val="nil"/>
              <w:bottom w:val="single" w:sz="16" w:space="0" w:color="000000"/>
              <w:right w:val="single" w:sz="16" w:space="0" w:color="000000"/>
            </w:tcBorders>
            <w:shd w:val="clear" w:color="auto" w:fill="FFFFFF"/>
            <w:vAlign w:val="center"/>
          </w:tcPr>
          <w:p w14:paraId="72C6F16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bl>
    <w:p w14:paraId="61FA870A" w14:textId="77777777" w:rsidR="00C26223" w:rsidRDefault="00C26223" w:rsidP="00C26223">
      <w:pPr>
        <w:rPr>
          <w:rFonts w:ascii="Times New Roman" w:hAnsi="Times New Roman" w:cs="Times New Roman"/>
          <w:sz w:val="24"/>
          <w:szCs w:val="20"/>
        </w:rPr>
      </w:pPr>
    </w:p>
    <w:p w14:paraId="7D921589" w14:textId="77777777" w:rsidR="007D48CA" w:rsidRDefault="007D48CA" w:rsidP="00C26223">
      <w:pPr>
        <w:rPr>
          <w:rFonts w:ascii="Times New Roman" w:hAnsi="Times New Roman" w:cs="Times New Roman"/>
          <w:sz w:val="24"/>
          <w:szCs w:val="20"/>
        </w:rPr>
      </w:pPr>
    </w:p>
    <w:p w14:paraId="6851206E" w14:textId="77777777" w:rsidR="007D48CA" w:rsidRDefault="007D48CA" w:rsidP="00C26223">
      <w:pPr>
        <w:rPr>
          <w:rFonts w:ascii="Times New Roman" w:hAnsi="Times New Roman" w:cs="Times New Roman"/>
          <w:sz w:val="24"/>
          <w:szCs w:val="20"/>
        </w:rPr>
      </w:pPr>
    </w:p>
    <w:p w14:paraId="0B55F8F3" w14:textId="77777777" w:rsidR="007D48CA" w:rsidRDefault="007D48CA" w:rsidP="00C26223">
      <w:pPr>
        <w:rPr>
          <w:rFonts w:ascii="Times New Roman" w:hAnsi="Times New Roman" w:cs="Times New Roman"/>
          <w:sz w:val="24"/>
          <w:szCs w:val="20"/>
        </w:rPr>
      </w:pPr>
    </w:p>
    <w:p w14:paraId="7C3C45B6" w14:textId="77777777" w:rsidR="007D48CA" w:rsidRDefault="007D48CA" w:rsidP="00C26223">
      <w:pPr>
        <w:rPr>
          <w:rFonts w:ascii="Times New Roman" w:hAnsi="Times New Roman" w:cs="Times New Roman"/>
          <w:sz w:val="24"/>
          <w:szCs w:val="20"/>
        </w:rPr>
      </w:pPr>
    </w:p>
    <w:p w14:paraId="2F4B433D" w14:textId="77777777" w:rsidR="007D48CA" w:rsidRPr="004B7902" w:rsidRDefault="007D48CA" w:rsidP="00C26223">
      <w:pPr>
        <w:rPr>
          <w:rFonts w:ascii="Times New Roman" w:hAnsi="Times New Roman" w:cs="Times New Roman"/>
          <w:sz w:val="24"/>
          <w:szCs w:val="20"/>
        </w:rPr>
      </w:pPr>
    </w:p>
    <w:p w14:paraId="631B7F38" w14:textId="7B2A2894" w:rsidR="00C26223" w:rsidRPr="004B7902" w:rsidRDefault="00AD4B07" w:rsidP="00F401DB">
      <w:pPr>
        <w:pStyle w:val="Listenabsatz"/>
        <w:rPr>
          <w:rFonts w:cs="Times New Roman"/>
        </w:rPr>
      </w:pPr>
      <w:bookmarkStart w:id="399" w:name="_Toc262117831"/>
      <w:r w:rsidRPr="004B7902">
        <w:rPr>
          <w:rFonts w:cs="Times New Roman"/>
        </w:rPr>
        <w:t>Figure 9.</w:t>
      </w:r>
      <w:r w:rsidR="00C26223" w:rsidRPr="004B7902">
        <w:rPr>
          <w:rFonts w:cs="Times New Roman"/>
        </w:rPr>
        <w:t xml:space="preserve"> Frequency of Type of Advertisement - Brazil</w:t>
      </w:r>
      <w:bookmarkEnd w:id="399"/>
    </w:p>
    <w:tbl>
      <w:tblPr>
        <w:tblW w:w="69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092"/>
        <w:gridCol w:w="1169"/>
        <w:gridCol w:w="1030"/>
        <w:gridCol w:w="1399"/>
        <w:gridCol w:w="1476"/>
      </w:tblGrid>
      <w:tr w:rsidR="00C26223" w:rsidRPr="004B7902" w14:paraId="7AFC6FD7" w14:textId="77777777" w:rsidTr="003D4F20">
        <w:trPr>
          <w:cantSplit/>
        </w:trPr>
        <w:tc>
          <w:tcPr>
            <w:tcW w:w="6898" w:type="dxa"/>
            <w:gridSpan w:val="6"/>
            <w:tcBorders>
              <w:top w:val="nil"/>
              <w:left w:val="nil"/>
              <w:bottom w:val="nil"/>
              <w:right w:val="nil"/>
            </w:tcBorders>
            <w:shd w:val="clear" w:color="auto" w:fill="FFFFFF"/>
            <w:vAlign w:val="center"/>
          </w:tcPr>
          <w:p w14:paraId="30EC797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Type of Ad</w:t>
            </w:r>
          </w:p>
        </w:tc>
      </w:tr>
      <w:tr w:rsidR="00C26223" w:rsidRPr="004B7902" w14:paraId="744959B7" w14:textId="77777777" w:rsidTr="003D4F20">
        <w:trPr>
          <w:cantSplit/>
        </w:trPr>
        <w:tc>
          <w:tcPr>
            <w:tcW w:w="1828" w:type="dxa"/>
            <w:gridSpan w:val="2"/>
            <w:tcBorders>
              <w:top w:val="single" w:sz="16" w:space="0" w:color="000000"/>
              <w:left w:val="single" w:sz="16" w:space="0" w:color="000000"/>
              <w:bottom w:val="single" w:sz="16" w:space="0" w:color="000000"/>
              <w:right w:val="nil"/>
            </w:tcBorders>
            <w:shd w:val="clear" w:color="auto" w:fill="FFFFFF"/>
            <w:vAlign w:val="bottom"/>
          </w:tcPr>
          <w:p w14:paraId="415B925A"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168" w:type="dxa"/>
            <w:tcBorders>
              <w:top w:val="single" w:sz="16" w:space="0" w:color="000000"/>
              <w:left w:val="single" w:sz="16" w:space="0" w:color="000000"/>
              <w:bottom w:val="single" w:sz="16" w:space="0" w:color="000000"/>
            </w:tcBorders>
            <w:shd w:val="clear" w:color="auto" w:fill="FFFFFF"/>
            <w:vAlign w:val="bottom"/>
          </w:tcPr>
          <w:p w14:paraId="710A5B4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Frequency</w:t>
            </w:r>
          </w:p>
        </w:tc>
        <w:tc>
          <w:tcPr>
            <w:tcW w:w="1029" w:type="dxa"/>
            <w:tcBorders>
              <w:top w:val="single" w:sz="16" w:space="0" w:color="000000"/>
              <w:bottom w:val="single" w:sz="16" w:space="0" w:color="000000"/>
            </w:tcBorders>
            <w:shd w:val="clear" w:color="auto" w:fill="FFFFFF"/>
            <w:vAlign w:val="bottom"/>
          </w:tcPr>
          <w:p w14:paraId="355D027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Percent</w:t>
            </w:r>
          </w:p>
        </w:tc>
        <w:tc>
          <w:tcPr>
            <w:tcW w:w="1398" w:type="dxa"/>
            <w:tcBorders>
              <w:top w:val="single" w:sz="16" w:space="0" w:color="000000"/>
              <w:bottom w:val="single" w:sz="16" w:space="0" w:color="000000"/>
            </w:tcBorders>
            <w:shd w:val="clear" w:color="auto" w:fill="FFFFFF"/>
            <w:vAlign w:val="bottom"/>
          </w:tcPr>
          <w:p w14:paraId="4C35891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Valid Percent</w:t>
            </w:r>
          </w:p>
        </w:tc>
        <w:tc>
          <w:tcPr>
            <w:tcW w:w="1475" w:type="dxa"/>
            <w:tcBorders>
              <w:top w:val="single" w:sz="16" w:space="0" w:color="000000"/>
              <w:bottom w:val="single" w:sz="16" w:space="0" w:color="000000"/>
              <w:right w:val="single" w:sz="16" w:space="0" w:color="000000"/>
            </w:tcBorders>
            <w:shd w:val="clear" w:color="auto" w:fill="FFFFFF"/>
            <w:vAlign w:val="bottom"/>
          </w:tcPr>
          <w:p w14:paraId="3CD9381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Cumulative Percent</w:t>
            </w:r>
          </w:p>
        </w:tc>
      </w:tr>
      <w:tr w:rsidR="00C26223" w:rsidRPr="004B7902" w14:paraId="493B1E3D" w14:textId="77777777" w:rsidTr="003D4F20">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14:paraId="3D03A46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91" w:type="dxa"/>
            <w:tcBorders>
              <w:top w:val="single" w:sz="16" w:space="0" w:color="000000"/>
              <w:left w:val="nil"/>
              <w:bottom w:val="nil"/>
              <w:right w:val="single" w:sz="16" w:space="0" w:color="000000"/>
            </w:tcBorders>
            <w:shd w:val="clear" w:color="auto" w:fill="FFFFFF"/>
          </w:tcPr>
          <w:p w14:paraId="4FC63AD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168" w:type="dxa"/>
            <w:tcBorders>
              <w:top w:val="single" w:sz="16" w:space="0" w:color="000000"/>
              <w:left w:val="single" w:sz="16" w:space="0" w:color="000000"/>
              <w:bottom w:val="nil"/>
            </w:tcBorders>
            <w:shd w:val="clear" w:color="auto" w:fill="FFFFFF"/>
            <w:vAlign w:val="center"/>
          </w:tcPr>
          <w:p w14:paraId="02CB170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31</w:t>
            </w:r>
          </w:p>
        </w:tc>
        <w:tc>
          <w:tcPr>
            <w:tcW w:w="1029" w:type="dxa"/>
            <w:tcBorders>
              <w:top w:val="single" w:sz="16" w:space="0" w:color="000000"/>
              <w:bottom w:val="nil"/>
            </w:tcBorders>
            <w:shd w:val="clear" w:color="auto" w:fill="FFFFFF"/>
            <w:vAlign w:val="center"/>
          </w:tcPr>
          <w:p w14:paraId="443F3CB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24,6</w:t>
            </w:r>
          </w:p>
        </w:tc>
        <w:tc>
          <w:tcPr>
            <w:tcW w:w="1398" w:type="dxa"/>
            <w:tcBorders>
              <w:top w:val="single" w:sz="16" w:space="0" w:color="000000"/>
              <w:bottom w:val="nil"/>
            </w:tcBorders>
            <w:shd w:val="clear" w:color="auto" w:fill="FFFFFF"/>
            <w:vAlign w:val="center"/>
          </w:tcPr>
          <w:p w14:paraId="4909E64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24,6</w:t>
            </w:r>
          </w:p>
        </w:tc>
        <w:tc>
          <w:tcPr>
            <w:tcW w:w="1475" w:type="dxa"/>
            <w:tcBorders>
              <w:top w:val="single" w:sz="16" w:space="0" w:color="000000"/>
              <w:bottom w:val="nil"/>
              <w:right w:val="single" w:sz="16" w:space="0" w:color="000000"/>
            </w:tcBorders>
            <w:shd w:val="clear" w:color="auto" w:fill="FFFFFF"/>
            <w:vAlign w:val="center"/>
          </w:tcPr>
          <w:p w14:paraId="1BD4AE9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24,6</w:t>
            </w:r>
          </w:p>
        </w:tc>
      </w:tr>
      <w:tr w:rsidR="00C26223" w:rsidRPr="004B7902" w14:paraId="61FAE11F"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7C03F14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3E4B6EC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168" w:type="dxa"/>
            <w:tcBorders>
              <w:top w:val="nil"/>
              <w:left w:val="single" w:sz="16" w:space="0" w:color="000000"/>
              <w:bottom w:val="nil"/>
            </w:tcBorders>
            <w:shd w:val="clear" w:color="auto" w:fill="FFFFFF"/>
            <w:vAlign w:val="center"/>
          </w:tcPr>
          <w:p w14:paraId="6EE5C79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w:t>
            </w:r>
          </w:p>
        </w:tc>
        <w:tc>
          <w:tcPr>
            <w:tcW w:w="1029" w:type="dxa"/>
            <w:tcBorders>
              <w:top w:val="nil"/>
              <w:bottom w:val="nil"/>
            </w:tcBorders>
            <w:shd w:val="clear" w:color="auto" w:fill="FFFFFF"/>
            <w:vAlign w:val="center"/>
          </w:tcPr>
          <w:p w14:paraId="0027035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23,8</w:t>
            </w:r>
          </w:p>
        </w:tc>
        <w:tc>
          <w:tcPr>
            <w:tcW w:w="1398" w:type="dxa"/>
            <w:tcBorders>
              <w:top w:val="nil"/>
              <w:bottom w:val="nil"/>
            </w:tcBorders>
            <w:shd w:val="clear" w:color="auto" w:fill="FFFFFF"/>
            <w:vAlign w:val="center"/>
          </w:tcPr>
          <w:p w14:paraId="73B8C50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23,8</w:t>
            </w:r>
          </w:p>
        </w:tc>
        <w:tc>
          <w:tcPr>
            <w:tcW w:w="1475" w:type="dxa"/>
            <w:tcBorders>
              <w:top w:val="nil"/>
              <w:bottom w:val="nil"/>
              <w:right w:val="single" w:sz="16" w:space="0" w:color="000000"/>
            </w:tcBorders>
            <w:shd w:val="clear" w:color="auto" w:fill="FFFFFF"/>
            <w:vAlign w:val="center"/>
          </w:tcPr>
          <w:p w14:paraId="126C5B6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48,4</w:t>
            </w:r>
          </w:p>
        </w:tc>
      </w:tr>
      <w:tr w:rsidR="00C26223" w:rsidRPr="004B7902" w14:paraId="569F501B"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709B3B46"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0E3DE48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168" w:type="dxa"/>
            <w:tcBorders>
              <w:top w:val="nil"/>
              <w:left w:val="single" w:sz="16" w:space="0" w:color="000000"/>
              <w:bottom w:val="nil"/>
            </w:tcBorders>
            <w:shd w:val="clear" w:color="auto" w:fill="FFFFFF"/>
            <w:vAlign w:val="center"/>
          </w:tcPr>
          <w:p w14:paraId="7775629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w:t>
            </w:r>
          </w:p>
        </w:tc>
        <w:tc>
          <w:tcPr>
            <w:tcW w:w="1029" w:type="dxa"/>
            <w:tcBorders>
              <w:top w:val="nil"/>
              <w:bottom w:val="nil"/>
            </w:tcBorders>
            <w:shd w:val="clear" w:color="auto" w:fill="FFFFFF"/>
            <w:vAlign w:val="center"/>
          </w:tcPr>
          <w:p w14:paraId="6D5325B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26,2</w:t>
            </w:r>
          </w:p>
        </w:tc>
        <w:tc>
          <w:tcPr>
            <w:tcW w:w="1398" w:type="dxa"/>
            <w:tcBorders>
              <w:top w:val="nil"/>
              <w:bottom w:val="nil"/>
            </w:tcBorders>
            <w:shd w:val="clear" w:color="auto" w:fill="FFFFFF"/>
            <w:vAlign w:val="center"/>
          </w:tcPr>
          <w:p w14:paraId="29DBFEE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26,2</w:t>
            </w:r>
          </w:p>
        </w:tc>
        <w:tc>
          <w:tcPr>
            <w:tcW w:w="1475" w:type="dxa"/>
            <w:tcBorders>
              <w:top w:val="nil"/>
              <w:bottom w:val="nil"/>
              <w:right w:val="single" w:sz="16" w:space="0" w:color="000000"/>
            </w:tcBorders>
            <w:shd w:val="clear" w:color="auto" w:fill="FFFFFF"/>
            <w:vAlign w:val="center"/>
          </w:tcPr>
          <w:p w14:paraId="77CEE11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74,6</w:t>
            </w:r>
          </w:p>
        </w:tc>
      </w:tr>
      <w:tr w:rsidR="00C26223" w:rsidRPr="004B7902" w14:paraId="0F0EFC52"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38D100B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nil"/>
              <w:right w:val="single" w:sz="16" w:space="0" w:color="000000"/>
            </w:tcBorders>
            <w:shd w:val="clear" w:color="auto" w:fill="FFFFFF"/>
          </w:tcPr>
          <w:p w14:paraId="45161FD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168" w:type="dxa"/>
            <w:tcBorders>
              <w:top w:val="nil"/>
              <w:left w:val="single" w:sz="16" w:space="0" w:color="000000"/>
              <w:bottom w:val="nil"/>
            </w:tcBorders>
            <w:shd w:val="clear" w:color="auto" w:fill="FFFFFF"/>
            <w:vAlign w:val="center"/>
          </w:tcPr>
          <w:p w14:paraId="7CD0320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w:t>
            </w:r>
          </w:p>
        </w:tc>
        <w:tc>
          <w:tcPr>
            <w:tcW w:w="1029" w:type="dxa"/>
            <w:tcBorders>
              <w:top w:val="nil"/>
              <w:bottom w:val="nil"/>
            </w:tcBorders>
            <w:shd w:val="clear" w:color="auto" w:fill="FFFFFF"/>
            <w:vAlign w:val="center"/>
          </w:tcPr>
          <w:p w14:paraId="5A1C15D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25,4</w:t>
            </w:r>
          </w:p>
        </w:tc>
        <w:tc>
          <w:tcPr>
            <w:tcW w:w="1398" w:type="dxa"/>
            <w:tcBorders>
              <w:top w:val="nil"/>
              <w:bottom w:val="nil"/>
            </w:tcBorders>
            <w:shd w:val="clear" w:color="auto" w:fill="FFFFFF"/>
            <w:vAlign w:val="center"/>
          </w:tcPr>
          <w:p w14:paraId="027F27D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25,4</w:t>
            </w:r>
          </w:p>
        </w:tc>
        <w:tc>
          <w:tcPr>
            <w:tcW w:w="1475" w:type="dxa"/>
            <w:tcBorders>
              <w:top w:val="nil"/>
              <w:bottom w:val="nil"/>
              <w:right w:val="single" w:sz="16" w:space="0" w:color="000000"/>
            </w:tcBorders>
            <w:shd w:val="clear" w:color="auto" w:fill="FFFFFF"/>
            <w:vAlign w:val="center"/>
          </w:tcPr>
          <w:p w14:paraId="6327F5D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0569D9E7"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4CF29DA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091" w:type="dxa"/>
            <w:tcBorders>
              <w:top w:val="nil"/>
              <w:left w:val="nil"/>
              <w:bottom w:val="single" w:sz="16" w:space="0" w:color="000000"/>
              <w:right w:val="single" w:sz="16" w:space="0" w:color="000000"/>
            </w:tcBorders>
            <w:shd w:val="clear" w:color="auto" w:fill="FFFFFF"/>
          </w:tcPr>
          <w:p w14:paraId="1296A43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168" w:type="dxa"/>
            <w:tcBorders>
              <w:top w:val="nil"/>
              <w:left w:val="single" w:sz="16" w:space="0" w:color="000000"/>
              <w:bottom w:val="single" w:sz="16" w:space="0" w:color="000000"/>
            </w:tcBorders>
            <w:shd w:val="clear" w:color="auto" w:fill="FFFFFF"/>
            <w:vAlign w:val="center"/>
          </w:tcPr>
          <w:p w14:paraId="3826098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126</w:t>
            </w:r>
          </w:p>
        </w:tc>
        <w:tc>
          <w:tcPr>
            <w:tcW w:w="1029" w:type="dxa"/>
            <w:tcBorders>
              <w:top w:val="nil"/>
              <w:bottom w:val="single" w:sz="16" w:space="0" w:color="000000"/>
            </w:tcBorders>
            <w:shd w:val="clear" w:color="auto" w:fill="FFFFFF"/>
            <w:vAlign w:val="center"/>
          </w:tcPr>
          <w:p w14:paraId="2648411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398" w:type="dxa"/>
            <w:tcBorders>
              <w:top w:val="nil"/>
              <w:bottom w:val="single" w:sz="16" w:space="0" w:color="000000"/>
            </w:tcBorders>
            <w:shd w:val="clear" w:color="auto" w:fill="FFFFFF"/>
            <w:vAlign w:val="center"/>
          </w:tcPr>
          <w:p w14:paraId="3CF58F9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c>
          <w:tcPr>
            <w:tcW w:w="1475" w:type="dxa"/>
            <w:tcBorders>
              <w:top w:val="nil"/>
              <w:bottom w:val="single" w:sz="16" w:space="0" w:color="000000"/>
              <w:right w:val="single" w:sz="16" w:space="0" w:color="000000"/>
            </w:tcBorders>
            <w:shd w:val="clear" w:color="auto" w:fill="FFFFFF"/>
            <w:vAlign w:val="center"/>
          </w:tcPr>
          <w:p w14:paraId="33920F8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bl>
    <w:p w14:paraId="48D9271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4"/>
          <w:szCs w:val="24"/>
          <w:lang w:eastAsia="de-DE"/>
        </w:rPr>
      </w:pPr>
    </w:p>
    <w:p w14:paraId="101B48F6" w14:textId="5C90BD6F" w:rsidR="00A20460" w:rsidRPr="004B7902" w:rsidRDefault="00A20460" w:rsidP="00A20460">
      <w:pPr>
        <w:pStyle w:val="Listenabsatz"/>
        <w:rPr>
          <w:rFonts w:cs="Times New Roman"/>
        </w:rPr>
      </w:pPr>
      <w:bookmarkStart w:id="400" w:name="_Toc262117832"/>
      <w:r w:rsidRPr="004B7902">
        <w:rPr>
          <w:rFonts w:cs="Times New Roman"/>
        </w:rPr>
        <w:t>Figure 10. Number of Comparers per Country, Social Comparison Scale 1 - Germany</w:t>
      </w:r>
      <w:bookmarkEnd w:id="400"/>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1C55634F"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2CB4FB5F"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361C25F5"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70E8F58D"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3421225A"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762FA18C"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63335B53"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12CF9376"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4058CD77"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29CF1F8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159</w:t>
            </w:r>
          </w:p>
        </w:tc>
        <w:tc>
          <w:tcPr>
            <w:tcW w:w="1240" w:type="dxa"/>
            <w:tcBorders>
              <w:top w:val="single" w:sz="16" w:space="0" w:color="000000"/>
              <w:bottom w:val="nil"/>
            </w:tcBorders>
            <w:shd w:val="clear" w:color="auto" w:fill="FFFFFF"/>
          </w:tcPr>
          <w:p w14:paraId="09F95AF5"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91,9</w:t>
            </w:r>
          </w:p>
        </w:tc>
        <w:tc>
          <w:tcPr>
            <w:tcW w:w="1768" w:type="dxa"/>
            <w:tcBorders>
              <w:top w:val="single" w:sz="16" w:space="0" w:color="000000"/>
              <w:bottom w:val="nil"/>
            </w:tcBorders>
            <w:shd w:val="clear" w:color="auto" w:fill="FFFFFF"/>
          </w:tcPr>
          <w:p w14:paraId="3E232579"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91,9</w:t>
            </w:r>
          </w:p>
        </w:tc>
        <w:tc>
          <w:tcPr>
            <w:tcW w:w="1805" w:type="dxa"/>
            <w:tcBorders>
              <w:top w:val="single" w:sz="16" w:space="0" w:color="000000"/>
              <w:bottom w:val="nil"/>
              <w:right w:val="single" w:sz="16" w:space="0" w:color="000000"/>
            </w:tcBorders>
            <w:shd w:val="clear" w:color="auto" w:fill="FFFFFF"/>
          </w:tcPr>
          <w:p w14:paraId="65615CD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91,9</w:t>
            </w:r>
          </w:p>
        </w:tc>
      </w:tr>
      <w:tr w:rsidR="00A20460" w:rsidRPr="004B7902" w14:paraId="2C55BE31"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44437A56"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6BB90065"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335103A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240" w:type="dxa"/>
            <w:tcBorders>
              <w:top w:val="nil"/>
              <w:bottom w:val="nil"/>
            </w:tcBorders>
            <w:shd w:val="clear" w:color="auto" w:fill="FFFFFF"/>
          </w:tcPr>
          <w:p w14:paraId="4605D2F1"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w:t>
            </w:r>
          </w:p>
        </w:tc>
        <w:tc>
          <w:tcPr>
            <w:tcW w:w="1768" w:type="dxa"/>
            <w:tcBorders>
              <w:top w:val="nil"/>
              <w:bottom w:val="nil"/>
            </w:tcBorders>
            <w:shd w:val="clear" w:color="auto" w:fill="FFFFFF"/>
          </w:tcPr>
          <w:p w14:paraId="687A4702"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w:t>
            </w:r>
          </w:p>
        </w:tc>
        <w:tc>
          <w:tcPr>
            <w:tcW w:w="1805" w:type="dxa"/>
            <w:tcBorders>
              <w:top w:val="nil"/>
              <w:bottom w:val="nil"/>
              <w:right w:val="single" w:sz="16" w:space="0" w:color="000000"/>
            </w:tcBorders>
            <w:shd w:val="clear" w:color="auto" w:fill="FFFFFF"/>
          </w:tcPr>
          <w:p w14:paraId="3603014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759918C4"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706E21C2"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4C120603"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6A7D88B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0" w:type="dxa"/>
            <w:tcBorders>
              <w:top w:val="nil"/>
              <w:bottom w:val="single" w:sz="16" w:space="0" w:color="000000"/>
            </w:tcBorders>
            <w:shd w:val="clear" w:color="auto" w:fill="FFFFFF"/>
          </w:tcPr>
          <w:p w14:paraId="6CF2B65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3649E3A0"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4BAE37A2"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05D1D630" w14:textId="77777777" w:rsidTr="00A20460">
        <w:trPr>
          <w:cantSplit/>
        </w:trPr>
        <w:tc>
          <w:tcPr>
            <w:tcW w:w="8065" w:type="dxa"/>
            <w:gridSpan w:val="6"/>
            <w:tcBorders>
              <w:top w:val="nil"/>
              <w:left w:val="nil"/>
              <w:bottom w:val="nil"/>
              <w:right w:val="nil"/>
            </w:tcBorders>
            <w:shd w:val="clear" w:color="auto" w:fill="FFFFFF"/>
          </w:tcPr>
          <w:p w14:paraId="0D580C05"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5E12B605" w14:textId="77777777" w:rsidR="00A20460" w:rsidRPr="004B7902" w:rsidRDefault="00A20460"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37B54361" w14:textId="68F6BBD5" w:rsidR="00A20460" w:rsidRPr="004B7902" w:rsidRDefault="00A20460" w:rsidP="00A20460">
      <w:pPr>
        <w:pStyle w:val="Listenabsatz"/>
        <w:rPr>
          <w:rFonts w:cs="Times New Roman"/>
        </w:rPr>
      </w:pPr>
      <w:bookmarkStart w:id="401" w:name="_Toc262117833"/>
      <w:r w:rsidRPr="004B7902">
        <w:rPr>
          <w:rFonts w:cs="Times New Roman"/>
        </w:rPr>
        <w:t>Figure 11. Number of Comparers per Country, Social Comparison Scale 1 – The Netherlands</w:t>
      </w:r>
      <w:bookmarkEnd w:id="401"/>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4BA7AA96"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27EFE5EC"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39545F35"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74D5513D"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369A7AF6"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5F6BF520"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35F094E3"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7A480DC9"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3945DB4B"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47FAAF14"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117</w:t>
            </w:r>
          </w:p>
        </w:tc>
        <w:tc>
          <w:tcPr>
            <w:tcW w:w="1240" w:type="dxa"/>
            <w:tcBorders>
              <w:top w:val="single" w:sz="16" w:space="0" w:color="000000"/>
              <w:bottom w:val="nil"/>
            </w:tcBorders>
            <w:shd w:val="clear" w:color="auto" w:fill="FFFFFF"/>
          </w:tcPr>
          <w:p w14:paraId="771B5C24"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88,0</w:t>
            </w:r>
          </w:p>
        </w:tc>
        <w:tc>
          <w:tcPr>
            <w:tcW w:w="1768" w:type="dxa"/>
            <w:tcBorders>
              <w:top w:val="single" w:sz="16" w:space="0" w:color="000000"/>
              <w:bottom w:val="nil"/>
            </w:tcBorders>
            <w:shd w:val="clear" w:color="auto" w:fill="FFFFFF"/>
          </w:tcPr>
          <w:p w14:paraId="6FAAD50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88,0</w:t>
            </w:r>
          </w:p>
        </w:tc>
        <w:tc>
          <w:tcPr>
            <w:tcW w:w="1805" w:type="dxa"/>
            <w:tcBorders>
              <w:top w:val="single" w:sz="16" w:space="0" w:color="000000"/>
              <w:bottom w:val="nil"/>
              <w:right w:val="single" w:sz="16" w:space="0" w:color="000000"/>
            </w:tcBorders>
            <w:shd w:val="clear" w:color="auto" w:fill="FFFFFF"/>
          </w:tcPr>
          <w:p w14:paraId="07BB4271"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88,0</w:t>
            </w:r>
          </w:p>
        </w:tc>
      </w:tr>
      <w:tr w:rsidR="00A20460" w:rsidRPr="004B7902" w14:paraId="013BC754"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698C85E7"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4EF9ED06"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6506CD8E"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w:t>
            </w:r>
          </w:p>
        </w:tc>
        <w:tc>
          <w:tcPr>
            <w:tcW w:w="1240" w:type="dxa"/>
            <w:tcBorders>
              <w:top w:val="nil"/>
              <w:bottom w:val="nil"/>
            </w:tcBorders>
            <w:shd w:val="clear" w:color="auto" w:fill="FFFFFF"/>
          </w:tcPr>
          <w:p w14:paraId="51089A4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12,0</w:t>
            </w:r>
          </w:p>
        </w:tc>
        <w:tc>
          <w:tcPr>
            <w:tcW w:w="1768" w:type="dxa"/>
            <w:tcBorders>
              <w:top w:val="nil"/>
              <w:bottom w:val="nil"/>
            </w:tcBorders>
            <w:shd w:val="clear" w:color="auto" w:fill="FFFFFF"/>
          </w:tcPr>
          <w:p w14:paraId="5213598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12,0</w:t>
            </w:r>
          </w:p>
        </w:tc>
        <w:tc>
          <w:tcPr>
            <w:tcW w:w="1805" w:type="dxa"/>
            <w:tcBorders>
              <w:top w:val="nil"/>
              <w:bottom w:val="nil"/>
              <w:right w:val="single" w:sz="16" w:space="0" w:color="000000"/>
            </w:tcBorders>
            <w:shd w:val="clear" w:color="auto" w:fill="FFFFFF"/>
          </w:tcPr>
          <w:p w14:paraId="4B5E71A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0DD2F55C"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6D5A8DF2"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4604721A"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339A381F"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0" w:type="dxa"/>
            <w:tcBorders>
              <w:top w:val="nil"/>
              <w:bottom w:val="single" w:sz="16" w:space="0" w:color="000000"/>
            </w:tcBorders>
            <w:shd w:val="clear" w:color="auto" w:fill="FFFFFF"/>
          </w:tcPr>
          <w:p w14:paraId="3E67CD9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2F46C28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48A21A2C"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4865FEF5" w14:textId="77777777" w:rsidTr="00A20460">
        <w:trPr>
          <w:cantSplit/>
        </w:trPr>
        <w:tc>
          <w:tcPr>
            <w:tcW w:w="8065" w:type="dxa"/>
            <w:gridSpan w:val="6"/>
            <w:tcBorders>
              <w:top w:val="nil"/>
              <w:left w:val="nil"/>
              <w:bottom w:val="nil"/>
              <w:right w:val="nil"/>
            </w:tcBorders>
            <w:shd w:val="clear" w:color="auto" w:fill="FFFFFF"/>
          </w:tcPr>
          <w:p w14:paraId="711B890F"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0BF2D63F" w14:textId="77777777" w:rsidR="00A20460" w:rsidRPr="004B7902" w:rsidRDefault="00A20460"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7186252B" w14:textId="25E1F813" w:rsidR="00A20460" w:rsidRPr="004B7902" w:rsidRDefault="00A20460" w:rsidP="00A20460">
      <w:pPr>
        <w:pStyle w:val="Listenabsatz"/>
        <w:rPr>
          <w:rFonts w:cs="Times New Roman"/>
        </w:rPr>
      </w:pPr>
      <w:bookmarkStart w:id="402" w:name="_Toc262117834"/>
      <w:r w:rsidRPr="004B7902">
        <w:rPr>
          <w:rFonts w:cs="Times New Roman"/>
        </w:rPr>
        <w:t>Figure 12. Number of Comparers per Country, Social Comparison Scale 1 – Turkey</w:t>
      </w:r>
      <w:bookmarkEnd w:id="402"/>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71892AEF"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23E2CDC8"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4EFD498C"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65FB5C2B"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770BD56E"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1C07C7D0"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2791616A"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364111C1"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7952E78F"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7C8A5FF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82</w:t>
            </w:r>
          </w:p>
        </w:tc>
        <w:tc>
          <w:tcPr>
            <w:tcW w:w="1240" w:type="dxa"/>
            <w:tcBorders>
              <w:top w:val="single" w:sz="16" w:space="0" w:color="000000"/>
              <w:bottom w:val="nil"/>
            </w:tcBorders>
            <w:shd w:val="clear" w:color="auto" w:fill="FFFFFF"/>
          </w:tcPr>
          <w:p w14:paraId="6390933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77,4</w:t>
            </w:r>
          </w:p>
        </w:tc>
        <w:tc>
          <w:tcPr>
            <w:tcW w:w="1768" w:type="dxa"/>
            <w:tcBorders>
              <w:top w:val="single" w:sz="16" w:space="0" w:color="000000"/>
              <w:bottom w:val="nil"/>
            </w:tcBorders>
            <w:shd w:val="clear" w:color="auto" w:fill="FFFFFF"/>
          </w:tcPr>
          <w:p w14:paraId="3C6CBB5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77,4</w:t>
            </w:r>
          </w:p>
        </w:tc>
        <w:tc>
          <w:tcPr>
            <w:tcW w:w="1805" w:type="dxa"/>
            <w:tcBorders>
              <w:top w:val="single" w:sz="16" w:space="0" w:color="000000"/>
              <w:bottom w:val="nil"/>
              <w:right w:val="single" w:sz="16" w:space="0" w:color="000000"/>
            </w:tcBorders>
            <w:shd w:val="clear" w:color="auto" w:fill="FFFFFF"/>
          </w:tcPr>
          <w:p w14:paraId="325CA77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77,4</w:t>
            </w:r>
          </w:p>
        </w:tc>
      </w:tr>
      <w:tr w:rsidR="00A20460" w:rsidRPr="004B7902" w14:paraId="24B649EC"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0F52E98A"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7AD6184A"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026EC1D4"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240" w:type="dxa"/>
            <w:tcBorders>
              <w:top w:val="nil"/>
              <w:bottom w:val="nil"/>
            </w:tcBorders>
            <w:shd w:val="clear" w:color="auto" w:fill="FFFFFF"/>
          </w:tcPr>
          <w:p w14:paraId="6E0E87B4"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22,6</w:t>
            </w:r>
          </w:p>
        </w:tc>
        <w:tc>
          <w:tcPr>
            <w:tcW w:w="1768" w:type="dxa"/>
            <w:tcBorders>
              <w:top w:val="nil"/>
              <w:bottom w:val="nil"/>
            </w:tcBorders>
            <w:shd w:val="clear" w:color="auto" w:fill="FFFFFF"/>
          </w:tcPr>
          <w:p w14:paraId="3E78EC3E"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22,6</w:t>
            </w:r>
          </w:p>
        </w:tc>
        <w:tc>
          <w:tcPr>
            <w:tcW w:w="1805" w:type="dxa"/>
            <w:tcBorders>
              <w:top w:val="nil"/>
              <w:bottom w:val="nil"/>
              <w:right w:val="single" w:sz="16" w:space="0" w:color="000000"/>
            </w:tcBorders>
            <w:shd w:val="clear" w:color="auto" w:fill="FFFFFF"/>
          </w:tcPr>
          <w:p w14:paraId="400BEE00"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4CBA2D40"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003EA700"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7E994A51"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59C502C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0" w:type="dxa"/>
            <w:tcBorders>
              <w:top w:val="nil"/>
              <w:bottom w:val="single" w:sz="16" w:space="0" w:color="000000"/>
            </w:tcBorders>
            <w:shd w:val="clear" w:color="auto" w:fill="FFFFFF"/>
          </w:tcPr>
          <w:p w14:paraId="7608968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4283E47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58E10CF0"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0D4C500C" w14:textId="77777777" w:rsidTr="00A20460">
        <w:trPr>
          <w:cantSplit/>
        </w:trPr>
        <w:tc>
          <w:tcPr>
            <w:tcW w:w="8065" w:type="dxa"/>
            <w:gridSpan w:val="6"/>
            <w:tcBorders>
              <w:top w:val="nil"/>
              <w:left w:val="nil"/>
              <w:bottom w:val="nil"/>
              <w:right w:val="nil"/>
            </w:tcBorders>
            <w:shd w:val="clear" w:color="auto" w:fill="FFFFFF"/>
          </w:tcPr>
          <w:p w14:paraId="1D66D6D4"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0903B939" w14:textId="77777777" w:rsidR="000A5C0C" w:rsidRPr="004B7902" w:rsidRDefault="000A5C0C"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26DB4C63" w14:textId="030D0769" w:rsidR="00A20460" w:rsidRPr="004B7902" w:rsidRDefault="00A20460" w:rsidP="00A20460">
      <w:pPr>
        <w:pStyle w:val="Listenabsatz"/>
        <w:rPr>
          <w:rFonts w:cs="Times New Roman"/>
        </w:rPr>
      </w:pPr>
      <w:bookmarkStart w:id="403" w:name="_Toc262117835"/>
      <w:r w:rsidRPr="004B7902">
        <w:rPr>
          <w:rFonts w:cs="Times New Roman"/>
        </w:rPr>
        <w:t>Figure 13. Number of Comparers per Country, Social Comparison Scale 1 – Brazil</w:t>
      </w:r>
      <w:bookmarkEnd w:id="403"/>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4DA9D086"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162A551E"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7110171E"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1153D515"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582251C8"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37A8469D"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630E2216"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06B17635"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61107457"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4F4C2A6F"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111</w:t>
            </w:r>
          </w:p>
        </w:tc>
        <w:tc>
          <w:tcPr>
            <w:tcW w:w="1240" w:type="dxa"/>
            <w:tcBorders>
              <w:top w:val="single" w:sz="16" w:space="0" w:color="000000"/>
              <w:bottom w:val="nil"/>
            </w:tcBorders>
            <w:shd w:val="clear" w:color="auto" w:fill="FFFFFF"/>
          </w:tcPr>
          <w:p w14:paraId="3804D5B1"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88,1</w:t>
            </w:r>
          </w:p>
        </w:tc>
        <w:tc>
          <w:tcPr>
            <w:tcW w:w="1768" w:type="dxa"/>
            <w:tcBorders>
              <w:top w:val="single" w:sz="16" w:space="0" w:color="000000"/>
              <w:bottom w:val="nil"/>
            </w:tcBorders>
            <w:shd w:val="clear" w:color="auto" w:fill="FFFFFF"/>
          </w:tcPr>
          <w:p w14:paraId="2C86BA53"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88,1</w:t>
            </w:r>
          </w:p>
        </w:tc>
        <w:tc>
          <w:tcPr>
            <w:tcW w:w="1805" w:type="dxa"/>
            <w:tcBorders>
              <w:top w:val="single" w:sz="16" w:space="0" w:color="000000"/>
              <w:bottom w:val="nil"/>
              <w:right w:val="single" w:sz="16" w:space="0" w:color="000000"/>
            </w:tcBorders>
            <w:shd w:val="clear" w:color="auto" w:fill="FFFFFF"/>
          </w:tcPr>
          <w:p w14:paraId="47A6BF85"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88,1</w:t>
            </w:r>
          </w:p>
        </w:tc>
      </w:tr>
      <w:tr w:rsidR="00A20460" w:rsidRPr="004B7902" w14:paraId="5E4EA431"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303E9EDA"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6D60EA82"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3A116AD9"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w:t>
            </w:r>
          </w:p>
        </w:tc>
        <w:tc>
          <w:tcPr>
            <w:tcW w:w="1240" w:type="dxa"/>
            <w:tcBorders>
              <w:top w:val="nil"/>
              <w:bottom w:val="nil"/>
            </w:tcBorders>
            <w:shd w:val="clear" w:color="auto" w:fill="FFFFFF"/>
          </w:tcPr>
          <w:p w14:paraId="493CD6C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11,9</w:t>
            </w:r>
          </w:p>
        </w:tc>
        <w:tc>
          <w:tcPr>
            <w:tcW w:w="1768" w:type="dxa"/>
            <w:tcBorders>
              <w:top w:val="nil"/>
              <w:bottom w:val="nil"/>
            </w:tcBorders>
            <w:shd w:val="clear" w:color="auto" w:fill="FFFFFF"/>
          </w:tcPr>
          <w:p w14:paraId="3E08893A"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11,9</w:t>
            </w:r>
          </w:p>
        </w:tc>
        <w:tc>
          <w:tcPr>
            <w:tcW w:w="1805" w:type="dxa"/>
            <w:tcBorders>
              <w:top w:val="nil"/>
              <w:bottom w:val="nil"/>
              <w:right w:val="single" w:sz="16" w:space="0" w:color="000000"/>
            </w:tcBorders>
            <w:shd w:val="clear" w:color="auto" w:fill="FFFFFF"/>
          </w:tcPr>
          <w:p w14:paraId="6885565A"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56D120C6"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09FDE26A"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6BE3C496"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1BF9A4A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0" w:type="dxa"/>
            <w:tcBorders>
              <w:top w:val="nil"/>
              <w:bottom w:val="single" w:sz="16" w:space="0" w:color="000000"/>
            </w:tcBorders>
            <w:shd w:val="clear" w:color="auto" w:fill="FFFFFF"/>
          </w:tcPr>
          <w:p w14:paraId="532E85B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3ACD932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7B9323CB"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3B2F2594" w14:textId="77777777" w:rsidTr="00A20460">
        <w:trPr>
          <w:cantSplit/>
        </w:trPr>
        <w:tc>
          <w:tcPr>
            <w:tcW w:w="8065" w:type="dxa"/>
            <w:gridSpan w:val="6"/>
            <w:tcBorders>
              <w:top w:val="nil"/>
              <w:left w:val="nil"/>
              <w:bottom w:val="nil"/>
              <w:right w:val="nil"/>
            </w:tcBorders>
            <w:shd w:val="clear" w:color="auto" w:fill="FFFFFF"/>
          </w:tcPr>
          <w:p w14:paraId="2FE339DA"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bl>
    <w:p w14:paraId="1AC18040" w14:textId="77777777" w:rsidR="00A20460" w:rsidRPr="004B7902" w:rsidRDefault="00A20460"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309DC867" w14:textId="0C3C5EC9" w:rsidR="00A20460" w:rsidRPr="004B7902" w:rsidRDefault="00A20460" w:rsidP="00A20460">
      <w:pPr>
        <w:pStyle w:val="Listenabsatz"/>
        <w:rPr>
          <w:rFonts w:cs="Times New Roman"/>
        </w:rPr>
      </w:pPr>
      <w:bookmarkStart w:id="404" w:name="_Toc262117836"/>
      <w:r w:rsidRPr="004B7902">
        <w:rPr>
          <w:rFonts w:cs="Times New Roman"/>
        </w:rPr>
        <w:t>Figure 14. Number of Comparers per Country, Social Comparison Scale 2 – Germany</w:t>
      </w:r>
      <w:bookmarkEnd w:id="404"/>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6ACD5BF7"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26A25458"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3C8A6CC4"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257B68E8"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0A744D9F"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2AD28F3A"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41CFAD43"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634DFFE6"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425F0D6C"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5392AD2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158</w:t>
            </w:r>
          </w:p>
        </w:tc>
        <w:tc>
          <w:tcPr>
            <w:tcW w:w="1240" w:type="dxa"/>
            <w:tcBorders>
              <w:top w:val="single" w:sz="16" w:space="0" w:color="000000"/>
              <w:bottom w:val="nil"/>
            </w:tcBorders>
            <w:shd w:val="clear" w:color="auto" w:fill="FFFFFF"/>
          </w:tcPr>
          <w:p w14:paraId="3D0A28A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91,3</w:t>
            </w:r>
          </w:p>
        </w:tc>
        <w:tc>
          <w:tcPr>
            <w:tcW w:w="1768" w:type="dxa"/>
            <w:tcBorders>
              <w:top w:val="single" w:sz="16" w:space="0" w:color="000000"/>
              <w:bottom w:val="nil"/>
            </w:tcBorders>
            <w:shd w:val="clear" w:color="auto" w:fill="FFFFFF"/>
          </w:tcPr>
          <w:p w14:paraId="49C68D4C"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91,3</w:t>
            </w:r>
          </w:p>
        </w:tc>
        <w:tc>
          <w:tcPr>
            <w:tcW w:w="1805" w:type="dxa"/>
            <w:tcBorders>
              <w:top w:val="single" w:sz="16" w:space="0" w:color="000000"/>
              <w:bottom w:val="nil"/>
              <w:right w:val="single" w:sz="16" w:space="0" w:color="000000"/>
            </w:tcBorders>
            <w:shd w:val="clear" w:color="auto" w:fill="FFFFFF"/>
          </w:tcPr>
          <w:p w14:paraId="61277566"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91,3</w:t>
            </w:r>
          </w:p>
        </w:tc>
      </w:tr>
      <w:tr w:rsidR="00A20460" w:rsidRPr="004B7902" w14:paraId="19B3B995"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5736A9B2"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67190101"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4548806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w:t>
            </w:r>
          </w:p>
        </w:tc>
        <w:tc>
          <w:tcPr>
            <w:tcW w:w="1240" w:type="dxa"/>
            <w:tcBorders>
              <w:top w:val="nil"/>
              <w:bottom w:val="nil"/>
            </w:tcBorders>
            <w:shd w:val="clear" w:color="auto" w:fill="FFFFFF"/>
          </w:tcPr>
          <w:p w14:paraId="097368C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8,7</w:t>
            </w:r>
          </w:p>
        </w:tc>
        <w:tc>
          <w:tcPr>
            <w:tcW w:w="1768" w:type="dxa"/>
            <w:tcBorders>
              <w:top w:val="nil"/>
              <w:bottom w:val="nil"/>
            </w:tcBorders>
            <w:shd w:val="clear" w:color="auto" w:fill="FFFFFF"/>
          </w:tcPr>
          <w:p w14:paraId="2B878751"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8,7</w:t>
            </w:r>
          </w:p>
        </w:tc>
        <w:tc>
          <w:tcPr>
            <w:tcW w:w="1805" w:type="dxa"/>
            <w:tcBorders>
              <w:top w:val="nil"/>
              <w:bottom w:val="nil"/>
              <w:right w:val="single" w:sz="16" w:space="0" w:color="000000"/>
            </w:tcBorders>
            <w:shd w:val="clear" w:color="auto" w:fill="FFFFFF"/>
          </w:tcPr>
          <w:p w14:paraId="095EECE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60F8B2FB"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1EE3442D"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0FBB2AEC"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1A6A588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0" w:type="dxa"/>
            <w:tcBorders>
              <w:top w:val="nil"/>
              <w:bottom w:val="single" w:sz="16" w:space="0" w:color="000000"/>
            </w:tcBorders>
            <w:shd w:val="clear" w:color="auto" w:fill="FFFFFF"/>
          </w:tcPr>
          <w:p w14:paraId="7CD3271A"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4B901E82"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72EF4A0C"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09A6133B" w14:textId="77777777" w:rsidTr="00A20460">
        <w:trPr>
          <w:cantSplit/>
        </w:trPr>
        <w:tc>
          <w:tcPr>
            <w:tcW w:w="8065" w:type="dxa"/>
            <w:gridSpan w:val="6"/>
            <w:tcBorders>
              <w:top w:val="nil"/>
              <w:left w:val="nil"/>
              <w:bottom w:val="nil"/>
              <w:right w:val="nil"/>
            </w:tcBorders>
            <w:shd w:val="clear" w:color="auto" w:fill="FFFFFF"/>
          </w:tcPr>
          <w:p w14:paraId="3FF73481"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433C7428" w14:textId="77777777" w:rsidR="00A20460" w:rsidRDefault="00A20460"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6D56EA24" w14:textId="77777777" w:rsidR="007D48CA" w:rsidRDefault="007D48CA" w:rsidP="00A20460">
      <w:pPr>
        <w:pStyle w:val="Listenabsatz"/>
        <w:rPr>
          <w:rFonts w:eastAsiaTheme="minorEastAsia" w:cs="Times New Roman"/>
          <w:szCs w:val="24"/>
          <w:lang w:val="de-DE" w:eastAsia="de-DE"/>
        </w:rPr>
      </w:pPr>
      <w:bookmarkStart w:id="405" w:name="_Toc262117837"/>
    </w:p>
    <w:p w14:paraId="5A95A493" w14:textId="2185272B" w:rsidR="00A20460" w:rsidRPr="004B7902" w:rsidRDefault="00A20460" w:rsidP="00A20460">
      <w:pPr>
        <w:pStyle w:val="Listenabsatz"/>
        <w:rPr>
          <w:rFonts w:cs="Times New Roman"/>
        </w:rPr>
      </w:pPr>
      <w:r w:rsidRPr="004B7902">
        <w:rPr>
          <w:rFonts w:cs="Times New Roman"/>
        </w:rPr>
        <w:t>Figure 15. Number of Comparers per Country, Social Comparison Scale 2 – The Netherlands</w:t>
      </w:r>
      <w:bookmarkEnd w:id="405"/>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77411E0E"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0E3FBA1C"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3DD38BBB"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77A44A50"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74C3E6E8"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1A7E3843"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5A3EC417"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182AF660"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433A7AF2"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358B66F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113</w:t>
            </w:r>
          </w:p>
        </w:tc>
        <w:tc>
          <w:tcPr>
            <w:tcW w:w="1240" w:type="dxa"/>
            <w:tcBorders>
              <w:top w:val="single" w:sz="16" w:space="0" w:color="000000"/>
              <w:bottom w:val="nil"/>
            </w:tcBorders>
            <w:shd w:val="clear" w:color="auto" w:fill="FFFFFF"/>
          </w:tcPr>
          <w:p w14:paraId="3FFABFE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85,0</w:t>
            </w:r>
          </w:p>
        </w:tc>
        <w:tc>
          <w:tcPr>
            <w:tcW w:w="1768" w:type="dxa"/>
            <w:tcBorders>
              <w:top w:val="single" w:sz="16" w:space="0" w:color="000000"/>
              <w:bottom w:val="nil"/>
            </w:tcBorders>
            <w:shd w:val="clear" w:color="auto" w:fill="FFFFFF"/>
          </w:tcPr>
          <w:p w14:paraId="11A16334"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85,0</w:t>
            </w:r>
          </w:p>
        </w:tc>
        <w:tc>
          <w:tcPr>
            <w:tcW w:w="1805" w:type="dxa"/>
            <w:tcBorders>
              <w:top w:val="single" w:sz="16" w:space="0" w:color="000000"/>
              <w:bottom w:val="nil"/>
              <w:right w:val="single" w:sz="16" w:space="0" w:color="000000"/>
            </w:tcBorders>
            <w:shd w:val="clear" w:color="auto" w:fill="FFFFFF"/>
          </w:tcPr>
          <w:p w14:paraId="77678AA5"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85,0</w:t>
            </w:r>
          </w:p>
        </w:tc>
      </w:tr>
      <w:tr w:rsidR="00A20460" w:rsidRPr="004B7902" w14:paraId="7E09536E"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34F592C7"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4C0CAFC3"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1DBFB305"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w:t>
            </w:r>
          </w:p>
        </w:tc>
        <w:tc>
          <w:tcPr>
            <w:tcW w:w="1240" w:type="dxa"/>
            <w:tcBorders>
              <w:top w:val="nil"/>
              <w:bottom w:val="nil"/>
            </w:tcBorders>
            <w:shd w:val="clear" w:color="auto" w:fill="FFFFFF"/>
          </w:tcPr>
          <w:p w14:paraId="5E437EDC"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15,0</w:t>
            </w:r>
          </w:p>
        </w:tc>
        <w:tc>
          <w:tcPr>
            <w:tcW w:w="1768" w:type="dxa"/>
            <w:tcBorders>
              <w:top w:val="nil"/>
              <w:bottom w:val="nil"/>
            </w:tcBorders>
            <w:shd w:val="clear" w:color="auto" w:fill="FFFFFF"/>
          </w:tcPr>
          <w:p w14:paraId="5E66B90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15,0</w:t>
            </w:r>
          </w:p>
        </w:tc>
        <w:tc>
          <w:tcPr>
            <w:tcW w:w="1805" w:type="dxa"/>
            <w:tcBorders>
              <w:top w:val="nil"/>
              <w:bottom w:val="nil"/>
              <w:right w:val="single" w:sz="16" w:space="0" w:color="000000"/>
            </w:tcBorders>
            <w:shd w:val="clear" w:color="auto" w:fill="FFFFFF"/>
          </w:tcPr>
          <w:p w14:paraId="25D52C1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2429D9FA"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46D2A470"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19FB31BC"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54AFB2FE"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0" w:type="dxa"/>
            <w:tcBorders>
              <w:top w:val="nil"/>
              <w:bottom w:val="single" w:sz="16" w:space="0" w:color="000000"/>
            </w:tcBorders>
            <w:shd w:val="clear" w:color="auto" w:fill="FFFFFF"/>
          </w:tcPr>
          <w:p w14:paraId="73728ED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0CDFB743"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7D864C4B"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1FF9D425" w14:textId="77777777" w:rsidTr="00A20460">
        <w:trPr>
          <w:cantSplit/>
        </w:trPr>
        <w:tc>
          <w:tcPr>
            <w:tcW w:w="8065" w:type="dxa"/>
            <w:gridSpan w:val="6"/>
            <w:tcBorders>
              <w:top w:val="nil"/>
              <w:left w:val="nil"/>
              <w:bottom w:val="nil"/>
              <w:right w:val="nil"/>
            </w:tcBorders>
            <w:shd w:val="clear" w:color="auto" w:fill="FFFFFF"/>
          </w:tcPr>
          <w:p w14:paraId="749C01B1"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4E4C5832" w14:textId="77777777" w:rsidR="00A20460" w:rsidRPr="004B7902" w:rsidRDefault="00A20460" w:rsidP="00A20460">
      <w:pPr>
        <w:widowControl w:val="0"/>
        <w:autoSpaceDE w:val="0"/>
        <w:autoSpaceDN w:val="0"/>
        <w:adjustRightInd w:val="0"/>
        <w:spacing w:line="400" w:lineRule="atLeast"/>
        <w:jc w:val="left"/>
        <w:rPr>
          <w:rFonts w:ascii="Times New Roman" w:eastAsiaTheme="minorEastAsia" w:hAnsi="Times New Roman" w:cs="Times New Roman"/>
          <w:sz w:val="24"/>
          <w:szCs w:val="24"/>
          <w:lang w:val="de-DE" w:eastAsia="de-DE"/>
        </w:rPr>
      </w:pPr>
    </w:p>
    <w:p w14:paraId="1879A606" w14:textId="4FCDB427" w:rsidR="00A20460" w:rsidRPr="004B7902" w:rsidRDefault="00A20460" w:rsidP="00A20460">
      <w:pPr>
        <w:pStyle w:val="Listenabsatz"/>
        <w:rPr>
          <w:rFonts w:cs="Times New Roman"/>
        </w:rPr>
      </w:pPr>
      <w:bookmarkStart w:id="406" w:name="_Toc262117838"/>
      <w:r w:rsidRPr="004B7902">
        <w:rPr>
          <w:rFonts w:cs="Times New Roman"/>
        </w:rPr>
        <w:t>Figure 16. Number of Comparers per Country, Social Comparison Scale 2 – Turkey</w:t>
      </w:r>
      <w:bookmarkEnd w:id="406"/>
    </w:p>
    <w:tbl>
      <w:tblPr>
        <w:tblW w:w="806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02"/>
        <w:gridCol w:w="902"/>
        <w:gridCol w:w="1448"/>
        <w:gridCol w:w="1240"/>
        <w:gridCol w:w="1768"/>
        <w:gridCol w:w="1805"/>
      </w:tblGrid>
      <w:tr w:rsidR="00A20460" w:rsidRPr="004B7902" w14:paraId="5C420FA1" w14:textId="77777777" w:rsidTr="00A20460">
        <w:trPr>
          <w:cantSplit/>
        </w:trPr>
        <w:tc>
          <w:tcPr>
            <w:tcW w:w="1804" w:type="dxa"/>
            <w:gridSpan w:val="2"/>
            <w:tcBorders>
              <w:top w:val="single" w:sz="16" w:space="0" w:color="000000"/>
              <w:left w:val="single" w:sz="16" w:space="0" w:color="000000"/>
              <w:bottom w:val="single" w:sz="16" w:space="0" w:color="000000"/>
              <w:right w:val="nil"/>
            </w:tcBorders>
            <w:shd w:val="clear" w:color="auto" w:fill="FFFFFF"/>
          </w:tcPr>
          <w:p w14:paraId="7B5947FE"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48" w:type="dxa"/>
            <w:tcBorders>
              <w:top w:val="single" w:sz="16" w:space="0" w:color="000000"/>
              <w:left w:val="single" w:sz="16" w:space="0" w:color="000000"/>
              <w:bottom w:val="single" w:sz="16" w:space="0" w:color="000000"/>
            </w:tcBorders>
            <w:shd w:val="clear" w:color="auto" w:fill="FFFFFF"/>
          </w:tcPr>
          <w:p w14:paraId="2B2BD08A"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Frequency</w:t>
            </w:r>
          </w:p>
        </w:tc>
        <w:tc>
          <w:tcPr>
            <w:tcW w:w="1240" w:type="dxa"/>
            <w:tcBorders>
              <w:top w:val="single" w:sz="16" w:space="0" w:color="000000"/>
              <w:bottom w:val="single" w:sz="16" w:space="0" w:color="000000"/>
            </w:tcBorders>
            <w:shd w:val="clear" w:color="auto" w:fill="FFFFFF"/>
          </w:tcPr>
          <w:p w14:paraId="4AEBFBF3"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Percent</w:t>
            </w:r>
          </w:p>
        </w:tc>
        <w:tc>
          <w:tcPr>
            <w:tcW w:w="1768" w:type="dxa"/>
            <w:tcBorders>
              <w:top w:val="single" w:sz="16" w:space="0" w:color="000000"/>
              <w:bottom w:val="single" w:sz="16" w:space="0" w:color="000000"/>
            </w:tcBorders>
            <w:shd w:val="clear" w:color="auto" w:fill="FFFFFF"/>
          </w:tcPr>
          <w:p w14:paraId="5A2D6D7F"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Percent</w:t>
            </w:r>
          </w:p>
        </w:tc>
        <w:tc>
          <w:tcPr>
            <w:tcW w:w="1805" w:type="dxa"/>
            <w:tcBorders>
              <w:top w:val="single" w:sz="16" w:space="0" w:color="000000"/>
              <w:bottom w:val="single" w:sz="16" w:space="0" w:color="000000"/>
              <w:right w:val="single" w:sz="16" w:space="0" w:color="000000"/>
            </w:tcBorders>
            <w:shd w:val="clear" w:color="auto" w:fill="FFFFFF"/>
          </w:tcPr>
          <w:p w14:paraId="1BCE8146" w14:textId="77777777" w:rsidR="00A20460" w:rsidRPr="004B7902" w:rsidRDefault="00A20460" w:rsidP="00A2046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Cumulative Percent</w:t>
            </w:r>
          </w:p>
        </w:tc>
      </w:tr>
      <w:tr w:rsidR="00A20460" w:rsidRPr="004B7902" w14:paraId="280E72AC" w14:textId="77777777" w:rsidTr="00A20460">
        <w:trPr>
          <w:cantSplit/>
        </w:trPr>
        <w:tc>
          <w:tcPr>
            <w:tcW w:w="902" w:type="dxa"/>
            <w:vMerge w:val="restart"/>
            <w:tcBorders>
              <w:top w:val="single" w:sz="16" w:space="0" w:color="000000"/>
              <w:left w:val="single" w:sz="16" w:space="0" w:color="000000"/>
              <w:bottom w:val="single" w:sz="16" w:space="0" w:color="000000"/>
              <w:right w:val="nil"/>
            </w:tcBorders>
            <w:shd w:val="clear" w:color="auto" w:fill="FFFFFF"/>
            <w:vAlign w:val="center"/>
          </w:tcPr>
          <w:p w14:paraId="6D5E6BFA"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902" w:type="dxa"/>
            <w:tcBorders>
              <w:top w:val="single" w:sz="16" w:space="0" w:color="000000"/>
              <w:left w:val="nil"/>
              <w:bottom w:val="nil"/>
              <w:right w:val="single" w:sz="16" w:space="0" w:color="000000"/>
            </w:tcBorders>
            <w:shd w:val="clear" w:color="auto" w:fill="FFFFFF"/>
            <w:vAlign w:val="center"/>
          </w:tcPr>
          <w:p w14:paraId="5A614384"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w:t>
            </w:r>
          </w:p>
        </w:tc>
        <w:tc>
          <w:tcPr>
            <w:tcW w:w="1448" w:type="dxa"/>
            <w:tcBorders>
              <w:top w:val="single" w:sz="16" w:space="0" w:color="000000"/>
              <w:left w:val="single" w:sz="16" w:space="0" w:color="000000"/>
              <w:bottom w:val="nil"/>
            </w:tcBorders>
            <w:shd w:val="clear" w:color="auto" w:fill="FFFFFF"/>
          </w:tcPr>
          <w:p w14:paraId="6067F5CB"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w:t>
            </w:r>
          </w:p>
        </w:tc>
        <w:tc>
          <w:tcPr>
            <w:tcW w:w="1240" w:type="dxa"/>
            <w:tcBorders>
              <w:top w:val="single" w:sz="16" w:space="0" w:color="000000"/>
              <w:bottom w:val="nil"/>
            </w:tcBorders>
            <w:shd w:val="clear" w:color="auto" w:fill="FFFFFF"/>
          </w:tcPr>
          <w:p w14:paraId="0F4D5A9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73,6</w:t>
            </w:r>
          </w:p>
        </w:tc>
        <w:tc>
          <w:tcPr>
            <w:tcW w:w="1768" w:type="dxa"/>
            <w:tcBorders>
              <w:top w:val="single" w:sz="16" w:space="0" w:color="000000"/>
              <w:bottom w:val="nil"/>
            </w:tcBorders>
            <w:shd w:val="clear" w:color="auto" w:fill="FFFFFF"/>
          </w:tcPr>
          <w:p w14:paraId="259937A3"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73,6</w:t>
            </w:r>
          </w:p>
        </w:tc>
        <w:tc>
          <w:tcPr>
            <w:tcW w:w="1805" w:type="dxa"/>
            <w:tcBorders>
              <w:top w:val="single" w:sz="16" w:space="0" w:color="000000"/>
              <w:bottom w:val="nil"/>
              <w:right w:val="single" w:sz="16" w:space="0" w:color="000000"/>
            </w:tcBorders>
            <w:shd w:val="clear" w:color="auto" w:fill="FFFFFF"/>
          </w:tcPr>
          <w:p w14:paraId="01F82775"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73,6</w:t>
            </w:r>
          </w:p>
        </w:tc>
      </w:tr>
      <w:tr w:rsidR="00A20460" w:rsidRPr="004B7902" w14:paraId="5595B147"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4D51E8AF"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nil"/>
              <w:right w:val="single" w:sz="16" w:space="0" w:color="000000"/>
            </w:tcBorders>
            <w:shd w:val="clear" w:color="auto" w:fill="FFFFFF"/>
            <w:vAlign w:val="center"/>
          </w:tcPr>
          <w:p w14:paraId="5A5854E5"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w:t>
            </w:r>
          </w:p>
        </w:tc>
        <w:tc>
          <w:tcPr>
            <w:tcW w:w="1448" w:type="dxa"/>
            <w:tcBorders>
              <w:top w:val="nil"/>
              <w:left w:val="single" w:sz="16" w:space="0" w:color="000000"/>
              <w:bottom w:val="nil"/>
            </w:tcBorders>
            <w:shd w:val="clear" w:color="auto" w:fill="FFFFFF"/>
          </w:tcPr>
          <w:p w14:paraId="09BDAE6F"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w:t>
            </w:r>
          </w:p>
        </w:tc>
        <w:tc>
          <w:tcPr>
            <w:tcW w:w="1240" w:type="dxa"/>
            <w:tcBorders>
              <w:top w:val="nil"/>
              <w:bottom w:val="nil"/>
            </w:tcBorders>
            <w:shd w:val="clear" w:color="auto" w:fill="FFFFFF"/>
          </w:tcPr>
          <w:p w14:paraId="4CD9989D"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26,4</w:t>
            </w:r>
          </w:p>
        </w:tc>
        <w:tc>
          <w:tcPr>
            <w:tcW w:w="1768" w:type="dxa"/>
            <w:tcBorders>
              <w:top w:val="nil"/>
              <w:bottom w:val="nil"/>
            </w:tcBorders>
            <w:shd w:val="clear" w:color="auto" w:fill="FFFFFF"/>
          </w:tcPr>
          <w:p w14:paraId="52C09307"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26,4</w:t>
            </w:r>
          </w:p>
        </w:tc>
        <w:tc>
          <w:tcPr>
            <w:tcW w:w="1805" w:type="dxa"/>
            <w:tcBorders>
              <w:top w:val="nil"/>
              <w:bottom w:val="nil"/>
              <w:right w:val="single" w:sz="16" w:space="0" w:color="000000"/>
            </w:tcBorders>
            <w:shd w:val="clear" w:color="auto" w:fill="FFFFFF"/>
          </w:tcPr>
          <w:p w14:paraId="40D56522"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A20460" w:rsidRPr="004B7902" w14:paraId="1D95ACF9" w14:textId="77777777" w:rsidTr="00A20460">
        <w:trPr>
          <w:cantSplit/>
        </w:trPr>
        <w:tc>
          <w:tcPr>
            <w:tcW w:w="902" w:type="dxa"/>
            <w:vMerge/>
            <w:tcBorders>
              <w:top w:val="single" w:sz="16" w:space="0" w:color="000000"/>
              <w:left w:val="single" w:sz="16" w:space="0" w:color="000000"/>
              <w:bottom w:val="single" w:sz="16" w:space="0" w:color="000000"/>
              <w:right w:val="nil"/>
            </w:tcBorders>
            <w:shd w:val="clear" w:color="auto" w:fill="FFFFFF"/>
            <w:vAlign w:val="center"/>
          </w:tcPr>
          <w:p w14:paraId="6ABEC828"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02" w:type="dxa"/>
            <w:tcBorders>
              <w:top w:val="nil"/>
              <w:left w:val="nil"/>
              <w:bottom w:val="single" w:sz="16" w:space="0" w:color="000000"/>
              <w:right w:val="single" w:sz="16" w:space="0" w:color="000000"/>
            </w:tcBorders>
            <w:shd w:val="clear" w:color="auto" w:fill="FFFFFF"/>
            <w:vAlign w:val="center"/>
          </w:tcPr>
          <w:p w14:paraId="34119ECB"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448" w:type="dxa"/>
            <w:tcBorders>
              <w:top w:val="nil"/>
              <w:left w:val="single" w:sz="16" w:space="0" w:color="000000"/>
              <w:bottom w:val="single" w:sz="16" w:space="0" w:color="000000"/>
            </w:tcBorders>
            <w:shd w:val="clear" w:color="auto" w:fill="FFFFFF"/>
          </w:tcPr>
          <w:p w14:paraId="230599AE"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0" w:type="dxa"/>
            <w:tcBorders>
              <w:top w:val="nil"/>
              <w:bottom w:val="single" w:sz="16" w:space="0" w:color="000000"/>
            </w:tcBorders>
            <w:shd w:val="clear" w:color="auto" w:fill="FFFFFF"/>
          </w:tcPr>
          <w:p w14:paraId="28E56A13"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768" w:type="dxa"/>
            <w:tcBorders>
              <w:top w:val="nil"/>
              <w:bottom w:val="single" w:sz="16" w:space="0" w:color="000000"/>
            </w:tcBorders>
            <w:shd w:val="clear" w:color="auto" w:fill="FFFFFF"/>
          </w:tcPr>
          <w:p w14:paraId="042327C8" w14:textId="77777777" w:rsidR="00A20460" w:rsidRPr="004B7902" w:rsidRDefault="00A20460" w:rsidP="00A2046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805" w:type="dxa"/>
            <w:tcBorders>
              <w:top w:val="nil"/>
              <w:bottom w:val="single" w:sz="16" w:space="0" w:color="000000"/>
              <w:right w:val="single" w:sz="16" w:space="0" w:color="000000"/>
            </w:tcBorders>
            <w:shd w:val="clear" w:color="auto" w:fill="FFFFFF"/>
          </w:tcPr>
          <w:p w14:paraId="53B9E511" w14:textId="77777777" w:rsidR="00A20460" w:rsidRPr="004B7902" w:rsidRDefault="00A20460" w:rsidP="00A2046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A20460" w:rsidRPr="004B7902" w14:paraId="775944FA" w14:textId="77777777" w:rsidTr="00A20460">
        <w:trPr>
          <w:cantSplit/>
        </w:trPr>
        <w:tc>
          <w:tcPr>
            <w:tcW w:w="8065" w:type="dxa"/>
            <w:gridSpan w:val="6"/>
            <w:tcBorders>
              <w:top w:val="nil"/>
              <w:left w:val="nil"/>
              <w:bottom w:val="nil"/>
              <w:right w:val="nil"/>
            </w:tcBorders>
            <w:shd w:val="clear" w:color="auto" w:fill="FFFFFF"/>
          </w:tcPr>
          <w:p w14:paraId="1219803C" w14:textId="77777777" w:rsidR="00A20460" w:rsidRPr="004B7902" w:rsidRDefault="00A20460" w:rsidP="00A2046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7BA63027" w14:textId="77777777" w:rsidR="000A5C0C" w:rsidRPr="004B7902" w:rsidRDefault="000A5C0C" w:rsidP="00C26223">
      <w:pPr>
        <w:widowControl w:val="0"/>
        <w:autoSpaceDE w:val="0"/>
        <w:autoSpaceDN w:val="0"/>
        <w:adjustRightInd w:val="0"/>
        <w:spacing w:line="240" w:lineRule="auto"/>
        <w:jc w:val="left"/>
        <w:rPr>
          <w:rFonts w:ascii="Times New Roman" w:eastAsiaTheme="minorEastAsia" w:hAnsi="Times New Roman" w:cs="Times New Roman"/>
          <w:sz w:val="24"/>
          <w:szCs w:val="24"/>
          <w:lang w:eastAsia="de-DE"/>
        </w:rPr>
      </w:pPr>
    </w:p>
    <w:p w14:paraId="634CF44F" w14:textId="75359016" w:rsidR="00C26223" w:rsidRPr="004B7902" w:rsidRDefault="000A5C0C" w:rsidP="00F401DB">
      <w:pPr>
        <w:pStyle w:val="Listenabsatz"/>
        <w:rPr>
          <w:rFonts w:cs="Times New Roman"/>
        </w:rPr>
      </w:pPr>
      <w:bookmarkStart w:id="407" w:name="_Toc262117839"/>
      <w:r w:rsidRPr="004B7902">
        <w:rPr>
          <w:rFonts w:cs="Times New Roman"/>
        </w:rPr>
        <w:t>Figure 17</w:t>
      </w:r>
      <w:r w:rsidR="00AD4B07" w:rsidRPr="004B7902">
        <w:rPr>
          <w:rFonts w:cs="Times New Roman"/>
        </w:rPr>
        <w:t>.</w:t>
      </w:r>
      <w:r w:rsidR="00C26223" w:rsidRPr="004B7902">
        <w:rPr>
          <w:rFonts w:cs="Times New Roman"/>
        </w:rPr>
        <w:t xml:space="preserve"> Overview of Scales and Indices Means, Median, and Standard Deviation</w:t>
      </w:r>
      <w:bookmarkEnd w:id="407"/>
    </w:p>
    <w:tbl>
      <w:tblPr>
        <w:tblW w:w="89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992"/>
        <w:gridCol w:w="851"/>
        <w:gridCol w:w="850"/>
        <w:gridCol w:w="992"/>
        <w:gridCol w:w="993"/>
        <w:gridCol w:w="993"/>
        <w:gridCol w:w="851"/>
        <w:gridCol w:w="993"/>
        <w:gridCol w:w="709"/>
      </w:tblGrid>
      <w:tr w:rsidR="00C26223" w:rsidRPr="004B7902" w14:paraId="7389441E" w14:textId="77777777" w:rsidTr="003D4F20">
        <w:trPr>
          <w:cantSplit/>
        </w:trPr>
        <w:tc>
          <w:tcPr>
            <w:tcW w:w="8933" w:type="dxa"/>
            <w:gridSpan w:val="10"/>
            <w:tcBorders>
              <w:top w:val="nil"/>
              <w:left w:val="nil"/>
              <w:bottom w:val="nil"/>
              <w:right w:val="nil"/>
            </w:tcBorders>
            <w:shd w:val="clear" w:color="auto" w:fill="FFFFFF"/>
          </w:tcPr>
          <w:p w14:paraId="1A4566E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lang w:eastAsia="de-DE"/>
              </w:rPr>
            </w:pPr>
            <w:r w:rsidRPr="004B7902">
              <w:rPr>
                <w:rFonts w:ascii="Times New Roman" w:eastAsiaTheme="minorEastAsia" w:hAnsi="Times New Roman" w:cs="Times New Roman"/>
                <w:b/>
                <w:bCs/>
                <w:color w:val="000000"/>
                <w:lang w:eastAsia="de-DE"/>
              </w:rPr>
              <w:t>Case Summaries</w:t>
            </w:r>
          </w:p>
        </w:tc>
      </w:tr>
      <w:tr w:rsidR="00C26223" w:rsidRPr="004B7902" w14:paraId="3B4CF45D" w14:textId="77777777" w:rsidTr="003D4F20">
        <w:trPr>
          <w:cantSplit/>
        </w:trPr>
        <w:tc>
          <w:tcPr>
            <w:tcW w:w="1701" w:type="dxa"/>
            <w:gridSpan w:val="2"/>
            <w:tcBorders>
              <w:top w:val="single" w:sz="16" w:space="0" w:color="000000"/>
              <w:left w:val="single" w:sz="16" w:space="0" w:color="000000"/>
              <w:bottom w:val="single" w:sz="16" w:space="0" w:color="000000"/>
              <w:right w:val="nil"/>
            </w:tcBorders>
            <w:shd w:val="clear" w:color="auto" w:fill="FFFFFF"/>
          </w:tcPr>
          <w:p w14:paraId="7407266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Nationality</w:t>
            </w:r>
          </w:p>
        </w:tc>
        <w:tc>
          <w:tcPr>
            <w:tcW w:w="851" w:type="dxa"/>
            <w:tcBorders>
              <w:top w:val="single" w:sz="16" w:space="0" w:color="000000"/>
              <w:left w:val="single" w:sz="16" w:space="0" w:color="000000"/>
              <w:bottom w:val="single" w:sz="16" w:space="0" w:color="000000"/>
            </w:tcBorders>
            <w:shd w:val="clear" w:color="auto" w:fill="FFFFFF"/>
          </w:tcPr>
          <w:p w14:paraId="515A741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850" w:type="dxa"/>
            <w:tcBorders>
              <w:top w:val="single" w:sz="16" w:space="0" w:color="000000"/>
              <w:bottom w:val="single" w:sz="16" w:space="0" w:color="000000"/>
            </w:tcBorders>
            <w:shd w:val="clear" w:color="auto" w:fill="FFFFFF"/>
          </w:tcPr>
          <w:p w14:paraId="1625B69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PurchInt_Overall</w:t>
            </w:r>
          </w:p>
        </w:tc>
        <w:tc>
          <w:tcPr>
            <w:tcW w:w="992" w:type="dxa"/>
            <w:tcBorders>
              <w:top w:val="single" w:sz="16" w:space="0" w:color="000000"/>
              <w:bottom w:val="single" w:sz="16" w:space="0" w:color="000000"/>
            </w:tcBorders>
            <w:shd w:val="clear" w:color="auto" w:fill="FFFFFF"/>
          </w:tcPr>
          <w:p w14:paraId="3FDA4C7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SocialComp_Scale1_Overall</w:t>
            </w:r>
          </w:p>
        </w:tc>
        <w:tc>
          <w:tcPr>
            <w:tcW w:w="993" w:type="dxa"/>
            <w:tcBorders>
              <w:top w:val="single" w:sz="16" w:space="0" w:color="000000"/>
              <w:bottom w:val="single" w:sz="16" w:space="0" w:color="000000"/>
            </w:tcBorders>
            <w:shd w:val="clear" w:color="auto" w:fill="FFFFFF"/>
          </w:tcPr>
          <w:p w14:paraId="34B559D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SocialComp_Scale2_G_NL_TR</w:t>
            </w:r>
          </w:p>
        </w:tc>
        <w:tc>
          <w:tcPr>
            <w:tcW w:w="993" w:type="dxa"/>
            <w:tcBorders>
              <w:top w:val="single" w:sz="16" w:space="0" w:color="000000"/>
              <w:bottom w:val="single" w:sz="16" w:space="0" w:color="000000"/>
            </w:tcBorders>
            <w:shd w:val="clear" w:color="auto" w:fill="FFFFFF"/>
          </w:tcPr>
          <w:p w14:paraId="2C452FD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851" w:type="dxa"/>
            <w:tcBorders>
              <w:top w:val="single" w:sz="16" w:space="0" w:color="000000"/>
              <w:bottom w:val="single" w:sz="16" w:space="0" w:color="000000"/>
            </w:tcBorders>
            <w:shd w:val="clear" w:color="auto" w:fill="FFFFFF"/>
          </w:tcPr>
          <w:p w14:paraId="7548A8D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993" w:type="dxa"/>
            <w:tcBorders>
              <w:top w:val="single" w:sz="16" w:space="0" w:color="000000"/>
              <w:bottom w:val="single" w:sz="16" w:space="0" w:color="000000"/>
            </w:tcBorders>
            <w:shd w:val="clear" w:color="auto" w:fill="FFFFFF"/>
          </w:tcPr>
          <w:p w14:paraId="7F82FFB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single" w:sz="16" w:space="0" w:color="000000"/>
              <w:bottom w:val="single" w:sz="16" w:space="0" w:color="000000"/>
              <w:right w:val="single" w:sz="16" w:space="0" w:color="000000"/>
            </w:tcBorders>
            <w:shd w:val="clear" w:color="auto" w:fill="FFFFFF"/>
          </w:tcPr>
          <w:p w14:paraId="5F9A3E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Frequendy of Exercising</w:t>
            </w:r>
          </w:p>
        </w:tc>
      </w:tr>
      <w:tr w:rsidR="00C26223" w:rsidRPr="004B7902" w14:paraId="708F638E" w14:textId="77777777" w:rsidTr="003D4F20">
        <w:trPr>
          <w:cantSplit/>
        </w:trPr>
        <w:tc>
          <w:tcPr>
            <w:tcW w:w="709" w:type="dxa"/>
            <w:vMerge w:val="restart"/>
            <w:tcBorders>
              <w:top w:val="single" w:sz="16" w:space="0" w:color="000000"/>
              <w:left w:val="single" w:sz="16" w:space="0" w:color="000000"/>
              <w:bottom w:val="nil"/>
              <w:right w:val="nil"/>
            </w:tcBorders>
            <w:shd w:val="clear" w:color="auto" w:fill="FFFFFF"/>
            <w:vAlign w:val="center"/>
          </w:tcPr>
          <w:p w14:paraId="12475ED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992" w:type="dxa"/>
            <w:tcBorders>
              <w:top w:val="single" w:sz="16" w:space="0" w:color="000000"/>
              <w:left w:val="nil"/>
              <w:bottom w:val="nil"/>
              <w:right w:val="single" w:sz="16" w:space="0" w:color="000000"/>
            </w:tcBorders>
            <w:shd w:val="clear" w:color="auto" w:fill="FFFFFF"/>
            <w:vAlign w:val="center"/>
          </w:tcPr>
          <w:p w14:paraId="570F1E4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851" w:type="dxa"/>
            <w:tcBorders>
              <w:top w:val="single" w:sz="16" w:space="0" w:color="000000"/>
              <w:left w:val="single" w:sz="16" w:space="0" w:color="000000"/>
              <w:bottom w:val="nil"/>
            </w:tcBorders>
            <w:shd w:val="clear" w:color="auto" w:fill="FFFFFF"/>
          </w:tcPr>
          <w:p w14:paraId="7A0943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850" w:type="dxa"/>
            <w:tcBorders>
              <w:top w:val="single" w:sz="16" w:space="0" w:color="000000"/>
              <w:bottom w:val="nil"/>
            </w:tcBorders>
            <w:shd w:val="clear" w:color="auto" w:fill="FFFFFF"/>
          </w:tcPr>
          <w:p w14:paraId="505DA7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992" w:type="dxa"/>
            <w:tcBorders>
              <w:top w:val="single" w:sz="16" w:space="0" w:color="000000"/>
              <w:bottom w:val="nil"/>
            </w:tcBorders>
            <w:shd w:val="clear" w:color="auto" w:fill="FFFFFF"/>
          </w:tcPr>
          <w:p w14:paraId="33FA72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993" w:type="dxa"/>
            <w:tcBorders>
              <w:top w:val="single" w:sz="16" w:space="0" w:color="000000"/>
              <w:bottom w:val="nil"/>
            </w:tcBorders>
            <w:shd w:val="clear" w:color="auto" w:fill="FFFFFF"/>
          </w:tcPr>
          <w:p w14:paraId="2A0F55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993" w:type="dxa"/>
            <w:tcBorders>
              <w:top w:val="single" w:sz="16" w:space="0" w:color="000000"/>
              <w:bottom w:val="nil"/>
            </w:tcBorders>
            <w:shd w:val="clear" w:color="auto" w:fill="FFFFFF"/>
          </w:tcPr>
          <w:p w14:paraId="294D48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w:t>
            </w:r>
          </w:p>
        </w:tc>
        <w:tc>
          <w:tcPr>
            <w:tcW w:w="851" w:type="dxa"/>
            <w:tcBorders>
              <w:top w:val="single" w:sz="16" w:space="0" w:color="000000"/>
              <w:bottom w:val="nil"/>
            </w:tcBorders>
            <w:shd w:val="clear" w:color="auto" w:fill="FFFFFF"/>
          </w:tcPr>
          <w:p w14:paraId="14DCC9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993" w:type="dxa"/>
            <w:tcBorders>
              <w:top w:val="single" w:sz="16" w:space="0" w:color="000000"/>
              <w:bottom w:val="nil"/>
            </w:tcBorders>
            <w:shd w:val="clear" w:color="auto" w:fill="FFFFFF"/>
          </w:tcPr>
          <w:p w14:paraId="7539B7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170</w:t>
            </w:r>
          </w:p>
        </w:tc>
        <w:tc>
          <w:tcPr>
            <w:tcW w:w="709" w:type="dxa"/>
            <w:tcBorders>
              <w:top w:val="single" w:sz="16" w:space="0" w:color="000000"/>
              <w:bottom w:val="nil"/>
              <w:right w:val="single" w:sz="16" w:space="0" w:color="000000"/>
            </w:tcBorders>
            <w:shd w:val="clear" w:color="auto" w:fill="FFFFFF"/>
          </w:tcPr>
          <w:p w14:paraId="4237C5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r>
      <w:tr w:rsidR="00C26223" w:rsidRPr="004B7902" w14:paraId="2875CBA7" w14:textId="77777777" w:rsidTr="003D4F20">
        <w:trPr>
          <w:cantSplit/>
        </w:trPr>
        <w:tc>
          <w:tcPr>
            <w:tcW w:w="709" w:type="dxa"/>
            <w:vMerge/>
            <w:tcBorders>
              <w:top w:val="single" w:sz="16" w:space="0" w:color="000000"/>
              <w:left w:val="single" w:sz="16" w:space="0" w:color="000000"/>
              <w:bottom w:val="nil"/>
              <w:right w:val="nil"/>
            </w:tcBorders>
            <w:shd w:val="clear" w:color="auto" w:fill="FFFFFF"/>
            <w:vAlign w:val="center"/>
          </w:tcPr>
          <w:p w14:paraId="47EB24A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22E96A5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851" w:type="dxa"/>
            <w:tcBorders>
              <w:top w:val="nil"/>
              <w:left w:val="single" w:sz="16" w:space="0" w:color="000000"/>
              <w:bottom w:val="nil"/>
            </w:tcBorders>
            <w:shd w:val="clear" w:color="auto" w:fill="FFFFFF"/>
          </w:tcPr>
          <w:p w14:paraId="6FA15F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3,2116</w:t>
            </w:r>
          </w:p>
        </w:tc>
        <w:tc>
          <w:tcPr>
            <w:tcW w:w="850" w:type="dxa"/>
            <w:tcBorders>
              <w:top w:val="nil"/>
              <w:bottom w:val="nil"/>
            </w:tcBorders>
            <w:shd w:val="clear" w:color="auto" w:fill="FFFFFF"/>
          </w:tcPr>
          <w:p w14:paraId="1CD4C2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2,4428</w:t>
            </w:r>
          </w:p>
        </w:tc>
        <w:tc>
          <w:tcPr>
            <w:tcW w:w="992" w:type="dxa"/>
            <w:tcBorders>
              <w:top w:val="nil"/>
              <w:bottom w:val="nil"/>
            </w:tcBorders>
            <w:shd w:val="clear" w:color="auto" w:fill="FFFFFF"/>
          </w:tcPr>
          <w:p w14:paraId="2938DC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2,7977</w:t>
            </w:r>
          </w:p>
        </w:tc>
        <w:tc>
          <w:tcPr>
            <w:tcW w:w="993" w:type="dxa"/>
            <w:tcBorders>
              <w:top w:val="nil"/>
              <w:bottom w:val="nil"/>
            </w:tcBorders>
            <w:shd w:val="clear" w:color="auto" w:fill="FFFFFF"/>
          </w:tcPr>
          <w:p w14:paraId="0568C6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2,2509</w:t>
            </w:r>
          </w:p>
        </w:tc>
        <w:tc>
          <w:tcPr>
            <w:tcW w:w="993" w:type="dxa"/>
            <w:tcBorders>
              <w:top w:val="nil"/>
              <w:bottom w:val="nil"/>
            </w:tcBorders>
            <w:shd w:val="clear" w:color="auto" w:fill="FFFFFF"/>
          </w:tcPr>
          <w:p w14:paraId="1F8B43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1,6318</w:t>
            </w:r>
          </w:p>
        </w:tc>
        <w:tc>
          <w:tcPr>
            <w:tcW w:w="851" w:type="dxa"/>
            <w:tcBorders>
              <w:top w:val="nil"/>
              <w:bottom w:val="nil"/>
            </w:tcBorders>
            <w:shd w:val="clear" w:color="auto" w:fill="FFFFFF"/>
          </w:tcPr>
          <w:p w14:paraId="3CB3BC5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3,6324</w:t>
            </w:r>
          </w:p>
        </w:tc>
        <w:tc>
          <w:tcPr>
            <w:tcW w:w="993" w:type="dxa"/>
            <w:tcBorders>
              <w:top w:val="nil"/>
              <w:bottom w:val="nil"/>
            </w:tcBorders>
            <w:shd w:val="clear" w:color="auto" w:fill="FFFFFF"/>
          </w:tcPr>
          <w:p w14:paraId="564C9B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4,9435</w:t>
            </w:r>
          </w:p>
        </w:tc>
        <w:tc>
          <w:tcPr>
            <w:tcW w:w="709" w:type="dxa"/>
            <w:tcBorders>
              <w:top w:val="nil"/>
              <w:bottom w:val="nil"/>
              <w:right w:val="single" w:sz="16" w:space="0" w:color="000000"/>
            </w:tcBorders>
            <w:shd w:val="clear" w:color="auto" w:fill="FFFFFF"/>
          </w:tcPr>
          <w:p w14:paraId="53EC39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2,77</w:t>
            </w:r>
          </w:p>
        </w:tc>
      </w:tr>
      <w:tr w:rsidR="00C26223" w:rsidRPr="004B7902" w14:paraId="0449E637" w14:textId="77777777" w:rsidTr="003D4F20">
        <w:trPr>
          <w:cantSplit/>
        </w:trPr>
        <w:tc>
          <w:tcPr>
            <w:tcW w:w="709" w:type="dxa"/>
            <w:vMerge/>
            <w:tcBorders>
              <w:top w:val="single" w:sz="16" w:space="0" w:color="000000"/>
              <w:left w:val="single" w:sz="16" w:space="0" w:color="000000"/>
              <w:bottom w:val="nil"/>
              <w:right w:val="nil"/>
            </w:tcBorders>
            <w:shd w:val="clear" w:color="auto" w:fill="FFFFFF"/>
            <w:vAlign w:val="center"/>
          </w:tcPr>
          <w:p w14:paraId="4A1287C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43EED8E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Median</w:t>
            </w:r>
          </w:p>
        </w:tc>
        <w:tc>
          <w:tcPr>
            <w:tcW w:w="851" w:type="dxa"/>
            <w:tcBorders>
              <w:top w:val="nil"/>
              <w:left w:val="single" w:sz="16" w:space="0" w:color="000000"/>
              <w:bottom w:val="nil"/>
            </w:tcBorders>
            <w:shd w:val="clear" w:color="auto" w:fill="FFFFFF"/>
          </w:tcPr>
          <w:p w14:paraId="3D03A4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3,2000</w:t>
            </w:r>
          </w:p>
        </w:tc>
        <w:tc>
          <w:tcPr>
            <w:tcW w:w="850" w:type="dxa"/>
            <w:tcBorders>
              <w:top w:val="nil"/>
              <w:bottom w:val="nil"/>
            </w:tcBorders>
            <w:shd w:val="clear" w:color="auto" w:fill="FFFFFF"/>
          </w:tcPr>
          <w:p w14:paraId="4FCE98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2,0000</w:t>
            </w:r>
          </w:p>
        </w:tc>
        <w:tc>
          <w:tcPr>
            <w:tcW w:w="992" w:type="dxa"/>
            <w:tcBorders>
              <w:top w:val="nil"/>
              <w:bottom w:val="nil"/>
            </w:tcBorders>
            <w:shd w:val="clear" w:color="auto" w:fill="FFFFFF"/>
          </w:tcPr>
          <w:p w14:paraId="43CB25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2,7500</w:t>
            </w:r>
          </w:p>
        </w:tc>
        <w:tc>
          <w:tcPr>
            <w:tcW w:w="993" w:type="dxa"/>
            <w:tcBorders>
              <w:top w:val="nil"/>
              <w:bottom w:val="nil"/>
            </w:tcBorders>
            <w:shd w:val="clear" w:color="auto" w:fill="FFFFFF"/>
          </w:tcPr>
          <w:p w14:paraId="63783F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2,0000</w:t>
            </w:r>
          </w:p>
        </w:tc>
        <w:tc>
          <w:tcPr>
            <w:tcW w:w="993" w:type="dxa"/>
            <w:tcBorders>
              <w:top w:val="nil"/>
              <w:bottom w:val="nil"/>
            </w:tcBorders>
            <w:shd w:val="clear" w:color="auto" w:fill="FFFFFF"/>
          </w:tcPr>
          <w:p w14:paraId="17164A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1,6667</w:t>
            </w:r>
          </w:p>
        </w:tc>
        <w:tc>
          <w:tcPr>
            <w:tcW w:w="851" w:type="dxa"/>
            <w:tcBorders>
              <w:top w:val="nil"/>
              <w:bottom w:val="nil"/>
            </w:tcBorders>
            <w:shd w:val="clear" w:color="auto" w:fill="FFFFFF"/>
          </w:tcPr>
          <w:p w14:paraId="4D4740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3,6000</w:t>
            </w:r>
          </w:p>
        </w:tc>
        <w:tc>
          <w:tcPr>
            <w:tcW w:w="993" w:type="dxa"/>
            <w:tcBorders>
              <w:top w:val="nil"/>
              <w:bottom w:val="nil"/>
            </w:tcBorders>
            <w:shd w:val="clear" w:color="auto" w:fill="FFFFFF"/>
          </w:tcPr>
          <w:p w14:paraId="418037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5,0000</w:t>
            </w:r>
          </w:p>
        </w:tc>
        <w:tc>
          <w:tcPr>
            <w:tcW w:w="709" w:type="dxa"/>
            <w:tcBorders>
              <w:top w:val="nil"/>
              <w:bottom w:val="nil"/>
              <w:right w:val="single" w:sz="16" w:space="0" w:color="000000"/>
            </w:tcBorders>
            <w:shd w:val="clear" w:color="auto" w:fill="FFFFFF"/>
          </w:tcPr>
          <w:p w14:paraId="6ED534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3,00</w:t>
            </w:r>
          </w:p>
        </w:tc>
      </w:tr>
      <w:tr w:rsidR="00C26223" w:rsidRPr="004B7902" w14:paraId="7EAD024B" w14:textId="77777777" w:rsidTr="003D4F20">
        <w:trPr>
          <w:cantSplit/>
        </w:trPr>
        <w:tc>
          <w:tcPr>
            <w:tcW w:w="709" w:type="dxa"/>
            <w:vMerge/>
            <w:tcBorders>
              <w:top w:val="single" w:sz="16" w:space="0" w:color="000000"/>
              <w:left w:val="single" w:sz="16" w:space="0" w:color="000000"/>
              <w:bottom w:val="nil"/>
              <w:right w:val="nil"/>
            </w:tcBorders>
            <w:shd w:val="clear" w:color="auto" w:fill="FFFFFF"/>
            <w:vAlign w:val="center"/>
          </w:tcPr>
          <w:p w14:paraId="221175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12D80E4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851" w:type="dxa"/>
            <w:tcBorders>
              <w:top w:val="nil"/>
              <w:left w:val="single" w:sz="16" w:space="0" w:color="000000"/>
              <w:bottom w:val="nil"/>
            </w:tcBorders>
            <w:shd w:val="clear" w:color="auto" w:fill="FFFFFF"/>
          </w:tcPr>
          <w:p w14:paraId="05A767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1,02701</w:t>
            </w:r>
          </w:p>
        </w:tc>
        <w:tc>
          <w:tcPr>
            <w:tcW w:w="850" w:type="dxa"/>
            <w:tcBorders>
              <w:top w:val="nil"/>
              <w:bottom w:val="nil"/>
            </w:tcBorders>
            <w:shd w:val="clear" w:color="auto" w:fill="FFFFFF"/>
          </w:tcPr>
          <w:p w14:paraId="022DC6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1,38220</w:t>
            </w:r>
          </w:p>
        </w:tc>
        <w:tc>
          <w:tcPr>
            <w:tcW w:w="992" w:type="dxa"/>
            <w:tcBorders>
              <w:top w:val="nil"/>
              <w:bottom w:val="nil"/>
            </w:tcBorders>
            <w:shd w:val="clear" w:color="auto" w:fill="FFFFFF"/>
          </w:tcPr>
          <w:p w14:paraId="311663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,94943</w:t>
            </w:r>
          </w:p>
        </w:tc>
        <w:tc>
          <w:tcPr>
            <w:tcW w:w="993" w:type="dxa"/>
            <w:tcBorders>
              <w:top w:val="nil"/>
              <w:bottom w:val="nil"/>
            </w:tcBorders>
            <w:shd w:val="clear" w:color="auto" w:fill="FFFFFF"/>
          </w:tcPr>
          <w:p w14:paraId="42F460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1,26204</w:t>
            </w:r>
          </w:p>
        </w:tc>
        <w:tc>
          <w:tcPr>
            <w:tcW w:w="993" w:type="dxa"/>
            <w:tcBorders>
              <w:top w:val="nil"/>
              <w:bottom w:val="nil"/>
            </w:tcBorders>
            <w:shd w:val="clear" w:color="auto" w:fill="FFFFFF"/>
          </w:tcPr>
          <w:p w14:paraId="342D8D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,59896</w:t>
            </w:r>
          </w:p>
        </w:tc>
        <w:tc>
          <w:tcPr>
            <w:tcW w:w="851" w:type="dxa"/>
            <w:tcBorders>
              <w:top w:val="nil"/>
              <w:bottom w:val="nil"/>
            </w:tcBorders>
            <w:shd w:val="clear" w:color="auto" w:fill="FFFFFF"/>
          </w:tcPr>
          <w:p w14:paraId="52920B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1,16194</w:t>
            </w:r>
          </w:p>
        </w:tc>
        <w:tc>
          <w:tcPr>
            <w:tcW w:w="993" w:type="dxa"/>
            <w:tcBorders>
              <w:top w:val="nil"/>
              <w:bottom w:val="nil"/>
            </w:tcBorders>
            <w:shd w:val="clear" w:color="auto" w:fill="FFFFFF"/>
          </w:tcPr>
          <w:p w14:paraId="47CE24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,88491</w:t>
            </w:r>
          </w:p>
        </w:tc>
        <w:tc>
          <w:tcPr>
            <w:tcW w:w="709" w:type="dxa"/>
            <w:tcBorders>
              <w:top w:val="nil"/>
              <w:bottom w:val="nil"/>
              <w:right w:val="single" w:sz="16" w:space="0" w:color="000000"/>
            </w:tcBorders>
            <w:shd w:val="clear" w:color="auto" w:fill="FFFFFF"/>
          </w:tcPr>
          <w:p w14:paraId="4A4CC8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1,157</w:t>
            </w:r>
          </w:p>
        </w:tc>
      </w:tr>
      <w:tr w:rsidR="00C26223" w:rsidRPr="004B7902" w14:paraId="04CA4E14" w14:textId="77777777" w:rsidTr="003D4F20">
        <w:trPr>
          <w:cantSplit/>
        </w:trPr>
        <w:tc>
          <w:tcPr>
            <w:tcW w:w="709" w:type="dxa"/>
            <w:vMerge w:val="restart"/>
            <w:tcBorders>
              <w:top w:val="nil"/>
              <w:left w:val="single" w:sz="16" w:space="0" w:color="000000"/>
              <w:bottom w:val="nil"/>
              <w:right w:val="nil"/>
            </w:tcBorders>
            <w:shd w:val="clear" w:color="auto" w:fill="FFFFFF"/>
            <w:vAlign w:val="center"/>
          </w:tcPr>
          <w:p w14:paraId="4E3DECA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992" w:type="dxa"/>
            <w:tcBorders>
              <w:top w:val="nil"/>
              <w:left w:val="nil"/>
              <w:bottom w:val="nil"/>
              <w:right w:val="single" w:sz="16" w:space="0" w:color="000000"/>
            </w:tcBorders>
            <w:shd w:val="clear" w:color="auto" w:fill="FFFFFF"/>
            <w:vAlign w:val="center"/>
          </w:tcPr>
          <w:p w14:paraId="38ACDB2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851" w:type="dxa"/>
            <w:tcBorders>
              <w:top w:val="nil"/>
              <w:left w:val="single" w:sz="16" w:space="0" w:color="000000"/>
              <w:bottom w:val="nil"/>
            </w:tcBorders>
            <w:shd w:val="clear" w:color="auto" w:fill="FFFFFF"/>
          </w:tcPr>
          <w:p w14:paraId="5A600C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850" w:type="dxa"/>
            <w:tcBorders>
              <w:top w:val="nil"/>
              <w:bottom w:val="nil"/>
            </w:tcBorders>
            <w:shd w:val="clear" w:color="auto" w:fill="FFFFFF"/>
          </w:tcPr>
          <w:p w14:paraId="31D735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992" w:type="dxa"/>
            <w:tcBorders>
              <w:top w:val="nil"/>
              <w:bottom w:val="nil"/>
            </w:tcBorders>
            <w:shd w:val="clear" w:color="auto" w:fill="FFFFFF"/>
          </w:tcPr>
          <w:p w14:paraId="282DC3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993" w:type="dxa"/>
            <w:tcBorders>
              <w:top w:val="nil"/>
              <w:bottom w:val="nil"/>
            </w:tcBorders>
            <w:shd w:val="clear" w:color="auto" w:fill="FFFFFF"/>
          </w:tcPr>
          <w:p w14:paraId="7EB7B3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993" w:type="dxa"/>
            <w:tcBorders>
              <w:top w:val="nil"/>
              <w:bottom w:val="nil"/>
            </w:tcBorders>
            <w:shd w:val="clear" w:color="auto" w:fill="FFFFFF"/>
          </w:tcPr>
          <w:p w14:paraId="6866CF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851" w:type="dxa"/>
            <w:tcBorders>
              <w:top w:val="nil"/>
              <w:bottom w:val="nil"/>
            </w:tcBorders>
            <w:shd w:val="clear" w:color="auto" w:fill="FFFFFF"/>
          </w:tcPr>
          <w:p w14:paraId="4B2572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993" w:type="dxa"/>
            <w:tcBorders>
              <w:top w:val="nil"/>
              <w:bottom w:val="nil"/>
            </w:tcBorders>
            <w:shd w:val="clear" w:color="auto" w:fill="FFFFFF"/>
          </w:tcPr>
          <w:p w14:paraId="769B958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709" w:type="dxa"/>
            <w:tcBorders>
              <w:top w:val="nil"/>
              <w:bottom w:val="nil"/>
              <w:right w:val="single" w:sz="16" w:space="0" w:color="000000"/>
            </w:tcBorders>
            <w:shd w:val="clear" w:color="auto" w:fill="FFFFFF"/>
          </w:tcPr>
          <w:p w14:paraId="49C424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r>
      <w:tr w:rsidR="00C26223" w:rsidRPr="004B7902" w14:paraId="21280793"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602219E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1748751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851" w:type="dxa"/>
            <w:tcBorders>
              <w:top w:val="nil"/>
              <w:left w:val="single" w:sz="16" w:space="0" w:color="000000"/>
              <w:bottom w:val="nil"/>
            </w:tcBorders>
            <w:shd w:val="clear" w:color="auto" w:fill="FFFFFF"/>
          </w:tcPr>
          <w:p w14:paraId="51C069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3,2917</w:t>
            </w:r>
          </w:p>
        </w:tc>
        <w:tc>
          <w:tcPr>
            <w:tcW w:w="850" w:type="dxa"/>
            <w:tcBorders>
              <w:top w:val="nil"/>
              <w:bottom w:val="nil"/>
            </w:tcBorders>
            <w:shd w:val="clear" w:color="auto" w:fill="FFFFFF"/>
          </w:tcPr>
          <w:p w14:paraId="5D8995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2,8030</w:t>
            </w:r>
          </w:p>
        </w:tc>
        <w:tc>
          <w:tcPr>
            <w:tcW w:w="992" w:type="dxa"/>
            <w:tcBorders>
              <w:top w:val="nil"/>
              <w:bottom w:val="nil"/>
            </w:tcBorders>
            <w:shd w:val="clear" w:color="auto" w:fill="FFFFFF"/>
          </w:tcPr>
          <w:p w14:paraId="02428B5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2,9756</w:t>
            </w:r>
          </w:p>
        </w:tc>
        <w:tc>
          <w:tcPr>
            <w:tcW w:w="993" w:type="dxa"/>
            <w:tcBorders>
              <w:top w:val="nil"/>
              <w:bottom w:val="nil"/>
            </w:tcBorders>
            <w:shd w:val="clear" w:color="auto" w:fill="FFFFFF"/>
          </w:tcPr>
          <w:p w14:paraId="4DE76E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2,5519</w:t>
            </w:r>
          </w:p>
        </w:tc>
        <w:tc>
          <w:tcPr>
            <w:tcW w:w="993" w:type="dxa"/>
            <w:tcBorders>
              <w:top w:val="nil"/>
              <w:bottom w:val="nil"/>
            </w:tcBorders>
            <w:shd w:val="clear" w:color="auto" w:fill="FFFFFF"/>
          </w:tcPr>
          <w:p w14:paraId="428626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1,7218</w:t>
            </w:r>
          </w:p>
        </w:tc>
        <w:tc>
          <w:tcPr>
            <w:tcW w:w="851" w:type="dxa"/>
            <w:tcBorders>
              <w:top w:val="nil"/>
              <w:bottom w:val="nil"/>
            </w:tcBorders>
            <w:shd w:val="clear" w:color="auto" w:fill="FFFFFF"/>
          </w:tcPr>
          <w:p w14:paraId="2F734D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3,8045</w:t>
            </w:r>
          </w:p>
        </w:tc>
        <w:tc>
          <w:tcPr>
            <w:tcW w:w="993" w:type="dxa"/>
            <w:tcBorders>
              <w:top w:val="nil"/>
              <w:bottom w:val="nil"/>
            </w:tcBorders>
            <w:shd w:val="clear" w:color="auto" w:fill="FFFFFF"/>
          </w:tcPr>
          <w:p w14:paraId="756C9BE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4,6842</w:t>
            </w:r>
          </w:p>
        </w:tc>
        <w:tc>
          <w:tcPr>
            <w:tcW w:w="709" w:type="dxa"/>
            <w:tcBorders>
              <w:top w:val="nil"/>
              <w:bottom w:val="nil"/>
              <w:right w:val="single" w:sz="16" w:space="0" w:color="000000"/>
            </w:tcBorders>
            <w:shd w:val="clear" w:color="auto" w:fill="FFFFFF"/>
          </w:tcPr>
          <w:p w14:paraId="62A64E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2,50</w:t>
            </w:r>
          </w:p>
        </w:tc>
      </w:tr>
      <w:tr w:rsidR="00C26223" w:rsidRPr="004B7902" w14:paraId="3ED85ED2"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17B754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6F31213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Median</w:t>
            </w:r>
          </w:p>
        </w:tc>
        <w:tc>
          <w:tcPr>
            <w:tcW w:w="851" w:type="dxa"/>
            <w:tcBorders>
              <w:top w:val="nil"/>
              <w:left w:val="single" w:sz="16" w:space="0" w:color="000000"/>
              <w:bottom w:val="nil"/>
            </w:tcBorders>
            <w:shd w:val="clear" w:color="auto" w:fill="FFFFFF"/>
          </w:tcPr>
          <w:p w14:paraId="4AD330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3,2000</w:t>
            </w:r>
          </w:p>
        </w:tc>
        <w:tc>
          <w:tcPr>
            <w:tcW w:w="850" w:type="dxa"/>
            <w:tcBorders>
              <w:top w:val="nil"/>
              <w:bottom w:val="nil"/>
            </w:tcBorders>
            <w:shd w:val="clear" w:color="auto" w:fill="FFFFFF"/>
          </w:tcPr>
          <w:p w14:paraId="22ED78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2,6000</w:t>
            </w:r>
          </w:p>
        </w:tc>
        <w:tc>
          <w:tcPr>
            <w:tcW w:w="992" w:type="dxa"/>
            <w:tcBorders>
              <w:top w:val="nil"/>
              <w:bottom w:val="nil"/>
            </w:tcBorders>
            <w:shd w:val="clear" w:color="auto" w:fill="FFFFFF"/>
          </w:tcPr>
          <w:p w14:paraId="0B35EF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2,7500</w:t>
            </w:r>
          </w:p>
        </w:tc>
        <w:tc>
          <w:tcPr>
            <w:tcW w:w="993" w:type="dxa"/>
            <w:tcBorders>
              <w:top w:val="nil"/>
              <w:bottom w:val="nil"/>
            </w:tcBorders>
            <w:shd w:val="clear" w:color="auto" w:fill="FFFFFF"/>
          </w:tcPr>
          <w:p w14:paraId="2F2BD9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2,2000</w:t>
            </w:r>
          </w:p>
        </w:tc>
        <w:tc>
          <w:tcPr>
            <w:tcW w:w="993" w:type="dxa"/>
            <w:tcBorders>
              <w:top w:val="nil"/>
              <w:bottom w:val="nil"/>
            </w:tcBorders>
            <w:shd w:val="clear" w:color="auto" w:fill="FFFFFF"/>
          </w:tcPr>
          <w:p w14:paraId="403309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1,6667</w:t>
            </w:r>
          </w:p>
        </w:tc>
        <w:tc>
          <w:tcPr>
            <w:tcW w:w="851" w:type="dxa"/>
            <w:tcBorders>
              <w:top w:val="nil"/>
              <w:bottom w:val="nil"/>
            </w:tcBorders>
            <w:shd w:val="clear" w:color="auto" w:fill="FFFFFF"/>
          </w:tcPr>
          <w:p w14:paraId="00FA0F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3,8000</w:t>
            </w:r>
          </w:p>
        </w:tc>
        <w:tc>
          <w:tcPr>
            <w:tcW w:w="993" w:type="dxa"/>
            <w:tcBorders>
              <w:top w:val="nil"/>
              <w:bottom w:val="nil"/>
            </w:tcBorders>
            <w:shd w:val="clear" w:color="auto" w:fill="FFFFFF"/>
          </w:tcPr>
          <w:p w14:paraId="143F99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4,8000</w:t>
            </w:r>
          </w:p>
        </w:tc>
        <w:tc>
          <w:tcPr>
            <w:tcW w:w="709" w:type="dxa"/>
            <w:tcBorders>
              <w:top w:val="nil"/>
              <w:bottom w:val="nil"/>
              <w:right w:val="single" w:sz="16" w:space="0" w:color="000000"/>
            </w:tcBorders>
            <w:shd w:val="clear" w:color="auto" w:fill="FFFFFF"/>
          </w:tcPr>
          <w:p w14:paraId="66F0CC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w:t>
            </w:r>
          </w:p>
        </w:tc>
      </w:tr>
      <w:tr w:rsidR="00C26223" w:rsidRPr="004B7902" w14:paraId="0E60CAC3"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0DBA7CD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465473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851" w:type="dxa"/>
            <w:tcBorders>
              <w:top w:val="nil"/>
              <w:left w:val="single" w:sz="16" w:space="0" w:color="000000"/>
              <w:bottom w:val="nil"/>
            </w:tcBorders>
            <w:shd w:val="clear" w:color="auto" w:fill="FFFFFF"/>
          </w:tcPr>
          <w:p w14:paraId="30E04A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,94115</w:t>
            </w:r>
          </w:p>
        </w:tc>
        <w:tc>
          <w:tcPr>
            <w:tcW w:w="850" w:type="dxa"/>
            <w:tcBorders>
              <w:top w:val="nil"/>
              <w:bottom w:val="nil"/>
            </w:tcBorders>
            <w:shd w:val="clear" w:color="auto" w:fill="FFFFFF"/>
          </w:tcPr>
          <w:p w14:paraId="27A619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1,33416</w:t>
            </w:r>
          </w:p>
        </w:tc>
        <w:tc>
          <w:tcPr>
            <w:tcW w:w="992" w:type="dxa"/>
            <w:tcBorders>
              <w:top w:val="nil"/>
              <w:bottom w:val="nil"/>
            </w:tcBorders>
            <w:shd w:val="clear" w:color="auto" w:fill="FFFFFF"/>
          </w:tcPr>
          <w:p w14:paraId="2A1AA8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,95439</w:t>
            </w:r>
          </w:p>
        </w:tc>
        <w:tc>
          <w:tcPr>
            <w:tcW w:w="993" w:type="dxa"/>
            <w:tcBorders>
              <w:top w:val="nil"/>
              <w:bottom w:val="nil"/>
            </w:tcBorders>
            <w:shd w:val="clear" w:color="auto" w:fill="FFFFFF"/>
          </w:tcPr>
          <w:p w14:paraId="5BCDDE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1,31152</w:t>
            </w:r>
          </w:p>
        </w:tc>
        <w:tc>
          <w:tcPr>
            <w:tcW w:w="993" w:type="dxa"/>
            <w:tcBorders>
              <w:top w:val="nil"/>
              <w:bottom w:val="nil"/>
            </w:tcBorders>
            <w:shd w:val="clear" w:color="auto" w:fill="FFFFFF"/>
          </w:tcPr>
          <w:p w14:paraId="03E3DD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,64638</w:t>
            </w:r>
          </w:p>
        </w:tc>
        <w:tc>
          <w:tcPr>
            <w:tcW w:w="851" w:type="dxa"/>
            <w:tcBorders>
              <w:top w:val="nil"/>
              <w:bottom w:val="nil"/>
            </w:tcBorders>
            <w:shd w:val="clear" w:color="auto" w:fill="FFFFFF"/>
          </w:tcPr>
          <w:p w14:paraId="57A9C5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1,22560</w:t>
            </w:r>
          </w:p>
        </w:tc>
        <w:tc>
          <w:tcPr>
            <w:tcW w:w="993" w:type="dxa"/>
            <w:tcBorders>
              <w:top w:val="nil"/>
              <w:bottom w:val="nil"/>
            </w:tcBorders>
            <w:shd w:val="clear" w:color="auto" w:fill="FFFFFF"/>
          </w:tcPr>
          <w:p w14:paraId="2701B6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,82543</w:t>
            </w:r>
          </w:p>
        </w:tc>
        <w:tc>
          <w:tcPr>
            <w:tcW w:w="709" w:type="dxa"/>
            <w:tcBorders>
              <w:top w:val="nil"/>
              <w:bottom w:val="nil"/>
              <w:right w:val="single" w:sz="16" w:space="0" w:color="000000"/>
            </w:tcBorders>
            <w:shd w:val="clear" w:color="auto" w:fill="FFFFFF"/>
          </w:tcPr>
          <w:p w14:paraId="07C0E6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1,063</w:t>
            </w:r>
          </w:p>
        </w:tc>
      </w:tr>
      <w:tr w:rsidR="00C26223" w:rsidRPr="004B7902" w14:paraId="62DBCF9B" w14:textId="77777777" w:rsidTr="003D4F20">
        <w:trPr>
          <w:cantSplit/>
        </w:trPr>
        <w:tc>
          <w:tcPr>
            <w:tcW w:w="709" w:type="dxa"/>
            <w:vMerge w:val="restart"/>
            <w:tcBorders>
              <w:top w:val="nil"/>
              <w:left w:val="single" w:sz="16" w:space="0" w:color="000000"/>
              <w:bottom w:val="nil"/>
              <w:right w:val="nil"/>
            </w:tcBorders>
            <w:shd w:val="clear" w:color="auto" w:fill="FFFFFF"/>
            <w:vAlign w:val="center"/>
          </w:tcPr>
          <w:p w14:paraId="324F561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992" w:type="dxa"/>
            <w:tcBorders>
              <w:top w:val="nil"/>
              <w:left w:val="nil"/>
              <w:bottom w:val="nil"/>
              <w:right w:val="single" w:sz="16" w:space="0" w:color="000000"/>
            </w:tcBorders>
            <w:shd w:val="clear" w:color="auto" w:fill="FFFFFF"/>
            <w:vAlign w:val="center"/>
          </w:tcPr>
          <w:p w14:paraId="28A73DA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851" w:type="dxa"/>
            <w:tcBorders>
              <w:top w:val="nil"/>
              <w:left w:val="single" w:sz="16" w:space="0" w:color="000000"/>
              <w:bottom w:val="nil"/>
            </w:tcBorders>
            <w:shd w:val="clear" w:color="auto" w:fill="FFFFFF"/>
          </w:tcPr>
          <w:p w14:paraId="32F4DC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850" w:type="dxa"/>
            <w:tcBorders>
              <w:top w:val="nil"/>
              <w:bottom w:val="nil"/>
            </w:tcBorders>
            <w:shd w:val="clear" w:color="auto" w:fill="FFFFFF"/>
          </w:tcPr>
          <w:p w14:paraId="76ACA0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992" w:type="dxa"/>
            <w:tcBorders>
              <w:top w:val="nil"/>
              <w:bottom w:val="nil"/>
            </w:tcBorders>
            <w:shd w:val="clear" w:color="auto" w:fill="FFFFFF"/>
          </w:tcPr>
          <w:p w14:paraId="578D54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993" w:type="dxa"/>
            <w:tcBorders>
              <w:top w:val="nil"/>
              <w:bottom w:val="nil"/>
            </w:tcBorders>
            <w:shd w:val="clear" w:color="auto" w:fill="FFFFFF"/>
          </w:tcPr>
          <w:p w14:paraId="63E420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993" w:type="dxa"/>
            <w:tcBorders>
              <w:top w:val="nil"/>
              <w:bottom w:val="nil"/>
            </w:tcBorders>
            <w:shd w:val="clear" w:color="auto" w:fill="FFFFFF"/>
          </w:tcPr>
          <w:p w14:paraId="41B96E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851" w:type="dxa"/>
            <w:tcBorders>
              <w:top w:val="nil"/>
              <w:bottom w:val="nil"/>
            </w:tcBorders>
            <w:shd w:val="clear" w:color="auto" w:fill="FFFFFF"/>
          </w:tcPr>
          <w:p w14:paraId="01C142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993" w:type="dxa"/>
            <w:tcBorders>
              <w:top w:val="nil"/>
              <w:bottom w:val="nil"/>
            </w:tcBorders>
            <w:shd w:val="clear" w:color="auto" w:fill="FFFFFF"/>
          </w:tcPr>
          <w:p w14:paraId="6E3208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709" w:type="dxa"/>
            <w:tcBorders>
              <w:top w:val="nil"/>
              <w:bottom w:val="nil"/>
              <w:right w:val="single" w:sz="16" w:space="0" w:color="000000"/>
            </w:tcBorders>
            <w:shd w:val="clear" w:color="auto" w:fill="FFFFFF"/>
          </w:tcPr>
          <w:p w14:paraId="107E93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r>
      <w:tr w:rsidR="00C26223" w:rsidRPr="004B7902" w14:paraId="3416914C"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25B8598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2C4E8E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851" w:type="dxa"/>
            <w:tcBorders>
              <w:top w:val="nil"/>
              <w:left w:val="single" w:sz="16" w:space="0" w:color="000000"/>
              <w:bottom w:val="nil"/>
            </w:tcBorders>
            <w:shd w:val="clear" w:color="auto" w:fill="FFFFFF"/>
          </w:tcPr>
          <w:p w14:paraId="5CC8CEE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3,6226</w:t>
            </w:r>
          </w:p>
        </w:tc>
        <w:tc>
          <w:tcPr>
            <w:tcW w:w="850" w:type="dxa"/>
            <w:tcBorders>
              <w:top w:val="nil"/>
              <w:bottom w:val="nil"/>
            </w:tcBorders>
            <w:shd w:val="clear" w:color="auto" w:fill="FFFFFF"/>
          </w:tcPr>
          <w:p w14:paraId="1EB711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3,2717</w:t>
            </w:r>
          </w:p>
        </w:tc>
        <w:tc>
          <w:tcPr>
            <w:tcW w:w="992" w:type="dxa"/>
            <w:tcBorders>
              <w:top w:val="nil"/>
              <w:bottom w:val="nil"/>
            </w:tcBorders>
            <w:shd w:val="clear" w:color="auto" w:fill="FFFFFF"/>
          </w:tcPr>
          <w:p w14:paraId="7014CC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3,3042</w:t>
            </w:r>
          </w:p>
        </w:tc>
        <w:tc>
          <w:tcPr>
            <w:tcW w:w="993" w:type="dxa"/>
            <w:tcBorders>
              <w:top w:val="nil"/>
              <w:bottom w:val="nil"/>
            </w:tcBorders>
            <w:shd w:val="clear" w:color="auto" w:fill="FFFFFF"/>
          </w:tcPr>
          <w:p w14:paraId="68E7C3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3,2170</w:t>
            </w:r>
          </w:p>
        </w:tc>
        <w:tc>
          <w:tcPr>
            <w:tcW w:w="993" w:type="dxa"/>
            <w:tcBorders>
              <w:top w:val="nil"/>
              <w:bottom w:val="nil"/>
            </w:tcBorders>
            <w:shd w:val="clear" w:color="auto" w:fill="FFFFFF"/>
          </w:tcPr>
          <w:p w14:paraId="1E3AC0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1,7327</w:t>
            </w:r>
          </w:p>
        </w:tc>
        <w:tc>
          <w:tcPr>
            <w:tcW w:w="851" w:type="dxa"/>
            <w:tcBorders>
              <w:top w:val="nil"/>
              <w:bottom w:val="nil"/>
            </w:tcBorders>
            <w:shd w:val="clear" w:color="auto" w:fill="FFFFFF"/>
          </w:tcPr>
          <w:p w14:paraId="4F061B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3,8434</w:t>
            </w:r>
          </w:p>
        </w:tc>
        <w:tc>
          <w:tcPr>
            <w:tcW w:w="993" w:type="dxa"/>
            <w:tcBorders>
              <w:top w:val="nil"/>
              <w:bottom w:val="nil"/>
            </w:tcBorders>
            <w:shd w:val="clear" w:color="auto" w:fill="FFFFFF"/>
          </w:tcPr>
          <w:p w14:paraId="385BE9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4,5453</w:t>
            </w:r>
          </w:p>
        </w:tc>
        <w:tc>
          <w:tcPr>
            <w:tcW w:w="709" w:type="dxa"/>
            <w:tcBorders>
              <w:top w:val="nil"/>
              <w:bottom w:val="nil"/>
              <w:right w:val="single" w:sz="16" w:space="0" w:color="000000"/>
            </w:tcBorders>
            <w:shd w:val="clear" w:color="auto" w:fill="FFFFFF"/>
          </w:tcPr>
          <w:p w14:paraId="3920A2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w:t>
            </w:r>
          </w:p>
        </w:tc>
      </w:tr>
      <w:tr w:rsidR="00C26223" w:rsidRPr="004B7902" w14:paraId="0C7F4770"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60D0E37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48B3BB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Median</w:t>
            </w:r>
          </w:p>
        </w:tc>
        <w:tc>
          <w:tcPr>
            <w:tcW w:w="851" w:type="dxa"/>
            <w:tcBorders>
              <w:top w:val="nil"/>
              <w:left w:val="single" w:sz="16" w:space="0" w:color="000000"/>
              <w:bottom w:val="nil"/>
            </w:tcBorders>
            <w:shd w:val="clear" w:color="auto" w:fill="FFFFFF"/>
          </w:tcPr>
          <w:p w14:paraId="322C10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3,6000</w:t>
            </w:r>
          </w:p>
        </w:tc>
        <w:tc>
          <w:tcPr>
            <w:tcW w:w="850" w:type="dxa"/>
            <w:tcBorders>
              <w:top w:val="nil"/>
              <w:bottom w:val="nil"/>
            </w:tcBorders>
            <w:shd w:val="clear" w:color="auto" w:fill="FFFFFF"/>
          </w:tcPr>
          <w:p w14:paraId="5F7B84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3,4000</w:t>
            </w:r>
          </w:p>
        </w:tc>
        <w:tc>
          <w:tcPr>
            <w:tcW w:w="992" w:type="dxa"/>
            <w:tcBorders>
              <w:top w:val="nil"/>
              <w:bottom w:val="nil"/>
            </w:tcBorders>
            <w:shd w:val="clear" w:color="auto" w:fill="FFFFFF"/>
          </w:tcPr>
          <w:p w14:paraId="20A9BE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3,5000</w:t>
            </w:r>
          </w:p>
        </w:tc>
        <w:tc>
          <w:tcPr>
            <w:tcW w:w="993" w:type="dxa"/>
            <w:tcBorders>
              <w:top w:val="nil"/>
              <w:bottom w:val="nil"/>
            </w:tcBorders>
            <w:shd w:val="clear" w:color="auto" w:fill="FFFFFF"/>
          </w:tcPr>
          <w:p w14:paraId="2AF527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3,2000</w:t>
            </w:r>
          </w:p>
        </w:tc>
        <w:tc>
          <w:tcPr>
            <w:tcW w:w="993" w:type="dxa"/>
            <w:tcBorders>
              <w:top w:val="nil"/>
              <w:bottom w:val="nil"/>
            </w:tcBorders>
            <w:shd w:val="clear" w:color="auto" w:fill="FFFFFF"/>
          </w:tcPr>
          <w:p w14:paraId="19EC8F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1,6667</w:t>
            </w:r>
          </w:p>
        </w:tc>
        <w:tc>
          <w:tcPr>
            <w:tcW w:w="851" w:type="dxa"/>
            <w:tcBorders>
              <w:top w:val="nil"/>
              <w:bottom w:val="nil"/>
            </w:tcBorders>
            <w:shd w:val="clear" w:color="auto" w:fill="FFFFFF"/>
          </w:tcPr>
          <w:p w14:paraId="233B13F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3,6000</w:t>
            </w:r>
          </w:p>
        </w:tc>
        <w:tc>
          <w:tcPr>
            <w:tcW w:w="993" w:type="dxa"/>
            <w:tcBorders>
              <w:top w:val="nil"/>
              <w:bottom w:val="nil"/>
            </w:tcBorders>
            <w:shd w:val="clear" w:color="auto" w:fill="FFFFFF"/>
          </w:tcPr>
          <w:p w14:paraId="2C7AC38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4,6000</w:t>
            </w:r>
          </w:p>
        </w:tc>
        <w:tc>
          <w:tcPr>
            <w:tcW w:w="709" w:type="dxa"/>
            <w:tcBorders>
              <w:top w:val="nil"/>
              <w:bottom w:val="nil"/>
              <w:right w:val="single" w:sz="16" w:space="0" w:color="000000"/>
            </w:tcBorders>
            <w:shd w:val="clear" w:color="auto" w:fill="FFFFFF"/>
          </w:tcPr>
          <w:p w14:paraId="7CACCE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w:t>
            </w:r>
          </w:p>
        </w:tc>
      </w:tr>
      <w:tr w:rsidR="00C26223" w:rsidRPr="004B7902" w14:paraId="5E88D4D7"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09E444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15236C9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851" w:type="dxa"/>
            <w:tcBorders>
              <w:top w:val="nil"/>
              <w:left w:val="single" w:sz="16" w:space="0" w:color="000000"/>
              <w:bottom w:val="nil"/>
            </w:tcBorders>
            <w:shd w:val="clear" w:color="auto" w:fill="FFFFFF"/>
          </w:tcPr>
          <w:p w14:paraId="0B098A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1,00790</w:t>
            </w:r>
          </w:p>
        </w:tc>
        <w:tc>
          <w:tcPr>
            <w:tcW w:w="850" w:type="dxa"/>
            <w:tcBorders>
              <w:top w:val="nil"/>
              <w:bottom w:val="nil"/>
            </w:tcBorders>
            <w:shd w:val="clear" w:color="auto" w:fill="FFFFFF"/>
          </w:tcPr>
          <w:p w14:paraId="081E28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1,17601</w:t>
            </w:r>
          </w:p>
        </w:tc>
        <w:tc>
          <w:tcPr>
            <w:tcW w:w="992" w:type="dxa"/>
            <w:tcBorders>
              <w:top w:val="nil"/>
              <w:bottom w:val="nil"/>
            </w:tcBorders>
            <w:shd w:val="clear" w:color="auto" w:fill="FFFFFF"/>
          </w:tcPr>
          <w:p w14:paraId="07F604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1,13652</w:t>
            </w:r>
          </w:p>
        </w:tc>
        <w:tc>
          <w:tcPr>
            <w:tcW w:w="993" w:type="dxa"/>
            <w:tcBorders>
              <w:top w:val="nil"/>
              <w:bottom w:val="nil"/>
            </w:tcBorders>
            <w:shd w:val="clear" w:color="auto" w:fill="FFFFFF"/>
          </w:tcPr>
          <w:p w14:paraId="041F46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1,18631</w:t>
            </w:r>
          </w:p>
        </w:tc>
        <w:tc>
          <w:tcPr>
            <w:tcW w:w="993" w:type="dxa"/>
            <w:tcBorders>
              <w:top w:val="nil"/>
              <w:bottom w:val="nil"/>
            </w:tcBorders>
            <w:shd w:val="clear" w:color="auto" w:fill="FFFFFF"/>
          </w:tcPr>
          <w:p w14:paraId="3ED715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,48778</w:t>
            </w:r>
          </w:p>
        </w:tc>
        <w:tc>
          <w:tcPr>
            <w:tcW w:w="851" w:type="dxa"/>
            <w:tcBorders>
              <w:top w:val="nil"/>
              <w:bottom w:val="nil"/>
            </w:tcBorders>
            <w:shd w:val="clear" w:color="auto" w:fill="FFFFFF"/>
          </w:tcPr>
          <w:p w14:paraId="5C6BA8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1,23041</w:t>
            </w:r>
          </w:p>
        </w:tc>
        <w:tc>
          <w:tcPr>
            <w:tcW w:w="993" w:type="dxa"/>
            <w:tcBorders>
              <w:top w:val="nil"/>
              <w:bottom w:val="nil"/>
            </w:tcBorders>
            <w:shd w:val="clear" w:color="auto" w:fill="FFFFFF"/>
          </w:tcPr>
          <w:p w14:paraId="2930A51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,84336</w:t>
            </w:r>
          </w:p>
        </w:tc>
        <w:tc>
          <w:tcPr>
            <w:tcW w:w="709" w:type="dxa"/>
            <w:tcBorders>
              <w:top w:val="nil"/>
              <w:bottom w:val="nil"/>
              <w:right w:val="single" w:sz="16" w:space="0" w:color="000000"/>
            </w:tcBorders>
            <w:shd w:val="clear" w:color="auto" w:fill="FFFFFF"/>
          </w:tcPr>
          <w:p w14:paraId="4A3B43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1,106</w:t>
            </w:r>
          </w:p>
        </w:tc>
      </w:tr>
      <w:tr w:rsidR="00C26223" w:rsidRPr="004B7902" w14:paraId="2377B3D2" w14:textId="77777777" w:rsidTr="003D4F20">
        <w:trPr>
          <w:cantSplit/>
        </w:trPr>
        <w:tc>
          <w:tcPr>
            <w:tcW w:w="709" w:type="dxa"/>
            <w:vMerge w:val="restart"/>
            <w:tcBorders>
              <w:top w:val="nil"/>
              <w:left w:val="single" w:sz="16" w:space="0" w:color="000000"/>
              <w:bottom w:val="nil"/>
              <w:right w:val="nil"/>
            </w:tcBorders>
            <w:shd w:val="clear" w:color="auto" w:fill="FFFFFF"/>
            <w:vAlign w:val="center"/>
          </w:tcPr>
          <w:p w14:paraId="425A2B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992" w:type="dxa"/>
            <w:tcBorders>
              <w:top w:val="nil"/>
              <w:left w:val="nil"/>
              <w:bottom w:val="nil"/>
              <w:right w:val="single" w:sz="16" w:space="0" w:color="000000"/>
            </w:tcBorders>
            <w:shd w:val="clear" w:color="auto" w:fill="FFFFFF"/>
            <w:vAlign w:val="center"/>
          </w:tcPr>
          <w:p w14:paraId="1830724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851" w:type="dxa"/>
            <w:tcBorders>
              <w:top w:val="nil"/>
              <w:left w:val="single" w:sz="16" w:space="0" w:color="000000"/>
              <w:bottom w:val="nil"/>
            </w:tcBorders>
            <w:shd w:val="clear" w:color="auto" w:fill="FFFFFF"/>
          </w:tcPr>
          <w:p w14:paraId="159BAD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850" w:type="dxa"/>
            <w:tcBorders>
              <w:top w:val="nil"/>
              <w:bottom w:val="nil"/>
            </w:tcBorders>
            <w:shd w:val="clear" w:color="auto" w:fill="FFFFFF"/>
          </w:tcPr>
          <w:p w14:paraId="104EC2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992" w:type="dxa"/>
            <w:tcBorders>
              <w:top w:val="nil"/>
              <w:bottom w:val="nil"/>
            </w:tcBorders>
            <w:shd w:val="clear" w:color="auto" w:fill="FFFFFF"/>
          </w:tcPr>
          <w:p w14:paraId="3880FD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993" w:type="dxa"/>
            <w:tcBorders>
              <w:top w:val="nil"/>
              <w:bottom w:val="nil"/>
            </w:tcBorders>
            <w:shd w:val="clear" w:color="auto" w:fill="FFFFFF"/>
          </w:tcPr>
          <w:p w14:paraId="479B6EC1"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30F4B848"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74E77A6"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5850FECF"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709" w:type="dxa"/>
            <w:tcBorders>
              <w:top w:val="nil"/>
              <w:bottom w:val="nil"/>
              <w:right w:val="single" w:sz="16" w:space="0" w:color="000000"/>
            </w:tcBorders>
            <w:shd w:val="clear" w:color="auto" w:fill="FFFFFF"/>
          </w:tcPr>
          <w:p w14:paraId="364C2D6E"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r>
      <w:tr w:rsidR="00C26223" w:rsidRPr="004B7902" w14:paraId="55C0C924"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423A577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left w:val="nil"/>
              <w:bottom w:val="nil"/>
              <w:right w:val="single" w:sz="16" w:space="0" w:color="000000"/>
            </w:tcBorders>
            <w:shd w:val="clear" w:color="auto" w:fill="FFFFFF"/>
            <w:vAlign w:val="center"/>
          </w:tcPr>
          <w:p w14:paraId="533ADB8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851" w:type="dxa"/>
            <w:tcBorders>
              <w:top w:val="nil"/>
              <w:left w:val="single" w:sz="16" w:space="0" w:color="000000"/>
              <w:bottom w:val="nil"/>
            </w:tcBorders>
            <w:shd w:val="clear" w:color="auto" w:fill="FFFFFF"/>
          </w:tcPr>
          <w:p w14:paraId="1403CB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4,0508</w:t>
            </w:r>
          </w:p>
        </w:tc>
        <w:tc>
          <w:tcPr>
            <w:tcW w:w="850" w:type="dxa"/>
            <w:tcBorders>
              <w:top w:val="nil"/>
              <w:bottom w:val="nil"/>
            </w:tcBorders>
            <w:shd w:val="clear" w:color="auto" w:fill="FFFFFF"/>
          </w:tcPr>
          <w:p w14:paraId="7096DC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3,8710</w:t>
            </w:r>
          </w:p>
        </w:tc>
        <w:tc>
          <w:tcPr>
            <w:tcW w:w="992" w:type="dxa"/>
            <w:tcBorders>
              <w:top w:val="nil"/>
              <w:bottom w:val="nil"/>
            </w:tcBorders>
            <w:shd w:val="clear" w:color="auto" w:fill="FFFFFF"/>
          </w:tcPr>
          <w:p w14:paraId="66A0D7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2,7004</w:t>
            </w:r>
          </w:p>
        </w:tc>
        <w:tc>
          <w:tcPr>
            <w:tcW w:w="993" w:type="dxa"/>
            <w:tcBorders>
              <w:top w:val="nil"/>
              <w:bottom w:val="nil"/>
            </w:tcBorders>
            <w:shd w:val="clear" w:color="auto" w:fill="FFFFFF"/>
          </w:tcPr>
          <w:p w14:paraId="4378F4B0"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124FE8F2"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1EA839B3"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36BA3AD4"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709" w:type="dxa"/>
            <w:tcBorders>
              <w:top w:val="nil"/>
              <w:bottom w:val="nil"/>
              <w:right w:val="single" w:sz="16" w:space="0" w:color="000000"/>
            </w:tcBorders>
            <w:shd w:val="clear" w:color="auto" w:fill="FFFFFF"/>
          </w:tcPr>
          <w:p w14:paraId="216FB6B4"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r>
      <w:tr w:rsidR="00C26223" w:rsidRPr="004B7902" w14:paraId="54790157"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5FF15B4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left w:val="nil"/>
              <w:bottom w:val="nil"/>
              <w:right w:val="single" w:sz="16" w:space="0" w:color="000000"/>
            </w:tcBorders>
            <w:shd w:val="clear" w:color="auto" w:fill="FFFFFF"/>
            <w:vAlign w:val="center"/>
          </w:tcPr>
          <w:p w14:paraId="494837B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Median</w:t>
            </w:r>
          </w:p>
        </w:tc>
        <w:tc>
          <w:tcPr>
            <w:tcW w:w="851" w:type="dxa"/>
            <w:tcBorders>
              <w:top w:val="nil"/>
              <w:left w:val="single" w:sz="16" w:space="0" w:color="000000"/>
              <w:bottom w:val="nil"/>
            </w:tcBorders>
            <w:shd w:val="clear" w:color="auto" w:fill="FFFFFF"/>
          </w:tcPr>
          <w:p w14:paraId="728D6D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4,0000</w:t>
            </w:r>
          </w:p>
        </w:tc>
        <w:tc>
          <w:tcPr>
            <w:tcW w:w="850" w:type="dxa"/>
            <w:tcBorders>
              <w:top w:val="nil"/>
              <w:bottom w:val="nil"/>
            </w:tcBorders>
            <w:shd w:val="clear" w:color="auto" w:fill="FFFFFF"/>
          </w:tcPr>
          <w:p w14:paraId="36A5E6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4,0000</w:t>
            </w:r>
          </w:p>
        </w:tc>
        <w:tc>
          <w:tcPr>
            <w:tcW w:w="992" w:type="dxa"/>
            <w:tcBorders>
              <w:top w:val="nil"/>
              <w:bottom w:val="nil"/>
            </w:tcBorders>
            <w:shd w:val="clear" w:color="auto" w:fill="FFFFFF"/>
          </w:tcPr>
          <w:p w14:paraId="1586C9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2,7500</w:t>
            </w:r>
          </w:p>
        </w:tc>
        <w:tc>
          <w:tcPr>
            <w:tcW w:w="993" w:type="dxa"/>
            <w:tcBorders>
              <w:top w:val="nil"/>
              <w:bottom w:val="nil"/>
            </w:tcBorders>
            <w:shd w:val="clear" w:color="auto" w:fill="FFFFFF"/>
          </w:tcPr>
          <w:p w14:paraId="6EF3F45F"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1FF2CA63"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404B04C4"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1902B403"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709" w:type="dxa"/>
            <w:tcBorders>
              <w:top w:val="nil"/>
              <w:bottom w:val="nil"/>
              <w:right w:val="single" w:sz="16" w:space="0" w:color="000000"/>
            </w:tcBorders>
            <w:shd w:val="clear" w:color="auto" w:fill="FFFFFF"/>
          </w:tcPr>
          <w:p w14:paraId="17C0A4A5"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r>
      <w:tr w:rsidR="00C26223" w:rsidRPr="004B7902" w14:paraId="6184CE80" w14:textId="77777777" w:rsidTr="003D4F20">
        <w:trPr>
          <w:cantSplit/>
        </w:trPr>
        <w:tc>
          <w:tcPr>
            <w:tcW w:w="709" w:type="dxa"/>
            <w:vMerge/>
            <w:tcBorders>
              <w:top w:val="nil"/>
              <w:left w:val="single" w:sz="16" w:space="0" w:color="000000"/>
              <w:bottom w:val="nil"/>
              <w:right w:val="nil"/>
            </w:tcBorders>
            <w:shd w:val="clear" w:color="auto" w:fill="FFFFFF"/>
            <w:vAlign w:val="center"/>
          </w:tcPr>
          <w:p w14:paraId="413557A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left w:val="nil"/>
              <w:bottom w:val="nil"/>
              <w:right w:val="single" w:sz="16" w:space="0" w:color="000000"/>
            </w:tcBorders>
            <w:shd w:val="clear" w:color="auto" w:fill="FFFFFF"/>
            <w:vAlign w:val="center"/>
          </w:tcPr>
          <w:p w14:paraId="36713E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851" w:type="dxa"/>
            <w:tcBorders>
              <w:top w:val="nil"/>
              <w:left w:val="single" w:sz="16" w:space="0" w:color="000000"/>
              <w:bottom w:val="nil"/>
            </w:tcBorders>
            <w:shd w:val="clear" w:color="auto" w:fill="FFFFFF"/>
          </w:tcPr>
          <w:p w14:paraId="318A8A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1,67369</w:t>
            </w:r>
          </w:p>
        </w:tc>
        <w:tc>
          <w:tcPr>
            <w:tcW w:w="850" w:type="dxa"/>
            <w:tcBorders>
              <w:top w:val="nil"/>
              <w:bottom w:val="nil"/>
            </w:tcBorders>
            <w:shd w:val="clear" w:color="auto" w:fill="FFFFFF"/>
          </w:tcPr>
          <w:p w14:paraId="2AEFAC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1,77672</w:t>
            </w:r>
          </w:p>
        </w:tc>
        <w:tc>
          <w:tcPr>
            <w:tcW w:w="992" w:type="dxa"/>
            <w:tcBorders>
              <w:top w:val="nil"/>
              <w:bottom w:val="nil"/>
            </w:tcBorders>
            <w:shd w:val="clear" w:color="auto" w:fill="FFFFFF"/>
          </w:tcPr>
          <w:p w14:paraId="47C096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1,30691</w:t>
            </w:r>
          </w:p>
        </w:tc>
        <w:tc>
          <w:tcPr>
            <w:tcW w:w="993" w:type="dxa"/>
            <w:tcBorders>
              <w:top w:val="nil"/>
              <w:bottom w:val="nil"/>
            </w:tcBorders>
            <w:shd w:val="clear" w:color="auto" w:fill="FFFFFF"/>
          </w:tcPr>
          <w:p w14:paraId="424D5B8A"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2CBDA343"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022D0AEC"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993" w:type="dxa"/>
            <w:tcBorders>
              <w:top w:val="nil"/>
              <w:bottom w:val="nil"/>
            </w:tcBorders>
            <w:shd w:val="clear" w:color="auto" w:fill="FFFFFF"/>
          </w:tcPr>
          <w:p w14:paraId="1508C173"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c>
          <w:tcPr>
            <w:tcW w:w="709" w:type="dxa"/>
            <w:tcBorders>
              <w:top w:val="nil"/>
              <w:bottom w:val="nil"/>
              <w:right w:val="single" w:sz="16" w:space="0" w:color="000000"/>
            </w:tcBorders>
            <w:shd w:val="clear" w:color="auto" w:fill="FFFFFF"/>
          </w:tcPr>
          <w:p w14:paraId="0BF217B9" w14:textId="77777777" w:rsidR="00C26223" w:rsidRPr="004B7902" w:rsidRDefault="00C26223" w:rsidP="003D4F20">
            <w:pPr>
              <w:widowControl w:val="0"/>
              <w:autoSpaceDE w:val="0"/>
              <w:autoSpaceDN w:val="0"/>
              <w:adjustRightInd w:val="0"/>
              <w:spacing w:line="240" w:lineRule="auto"/>
              <w:jc w:val="right"/>
              <w:rPr>
                <w:rFonts w:ascii="Times New Roman" w:eastAsiaTheme="minorEastAsia" w:hAnsi="Times New Roman" w:cs="Times New Roman"/>
                <w:sz w:val="20"/>
                <w:szCs w:val="20"/>
                <w:lang w:eastAsia="de-DE"/>
              </w:rPr>
            </w:pPr>
          </w:p>
        </w:tc>
      </w:tr>
      <w:tr w:rsidR="00C26223" w:rsidRPr="004B7902" w14:paraId="309CE4D3" w14:textId="77777777" w:rsidTr="003D4F20">
        <w:trPr>
          <w:cantSplit/>
        </w:trPr>
        <w:tc>
          <w:tcPr>
            <w:tcW w:w="709" w:type="dxa"/>
            <w:vMerge w:val="restart"/>
            <w:tcBorders>
              <w:top w:val="nil"/>
              <w:left w:val="single" w:sz="16" w:space="0" w:color="000000"/>
              <w:bottom w:val="single" w:sz="16" w:space="0" w:color="000000"/>
              <w:right w:val="nil"/>
            </w:tcBorders>
            <w:shd w:val="clear" w:color="auto" w:fill="FFFFFF"/>
            <w:vAlign w:val="center"/>
          </w:tcPr>
          <w:p w14:paraId="3EF2EA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992" w:type="dxa"/>
            <w:tcBorders>
              <w:top w:val="nil"/>
              <w:left w:val="nil"/>
              <w:bottom w:val="nil"/>
              <w:right w:val="single" w:sz="16" w:space="0" w:color="000000"/>
            </w:tcBorders>
            <w:shd w:val="clear" w:color="auto" w:fill="FFFFFF"/>
            <w:vAlign w:val="center"/>
          </w:tcPr>
          <w:p w14:paraId="081A2C5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851" w:type="dxa"/>
            <w:tcBorders>
              <w:top w:val="nil"/>
              <w:left w:val="single" w:sz="16" w:space="0" w:color="000000"/>
              <w:bottom w:val="nil"/>
            </w:tcBorders>
            <w:shd w:val="clear" w:color="auto" w:fill="FFFFFF"/>
          </w:tcPr>
          <w:p w14:paraId="6F235C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850" w:type="dxa"/>
            <w:tcBorders>
              <w:top w:val="nil"/>
              <w:bottom w:val="nil"/>
            </w:tcBorders>
            <w:shd w:val="clear" w:color="auto" w:fill="FFFFFF"/>
          </w:tcPr>
          <w:p w14:paraId="3A9F4C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992" w:type="dxa"/>
            <w:tcBorders>
              <w:top w:val="nil"/>
              <w:bottom w:val="nil"/>
            </w:tcBorders>
            <w:shd w:val="clear" w:color="auto" w:fill="FFFFFF"/>
          </w:tcPr>
          <w:p w14:paraId="0C391E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993" w:type="dxa"/>
            <w:tcBorders>
              <w:top w:val="nil"/>
              <w:bottom w:val="nil"/>
            </w:tcBorders>
            <w:shd w:val="clear" w:color="auto" w:fill="FFFFFF"/>
          </w:tcPr>
          <w:p w14:paraId="0659C6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412</w:t>
            </w:r>
          </w:p>
        </w:tc>
        <w:tc>
          <w:tcPr>
            <w:tcW w:w="993" w:type="dxa"/>
            <w:tcBorders>
              <w:top w:val="nil"/>
              <w:bottom w:val="nil"/>
            </w:tcBorders>
            <w:shd w:val="clear" w:color="auto" w:fill="FFFFFF"/>
          </w:tcPr>
          <w:p w14:paraId="3D12DB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411</w:t>
            </w:r>
          </w:p>
        </w:tc>
        <w:tc>
          <w:tcPr>
            <w:tcW w:w="851" w:type="dxa"/>
            <w:tcBorders>
              <w:top w:val="nil"/>
              <w:bottom w:val="nil"/>
            </w:tcBorders>
            <w:shd w:val="clear" w:color="auto" w:fill="FFFFFF"/>
          </w:tcPr>
          <w:p w14:paraId="177D51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412</w:t>
            </w:r>
          </w:p>
        </w:tc>
        <w:tc>
          <w:tcPr>
            <w:tcW w:w="993" w:type="dxa"/>
            <w:tcBorders>
              <w:top w:val="nil"/>
              <w:bottom w:val="nil"/>
            </w:tcBorders>
            <w:shd w:val="clear" w:color="auto" w:fill="FFFFFF"/>
          </w:tcPr>
          <w:p w14:paraId="3DAC1B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409</w:t>
            </w:r>
          </w:p>
        </w:tc>
        <w:tc>
          <w:tcPr>
            <w:tcW w:w="709" w:type="dxa"/>
            <w:tcBorders>
              <w:top w:val="nil"/>
              <w:bottom w:val="nil"/>
              <w:right w:val="single" w:sz="16" w:space="0" w:color="000000"/>
            </w:tcBorders>
            <w:shd w:val="clear" w:color="auto" w:fill="FFFFFF"/>
          </w:tcPr>
          <w:p w14:paraId="0E9977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412</w:t>
            </w:r>
          </w:p>
        </w:tc>
      </w:tr>
      <w:tr w:rsidR="00C26223" w:rsidRPr="004B7902" w14:paraId="79928DC1" w14:textId="77777777" w:rsidTr="003D4F20">
        <w:trPr>
          <w:cantSplit/>
        </w:trPr>
        <w:tc>
          <w:tcPr>
            <w:tcW w:w="709" w:type="dxa"/>
            <w:vMerge/>
            <w:tcBorders>
              <w:top w:val="nil"/>
              <w:left w:val="single" w:sz="16" w:space="0" w:color="000000"/>
              <w:bottom w:val="single" w:sz="16" w:space="0" w:color="000000"/>
              <w:right w:val="nil"/>
            </w:tcBorders>
            <w:shd w:val="clear" w:color="auto" w:fill="FFFFFF"/>
            <w:vAlign w:val="center"/>
          </w:tcPr>
          <w:p w14:paraId="0E034A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2F41337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851" w:type="dxa"/>
            <w:tcBorders>
              <w:top w:val="nil"/>
              <w:left w:val="single" w:sz="16" w:space="0" w:color="000000"/>
              <w:bottom w:val="nil"/>
            </w:tcBorders>
            <w:shd w:val="clear" w:color="auto" w:fill="FFFFFF"/>
          </w:tcPr>
          <w:p w14:paraId="735FCF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3,5089</w:t>
            </w:r>
          </w:p>
        </w:tc>
        <w:tc>
          <w:tcPr>
            <w:tcW w:w="850" w:type="dxa"/>
            <w:tcBorders>
              <w:top w:val="nil"/>
              <w:bottom w:val="nil"/>
            </w:tcBorders>
            <w:shd w:val="clear" w:color="auto" w:fill="FFFFFF"/>
          </w:tcPr>
          <w:p w14:paraId="3D9C73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3,0296</w:t>
            </w:r>
          </w:p>
        </w:tc>
        <w:tc>
          <w:tcPr>
            <w:tcW w:w="992" w:type="dxa"/>
            <w:tcBorders>
              <w:top w:val="nil"/>
              <w:bottom w:val="nil"/>
            </w:tcBorders>
            <w:shd w:val="clear" w:color="auto" w:fill="FFFFFF"/>
          </w:tcPr>
          <w:p w14:paraId="36125F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2,9187</w:t>
            </w:r>
          </w:p>
        </w:tc>
        <w:tc>
          <w:tcPr>
            <w:tcW w:w="993" w:type="dxa"/>
            <w:tcBorders>
              <w:top w:val="nil"/>
              <w:bottom w:val="nil"/>
            </w:tcBorders>
            <w:shd w:val="clear" w:color="auto" w:fill="FFFFFF"/>
          </w:tcPr>
          <w:p w14:paraId="79DB13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2,5966</w:t>
            </w:r>
          </w:p>
        </w:tc>
        <w:tc>
          <w:tcPr>
            <w:tcW w:w="993" w:type="dxa"/>
            <w:tcBorders>
              <w:top w:val="nil"/>
              <w:bottom w:val="nil"/>
            </w:tcBorders>
            <w:shd w:val="clear" w:color="auto" w:fill="FFFFFF"/>
          </w:tcPr>
          <w:p w14:paraId="648505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1,6869</w:t>
            </w:r>
          </w:p>
        </w:tc>
        <w:tc>
          <w:tcPr>
            <w:tcW w:w="851" w:type="dxa"/>
            <w:tcBorders>
              <w:top w:val="nil"/>
              <w:bottom w:val="nil"/>
            </w:tcBorders>
            <w:shd w:val="clear" w:color="auto" w:fill="FFFFFF"/>
          </w:tcPr>
          <w:p w14:paraId="5E36B5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3,7422</w:t>
            </w:r>
          </w:p>
        </w:tc>
        <w:tc>
          <w:tcPr>
            <w:tcW w:w="993" w:type="dxa"/>
            <w:tcBorders>
              <w:top w:val="nil"/>
              <w:bottom w:val="nil"/>
            </w:tcBorders>
            <w:shd w:val="clear" w:color="auto" w:fill="FFFFFF"/>
          </w:tcPr>
          <w:p w14:paraId="73DA13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4,7560</w:t>
            </w:r>
          </w:p>
        </w:tc>
        <w:tc>
          <w:tcPr>
            <w:tcW w:w="709" w:type="dxa"/>
            <w:tcBorders>
              <w:top w:val="nil"/>
              <w:bottom w:val="nil"/>
              <w:right w:val="single" w:sz="16" w:space="0" w:color="000000"/>
            </w:tcBorders>
            <w:shd w:val="clear" w:color="auto" w:fill="FFFFFF"/>
          </w:tcPr>
          <w:p w14:paraId="101E68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2,58</w:t>
            </w:r>
          </w:p>
        </w:tc>
      </w:tr>
      <w:tr w:rsidR="00C26223" w:rsidRPr="004B7902" w14:paraId="1071B05C" w14:textId="77777777" w:rsidTr="003D4F20">
        <w:trPr>
          <w:cantSplit/>
        </w:trPr>
        <w:tc>
          <w:tcPr>
            <w:tcW w:w="709" w:type="dxa"/>
            <w:vMerge/>
            <w:tcBorders>
              <w:top w:val="nil"/>
              <w:left w:val="single" w:sz="16" w:space="0" w:color="000000"/>
              <w:bottom w:val="single" w:sz="16" w:space="0" w:color="000000"/>
              <w:right w:val="nil"/>
            </w:tcBorders>
            <w:shd w:val="clear" w:color="auto" w:fill="FFFFFF"/>
            <w:vAlign w:val="center"/>
          </w:tcPr>
          <w:p w14:paraId="065526E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nil"/>
              <w:right w:val="single" w:sz="16" w:space="0" w:color="000000"/>
            </w:tcBorders>
            <w:shd w:val="clear" w:color="auto" w:fill="FFFFFF"/>
            <w:vAlign w:val="center"/>
          </w:tcPr>
          <w:p w14:paraId="0BC1C36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Median</w:t>
            </w:r>
          </w:p>
        </w:tc>
        <w:tc>
          <w:tcPr>
            <w:tcW w:w="851" w:type="dxa"/>
            <w:tcBorders>
              <w:top w:val="nil"/>
              <w:left w:val="single" w:sz="16" w:space="0" w:color="000000"/>
              <w:bottom w:val="nil"/>
            </w:tcBorders>
            <w:shd w:val="clear" w:color="auto" w:fill="FFFFFF"/>
          </w:tcPr>
          <w:p w14:paraId="2371562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3,4000</w:t>
            </w:r>
          </w:p>
        </w:tc>
        <w:tc>
          <w:tcPr>
            <w:tcW w:w="850" w:type="dxa"/>
            <w:tcBorders>
              <w:top w:val="nil"/>
              <w:bottom w:val="nil"/>
            </w:tcBorders>
            <w:shd w:val="clear" w:color="auto" w:fill="FFFFFF"/>
          </w:tcPr>
          <w:p w14:paraId="4E03D2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2,8000</w:t>
            </w:r>
          </w:p>
        </w:tc>
        <w:tc>
          <w:tcPr>
            <w:tcW w:w="992" w:type="dxa"/>
            <w:tcBorders>
              <w:top w:val="nil"/>
              <w:bottom w:val="nil"/>
            </w:tcBorders>
            <w:shd w:val="clear" w:color="auto" w:fill="FFFFFF"/>
          </w:tcPr>
          <w:p w14:paraId="03AD07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2,7500</w:t>
            </w:r>
          </w:p>
        </w:tc>
        <w:tc>
          <w:tcPr>
            <w:tcW w:w="993" w:type="dxa"/>
            <w:tcBorders>
              <w:top w:val="nil"/>
              <w:bottom w:val="nil"/>
            </w:tcBorders>
            <w:shd w:val="clear" w:color="auto" w:fill="FFFFFF"/>
          </w:tcPr>
          <w:p w14:paraId="20087A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2,2000</w:t>
            </w:r>
          </w:p>
        </w:tc>
        <w:tc>
          <w:tcPr>
            <w:tcW w:w="993" w:type="dxa"/>
            <w:tcBorders>
              <w:top w:val="nil"/>
              <w:bottom w:val="nil"/>
            </w:tcBorders>
            <w:shd w:val="clear" w:color="auto" w:fill="FFFFFF"/>
          </w:tcPr>
          <w:p w14:paraId="003E40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1,6667</w:t>
            </w:r>
          </w:p>
        </w:tc>
        <w:tc>
          <w:tcPr>
            <w:tcW w:w="851" w:type="dxa"/>
            <w:tcBorders>
              <w:top w:val="nil"/>
              <w:bottom w:val="nil"/>
            </w:tcBorders>
            <w:shd w:val="clear" w:color="auto" w:fill="FFFFFF"/>
          </w:tcPr>
          <w:p w14:paraId="6F396B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3,8000</w:t>
            </w:r>
          </w:p>
        </w:tc>
        <w:tc>
          <w:tcPr>
            <w:tcW w:w="993" w:type="dxa"/>
            <w:tcBorders>
              <w:top w:val="nil"/>
              <w:bottom w:val="nil"/>
            </w:tcBorders>
            <w:shd w:val="clear" w:color="auto" w:fill="FFFFFF"/>
          </w:tcPr>
          <w:p w14:paraId="08DB6E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5,0000</w:t>
            </w:r>
          </w:p>
        </w:tc>
        <w:tc>
          <w:tcPr>
            <w:tcW w:w="709" w:type="dxa"/>
            <w:tcBorders>
              <w:top w:val="nil"/>
              <w:bottom w:val="nil"/>
              <w:right w:val="single" w:sz="16" w:space="0" w:color="000000"/>
            </w:tcBorders>
            <w:shd w:val="clear" w:color="auto" w:fill="FFFFFF"/>
          </w:tcPr>
          <w:p w14:paraId="651C79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w:t>
            </w:r>
          </w:p>
        </w:tc>
      </w:tr>
      <w:tr w:rsidR="00C26223" w:rsidRPr="004B7902" w14:paraId="58E2CEC0" w14:textId="77777777" w:rsidTr="003D4F20">
        <w:trPr>
          <w:cantSplit/>
        </w:trPr>
        <w:tc>
          <w:tcPr>
            <w:tcW w:w="709" w:type="dxa"/>
            <w:vMerge/>
            <w:tcBorders>
              <w:top w:val="nil"/>
              <w:left w:val="single" w:sz="16" w:space="0" w:color="000000"/>
              <w:bottom w:val="single" w:sz="16" w:space="0" w:color="000000"/>
              <w:right w:val="nil"/>
            </w:tcBorders>
            <w:shd w:val="clear" w:color="auto" w:fill="FFFFFF"/>
            <w:vAlign w:val="center"/>
          </w:tcPr>
          <w:p w14:paraId="748781B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single" w:sz="16" w:space="0" w:color="000000"/>
              <w:right w:val="single" w:sz="16" w:space="0" w:color="000000"/>
            </w:tcBorders>
            <w:shd w:val="clear" w:color="auto" w:fill="FFFFFF"/>
            <w:vAlign w:val="center"/>
          </w:tcPr>
          <w:p w14:paraId="0D88A14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851" w:type="dxa"/>
            <w:tcBorders>
              <w:top w:val="nil"/>
              <w:left w:val="single" w:sz="16" w:space="0" w:color="000000"/>
              <w:bottom w:val="single" w:sz="16" w:space="0" w:color="000000"/>
            </w:tcBorders>
            <w:shd w:val="clear" w:color="auto" w:fill="FFFFFF"/>
          </w:tcPr>
          <w:p w14:paraId="4D9FD9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1,23202</w:t>
            </w:r>
          </w:p>
        </w:tc>
        <w:tc>
          <w:tcPr>
            <w:tcW w:w="850" w:type="dxa"/>
            <w:tcBorders>
              <w:top w:val="nil"/>
              <w:bottom w:val="single" w:sz="16" w:space="0" w:color="000000"/>
            </w:tcBorders>
            <w:shd w:val="clear" w:color="auto" w:fill="FFFFFF"/>
          </w:tcPr>
          <w:p w14:paraId="085724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1,53494</w:t>
            </w:r>
          </w:p>
        </w:tc>
        <w:tc>
          <w:tcPr>
            <w:tcW w:w="992" w:type="dxa"/>
            <w:tcBorders>
              <w:top w:val="nil"/>
              <w:bottom w:val="single" w:sz="16" w:space="0" w:color="000000"/>
            </w:tcBorders>
            <w:shd w:val="clear" w:color="auto" w:fill="FFFFFF"/>
          </w:tcPr>
          <w:p w14:paraId="121EA1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1,09946</w:t>
            </w:r>
          </w:p>
        </w:tc>
        <w:tc>
          <w:tcPr>
            <w:tcW w:w="993" w:type="dxa"/>
            <w:tcBorders>
              <w:top w:val="nil"/>
              <w:bottom w:val="single" w:sz="16" w:space="0" w:color="000000"/>
            </w:tcBorders>
            <w:shd w:val="clear" w:color="auto" w:fill="FFFFFF"/>
          </w:tcPr>
          <w:p w14:paraId="3C1555E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1,31482</w:t>
            </w:r>
          </w:p>
        </w:tc>
        <w:tc>
          <w:tcPr>
            <w:tcW w:w="993" w:type="dxa"/>
            <w:tcBorders>
              <w:top w:val="nil"/>
              <w:bottom w:val="single" w:sz="16" w:space="0" w:color="000000"/>
            </w:tcBorders>
            <w:shd w:val="clear" w:color="auto" w:fill="FFFFFF"/>
          </w:tcPr>
          <w:p w14:paraId="198E35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,58931</w:t>
            </w:r>
          </w:p>
        </w:tc>
        <w:tc>
          <w:tcPr>
            <w:tcW w:w="851" w:type="dxa"/>
            <w:tcBorders>
              <w:top w:val="nil"/>
              <w:bottom w:val="single" w:sz="16" w:space="0" w:color="000000"/>
            </w:tcBorders>
            <w:shd w:val="clear" w:color="auto" w:fill="FFFFFF"/>
          </w:tcPr>
          <w:p w14:paraId="7FACDE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1,20132</w:t>
            </w:r>
          </w:p>
        </w:tc>
        <w:tc>
          <w:tcPr>
            <w:tcW w:w="993" w:type="dxa"/>
            <w:tcBorders>
              <w:top w:val="nil"/>
              <w:bottom w:val="single" w:sz="16" w:space="0" w:color="000000"/>
            </w:tcBorders>
            <w:shd w:val="clear" w:color="auto" w:fill="FFFFFF"/>
          </w:tcPr>
          <w:p w14:paraId="25EFDC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,86931</w:t>
            </w:r>
          </w:p>
        </w:tc>
        <w:tc>
          <w:tcPr>
            <w:tcW w:w="709" w:type="dxa"/>
            <w:tcBorders>
              <w:top w:val="nil"/>
              <w:bottom w:val="single" w:sz="16" w:space="0" w:color="000000"/>
              <w:right w:val="single" w:sz="16" w:space="0" w:color="000000"/>
            </w:tcBorders>
            <w:shd w:val="clear" w:color="auto" w:fill="FFFFFF"/>
          </w:tcPr>
          <w:p w14:paraId="7DF91D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1,125</w:t>
            </w:r>
          </w:p>
        </w:tc>
      </w:tr>
    </w:tbl>
    <w:p w14:paraId="10227AB0" w14:textId="77777777" w:rsidR="00C26223" w:rsidRPr="004B7902" w:rsidRDefault="00C26223" w:rsidP="00C26223">
      <w:pPr>
        <w:spacing w:line="240" w:lineRule="auto"/>
        <w:rPr>
          <w:rFonts w:ascii="Times New Roman" w:hAnsi="Times New Roman" w:cs="Times New Roman"/>
          <w:sz w:val="20"/>
          <w:szCs w:val="20"/>
        </w:rPr>
      </w:pPr>
    </w:p>
    <w:p w14:paraId="3A616BC7" w14:textId="77777777" w:rsidR="007D48CA" w:rsidRDefault="007D48CA" w:rsidP="00F401DB">
      <w:pPr>
        <w:pStyle w:val="Listenabsatz"/>
        <w:rPr>
          <w:rFonts w:cs="Times New Roman"/>
        </w:rPr>
      </w:pPr>
      <w:bookmarkStart w:id="408" w:name="_Toc262117840"/>
    </w:p>
    <w:p w14:paraId="46707F25" w14:textId="77777777" w:rsidR="007D48CA" w:rsidRDefault="007D48CA" w:rsidP="00F401DB">
      <w:pPr>
        <w:pStyle w:val="Listenabsatz"/>
        <w:rPr>
          <w:rFonts w:cs="Times New Roman"/>
        </w:rPr>
      </w:pPr>
    </w:p>
    <w:p w14:paraId="64CA7DB7" w14:textId="77777777" w:rsidR="007D48CA" w:rsidRDefault="007D48CA" w:rsidP="00F401DB">
      <w:pPr>
        <w:pStyle w:val="Listenabsatz"/>
        <w:rPr>
          <w:rFonts w:cs="Times New Roman"/>
        </w:rPr>
      </w:pPr>
    </w:p>
    <w:p w14:paraId="4745B610" w14:textId="77777777" w:rsidR="007D48CA" w:rsidRDefault="007D48CA" w:rsidP="00F401DB">
      <w:pPr>
        <w:pStyle w:val="Listenabsatz"/>
        <w:rPr>
          <w:rFonts w:cs="Times New Roman"/>
        </w:rPr>
      </w:pPr>
    </w:p>
    <w:p w14:paraId="15C96ABC" w14:textId="52C443B5" w:rsidR="00C26223" w:rsidRPr="004B7902" w:rsidRDefault="000A5C0C" w:rsidP="00F401DB">
      <w:pPr>
        <w:pStyle w:val="Listenabsatz"/>
        <w:rPr>
          <w:rFonts w:cs="Times New Roman"/>
        </w:rPr>
      </w:pPr>
      <w:r w:rsidRPr="004B7902">
        <w:rPr>
          <w:rFonts w:cs="Times New Roman"/>
        </w:rPr>
        <w:t>Figure 18</w:t>
      </w:r>
      <w:r w:rsidR="00AD4B07" w:rsidRPr="004B7902">
        <w:rPr>
          <w:rFonts w:cs="Times New Roman"/>
        </w:rPr>
        <w:t xml:space="preserve">. </w:t>
      </w:r>
      <w:r w:rsidR="00C26223" w:rsidRPr="004B7902">
        <w:rPr>
          <w:rFonts w:cs="Times New Roman"/>
        </w:rPr>
        <w:t>Manipulation Check for Conditions</w:t>
      </w:r>
      <w:bookmarkEnd w:id="408"/>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3"/>
        <w:gridCol w:w="993"/>
        <w:gridCol w:w="708"/>
        <w:gridCol w:w="709"/>
        <w:gridCol w:w="1134"/>
        <w:gridCol w:w="709"/>
        <w:gridCol w:w="850"/>
        <w:gridCol w:w="850"/>
        <w:gridCol w:w="992"/>
        <w:gridCol w:w="993"/>
      </w:tblGrid>
      <w:tr w:rsidR="00C26223" w:rsidRPr="004B7902" w14:paraId="7271CD56" w14:textId="77777777" w:rsidTr="003D4F20">
        <w:trPr>
          <w:cantSplit/>
        </w:trPr>
        <w:tc>
          <w:tcPr>
            <w:tcW w:w="8931" w:type="dxa"/>
            <w:gridSpan w:val="10"/>
            <w:tcBorders>
              <w:top w:val="nil"/>
              <w:left w:val="nil"/>
              <w:bottom w:val="nil"/>
              <w:right w:val="nil"/>
            </w:tcBorders>
            <w:shd w:val="clear" w:color="auto" w:fill="FFFFFF"/>
            <w:vAlign w:val="center"/>
          </w:tcPr>
          <w:p w14:paraId="6B107BF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Descriptives</w:t>
            </w:r>
          </w:p>
        </w:tc>
      </w:tr>
      <w:tr w:rsidR="00C26223" w:rsidRPr="004B7902" w14:paraId="4E0373DC" w14:textId="77777777" w:rsidTr="003D4F20">
        <w:trPr>
          <w:cantSplit/>
        </w:trPr>
        <w:tc>
          <w:tcPr>
            <w:tcW w:w="1986" w:type="dxa"/>
            <w:gridSpan w:val="2"/>
            <w:vMerge w:val="restart"/>
            <w:tcBorders>
              <w:top w:val="single" w:sz="16" w:space="0" w:color="000000"/>
              <w:left w:val="single" w:sz="16" w:space="0" w:color="000000"/>
              <w:bottom w:val="nil"/>
              <w:right w:val="nil"/>
            </w:tcBorders>
            <w:shd w:val="clear" w:color="auto" w:fill="FFFFFF"/>
            <w:vAlign w:val="bottom"/>
          </w:tcPr>
          <w:p w14:paraId="12DF4512"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708" w:type="dxa"/>
            <w:vMerge w:val="restart"/>
            <w:tcBorders>
              <w:top w:val="single" w:sz="16" w:space="0" w:color="000000"/>
              <w:left w:val="single" w:sz="16" w:space="0" w:color="000000"/>
            </w:tcBorders>
            <w:shd w:val="clear" w:color="auto" w:fill="FFFFFF"/>
            <w:vAlign w:val="bottom"/>
          </w:tcPr>
          <w:p w14:paraId="1A697B83"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w:t>
            </w:r>
          </w:p>
        </w:tc>
        <w:tc>
          <w:tcPr>
            <w:tcW w:w="709" w:type="dxa"/>
            <w:vMerge w:val="restart"/>
            <w:tcBorders>
              <w:top w:val="single" w:sz="16" w:space="0" w:color="000000"/>
            </w:tcBorders>
            <w:shd w:val="clear" w:color="auto" w:fill="FFFFFF"/>
            <w:vAlign w:val="bottom"/>
          </w:tcPr>
          <w:p w14:paraId="5BB41E5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Mean</w:t>
            </w:r>
          </w:p>
        </w:tc>
        <w:tc>
          <w:tcPr>
            <w:tcW w:w="1134" w:type="dxa"/>
            <w:vMerge w:val="restart"/>
            <w:tcBorders>
              <w:top w:val="single" w:sz="16" w:space="0" w:color="000000"/>
            </w:tcBorders>
            <w:shd w:val="clear" w:color="auto" w:fill="FFFFFF"/>
            <w:vAlign w:val="bottom"/>
          </w:tcPr>
          <w:p w14:paraId="27FDC47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Std. Deviation</w:t>
            </w:r>
          </w:p>
        </w:tc>
        <w:tc>
          <w:tcPr>
            <w:tcW w:w="709" w:type="dxa"/>
            <w:vMerge w:val="restart"/>
            <w:tcBorders>
              <w:top w:val="single" w:sz="16" w:space="0" w:color="000000"/>
            </w:tcBorders>
            <w:shd w:val="clear" w:color="auto" w:fill="FFFFFF"/>
            <w:vAlign w:val="bottom"/>
          </w:tcPr>
          <w:p w14:paraId="4D667AD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Std. Error</w:t>
            </w:r>
          </w:p>
        </w:tc>
        <w:tc>
          <w:tcPr>
            <w:tcW w:w="1700" w:type="dxa"/>
            <w:gridSpan w:val="2"/>
            <w:tcBorders>
              <w:top w:val="single" w:sz="16" w:space="0" w:color="000000"/>
            </w:tcBorders>
            <w:shd w:val="clear" w:color="auto" w:fill="FFFFFF"/>
            <w:vAlign w:val="bottom"/>
          </w:tcPr>
          <w:p w14:paraId="6F838F1A"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95% Confidence Interval for Mean</w:t>
            </w:r>
          </w:p>
        </w:tc>
        <w:tc>
          <w:tcPr>
            <w:tcW w:w="992" w:type="dxa"/>
            <w:vMerge w:val="restart"/>
            <w:tcBorders>
              <w:top w:val="single" w:sz="16" w:space="0" w:color="000000"/>
            </w:tcBorders>
            <w:shd w:val="clear" w:color="auto" w:fill="FFFFFF"/>
            <w:vAlign w:val="bottom"/>
          </w:tcPr>
          <w:p w14:paraId="2515C21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Minimum</w:t>
            </w:r>
          </w:p>
        </w:tc>
        <w:tc>
          <w:tcPr>
            <w:tcW w:w="993" w:type="dxa"/>
            <w:vMerge w:val="restart"/>
            <w:tcBorders>
              <w:top w:val="single" w:sz="16" w:space="0" w:color="000000"/>
              <w:right w:val="single" w:sz="16" w:space="0" w:color="000000"/>
            </w:tcBorders>
            <w:shd w:val="clear" w:color="auto" w:fill="FFFFFF"/>
            <w:vAlign w:val="bottom"/>
          </w:tcPr>
          <w:p w14:paraId="4EC3F10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Maximum</w:t>
            </w:r>
          </w:p>
        </w:tc>
      </w:tr>
      <w:tr w:rsidR="00C26223" w:rsidRPr="004B7902" w14:paraId="66EDC00D" w14:textId="77777777" w:rsidTr="003D4F20">
        <w:trPr>
          <w:cantSplit/>
        </w:trPr>
        <w:tc>
          <w:tcPr>
            <w:tcW w:w="1986" w:type="dxa"/>
            <w:gridSpan w:val="2"/>
            <w:vMerge/>
            <w:tcBorders>
              <w:top w:val="single" w:sz="16" w:space="0" w:color="000000"/>
              <w:left w:val="single" w:sz="16" w:space="0" w:color="000000"/>
              <w:bottom w:val="nil"/>
              <w:right w:val="nil"/>
            </w:tcBorders>
            <w:shd w:val="clear" w:color="auto" w:fill="FFFFFF"/>
            <w:vAlign w:val="bottom"/>
          </w:tcPr>
          <w:p w14:paraId="7580AD97"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708" w:type="dxa"/>
            <w:vMerge/>
            <w:tcBorders>
              <w:top w:val="single" w:sz="16" w:space="0" w:color="000000"/>
              <w:left w:val="single" w:sz="16" w:space="0" w:color="000000"/>
            </w:tcBorders>
            <w:shd w:val="clear" w:color="auto" w:fill="FFFFFF"/>
            <w:vAlign w:val="bottom"/>
          </w:tcPr>
          <w:p w14:paraId="64905E8F"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709" w:type="dxa"/>
            <w:vMerge/>
            <w:tcBorders>
              <w:top w:val="single" w:sz="16" w:space="0" w:color="000000"/>
            </w:tcBorders>
            <w:shd w:val="clear" w:color="auto" w:fill="FFFFFF"/>
            <w:vAlign w:val="bottom"/>
          </w:tcPr>
          <w:p w14:paraId="11887296"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34" w:type="dxa"/>
            <w:vMerge/>
            <w:tcBorders>
              <w:top w:val="single" w:sz="16" w:space="0" w:color="000000"/>
            </w:tcBorders>
            <w:shd w:val="clear" w:color="auto" w:fill="FFFFFF"/>
            <w:vAlign w:val="bottom"/>
          </w:tcPr>
          <w:p w14:paraId="3AA0A7C7"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709" w:type="dxa"/>
            <w:vMerge/>
            <w:tcBorders>
              <w:top w:val="single" w:sz="16" w:space="0" w:color="000000"/>
            </w:tcBorders>
            <w:shd w:val="clear" w:color="auto" w:fill="FFFFFF"/>
            <w:vAlign w:val="bottom"/>
          </w:tcPr>
          <w:p w14:paraId="40515B7A"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850" w:type="dxa"/>
            <w:tcBorders>
              <w:bottom w:val="single" w:sz="16" w:space="0" w:color="000000"/>
            </w:tcBorders>
            <w:shd w:val="clear" w:color="auto" w:fill="FFFFFF"/>
            <w:vAlign w:val="bottom"/>
          </w:tcPr>
          <w:p w14:paraId="0C2F3D8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Lower Bound</w:t>
            </w:r>
          </w:p>
        </w:tc>
        <w:tc>
          <w:tcPr>
            <w:tcW w:w="850" w:type="dxa"/>
            <w:tcBorders>
              <w:bottom w:val="single" w:sz="16" w:space="0" w:color="000000"/>
            </w:tcBorders>
            <w:shd w:val="clear" w:color="auto" w:fill="FFFFFF"/>
            <w:vAlign w:val="bottom"/>
          </w:tcPr>
          <w:p w14:paraId="0B580E3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Upper Bound</w:t>
            </w:r>
          </w:p>
        </w:tc>
        <w:tc>
          <w:tcPr>
            <w:tcW w:w="992" w:type="dxa"/>
            <w:vMerge/>
            <w:tcBorders>
              <w:top w:val="single" w:sz="16" w:space="0" w:color="000000"/>
            </w:tcBorders>
            <w:shd w:val="clear" w:color="auto" w:fill="FFFFFF"/>
            <w:vAlign w:val="bottom"/>
          </w:tcPr>
          <w:p w14:paraId="4C26AB06"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single" w:sz="16" w:space="0" w:color="000000"/>
              <w:right w:val="single" w:sz="16" w:space="0" w:color="000000"/>
            </w:tcBorders>
            <w:shd w:val="clear" w:color="auto" w:fill="FFFFFF"/>
            <w:vAlign w:val="bottom"/>
          </w:tcPr>
          <w:p w14:paraId="027BEAD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r>
      <w:tr w:rsidR="00C26223" w:rsidRPr="004B7902" w14:paraId="2CF66333" w14:textId="77777777" w:rsidTr="003D4F20">
        <w:trPr>
          <w:cantSplit/>
        </w:trPr>
        <w:tc>
          <w:tcPr>
            <w:tcW w:w="993" w:type="dxa"/>
            <w:vMerge w:val="restart"/>
            <w:tcBorders>
              <w:top w:val="single" w:sz="16" w:space="0" w:color="000000"/>
              <w:left w:val="single" w:sz="16" w:space="0" w:color="000000"/>
              <w:right w:val="nil"/>
            </w:tcBorders>
            <w:shd w:val="clear" w:color="auto" w:fill="FFFFFF"/>
          </w:tcPr>
          <w:p w14:paraId="49EDB387"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successful person</w:t>
            </w:r>
          </w:p>
        </w:tc>
        <w:tc>
          <w:tcPr>
            <w:tcW w:w="993" w:type="dxa"/>
            <w:tcBorders>
              <w:top w:val="single" w:sz="16" w:space="0" w:color="000000"/>
              <w:left w:val="nil"/>
              <w:bottom w:val="nil"/>
              <w:right w:val="single" w:sz="16" w:space="0" w:color="000000"/>
            </w:tcBorders>
            <w:shd w:val="clear" w:color="auto" w:fill="FFFFFF"/>
          </w:tcPr>
          <w:p w14:paraId="3F0D15B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708" w:type="dxa"/>
            <w:tcBorders>
              <w:top w:val="single" w:sz="16" w:space="0" w:color="000000"/>
              <w:left w:val="single" w:sz="16" w:space="0" w:color="000000"/>
              <w:bottom w:val="nil"/>
            </w:tcBorders>
            <w:shd w:val="clear" w:color="auto" w:fill="FFFFFF"/>
            <w:vAlign w:val="center"/>
          </w:tcPr>
          <w:p w14:paraId="7407C96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131</w:t>
            </w:r>
          </w:p>
        </w:tc>
        <w:tc>
          <w:tcPr>
            <w:tcW w:w="709" w:type="dxa"/>
            <w:tcBorders>
              <w:top w:val="single" w:sz="16" w:space="0" w:color="000000"/>
              <w:bottom w:val="nil"/>
            </w:tcBorders>
            <w:shd w:val="clear" w:color="auto" w:fill="FFFFFF"/>
            <w:vAlign w:val="center"/>
          </w:tcPr>
          <w:p w14:paraId="69C5604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4,08</w:t>
            </w:r>
          </w:p>
        </w:tc>
        <w:tc>
          <w:tcPr>
            <w:tcW w:w="1134" w:type="dxa"/>
            <w:tcBorders>
              <w:top w:val="single" w:sz="16" w:space="0" w:color="000000"/>
              <w:bottom w:val="nil"/>
            </w:tcBorders>
            <w:shd w:val="clear" w:color="auto" w:fill="FFFFFF"/>
            <w:vAlign w:val="center"/>
          </w:tcPr>
          <w:p w14:paraId="540BA67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1,250</w:t>
            </w:r>
          </w:p>
        </w:tc>
        <w:tc>
          <w:tcPr>
            <w:tcW w:w="709" w:type="dxa"/>
            <w:tcBorders>
              <w:top w:val="single" w:sz="16" w:space="0" w:color="000000"/>
              <w:bottom w:val="nil"/>
            </w:tcBorders>
            <w:shd w:val="clear" w:color="auto" w:fill="FFFFFF"/>
            <w:vAlign w:val="center"/>
          </w:tcPr>
          <w:p w14:paraId="5DFDE3D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,109</w:t>
            </w:r>
          </w:p>
        </w:tc>
        <w:tc>
          <w:tcPr>
            <w:tcW w:w="850" w:type="dxa"/>
            <w:tcBorders>
              <w:top w:val="single" w:sz="16" w:space="0" w:color="000000"/>
              <w:bottom w:val="nil"/>
            </w:tcBorders>
            <w:shd w:val="clear" w:color="auto" w:fill="FFFFFF"/>
            <w:vAlign w:val="center"/>
          </w:tcPr>
          <w:p w14:paraId="7019B8C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3,86</w:t>
            </w:r>
          </w:p>
        </w:tc>
        <w:tc>
          <w:tcPr>
            <w:tcW w:w="850" w:type="dxa"/>
            <w:tcBorders>
              <w:top w:val="single" w:sz="16" w:space="0" w:color="000000"/>
              <w:bottom w:val="nil"/>
            </w:tcBorders>
            <w:shd w:val="clear" w:color="auto" w:fill="FFFFFF"/>
            <w:vAlign w:val="center"/>
          </w:tcPr>
          <w:p w14:paraId="25D324D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4,29</w:t>
            </w:r>
          </w:p>
        </w:tc>
        <w:tc>
          <w:tcPr>
            <w:tcW w:w="992" w:type="dxa"/>
            <w:tcBorders>
              <w:top w:val="single" w:sz="16" w:space="0" w:color="000000"/>
              <w:bottom w:val="nil"/>
            </w:tcBorders>
            <w:shd w:val="clear" w:color="auto" w:fill="FFFFFF"/>
            <w:vAlign w:val="center"/>
          </w:tcPr>
          <w:p w14:paraId="3039A89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single" w:sz="16" w:space="0" w:color="000000"/>
              <w:bottom w:val="nil"/>
              <w:right w:val="single" w:sz="16" w:space="0" w:color="000000"/>
            </w:tcBorders>
            <w:shd w:val="clear" w:color="auto" w:fill="FFFFFF"/>
            <w:vAlign w:val="center"/>
          </w:tcPr>
          <w:p w14:paraId="2F06A50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281E7691" w14:textId="77777777" w:rsidTr="003D4F20">
        <w:trPr>
          <w:cantSplit/>
        </w:trPr>
        <w:tc>
          <w:tcPr>
            <w:tcW w:w="993" w:type="dxa"/>
            <w:vMerge/>
            <w:tcBorders>
              <w:top w:val="single" w:sz="16" w:space="0" w:color="000000"/>
              <w:left w:val="single" w:sz="16" w:space="0" w:color="000000"/>
              <w:right w:val="nil"/>
            </w:tcBorders>
            <w:shd w:val="clear" w:color="auto" w:fill="FFFFFF"/>
          </w:tcPr>
          <w:p w14:paraId="03486AF5"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0C3BDAC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708" w:type="dxa"/>
            <w:tcBorders>
              <w:top w:val="nil"/>
              <w:left w:val="single" w:sz="16" w:space="0" w:color="000000"/>
              <w:bottom w:val="nil"/>
            </w:tcBorders>
            <w:shd w:val="clear" w:color="auto" w:fill="FFFFFF"/>
            <w:vAlign w:val="center"/>
          </w:tcPr>
          <w:p w14:paraId="6F459AE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149</w:t>
            </w:r>
          </w:p>
        </w:tc>
        <w:tc>
          <w:tcPr>
            <w:tcW w:w="709" w:type="dxa"/>
            <w:tcBorders>
              <w:top w:val="nil"/>
              <w:bottom w:val="nil"/>
            </w:tcBorders>
            <w:shd w:val="clear" w:color="auto" w:fill="FFFFFF"/>
            <w:vAlign w:val="center"/>
          </w:tcPr>
          <w:p w14:paraId="5C53813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5,60</w:t>
            </w:r>
          </w:p>
        </w:tc>
        <w:tc>
          <w:tcPr>
            <w:tcW w:w="1134" w:type="dxa"/>
            <w:tcBorders>
              <w:top w:val="nil"/>
              <w:bottom w:val="nil"/>
            </w:tcBorders>
            <w:shd w:val="clear" w:color="auto" w:fill="FFFFFF"/>
            <w:vAlign w:val="center"/>
          </w:tcPr>
          <w:p w14:paraId="0A921E9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1,484</w:t>
            </w:r>
          </w:p>
        </w:tc>
        <w:tc>
          <w:tcPr>
            <w:tcW w:w="709" w:type="dxa"/>
            <w:tcBorders>
              <w:top w:val="nil"/>
              <w:bottom w:val="nil"/>
            </w:tcBorders>
            <w:shd w:val="clear" w:color="auto" w:fill="FFFFFF"/>
            <w:vAlign w:val="center"/>
          </w:tcPr>
          <w:p w14:paraId="22AC2C0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,122</w:t>
            </w:r>
          </w:p>
        </w:tc>
        <w:tc>
          <w:tcPr>
            <w:tcW w:w="850" w:type="dxa"/>
            <w:tcBorders>
              <w:top w:val="nil"/>
              <w:bottom w:val="nil"/>
            </w:tcBorders>
            <w:shd w:val="clear" w:color="auto" w:fill="FFFFFF"/>
            <w:vAlign w:val="center"/>
          </w:tcPr>
          <w:p w14:paraId="4221994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5,36</w:t>
            </w:r>
          </w:p>
        </w:tc>
        <w:tc>
          <w:tcPr>
            <w:tcW w:w="850" w:type="dxa"/>
            <w:tcBorders>
              <w:top w:val="nil"/>
              <w:bottom w:val="nil"/>
            </w:tcBorders>
            <w:shd w:val="clear" w:color="auto" w:fill="FFFFFF"/>
            <w:vAlign w:val="center"/>
          </w:tcPr>
          <w:p w14:paraId="1E01197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5,84</w:t>
            </w:r>
          </w:p>
        </w:tc>
        <w:tc>
          <w:tcPr>
            <w:tcW w:w="992" w:type="dxa"/>
            <w:tcBorders>
              <w:top w:val="nil"/>
              <w:bottom w:val="nil"/>
            </w:tcBorders>
            <w:shd w:val="clear" w:color="auto" w:fill="FFFFFF"/>
            <w:vAlign w:val="center"/>
          </w:tcPr>
          <w:p w14:paraId="2B3BF08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3587719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5C64EDAF" w14:textId="77777777" w:rsidTr="003D4F20">
        <w:trPr>
          <w:cantSplit/>
        </w:trPr>
        <w:tc>
          <w:tcPr>
            <w:tcW w:w="993" w:type="dxa"/>
            <w:vMerge/>
            <w:tcBorders>
              <w:top w:val="single" w:sz="16" w:space="0" w:color="000000"/>
              <w:left w:val="single" w:sz="16" w:space="0" w:color="000000"/>
              <w:right w:val="nil"/>
            </w:tcBorders>
            <w:shd w:val="clear" w:color="auto" w:fill="FFFFFF"/>
          </w:tcPr>
          <w:p w14:paraId="33B76D0C"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1EDF2D1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708" w:type="dxa"/>
            <w:tcBorders>
              <w:top w:val="nil"/>
              <w:left w:val="single" w:sz="16" w:space="0" w:color="000000"/>
              <w:bottom w:val="nil"/>
            </w:tcBorders>
            <w:shd w:val="clear" w:color="auto" w:fill="FFFFFF"/>
            <w:vAlign w:val="center"/>
          </w:tcPr>
          <w:p w14:paraId="72D0B87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123</w:t>
            </w:r>
          </w:p>
        </w:tc>
        <w:tc>
          <w:tcPr>
            <w:tcW w:w="709" w:type="dxa"/>
            <w:tcBorders>
              <w:top w:val="nil"/>
              <w:bottom w:val="nil"/>
            </w:tcBorders>
            <w:shd w:val="clear" w:color="auto" w:fill="FFFFFF"/>
            <w:vAlign w:val="center"/>
          </w:tcPr>
          <w:p w14:paraId="4C42B96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5,81</w:t>
            </w:r>
          </w:p>
        </w:tc>
        <w:tc>
          <w:tcPr>
            <w:tcW w:w="1134" w:type="dxa"/>
            <w:tcBorders>
              <w:top w:val="nil"/>
              <w:bottom w:val="nil"/>
            </w:tcBorders>
            <w:shd w:val="clear" w:color="auto" w:fill="FFFFFF"/>
            <w:vAlign w:val="center"/>
          </w:tcPr>
          <w:p w14:paraId="36CE7E9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1,626</w:t>
            </w:r>
          </w:p>
        </w:tc>
        <w:tc>
          <w:tcPr>
            <w:tcW w:w="709" w:type="dxa"/>
            <w:tcBorders>
              <w:top w:val="nil"/>
              <w:bottom w:val="nil"/>
            </w:tcBorders>
            <w:shd w:val="clear" w:color="auto" w:fill="FFFFFF"/>
            <w:vAlign w:val="center"/>
          </w:tcPr>
          <w:p w14:paraId="2ADBB4E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,147</w:t>
            </w:r>
          </w:p>
        </w:tc>
        <w:tc>
          <w:tcPr>
            <w:tcW w:w="850" w:type="dxa"/>
            <w:tcBorders>
              <w:top w:val="nil"/>
              <w:bottom w:val="nil"/>
            </w:tcBorders>
            <w:shd w:val="clear" w:color="auto" w:fill="FFFFFF"/>
            <w:vAlign w:val="center"/>
          </w:tcPr>
          <w:p w14:paraId="49B815C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5,52</w:t>
            </w:r>
          </w:p>
        </w:tc>
        <w:tc>
          <w:tcPr>
            <w:tcW w:w="850" w:type="dxa"/>
            <w:tcBorders>
              <w:top w:val="nil"/>
              <w:bottom w:val="nil"/>
            </w:tcBorders>
            <w:shd w:val="clear" w:color="auto" w:fill="FFFFFF"/>
            <w:vAlign w:val="center"/>
          </w:tcPr>
          <w:p w14:paraId="36274F0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6,10</w:t>
            </w:r>
          </w:p>
        </w:tc>
        <w:tc>
          <w:tcPr>
            <w:tcW w:w="992" w:type="dxa"/>
            <w:tcBorders>
              <w:top w:val="nil"/>
              <w:bottom w:val="nil"/>
            </w:tcBorders>
            <w:shd w:val="clear" w:color="auto" w:fill="FFFFFF"/>
            <w:vAlign w:val="center"/>
          </w:tcPr>
          <w:p w14:paraId="1D10799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1C14935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21C52D20" w14:textId="77777777" w:rsidTr="003D4F20">
        <w:trPr>
          <w:cantSplit/>
        </w:trPr>
        <w:tc>
          <w:tcPr>
            <w:tcW w:w="993" w:type="dxa"/>
            <w:vMerge/>
            <w:tcBorders>
              <w:top w:val="single" w:sz="16" w:space="0" w:color="000000"/>
              <w:left w:val="single" w:sz="16" w:space="0" w:color="000000"/>
              <w:right w:val="nil"/>
            </w:tcBorders>
            <w:shd w:val="clear" w:color="auto" w:fill="FFFFFF"/>
          </w:tcPr>
          <w:p w14:paraId="26FF2931"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25DC15B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708" w:type="dxa"/>
            <w:tcBorders>
              <w:top w:val="nil"/>
              <w:left w:val="single" w:sz="16" w:space="0" w:color="000000"/>
              <w:bottom w:val="nil"/>
            </w:tcBorders>
            <w:shd w:val="clear" w:color="auto" w:fill="FFFFFF"/>
            <w:vAlign w:val="center"/>
          </w:tcPr>
          <w:p w14:paraId="073AE4C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135</w:t>
            </w:r>
          </w:p>
        </w:tc>
        <w:tc>
          <w:tcPr>
            <w:tcW w:w="709" w:type="dxa"/>
            <w:tcBorders>
              <w:top w:val="nil"/>
              <w:bottom w:val="nil"/>
            </w:tcBorders>
            <w:shd w:val="clear" w:color="auto" w:fill="FFFFFF"/>
            <w:vAlign w:val="center"/>
          </w:tcPr>
          <w:p w14:paraId="796870F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3,60</w:t>
            </w:r>
          </w:p>
        </w:tc>
        <w:tc>
          <w:tcPr>
            <w:tcW w:w="1134" w:type="dxa"/>
            <w:tcBorders>
              <w:top w:val="nil"/>
              <w:bottom w:val="nil"/>
            </w:tcBorders>
            <w:shd w:val="clear" w:color="auto" w:fill="FFFFFF"/>
            <w:vAlign w:val="center"/>
          </w:tcPr>
          <w:p w14:paraId="36C20A5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1,345</w:t>
            </w:r>
          </w:p>
        </w:tc>
        <w:tc>
          <w:tcPr>
            <w:tcW w:w="709" w:type="dxa"/>
            <w:tcBorders>
              <w:top w:val="nil"/>
              <w:bottom w:val="nil"/>
            </w:tcBorders>
            <w:shd w:val="clear" w:color="auto" w:fill="FFFFFF"/>
            <w:vAlign w:val="center"/>
          </w:tcPr>
          <w:p w14:paraId="4D14AE2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,116</w:t>
            </w:r>
          </w:p>
        </w:tc>
        <w:tc>
          <w:tcPr>
            <w:tcW w:w="850" w:type="dxa"/>
            <w:tcBorders>
              <w:top w:val="nil"/>
              <w:bottom w:val="nil"/>
            </w:tcBorders>
            <w:shd w:val="clear" w:color="auto" w:fill="FFFFFF"/>
            <w:vAlign w:val="center"/>
          </w:tcPr>
          <w:p w14:paraId="2D6A37F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3,37</w:t>
            </w:r>
          </w:p>
        </w:tc>
        <w:tc>
          <w:tcPr>
            <w:tcW w:w="850" w:type="dxa"/>
            <w:tcBorders>
              <w:top w:val="nil"/>
              <w:bottom w:val="nil"/>
            </w:tcBorders>
            <w:shd w:val="clear" w:color="auto" w:fill="FFFFFF"/>
            <w:vAlign w:val="center"/>
          </w:tcPr>
          <w:p w14:paraId="5EF17C6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3,83</w:t>
            </w:r>
          </w:p>
        </w:tc>
        <w:tc>
          <w:tcPr>
            <w:tcW w:w="992" w:type="dxa"/>
            <w:tcBorders>
              <w:top w:val="nil"/>
              <w:bottom w:val="nil"/>
            </w:tcBorders>
            <w:shd w:val="clear" w:color="auto" w:fill="FFFFFF"/>
            <w:vAlign w:val="center"/>
          </w:tcPr>
          <w:p w14:paraId="713E89C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07389BF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w:t>
            </w:r>
          </w:p>
        </w:tc>
      </w:tr>
      <w:tr w:rsidR="00C26223" w:rsidRPr="004B7902" w14:paraId="656B58EF" w14:textId="77777777" w:rsidTr="003D4F20">
        <w:trPr>
          <w:cantSplit/>
        </w:trPr>
        <w:tc>
          <w:tcPr>
            <w:tcW w:w="993" w:type="dxa"/>
            <w:vMerge/>
            <w:tcBorders>
              <w:top w:val="single" w:sz="16" w:space="0" w:color="000000"/>
              <w:left w:val="single" w:sz="16" w:space="0" w:color="000000"/>
              <w:right w:val="nil"/>
            </w:tcBorders>
            <w:shd w:val="clear" w:color="auto" w:fill="FFFFFF"/>
          </w:tcPr>
          <w:p w14:paraId="2460F3E7"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tcBorders>
              <w:top w:val="nil"/>
              <w:left w:val="nil"/>
              <w:right w:val="single" w:sz="16" w:space="0" w:color="000000"/>
            </w:tcBorders>
            <w:shd w:val="clear" w:color="auto" w:fill="FFFFFF"/>
          </w:tcPr>
          <w:p w14:paraId="36799F2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708" w:type="dxa"/>
            <w:tcBorders>
              <w:top w:val="nil"/>
              <w:left w:val="single" w:sz="16" w:space="0" w:color="000000"/>
            </w:tcBorders>
            <w:shd w:val="clear" w:color="auto" w:fill="FFFFFF"/>
            <w:vAlign w:val="center"/>
          </w:tcPr>
          <w:p w14:paraId="72DAE0B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709" w:type="dxa"/>
            <w:tcBorders>
              <w:top w:val="nil"/>
            </w:tcBorders>
            <w:shd w:val="clear" w:color="auto" w:fill="FFFFFF"/>
            <w:vAlign w:val="center"/>
          </w:tcPr>
          <w:p w14:paraId="51EBFF5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4,78</w:t>
            </w:r>
          </w:p>
        </w:tc>
        <w:tc>
          <w:tcPr>
            <w:tcW w:w="1134" w:type="dxa"/>
            <w:tcBorders>
              <w:top w:val="nil"/>
            </w:tcBorders>
            <w:shd w:val="clear" w:color="auto" w:fill="FFFFFF"/>
            <w:vAlign w:val="center"/>
          </w:tcPr>
          <w:p w14:paraId="65AF4FE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1,714</w:t>
            </w:r>
          </w:p>
        </w:tc>
        <w:tc>
          <w:tcPr>
            <w:tcW w:w="709" w:type="dxa"/>
            <w:tcBorders>
              <w:top w:val="nil"/>
            </w:tcBorders>
            <w:shd w:val="clear" w:color="auto" w:fill="FFFFFF"/>
            <w:vAlign w:val="center"/>
          </w:tcPr>
          <w:p w14:paraId="1198F33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,074</w:t>
            </w:r>
          </w:p>
        </w:tc>
        <w:tc>
          <w:tcPr>
            <w:tcW w:w="850" w:type="dxa"/>
            <w:tcBorders>
              <w:top w:val="nil"/>
            </w:tcBorders>
            <w:shd w:val="clear" w:color="auto" w:fill="FFFFFF"/>
            <w:vAlign w:val="center"/>
          </w:tcPr>
          <w:p w14:paraId="33B825F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4,63</w:t>
            </w:r>
          </w:p>
        </w:tc>
        <w:tc>
          <w:tcPr>
            <w:tcW w:w="850" w:type="dxa"/>
            <w:tcBorders>
              <w:top w:val="nil"/>
            </w:tcBorders>
            <w:shd w:val="clear" w:color="auto" w:fill="FFFFFF"/>
            <w:vAlign w:val="center"/>
          </w:tcPr>
          <w:p w14:paraId="3A95D83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4,92</w:t>
            </w:r>
          </w:p>
        </w:tc>
        <w:tc>
          <w:tcPr>
            <w:tcW w:w="992" w:type="dxa"/>
            <w:tcBorders>
              <w:top w:val="nil"/>
            </w:tcBorders>
            <w:shd w:val="clear" w:color="auto" w:fill="FFFFFF"/>
            <w:vAlign w:val="center"/>
          </w:tcPr>
          <w:p w14:paraId="21947B2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right w:val="single" w:sz="16" w:space="0" w:color="000000"/>
            </w:tcBorders>
            <w:shd w:val="clear" w:color="auto" w:fill="FFFFFF"/>
            <w:vAlign w:val="center"/>
          </w:tcPr>
          <w:p w14:paraId="5844E0A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408E2376" w14:textId="77777777" w:rsidTr="003D4F20">
        <w:trPr>
          <w:cantSplit/>
        </w:trPr>
        <w:tc>
          <w:tcPr>
            <w:tcW w:w="993" w:type="dxa"/>
            <w:vMerge w:val="restart"/>
            <w:tcBorders>
              <w:top w:val="nil"/>
              <w:left w:val="single" w:sz="16" w:space="0" w:color="000000"/>
              <w:bottom w:val="single" w:sz="16" w:space="0" w:color="000000"/>
              <w:right w:val="nil"/>
            </w:tcBorders>
            <w:shd w:val="clear" w:color="auto" w:fill="FFFFFF"/>
          </w:tcPr>
          <w:p w14:paraId="623FA2BD"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attractive person</w:t>
            </w:r>
          </w:p>
        </w:tc>
        <w:tc>
          <w:tcPr>
            <w:tcW w:w="993" w:type="dxa"/>
            <w:tcBorders>
              <w:top w:val="nil"/>
              <w:left w:val="nil"/>
              <w:bottom w:val="nil"/>
              <w:right w:val="single" w:sz="16" w:space="0" w:color="000000"/>
            </w:tcBorders>
            <w:shd w:val="clear" w:color="auto" w:fill="FFFFFF"/>
          </w:tcPr>
          <w:p w14:paraId="3E53054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708" w:type="dxa"/>
            <w:tcBorders>
              <w:top w:val="nil"/>
              <w:left w:val="single" w:sz="16" w:space="0" w:color="000000"/>
              <w:bottom w:val="nil"/>
            </w:tcBorders>
            <w:shd w:val="clear" w:color="auto" w:fill="FFFFFF"/>
            <w:vAlign w:val="center"/>
          </w:tcPr>
          <w:p w14:paraId="11FF303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131</w:t>
            </w:r>
          </w:p>
        </w:tc>
        <w:tc>
          <w:tcPr>
            <w:tcW w:w="709" w:type="dxa"/>
            <w:tcBorders>
              <w:top w:val="nil"/>
              <w:bottom w:val="nil"/>
            </w:tcBorders>
            <w:shd w:val="clear" w:color="auto" w:fill="FFFFFF"/>
            <w:vAlign w:val="center"/>
          </w:tcPr>
          <w:p w14:paraId="05EA892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4,40</w:t>
            </w:r>
          </w:p>
        </w:tc>
        <w:tc>
          <w:tcPr>
            <w:tcW w:w="1134" w:type="dxa"/>
            <w:tcBorders>
              <w:top w:val="nil"/>
              <w:bottom w:val="nil"/>
            </w:tcBorders>
            <w:shd w:val="clear" w:color="auto" w:fill="FFFFFF"/>
            <w:vAlign w:val="center"/>
          </w:tcPr>
          <w:p w14:paraId="119B58D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1,616</w:t>
            </w:r>
          </w:p>
        </w:tc>
        <w:tc>
          <w:tcPr>
            <w:tcW w:w="709" w:type="dxa"/>
            <w:tcBorders>
              <w:top w:val="nil"/>
              <w:bottom w:val="nil"/>
            </w:tcBorders>
            <w:shd w:val="clear" w:color="auto" w:fill="FFFFFF"/>
            <w:vAlign w:val="center"/>
          </w:tcPr>
          <w:p w14:paraId="0FACA74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,141</w:t>
            </w:r>
          </w:p>
        </w:tc>
        <w:tc>
          <w:tcPr>
            <w:tcW w:w="850" w:type="dxa"/>
            <w:tcBorders>
              <w:top w:val="nil"/>
              <w:bottom w:val="nil"/>
            </w:tcBorders>
            <w:shd w:val="clear" w:color="auto" w:fill="FFFFFF"/>
            <w:vAlign w:val="center"/>
          </w:tcPr>
          <w:p w14:paraId="6D9ACB0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4,12</w:t>
            </w:r>
          </w:p>
        </w:tc>
        <w:tc>
          <w:tcPr>
            <w:tcW w:w="850" w:type="dxa"/>
            <w:tcBorders>
              <w:top w:val="nil"/>
              <w:bottom w:val="nil"/>
            </w:tcBorders>
            <w:shd w:val="clear" w:color="auto" w:fill="FFFFFF"/>
            <w:vAlign w:val="center"/>
          </w:tcPr>
          <w:p w14:paraId="666AA84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4,68</w:t>
            </w:r>
          </w:p>
        </w:tc>
        <w:tc>
          <w:tcPr>
            <w:tcW w:w="992" w:type="dxa"/>
            <w:tcBorders>
              <w:top w:val="nil"/>
              <w:bottom w:val="nil"/>
            </w:tcBorders>
            <w:shd w:val="clear" w:color="auto" w:fill="FFFFFF"/>
            <w:vAlign w:val="center"/>
          </w:tcPr>
          <w:p w14:paraId="24C6673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6A725E0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60DE993B" w14:textId="77777777" w:rsidTr="003D4F20">
        <w:trPr>
          <w:cantSplit/>
        </w:trPr>
        <w:tc>
          <w:tcPr>
            <w:tcW w:w="993" w:type="dxa"/>
            <w:vMerge/>
            <w:tcBorders>
              <w:top w:val="nil"/>
              <w:left w:val="single" w:sz="16" w:space="0" w:color="000000"/>
              <w:bottom w:val="single" w:sz="16" w:space="0" w:color="000000"/>
              <w:right w:val="nil"/>
            </w:tcBorders>
            <w:shd w:val="clear" w:color="auto" w:fill="FFFFFF"/>
          </w:tcPr>
          <w:p w14:paraId="27F33571"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3856062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708" w:type="dxa"/>
            <w:tcBorders>
              <w:top w:val="nil"/>
              <w:left w:val="single" w:sz="16" w:space="0" w:color="000000"/>
              <w:bottom w:val="nil"/>
            </w:tcBorders>
            <w:shd w:val="clear" w:color="auto" w:fill="FFFFFF"/>
            <w:vAlign w:val="center"/>
          </w:tcPr>
          <w:p w14:paraId="573687F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149</w:t>
            </w:r>
          </w:p>
        </w:tc>
        <w:tc>
          <w:tcPr>
            <w:tcW w:w="709" w:type="dxa"/>
            <w:tcBorders>
              <w:top w:val="nil"/>
              <w:bottom w:val="nil"/>
            </w:tcBorders>
            <w:shd w:val="clear" w:color="auto" w:fill="FFFFFF"/>
            <w:vAlign w:val="center"/>
          </w:tcPr>
          <w:p w14:paraId="620AF65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5,05</w:t>
            </w:r>
          </w:p>
        </w:tc>
        <w:tc>
          <w:tcPr>
            <w:tcW w:w="1134" w:type="dxa"/>
            <w:tcBorders>
              <w:top w:val="nil"/>
              <w:bottom w:val="nil"/>
            </w:tcBorders>
            <w:shd w:val="clear" w:color="auto" w:fill="FFFFFF"/>
            <w:vAlign w:val="center"/>
          </w:tcPr>
          <w:p w14:paraId="5999E2E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1,651</w:t>
            </w:r>
          </w:p>
        </w:tc>
        <w:tc>
          <w:tcPr>
            <w:tcW w:w="709" w:type="dxa"/>
            <w:tcBorders>
              <w:top w:val="nil"/>
              <w:bottom w:val="nil"/>
            </w:tcBorders>
            <w:shd w:val="clear" w:color="auto" w:fill="FFFFFF"/>
            <w:vAlign w:val="center"/>
          </w:tcPr>
          <w:p w14:paraId="7FA30D6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,135</w:t>
            </w:r>
          </w:p>
        </w:tc>
        <w:tc>
          <w:tcPr>
            <w:tcW w:w="850" w:type="dxa"/>
            <w:tcBorders>
              <w:top w:val="nil"/>
              <w:bottom w:val="nil"/>
            </w:tcBorders>
            <w:shd w:val="clear" w:color="auto" w:fill="FFFFFF"/>
            <w:vAlign w:val="center"/>
          </w:tcPr>
          <w:p w14:paraId="2D457BC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4,79</w:t>
            </w:r>
          </w:p>
        </w:tc>
        <w:tc>
          <w:tcPr>
            <w:tcW w:w="850" w:type="dxa"/>
            <w:tcBorders>
              <w:top w:val="nil"/>
              <w:bottom w:val="nil"/>
            </w:tcBorders>
            <w:shd w:val="clear" w:color="auto" w:fill="FFFFFF"/>
            <w:vAlign w:val="center"/>
          </w:tcPr>
          <w:p w14:paraId="5DA9B7C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5,32</w:t>
            </w:r>
          </w:p>
        </w:tc>
        <w:tc>
          <w:tcPr>
            <w:tcW w:w="992" w:type="dxa"/>
            <w:tcBorders>
              <w:top w:val="nil"/>
              <w:bottom w:val="nil"/>
            </w:tcBorders>
            <w:shd w:val="clear" w:color="auto" w:fill="FFFFFF"/>
            <w:vAlign w:val="center"/>
          </w:tcPr>
          <w:p w14:paraId="52FC92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3E9E7AE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6EC154CF" w14:textId="77777777" w:rsidTr="003D4F20">
        <w:trPr>
          <w:cantSplit/>
        </w:trPr>
        <w:tc>
          <w:tcPr>
            <w:tcW w:w="993" w:type="dxa"/>
            <w:vMerge/>
            <w:tcBorders>
              <w:top w:val="nil"/>
              <w:left w:val="single" w:sz="16" w:space="0" w:color="000000"/>
              <w:bottom w:val="single" w:sz="16" w:space="0" w:color="000000"/>
              <w:right w:val="nil"/>
            </w:tcBorders>
            <w:shd w:val="clear" w:color="auto" w:fill="FFFFFF"/>
          </w:tcPr>
          <w:p w14:paraId="56A9630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3B498B7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708" w:type="dxa"/>
            <w:tcBorders>
              <w:top w:val="nil"/>
              <w:left w:val="single" w:sz="16" w:space="0" w:color="000000"/>
              <w:bottom w:val="nil"/>
            </w:tcBorders>
            <w:shd w:val="clear" w:color="auto" w:fill="FFFFFF"/>
            <w:vAlign w:val="center"/>
          </w:tcPr>
          <w:p w14:paraId="0F773DD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122</w:t>
            </w:r>
          </w:p>
        </w:tc>
        <w:tc>
          <w:tcPr>
            <w:tcW w:w="709" w:type="dxa"/>
            <w:tcBorders>
              <w:top w:val="nil"/>
              <w:bottom w:val="nil"/>
            </w:tcBorders>
            <w:shd w:val="clear" w:color="auto" w:fill="FFFFFF"/>
            <w:vAlign w:val="center"/>
          </w:tcPr>
          <w:p w14:paraId="6C8C98D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2,71</w:t>
            </w:r>
          </w:p>
        </w:tc>
        <w:tc>
          <w:tcPr>
            <w:tcW w:w="1134" w:type="dxa"/>
            <w:tcBorders>
              <w:top w:val="nil"/>
              <w:bottom w:val="nil"/>
            </w:tcBorders>
            <w:shd w:val="clear" w:color="auto" w:fill="FFFFFF"/>
            <w:vAlign w:val="center"/>
          </w:tcPr>
          <w:p w14:paraId="68CFE58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1,513</w:t>
            </w:r>
          </w:p>
        </w:tc>
        <w:tc>
          <w:tcPr>
            <w:tcW w:w="709" w:type="dxa"/>
            <w:tcBorders>
              <w:top w:val="nil"/>
              <w:bottom w:val="nil"/>
            </w:tcBorders>
            <w:shd w:val="clear" w:color="auto" w:fill="FFFFFF"/>
            <w:vAlign w:val="center"/>
          </w:tcPr>
          <w:p w14:paraId="0AA5C7F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,137</w:t>
            </w:r>
          </w:p>
        </w:tc>
        <w:tc>
          <w:tcPr>
            <w:tcW w:w="850" w:type="dxa"/>
            <w:tcBorders>
              <w:top w:val="nil"/>
              <w:bottom w:val="nil"/>
            </w:tcBorders>
            <w:shd w:val="clear" w:color="auto" w:fill="FFFFFF"/>
            <w:vAlign w:val="center"/>
          </w:tcPr>
          <w:p w14:paraId="14F4E04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2,44</w:t>
            </w:r>
          </w:p>
        </w:tc>
        <w:tc>
          <w:tcPr>
            <w:tcW w:w="850" w:type="dxa"/>
            <w:tcBorders>
              <w:top w:val="nil"/>
              <w:bottom w:val="nil"/>
            </w:tcBorders>
            <w:shd w:val="clear" w:color="auto" w:fill="FFFFFF"/>
            <w:vAlign w:val="center"/>
          </w:tcPr>
          <w:p w14:paraId="114C578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2,98</w:t>
            </w:r>
          </w:p>
        </w:tc>
        <w:tc>
          <w:tcPr>
            <w:tcW w:w="992" w:type="dxa"/>
            <w:tcBorders>
              <w:top w:val="nil"/>
              <w:bottom w:val="nil"/>
            </w:tcBorders>
            <w:shd w:val="clear" w:color="auto" w:fill="FFFFFF"/>
            <w:vAlign w:val="center"/>
          </w:tcPr>
          <w:p w14:paraId="38C6090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2054C2C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5C6F7012" w14:textId="77777777" w:rsidTr="003D4F20">
        <w:trPr>
          <w:cantSplit/>
        </w:trPr>
        <w:tc>
          <w:tcPr>
            <w:tcW w:w="993" w:type="dxa"/>
            <w:vMerge/>
            <w:tcBorders>
              <w:top w:val="nil"/>
              <w:left w:val="single" w:sz="16" w:space="0" w:color="000000"/>
              <w:bottom w:val="single" w:sz="16" w:space="0" w:color="000000"/>
              <w:right w:val="nil"/>
            </w:tcBorders>
            <w:shd w:val="clear" w:color="auto" w:fill="FFFFFF"/>
          </w:tcPr>
          <w:p w14:paraId="09DF877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tcBorders>
              <w:top w:val="nil"/>
              <w:left w:val="nil"/>
              <w:bottom w:val="nil"/>
              <w:right w:val="single" w:sz="16" w:space="0" w:color="000000"/>
            </w:tcBorders>
            <w:shd w:val="clear" w:color="auto" w:fill="FFFFFF"/>
          </w:tcPr>
          <w:p w14:paraId="5F5C498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708" w:type="dxa"/>
            <w:tcBorders>
              <w:top w:val="nil"/>
              <w:left w:val="single" w:sz="16" w:space="0" w:color="000000"/>
              <w:bottom w:val="nil"/>
            </w:tcBorders>
            <w:shd w:val="clear" w:color="auto" w:fill="FFFFFF"/>
            <w:vAlign w:val="center"/>
          </w:tcPr>
          <w:p w14:paraId="727D987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135</w:t>
            </w:r>
          </w:p>
        </w:tc>
        <w:tc>
          <w:tcPr>
            <w:tcW w:w="709" w:type="dxa"/>
            <w:tcBorders>
              <w:top w:val="nil"/>
              <w:bottom w:val="nil"/>
            </w:tcBorders>
            <w:shd w:val="clear" w:color="auto" w:fill="FFFFFF"/>
            <w:vAlign w:val="center"/>
          </w:tcPr>
          <w:p w14:paraId="574EA73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2,39</w:t>
            </w:r>
          </w:p>
        </w:tc>
        <w:tc>
          <w:tcPr>
            <w:tcW w:w="1134" w:type="dxa"/>
            <w:tcBorders>
              <w:top w:val="nil"/>
              <w:bottom w:val="nil"/>
            </w:tcBorders>
            <w:shd w:val="clear" w:color="auto" w:fill="FFFFFF"/>
            <w:vAlign w:val="center"/>
          </w:tcPr>
          <w:p w14:paraId="7F725D7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1,209</w:t>
            </w:r>
          </w:p>
        </w:tc>
        <w:tc>
          <w:tcPr>
            <w:tcW w:w="709" w:type="dxa"/>
            <w:tcBorders>
              <w:top w:val="nil"/>
              <w:bottom w:val="nil"/>
            </w:tcBorders>
            <w:shd w:val="clear" w:color="auto" w:fill="FFFFFF"/>
            <w:vAlign w:val="center"/>
          </w:tcPr>
          <w:p w14:paraId="6178B90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,104</w:t>
            </w:r>
          </w:p>
        </w:tc>
        <w:tc>
          <w:tcPr>
            <w:tcW w:w="850" w:type="dxa"/>
            <w:tcBorders>
              <w:top w:val="nil"/>
              <w:bottom w:val="nil"/>
            </w:tcBorders>
            <w:shd w:val="clear" w:color="auto" w:fill="FFFFFF"/>
            <w:vAlign w:val="center"/>
          </w:tcPr>
          <w:p w14:paraId="6F5F4C3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2,18</w:t>
            </w:r>
          </w:p>
        </w:tc>
        <w:tc>
          <w:tcPr>
            <w:tcW w:w="850" w:type="dxa"/>
            <w:tcBorders>
              <w:top w:val="nil"/>
              <w:bottom w:val="nil"/>
            </w:tcBorders>
            <w:shd w:val="clear" w:color="auto" w:fill="FFFFFF"/>
            <w:vAlign w:val="center"/>
          </w:tcPr>
          <w:p w14:paraId="35FC7B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2,59</w:t>
            </w:r>
          </w:p>
        </w:tc>
        <w:tc>
          <w:tcPr>
            <w:tcW w:w="992" w:type="dxa"/>
            <w:tcBorders>
              <w:top w:val="nil"/>
              <w:bottom w:val="nil"/>
            </w:tcBorders>
            <w:shd w:val="clear" w:color="auto" w:fill="FFFFFF"/>
            <w:vAlign w:val="center"/>
          </w:tcPr>
          <w:p w14:paraId="322C17A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nil"/>
              <w:right w:val="single" w:sz="16" w:space="0" w:color="000000"/>
            </w:tcBorders>
            <w:shd w:val="clear" w:color="auto" w:fill="FFFFFF"/>
            <w:vAlign w:val="center"/>
          </w:tcPr>
          <w:p w14:paraId="6095587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r w:rsidR="00C26223" w:rsidRPr="004B7902" w14:paraId="38E5483C" w14:textId="77777777" w:rsidTr="003D4F20">
        <w:trPr>
          <w:cantSplit/>
        </w:trPr>
        <w:tc>
          <w:tcPr>
            <w:tcW w:w="993" w:type="dxa"/>
            <w:vMerge/>
            <w:tcBorders>
              <w:top w:val="nil"/>
              <w:left w:val="single" w:sz="16" w:space="0" w:color="000000"/>
              <w:bottom w:val="single" w:sz="16" w:space="0" w:color="000000"/>
              <w:right w:val="nil"/>
            </w:tcBorders>
            <w:shd w:val="clear" w:color="auto" w:fill="FFFFFF"/>
          </w:tcPr>
          <w:p w14:paraId="3A2B4E23"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tcBorders>
              <w:top w:val="nil"/>
              <w:left w:val="nil"/>
              <w:bottom w:val="single" w:sz="16" w:space="0" w:color="000000"/>
              <w:right w:val="single" w:sz="16" w:space="0" w:color="000000"/>
            </w:tcBorders>
            <w:shd w:val="clear" w:color="auto" w:fill="FFFFFF"/>
          </w:tcPr>
          <w:p w14:paraId="2A61684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708" w:type="dxa"/>
            <w:tcBorders>
              <w:top w:val="nil"/>
              <w:left w:val="single" w:sz="16" w:space="0" w:color="000000"/>
              <w:bottom w:val="single" w:sz="16" w:space="0" w:color="000000"/>
            </w:tcBorders>
            <w:shd w:val="clear" w:color="auto" w:fill="FFFFFF"/>
            <w:vAlign w:val="center"/>
          </w:tcPr>
          <w:p w14:paraId="75E99A1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537</w:t>
            </w:r>
          </w:p>
        </w:tc>
        <w:tc>
          <w:tcPr>
            <w:tcW w:w="709" w:type="dxa"/>
            <w:tcBorders>
              <w:top w:val="nil"/>
              <w:bottom w:val="single" w:sz="16" w:space="0" w:color="000000"/>
            </w:tcBorders>
            <w:shd w:val="clear" w:color="auto" w:fill="FFFFFF"/>
            <w:vAlign w:val="center"/>
          </w:tcPr>
          <w:p w14:paraId="1DCA718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3,69</w:t>
            </w:r>
          </w:p>
        </w:tc>
        <w:tc>
          <w:tcPr>
            <w:tcW w:w="1134" w:type="dxa"/>
            <w:tcBorders>
              <w:top w:val="nil"/>
              <w:bottom w:val="single" w:sz="16" w:space="0" w:color="000000"/>
            </w:tcBorders>
            <w:shd w:val="clear" w:color="auto" w:fill="FFFFFF"/>
            <w:vAlign w:val="center"/>
          </w:tcPr>
          <w:p w14:paraId="7A73036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1,885</w:t>
            </w:r>
          </w:p>
        </w:tc>
        <w:tc>
          <w:tcPr>
            <w:tcW w:w="709" w:type="dxa"/>
            <w:tcBorders>
              <w:top w:val="nil"/>
              <w:bottom w:val="single" w:sz="16" w:space="0" w:color="000000"/>
            </w:tcBorders>
            <w:shd w:val="clear" w:color="auto" w:fill="FFFFFF"/>
            <w:vAlign w:val="center"/>
          </w:tcPr>
          <w:p w14:paraId="2956E78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,081</w:t>
            </w:r>
          </w:p>
        </w:tc>
        <w:tc>
          <w:tcPr>
            <w:tcW w:w="850" w:type="dxa"/>
            <w:tcBorders>
              <w:top w:val="nil"/>
              <w:bottom w:val="single" w:sz="16" w:space="0" w:color="000000"/>
            </w:tcBorders>
            <w:shd w:val="clear" w:color="auto" w:fill="FFFFFF"/>
            <w:vAlign w:val="center"/>
          </w:tcPr>
          <w:p w14:paraId="05FC0C3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3,53</w:t>
            </w:r>
          </w:p>
        </w:tc>
        <w:tc>
          <w:tcPr>
            <w:tcW w:w="850" w:type="dxa"/>
            <w:tcBorders>
              <w:top w:val="nil"/>
              <w:bottom w:val="single" w:sz="16" w:space="0" w:color="000000"/>
            </w:tcBorders>
            <w:shd w:val="clear" w:color="auto" w:fill="FFFFFF"/>
            <w:vAlign w:val="center"/>
          </w:tcPr>
          <w:p w14:paraId="316D775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3,85</w:t>
            </w:r>
          </w:p>
        </w:tc>
        <w:tc>
          <w:tcPr>
            <w:tcW w:w="992" w:type="dxa"/>
            <w:tcBorders>
              <w:top w:val="nil"/>
              <w:bottom w:val="single" w:sz="16" w:space="0" w:color="000000"/>
            </w:tcBorders>
            <w:shd w:val="clear" w:color="auto" w:fill="FFFFFF"/>
            <w:vAlign w:val="center"/>
          </w:tcPr>
          <w:p w14:paraId="4F882AE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993" w:type="dxa"/>
            <w:tcBorders>
              <w:top w:val="nil"/>
              <w:bottom w:val="single" w:sz="16" w:space="0" w:color="000000"/>
              <w:right w:val="single" w:sz="16" w:space="0" w:color="000000"/>
            </w:tcBorders>
            <w:shd w:val="clear" w:color="auto" w:fill="FFFFFF"/>
            <w:vAlign w:val="center"/>
          </w:tcPr>
          <w:p w14:paraId="35E1F79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w:t>
            </w:r>
          </w:p>
        </w:tc>
      </w:tr>
    </w:tbl>
    <w:p w14:paraId="727BEE59" w14:textId="77777777" w:rsidR="000A5C0C" w:rsidRPr="004B7902" w:rsidRDefault="000A5C0C" w:rsidP="00C26223">
      <w:pPr>
        <w:spacing w:line="240" w:lineRule="auto"/>
        <w:rPr>
          <w:rFonts w:ascii="Times New Roman" w:hAnsi="Times New Roman" w:cs="Times New Roman"/>
          <w:sz w:val="20"/>
          <w:szCs w:val="20"/>
        </w:rPr>
      </w:pPr>
    </w:p>
    <w:tbl>
      <w:tblPr>
        <w:tblW w:w="9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1744"/>
        <w:gridCol w:w="1508"/>
        <w:gridCol w:w="1052"/>
        <w:gridCol w:w="1445"/>
        <w:gridCol w:w="1052"/>
        <w:gridCol w:w="1052"/>
      </w:tblGrid>
      <w:tr w:rsidR="00C26223" w:rsidRPr="004B7902" w14:paraId="04ACB8A6" w14:textId="77777777" w:rsidTr="003D4F20">
        <w:trPr>
          <w:cantSplit/>
        </w:trPr>
        <w:tc>
          <w:tcPr>
            <w:tcW w:w="9129" w:type="dxa"/>
            <w:gridSpan w:val="7"/>
            <w:tcBorders>
              <w:top w:val="nil"/>
              <w:left w:val="nil"/>
              <w:bottom w:val="nil"/>
              <w:right w:val="nil"/>
            </w:tcBorders>
            <w:shd w:val="clear" w:color="auto" w:fill="FFFFFF"/>
            <w:vAlign w:val="center"/>
          </w:tcPr>
          <w:p w14:paraId="2F12F0C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ANOVA</w:t>
            </w:r>
          </w:p>
        </w:tc>
      </w:tr>
      <w:tr w:rsidR="00C26223" w:rsidRPr="004B7902" w14:paraId="312CAAE4" w14:textId="77777777" w:rsidTr="003D4F20">
        <w:trPr>
          <w:cantSplit/>
        </w:trPr>
        <w:tc>
          <w:tcPr>
            <w:tcW w:w="3020" w:type="dxa"/>
            <w:gridSpan w:val="2"/>
            <w:tcBorders>
              <w:top w:val="single" w:sz="16" w:space="0" w:color="000000"/>
              <w:left w:val="single" w:sz="16" w:space="0" w:color="000000"/>
              <w:bottom w:val="single" w:sz="16" w:space="0" w:color="000000"/>
              <w:right w:val="nil"/>
            </w:tcBorders>
            <w:shd w:val="clear" w:color="auto" w:fill="FFFFFF"/>
            <w:vAlign w:val="bottom"/>
          </w:tcPr>
          <w:p w14:paraId="7134796A"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508" w:type="dxa"/>
            <w:tcBorders>
              <w:top w:val="single" w:sz="16" w:space="0" w:color="000000"/>
              <w:left w:val="single" w:sz="16" w:space="0" w:color="000000"/>
              <w:bottom w:val="single" w:sz="16" w:space="0" w:color="000000"/>
            </w:tcBorders>
            <w:shd w:val="clear" w:color="auto" w:fill="FFFFFF"/>
            <w:vAlign w:val="bottom"/>
          </w:tcPr>
          <w:p w14:paraId="0522D1C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Sum of Squares</w:t>
            </w:r>
          </w:p>
        </w:tc>
        <w:tc>
          <w:tcPr>
            <w:tcW w:w="1052" w:type="dxa"/>
            <w:tcBorders>
              <w:top w:val="single" w:sz="16" w:space="0" w:color="000000"/>
              <w:bottom w:val="single" w:sz="16" w:space="0" w:color="000000"/>
            </w:tcBorders>
            <w:shd w:val="clear" w:color="auto" w:fill="FFFFFF"/>
            <w:vAlign w:val="bottom"/>
          </w:tcPr>
          <w:p w14:paraId="23D71D0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df</w:t>
            </w:r>
          </w:p>
        </w:tc>
        <w:tc>
          <w:tcPr>
            <w:tcW w:w="1445" w:type="dxa"/>
            <w:tcBorders>
              <w:top w:val="single" w:sz="16" w:space="0" w:color="000000"/>
              <w:bottom w:val="single" w:sz="16" w:space="0" w:color="000000"/>
            </w:tcBorders>
            <w:shd w:val="clear" w:color="auto" w:fill="FFFFFF"/>
            <w:vAlign w:val="bottom"/>
          </w:tcPr>
          <w:p w14:paraId="0E809B6A"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Mean Square</w:t>
            </w:r>
          </w:p>
        </w:tc>
        <w:tc>
          <w:tcPr>
            <w:tcW w:w="1052" w:type="dxa"/>
            <w:tcBorders>
              <w:top w:val="single" w:sz="16" w:space="0" w:color="000000"/>
              <w:bottom w:val="single" w:sz="16" w:space="0" w:color="000000"/>
            </w:tcBorders>
            <w:shd w:val="clear" w:color="auto" w:fill="FFFFFF"/>
            <w:vAlign w:val="bottom"/>
          </w:tcPr>
          <w:p w14:paraId="76D6E22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w:t>
            </w:r>
          </w:p>
        </w:tc>
        <w:tc>
          <w:tcPr>
            <w:tcW w:w="1052" w:type="dxa"/>
            <w:tcBorders>
              <w:top w:val="single" w:sz="16" w:space="0" w:color="000000"/>
              <w:bottom w:val="single" w:sz="16" w:space="0" w:color="000000"/>
              <w:right w:val="single" w:sz="16" w:space="0" w:color="000000"/>
            </w:tcBorders>
            <w:shd w:val="clear" w:color="auto" w:fill="FFFFFF"/>
            <w:vAlign w:val="bottom"/>
          </w:tcPr>
          <w:p w14:paraId="2CAE2E2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Sig.</w:t>
            </w:r>
          </w:p>
        </w:tc>
      </w:tr>
      <w:tr w:rsidR="00C26223" w:rsidRPr="004B7902" w14:paraId="5E2333F6" w14:textId="77777777" w:rsidTr="003D4F20">
        <w:trPr>
          <w:cantSplit/>
        </w:trPr>
        <w:tc>
          <w:tcPr>
            <w:tcW w:w="1276" w:type="dxa"/>
            <w:vMerge w:val="restart"/>
            <w:tcBorders>
              <w:top w:val="single" w:sz="16" w:space="0" w:color="000000"/>
              <w:left w:val="single" w:sz="16" w:space="0" w:color="000000"/>
              <w:right w:val="nil"/>
            </w:tcBorders>
            <w:shd w:val="clear" w:color="auto" w:fill="FFFFFF"/>
          </w:tcPr>
          <w:p w14:paraId="19A4ACD2"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successful person</w:t>
            </w:r>
          </w:p>
        </w:tc>
        <w:tc>
          <w:tcPr>
            <w:tcW w:w="1744" w:type="dxa"/>
            <w:tcBorders>
              <w:top w:val="single" w:sz="16" w:space="0" w:color="000000"/>
              <w:left w:val="nil"/>
              <w:bottom w:val="nil"/>
              <w:right w:val="single" w:sz="16" w:space="0" w:color="000000"/>
            </w:tcBorders>
            <w:shd w:val="clear" w:color="auto" w:fill="FFFFFF"/>
          </w:tcPr>
          <w:p w14:paraId="5D86AC69"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Between Groups</w:t>
            </w:r>
          </w:p>
        </w:tc>
        <w:tc>
          <w:tcPr>
            <w:tcW w:w="1508" w:type="dxa"/>
            <w:tcBorders>
              <w:top w:val="single" w:sz="16" w:space="0" w:color="000000"/>
              <w:left w:val="single" w:sz="16" w:space="0" w:color="000000"/>
              <w:bottom w:val="nil"/>
            </w:tcBorders>
            <w:shd w:val="clear" w:color="auto" w:fill="FFFFFF"/>
            <w:vAlign w:val="center"/>
          </w:tcPr>
          <w:p w14:paraId="129113D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483,611</w:t>
            </w:r>
          </w:p>
        </w:tc>
        <w:tc>
          <w:tcPr>
            <w:tcW w:w="1052" w:type="dxa"/>
            <w:tcBorders>
              <w:top w:val="single" w:sz="16" w:space="0" w:color="000000"/>
              <w:bottom w:val="nil"/>
            </w:tcBorders>
            <w:shd w:val="clear" w:color="auto" w:fill="FFFFFF"/>
            <w:vAlign w:val="center"/>
          </w:tcPr>
          <w:p w14:paraId="62B39EF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w:t>
            </w:r>
          </w:p>
        </w:tc>
        <w:tc>
          <w:tcPr>
            <w:tcW w:w="1445" w:type="dxa"/>
            <w:tcBorders>
              <w:top w:val="single" w:sz="16" w:space="0" w:color="000000"/>
              <w:bottom w:val="nil"/>
            </w:tcBorders>
            <w:shd w:val="clear" w:color="auto" w:fill="FFFFFF"/>
            <w:vAlign w:val="center"/>
          </w:tcPr>
          <w:p w14:paraId="1FE70F0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161,204</w:t>
            </w:r>
          </w:p>
        </w:tc>
        <w:tc>
          <w:tcPr>
            <w:tcW w:w="1052" w:type="dxa"/>
            <w:tcBorders>
              <w:top w:val="single" w:sz="16" w:space="0" w:color="000000"/>
              <w:bottom w:val="nil"/>
            </w:tcBorders>
            <w:shd w:val="clear" w:color="auto" w:fill="FFFFFF"/>
            <w:vAlign w:val="center"/>
          </w:tcPr>
          <w:p w14:paraId="7E374A9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78,674</w:t>
            </w:r>
          </w:p>
        </w:tc>
        <w:tc>
          <w:tcPr>
            <w:tcW w:w="1052" w:type="dxa"/>
            <w:tcBorders>
              <w:top w:val="single" w:sz="16" w:space="0" w:color="000000"/>
              <w:bottom w:val="nil"/>
              <w:right w:val="single" w:sz="16" w:space="0" w:color="000000"/>
            </w:tcBorders>
            <w:shd w:val="clear" w:color="auto" w:fill="FFFFFF"/>
            <w:vAlign w:val="center"/>
          </w:tcPr>
          <w:p w14:paraId="2A3569A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r>
      <w:tr w:rsidR="00C26223" w:rsidRPr="004B7902" w14:paraId="57E575D6" w14:textId="77777777" w:rsidTr="003D4F20">
        <w:trPr>
          <w:cantSplit/>
        </w:trPr>
        <w:tc>
          <w:tcPr>
            <w:tcW w:w="1276" w:type="dxa"/>
            <w:vMerge/>
            <w:tcBorders>
              <w:top w:val="single" w:sz="16" w:space="0" w:color="000000"/>
              <w:left w:val="single" w:sz="16" w:space="0" w:color="000000"/>
              <w:right w:val="nil"/>
            </w:tcBorders>
            <w:shd w:val="clear" w:color="auto" w:fill="FFFFFF"/>
          </w:tcPr>
          <w:p w14:paraId="078D4DB8"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1744" w:type="dxa"/>
            <w:tcBorders>
              <w:top w:val="nil"/>
              <w:left w:val="nil"/>
              <w:bottom w:val="nil"/>
              <w:right w:val="single" w:sz="16" w:space="0" w:color="000000"/>
            </w:tcBorders>
            <w:shd w:val="clear" w:color="auto" w:fill="FFFFFF"/>
          </w:tcPr>
          <w:p w14:paraId="52EB4E2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Within Groups</w:t>
            </w:r>
          </w:p>
        </w:tc>
        <w:tc>
          <w:tcPr>
            <w:tcW w:w="1508" w:type="dxa"/>
            <w:tcBorders>
              <w:top w:val="nil"/>
              <w:left w:val="single" w:sz="16" w:space="0" w:color="000000"/>
              <w:bottom w:val="nil"/>
            </w:tcBorders>
            <w:shd w:val="clear" w:color="auto" w:fill="FFFFFF"/>
            <w:vAlign w:val="center"/>
          </w:tcPr>
          <w:p w14:paraId="282224D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1094,175</w:t>
            </w:r>
          </w:p>
        </w:tc>
        <w:tc>
          <w:tcPr>
            <w:tcW w:w="1052" w:type="dxa"/>
            <w:tcBorders>
              <w:top w:val="nil"/>
              <w:bottom w:val="nil"/>
            </w:tcBorders>
            <w:shd w:val="clear" w:color="auto" w:fill="FFFFFF"/>
            <w:vAlign w:val="center"/>
          </w:tcPr>
          <w:p w14:paraId="40ECB49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534</w:t>
            </w:r>
          </w:p>
        </w:tc>
        <w:tc>
          <w:tcPr>
            <w:tcW w:w="1445" w:type="dxa"/>
            <w:tcBorders>
              <w:top w:val="nil"/>
              <w:bottom w:val="nil"/>
            </w:tcBorders>
            <w:shd w:val="clear" w:color="auto" w:fill="FFFFFF"/>
            <w:vAlign w:val="center"/>
          </w:tcPr>
          <w:p w14:paraId="53D9905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2,049</w:t>
            </w:r>
          </w:p>
        </w:tc>
        <w:tc>
          <w:tcPr>
            <w:tcW w:w="1052" w:type="dxa"/>
            <w:tcBorders>
              <w:top w:val="nil"/>
              <w:bottom w:val="nil"/>
            </w:tcBorders>
            <w:shd w:val="clear" w:color="auto" w:fill="FFFFFF"/>
            <w:vAlign w:val="center"/>
          </w:tcPr>
          <w:p w14:paraId="5C8391B4"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bottom w:val="nil"/>
              <w:right w:val="single" w:sz="16" w:space="0" w:color="000000"/>
            </w:tcBorders>
            <w:shd w:val="clear" w:color="auto" w:fill="FFFFFF"/>
            <w:vAlign w:val="center"/>
          </w:tcPr>
          <w:p w14:paraId="3E798B65"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044BFC53" w14:textId="77777777" w:rsidTr="003D4F20">
        <w:trPr>
          <w:cantSplit/>
        </w:trPr>
        <w:tc>
          <w:tcPr>
            <w:tcW w:w="1276" w:type="dxa"/>
            <w:vMerge/>
            <w:tcBorders>
              <w:top w:val="single" w:sz="16" w:space="0" w:color="000000"/>
              <w:left w:val="single" w:sz="16" w:space="0" w:color="000000"/>
              <w:right w:val="nil"/>
            </w:tcBorders>
            <w:shd w:val="clear" w:color="auto" w:fill="FFFFFF"/>
          </w:tcPr>
          <w:p w14:paraId="18E66BE9" w14:textId="77777777" w:rsidR="00C26223" w:rsidRPr="004B7902" w:rsidRDefault="00C26223" w:rsidP="003D4F20">
            <w:pPr>
              <w:autoSpaceDE w:val="0"/>
              <w:autoSpaceDN w:val="0"/>
              <w:adjustRightInd w:val="0"/>
              <w:spacing w:line="240" w:lineRule="auto"/>
              <w:jc w:val="left"/>
              <w:rPr>
                <w:rFonts w:ascii="Times New Roman" w:hAnsi="Times New Roman" w:cs="Times New Roman"/>
                <w:sz w:val="20"/>
                <w:szCs w:val="20"/>
              </w:rPr>
            </w:pPr>
          </w:p>
        </w:tc>
        <w:tc>
          <w:tcPr>
            <w:tcW w:w="1744" w:type="dxa"/>
            <w:tcBorders>
              <w:top w:val="nil"/>
              <w:left w:val="nil"/>
              <w:right w:val="single" w:sz="16" w:space="0" w:color="000000"/>
            </w:tcBorders>
            <w:shd w:val="clear" w:color="auto" w:fill="FFFFFF"/>
          </w:tcPr>
          <w:p w14:paraId="5AC682F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508" w:type="dxa"/>
            <w:tcBorders>
              <w:top w:val="nil"/>
              <w:left w:val="single" w:sz="16" w:space="0" w:color="000000"/>
            </w:tcBorders>
            <w:shd w:val="clear" w:color="auto" w:fill="FFFFFF"/>
            <w:vAlign w:val="center"/>
          </w:tcPr>
          <w:p w14:paraId="0C9B15D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1577,786</w:t>
            </w:r>
          </w:p>
        </w:tc>
        <w:tc>
          <w:tcPr>
            <w:tcW w:w="1052" w:type="dxa"/>
            <w:tcBorders>
              <w:top w:val="nil"/>
            </w:tcBorders>
            <w:shd w:val="clear" w:color="auto" w:fill="FFFFFF"/>
            <w:vAlign w:val="center"/>
          </w:tcPr>
          <w:p w14:paraId="34A1F0B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537</w:t>
            </w:r>
          </w:p>
        </w:tc>
        <w:tc>
          <w:tcPr>
            <w:tcW w:w="1445" w:type="dxa"/>
            <w:tcBorders>
              <w:top w:val="nil"/>
            </w:tcBorders>
            <w:shd w:val="clear" w:color="auto" w:fill="FFFFFF"/>
            <w:vAlign w:val="center"/>
          </w:tcPr>
          <w:p w14:paraId="439B5506"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tcBorders>
            <w:shd w:val="clear" w:color="auto" w:fill="FFFFFF"/>
            <w:vAlign w:val="center"/>
          </w:tcPr>
          <w:p w14:paraId="39198CCA"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right w:val="single" w:sz="16" w:space="0" w:color="000000"/>
            </w:tcBorders>
            <w:shd w:val="clear" w:color="auto" w:fill="FFFFFF"/>
            <w:vAlign w:val="center"/>
          </w:tcPr>
          <w:p w14:paraId="243AF169"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3A347823" w14:textId="77777777" w:rsidTr="003D4F20">
        <w:trPr>
          <w:cantSplit/>
        </w:trPr>
        <w:tc>
          <w:tcPr>
            <w:tcW w:w="1276" w:type="dxa"/>
            <w:vMerge w:val="restart"/>
            <w:tcBorders>
              <w:top w:val="nil"/>
              <w:left w:val="single" w:sz="16" w:space="0" w:color="000000"/>
              <w:bottom w:val="single" w:sz="16" w:space="0" w:color="000000"/>
              <w:right w:val="nil"/>
            </w:tcBorders>
            <w:shd w:val="clear" w:color="auto" w:fill="FFFFFF"/>
          </w:tcPr>
          <w:p w14:paraId="721BB1F3"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attractive person</w:t>
            </w:r>
          </w:p>
        </w:tc>
        <w:tc>
          <w:tcPr>
            <w:tcW w:w="1744" w:type="dxa"/>
            <w:tcBorders>
              <w:top w:val="nil"/>
              <w:left w:val="nil"/>
              <w:bottom w:val="nil"/>
              <w:right w:val="single" w:sz="16" w:space="0" w:color="000000"/>
            </w:tcBorders>
            <w:shd w:val="clear" w:color="auto" w:fill="FFFFFF"/>
          </w:tcPr>
          <w:p w14:paraId="2B86A12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Between Groups</w:t>
            </w:r>
          </w:p>
        </w:tc>
        <w:tc>
          <w:tcPr>
            <w:tcW w:w="1508" w:type="dxa"/>
            <w:tcBorders>
              <w:top w:val="nil"/>
              <w:left w:val="single" w:sz="16" w:space="0" w:color="000000"/>
              <w:bottom w:val="nil"/>
            </w:tcBorders>
            <w:shd w:val="clear" w:color="auto" w:fill="FFFFFF"/>
            <w:vAlign w:val="center"/>
          </w:tcPr>
          <w:p w14:paraId="66E121F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688,827</w:t>
            </w:r>
          </w:p>
        </w:tc>
        <w:tc>
          <w:tcPr>
            <w:tcW w:w="1052" w:type="dxa"/>
            <w:tcBorders>
              <w:top w:val="nil"/>
              <w:bottom w:val="nil"/>
            </w:tcBorders>
            <w:shd w:val="clear" w:color="auto" w:fill="FFFFFF"/>
            <w:vAlign w:val="center"/>
          </w:tcPr>
          <w:p w14:paraId="65E107E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w:t>
            </w:r>
          </w:p>
        </w:tc>
        <w:tc>
          <w:tcPr>
            <w:tcW w:w="1445" w:type="dxa"/>
            <w:tcBorders>
              <w:top w:val="nil"/>
              <w:bottom w:val="nil"/>
            </w:tcBorders>
            <w:shd w:val="clear" w:color="auto" w:fill="FFFFFF"/>
            <w:vAlign w:val="center"/>
          </w:tcPr>
          <w:p w14:paraId="04F8F67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229,609</w:t>
            </w:r>
          </w:p>
        </w:tc>
        <w:tc>
          <w:tcPr>
            <w:tcW w:w="1052" w:type="dxa"/>
            <w:tcBorders>
              <w:top w:val="nil"/>
              <w:bottom w:val="nil"/>
            </w:tcBorders>
            <w:shd w:val="clear" w:color="auto" w:fill="FFFFFF"/>
            <w:vAlign w:val="center"/>
          </w:tcPr>
          <w:p w14:paraId="5E14335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100,654</w:t>
            </w:r>
          </w:p>
        </w:tc>
        <w:tc>
          <w:tcPr>
            <w:tcW w:w="1052" w:type="dxa"/>
            <w:tcBorders>
              <w:top w:val="nil"/>
              <w:bottom w:val="nil"/>
              <w:right w:val="single" w:sz="16" w:space="0" w:color="000000"/>
            </w:tcBorders>
            <w:shd w:val="clear" w:color="auto" w:fill="FFFFFF"/>
            <w:vAlign w:val="center"/>
          </w:tcPr>
          <w:p w14:paraId="48031B2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r>
      <w:tr w:rsidR="00C26223" w:rsidRPr="004B7902" w14:paraId="49B9DCB6" w14:textId="77777777" w:rsidTr="003D4F20">
        <w:trPr>
          <w:cantSplit/>
        </w:trPr>
        <w:tc>
          <w:tcPr>
            <w:tcW w:w="1276" w:type="dxa"/>
            <w:vMerge/>
            <w:tcBorders>
              <w:top w:val="nil"/>
              <w:left w:val="single" w:sz="16" w:space="0" w:color="000000"/>
              <w:bottom w:val="single" w:sz="16" w:space="0" w:color="000000"/>
              <w:right w:val="nil"/>
            </w:tcBorders>
            <w:shd w:val="clear" w:color="auto" w:fill="FFFFFF"/>
          </w:tcPr>
          <w:p w14:paraId="09F1A49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744" w:type="dxa"/>
            <w:tcBorders>
              <w:top w:val="nil"/>
              <w:left w:val="nil"/>
              <w:bottom w:val="nil"/>
              <w:right w:val="single" w:sz="16" w:space="0" w:color="000000"/>
            </w:tcBorders>
            <w:shd w:val="clear" w:color="auto" w:fill="FFFFFF"/>
          </w:tcPr>
          <w:p w14:paraId="16431DF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Within Groups</w:t>
            </w:r>
          </w:p>
        </w:tc>
        <w:tc>
          <w:tcPr>
            <w:tcW w:w="1508" w:type="dxa"/>
            <w:tcBorders>
              <w:top w:val="nil"/>
              <w:left w:val="single" w:sz="16" w:space="0" w:color="000000"/>
              <w:bottom w:val="nil"/>
            </w:tcBorders>
            <w:shd w:val="clear" w:color="auto" w:fill="FFFFFF"/>
            <w:vAlign w:val="center"/>
          </w:tcPr>
          <w:p w14:paraId="27E0D3D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1215,859</w:t>
            </w:r>
          </w:p>
        </w:tc>
        <w:tc>
          <w:tcPr>
            <w:tcW w:w="1052" w:type="dxa"/>
            <w:tcBorders>
              <w:top w:val="nil"/>
              <w:bottom w:val="nil"/>
            </w:tcBorders>
            <w:shd w:val="clear" w:color="auto" w:fill="FFFFFF"/>
            <w:vAlign w:val="center"/>
          </w:tcPr>
          <w:p w14:paraId="772C7DE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533</w:t>
            </w:r>
          </w:p>
        </w:tc>
        <w:tc>
          <w:tcPr>
            <w:tcW w:w="1445" w:type="dxa"/>
            <w:tcBorders>
              <w:top w:val="nil"/>
              <w:bottom w:val="nil"/>
            </w:tcBorders>
            <w:shd w:val="clear" w:color="auto" w:fill="FFFFFF"/>
            <w:vAlign w:val="center"/>
          </w:tcPr>
          <w:p w14:paraId="00E7F99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2,281</w:t>
            </w:r>
          </w:p>
        </w:tc>
        <w:tc>
          <w:tcPr>
            <w:tcW w:w="1052" w:type="dxa"/>
            <w:tcBorders>
              <w:top w:val="nil"/>
              <w:bottom w:val="nil"/>
            </w:tcBorders>
            <w:shd w:val="clear" w:color="auto" w:fill="FFFFFF"/>
            <w:vAlign w:val="center"/>
          </w:tcPr>
          <w:p w14:paraId="5E5EDF82"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bottom w:val="nil"/>
              <w:right w:val="single" w:sz="16" w:space="0" w:color="000000"/>
            </w:tcBorders>
            <w:shd w:val="clear" w:color="auto" w:fill="FFFFFF"/>
            <w:vAlign w:val="center"/>
          </w:tcPr>
          <w:p w14:paraId="78B16D45"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61E7AE3E" w14:textId="77777777" w:rsidTr="003D4F20">
        <w:trPr>
          <w:cantSplit/>
        </w:trPr>
        <w:tc>
          <w:tcPr>
            <w:tcW w:w="1276" w:type="dxa"/>
            <w:vMerge/>
            <w:tcBorders>
              <w:top w:val="nil"/>
              <w:left w:val="single" w:sz="16" w:space="0" w:color="000000"/>
              <w:bottom w:val="single" w:sz="16" w:space="0" w:color="000000"/>
              <w:right w:val="nil"/>
            </w:tcBorders>
            <w:shd w:val="clear" w:color="auto" w:fill="FFFFFF"/>
          </w:tcPr>
          <w:p w14:paraId="7A551AA4"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744" w:type="dxa"/>
            <w:tcBorders>
              <w:top w:val="nil"/>
              <w:left w:val="nil"/>
              <w:bottom w:val="single" w:sz="16" w:space="0" w:color="000000"/>
              <w:right w:val="single" w:sz="16" w:space="0" w:color="000000"/>
            </w:tcBorders>
            <w:shd w:val="clear" w:color="auto" w:fill="FFFFFF"/>
          </w:tcPr>
          <w:p w14:paraId="2DEBEE5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508" w:type="dxa"/>
            <w:tcBorders>
              <w:top w:val="nil"/>
              <w:left w:val="single" w:sz="16" w:space="0" w:color="000000"/>
              <w:bottom w:val="single" w:sz="16" w:space="0" w:color="000000"/>
            </w:tcBorders>
            <w:shd w:val="clear" w:color="auto" w:fill="FFFFFF"/>
            <w:vAlign w:val="center"/>
          </w:tcPr>
          <w:p w14:paraId="4F22E3F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1904,685</w:t>
            </w:r>
          </w:p>
        </w:tc>
        <w:tc>
          <w:tcPr>
            <w:tcW w:w="1052" w:type="dxa"/>
            <w:tcBorders>
              <w:top w:val="nil"/>
              <w:bottom w:val="single" w:sz="16" w:space="0" w:color="000000"/>
            </w:tcBorders>
            <w:shd w:val="clear" w:color="auto" w:fill="FFFFFF"/>
            <w:vAlign w:val="center"/>
          </w:tcPr>
          <w:p w14:paraId="089006D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536</w:t>
            </w:r>
          </w:p>
        </w:tc>
        <w:tc>
          <w:tcPr>
            <w:tcW w:w="1445" w:type="dxa"/>
            <w:tcBorders>
              <w:top w:val="nil"/>
              <w:bottom w:val="single" w:sz="16" w:space="0" w:color="000000"/>
            </w:tcBorders>
            <w:shd w:val="clear" w:color="auto" w:fill="FFFFFF"/>
            <w:vAlign w:val="center"/>
          </w:tcPr>
          <w:p w14:paraId="18645CD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bottom w:val="single" w:sz="16" w:space="0" w:color="000000"/>
            </w:tcBorders>
            <w:shd w:val="clear" w:color="auto" w:fill="FFFFFF"/>
            <w:vAlign w:val="center"/>
          </w:tcPr>
          <w:p w14:paraId="5D49CCE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52" w:type="dxa"/>
            <w:tcBorders>
              <w:top w:val="nil"/>
              <w:bottom w:val="single" w:sz="16" w:space="0" w:color="000000"/>
              <w:right w:val="single" w:sz="16" w:space="0" w:color="000000"/>
            </w:tcBorders>
            <w:shd w:val="clear" w:color="auto" w:fill="FFFFFF"/>
            <w:vAlign w:val="center"/>
          </w:tcPr>
          <w:p w14:paraId="7346102E"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bl>
    <w:p w14:paraId="296C8156" w14:textId="77777777" w:rsidR="007D48CA" w:rsidRPr="004B7902" w:rsidRDefault="007D48CA" w:rsidP="00C26223">
      <w:pPr>
        <w:spacing w:line="240" w:lineRule="auto"/>
        <w:rPr>
          <w:rFonts w:ascii="Times New Roman" w:hAnsi="Times New Roman" w:cs="Times New Roman"/>
          <w:sz w:val="20"/>
          <w:szCs w:val="20"/>
        </w:rPr>
      </w:pPr>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4"/>
        <w:gridCol w:w="993"/>
        <w:gridCol w:w="992"/>
        <w:gridCol w:w="1417"/>
        <w:gridCol w:w="993"/>
        <w:gridCol w:w="850"/>
        <w:gridCol w:w="1276"/>
        <w:gridCol w:w="1559"/>
      </w:tblGrid>
      <w:tr w:rsidR="00C26223" w:rsidRPr="004B7902" w14:paraId="10ED85E9" w14:textId="77777777" w:rsidTr="003D4F20">
        <w:trPr>
          <w:cantSplit/>
        </w:trPr>
        <w:tc>
          <w:tcPr>
            <w:tcW w:w="9214" w:type="dxa"/>
            <w:gridSpan w:val="8"/>
            <w:tcBorders>
              <w:top w:val="nil"/>
              <w:left w:val="nil"/>
              <w:bottom w:val="nil"/>
              <w:right w:val="nil"/>
            </w:tcBorders>
            <w:shd w:val="clear" w:color="auto" w:fill="FFFFFF"/>
            <w:vAlign w:val="center"/>
          </w:tcPr>
          <w:p w14:paraId="7B734A1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Multiple Comparisons</w:t>
            </w:r>
          </w:p>
        </w:tc>
      </w:tr>
      <w:tr w:rsidR="00C26223" w:rsidRPr="004B7902" w14:paraId="6C7D9592" w14:textId="77777777" w:rsidTr="003D4F20">
        <w:trPr>
          <w:cantSplit/>
        </w:trPr>
        <w:tc>
          <w:tcPr>
            <w:tcW w:w="9214" w:type="dxa"/>
            <w:gridSpan w:val="8"/>
            <w:tcBorders>
              <w:top w:val="nil"/>
              <w:left w:val="nil"/>
              <w:bottom w:val="nil"/>
              <w:right w:val="nil"/>
            </w:tcBorders>
            <w:shd w:val="clear" w:color="auto" w:fill="FFFFFF"/>
            <w:vAlign w:val="bottom"/>
          </w:tcPr>
          <w:p w14:paraId="0336E861"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r w:rsidRPr="004B7902">
              <w:rPr>
                <w:rFonts w:ascii="Times New Roman" w:hAnsi="Times New Roman" w:cs="Times New Roman"/>
                <w:color w:val="000000"/>
                <w:sz w:val="20"/>
                <w:szCs w:val="20"/>
                <w:shd w:val="clear" w:color="auto" w:fill="FFFFFF"/>
              </w:rPr>
              <w:t xml:space="preserve">Tukey HSD  </w:t>
            </w:r>
          </w:p>
        </w:tc>
      </w:tr>
      <w:tr w:rsidR="00C26223" w:rsidRPr="004B7902" w14:paraId="611D0B71" w14:textId="77777777" w:rsidTr="003D4F20">
        <w:trPr>
          <w:cantSplit/>
        </w:trPr>
        <w:tc>
          <w:tcPr>
            <w:tcW w:w="1134" w:type="dxa"/>
            <w:vMerge w:val="restart"/>
            <w:tcBorders>
              <w:top w:val="single" w:sz="16" w:space="0" w:color="000000"/>
              <w:left w:val="single" w:sz="16" w:space="0" w:color="000000"/>
              <w:bottom w:val="nil"/>
              <w:right w:val="nil"/>
            </w:tcBorders>
            <w:shd w:val="clear" w:color="auto" w:fill="FFFFFF"/>
            <w:vAlign w:val="bottom"/>
          </w:tcPr>
          <w:p w14:paraId="28DFF50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Dependent Variable</w:t>
            </w:r>
          </w:p>
        </w:tc>
        <w:tc>
          <w:tcPr>
            <w:tcW w:w="993" w:type="dxa"/>
            <w:vMerge w:val="restart"/>
            <w:tcBorders>
              <w:top w:val="single" w:sz="16" w:space="0" w:color="000000"/>
              <w:left w:val="nil"/>
              <w:bottom w:val="nil"/>
              <w:right w:val="nil"/>
            </w:tcBorders>
            <w:shd w:val="clear" w:color="auto" w:fill="FFFFFF"/>
            <w:vAlign w:val="bottom"/>
          </w:tcPr>
          <w:p w14:paraId="32C903F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Type of Ad</w:t>
            </w:r>
          </w:p>
        </w:tc>
        <w:tc>
          <w:tcPr>
            <w:tcW w:w="992" w:type="dxa"/>
            <w:vMerge w:val="restart"/>
            <w:tcBorders>
              <w:top w:val="single" w:sz="16" w:space="0" w:color="000000"/>
              <w:left w:val="nil"/>
              <w:bottom w:val="nil"/>
              <w:right w:val="single" w:sz="16" w:space="0" w:color="000000"/>
            </w:tcBorders>
            <w:shd w:val="clear" w:color="auto" w:fill="FFFFFF"/>
            <w:vAlign w:val="bottom"/>
          </w:tcPr>
          <w:p w14:paraId="64A9C11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(J) Type of Ad</w:t>
            </w:r>
          </w:p>
        </w:tc>
        <w:tc>
          <w:tcPr>
            <w:tcW w:w="1417" w:type="dxa"/>
            <w:vMerge w:val="restart"/>
            <w:tcBorders>
              <w:top w:val="single" w:sz="16" w:space="0" w:color="000000"/>
              <w:left w:val="single" w:sz="16" w:space="0" w:color="000000"/>
            </w:tcBorders>
            <w:shd w:val="clear" w:color="auto" w:fill="FFFFFF"/>
            <w:vAlign w:val="bottom"/>
          </w:tcPr>
          <w:p w14:paraId="5F618F8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Mean Difference (I-J)</w:t>
            </w:r>
          </w:p>
        </w:tc>
        <w:tc>
          <w:tcPr>
            <w:tcW w:w="993" w:type="dxa"/>
            <w:vMerge w:val="restart"/>
            <w:tcBorders>
              <w:top w:val="single" w:sz="16" w:space="0" w:color="000000"/>
            </w:tcBorders>
            <w:shd w:val="clear" w:color="auto" w:fill="FFFFFF"/>
            <w:vAlign w:val="bottom"/>
          </w:tcPr>
          <w:p w14:paraId="3CCD329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Std. Error</w:t>
            </w:r>
          </w:p>
        </w:tc>
        <w:tc>
          <w:tcPr>
            <w:tcW w:w="850" w:type="dxa"/>
            <w:vMerge w:val="restart"/>
            <w:tcBorders>
              <w:top w:val="single" w:sz="16" w:space="0" w:color="000000"/>
            </w:tcBorders>
            <w:shd w:val="clear" w:color="auto" w:fill="FFFFFF"/>
            <w:vAlign w:val="bottom"/>
          </w:tcPr>
          <w:p w14:paraId="271BD72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Sig.</w:t>
            </w:r>
          </w:p>
        </w:tc>
        <w:tc>
          <w:tcPr>
            <w:tcW w:w="2835" w:type="dxa"/>
            <w:gridSpan w:val="2"/>
            <w:tcBorders>
              <w:top w:val="single" w:sz="16" w:space="0" w:color="000000"/>
              <w:right w:val="single" w:sz="16" w:space="0" w:color="000000"/>
            </w:tcBorders>
            <w:shd w:val="clear" w:color="auto" w:fill="FFFFFF"/>
            <w:vAlign w:val="bottom"/>
          </w:tcPr>
          <w:p w14:paraId="7219C164"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95% Confidence Interval</w:t>
            </w:r>
          </w:p>
        </w:tc>
      </w:tr>
      <w:tr w:rsidR="00C26223" w:rsidRPr="004B7902" w14:paraId="2D9398B5" w14:textId="77777777" w:rsidTr="003D4F20">
        <w:trPr>
          <w:cantSplit/>
        </w:trPr>
        <w:tc>
          <w:tcPr>
            <w:tcW w:w="1134" w:type="dxa"/>
            <w:vMerge/>
            <w:tcBorders>
              <w:top w:val="single" w:sz="16" w:space="0" w:color="000000"/>
              <w:left w:val="single" w:sz="16" w:space="0" w:color="000000"/>
              <w:bottom w:val="nil"/>
              <w:right w:val="nil"/>
            </w:tcBorders>
            <w:shd w:val="clear" w:color="auto" w:fill="FFFFFF"/>
            <w:vAlign w:val="bottom"/>
          </w:tcPr>
          <w:p w14:paraId="324CE078"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single" w:sz="16" w:space="0" w:color="000000"/>
              <w:left w:val="nil"/>
              <w:bottom w:val="nil"/>
              <w:right w:val="nil"/>
            </w:tcBorders>
            <w:shd w:val="clear" w:color="auto" w:fill="FFFFFF"/>
            <w:vAlign w:val="bottom"/>
          </w:tcPr>
          <w:p w14:paraId="4A4C1D1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vMerge/>
            <w:tcBorders>
              <w:top w:val="single" w:sz="16" w:space="0" w:color="000000"/>
              <w:left w:val="nil"/>
              <w:bottom w:val="nil"/>
              <w:right w:val="single" w:sz="16" w:space="0" w:color="000000"/>
            </w:tcBorders>
            <w:shd w:val="clear" w:color="auto" w:fill="FFFFFF"/>
            <w:vAlign w:val="bottom"/>
          </w:tcPr>
          <w:p w14:paraId="65047F06"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417" w:type="dxa"/>
            <w:vMerge/>
            <w:tcBorders>
              <w:top w:val="single" w:sz="16" w:space="0" w:color="000000"/>
              <w:left w:val="single" w:sz="16" w:space="0" w:color="000000"/>
            </w:tcBorders>
            <w:shd w:val="clear" w:color="auto" w:fill="FFFFFF"/>
            <w:vAlign w:val="bottom"/>
          </w:tcPr>
          <w:p w14:paraId="788A058F"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single" w:sz="16" w:space="0" w:color="000000"/>
            </w:tcBorders>
            <w:shd w:val="clear" w:color="auto" w:fill="FFFFFF"/>
            <w:vAlign w:val="bottom"/>
          </w:tcPr>
          <w:p w14:paraId="62042CDE"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850" w:type="dxa"/>
            <w:vMerge/>
            <w:tcBorders>
              <w:top w:val="single" w:sz="16" w:space="0" w:color="000000"/>
            </w:tcBorders>
            <w:shd w:val="clear" w:color="auto" w:fill="FFFFFF"/>
            <w:vAlign w:val="bottom"/>
          </w:tcPr>
          <w:p w14:paraId="553A2C78"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276" w:type="dxa"/>
            <w:tcBorders>
              <w:bottom w:val="single" w:sz="16" w:space="0" w:color="000000"/>
            </w:tcBorders>
            <w:shd w:val="clear" w:color="auto" w:fill="FFFFFF"/>
            <w:vAlign w:val="bottom"/>
          </w:tcPr>
          <w:p w14:paraId="33C8E00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Lower Bound</w:t>
            </w:r>
          </w:p>
        </w:tc>
        <w:tc>
          <w:tcPr>
            <w:tcW w:w="1559" w:type="dxa"/>
            <w:tcBorders>
              <w:bottom w:val="single" w:sz="16" w:space="0" w:color="000000"/>
              <w:right w:val="single" w:sz="16" w:space="0" w:color="000000"/>
            </w:tcBorders>
            <w:shd w:val="clear" w:color="auto" w:fill="FFFFFF"/>
            <w:vAlign w:val="bottom"/>
          </w:tcPr>
          <w:p w14:paraId="3C47E7C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Upper Bound</w:t>
            </w:r>
          </w:p>
        </w:tc>
      </w:tr>
      <w:tr w:rsidR="00C26223" w:rsidRPr="004B7902" w14:paraId="6BE91642" w14:textId="77777777" w:rsidTr="003D4F20">
        <w:trPr>
          <w:cantSplit/>
        </w:trPr>
        <w:tc>
          <w:tcPr>
            <w:tcW w:w="1134" w:type="dxa"/>
            <w:vMerge w:val="restart"/>
            <w:tcBorders>
              <w:top w:val="single" w:sz="16" w:space="0" w:color="000000"/>
              <w:left w:val="single" w:sz="16" w:space="0" w:color="000000"/>
              <w:right w:val="nil"/>
            </w:tcBorders>
            <w:shd w:val="clear" w:color="auto" w:fill="FFFFFF"/>
          </w:tcPr>
          <w:p w14:paraId="12562250"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successful person</w:t>
            </w:r>
          </w:p>
        </w:tc>
        <w:tc>
          <w:tcPr>
            <w:tcW w:w="993" w:type="dxa"/>
            <w:vMerge w:val="restart"/>
            <w:tcBorders>
              <w:top w:val="single" w:sz="16" w:space="0" w:color="000000"/>
              <w:left w:val="nil"/>
              <w:right w:val="nil"/>
            </w:tcBorders>
            <w:shd w:val="clear" w:color="auto" w:fill="FFFFFF"/>
          </w:tcPr>
          <w:p w14:paraId="0D6F004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992" w:type="dxa"/>
            <w:tcBorders>
              <w:top w:val="single" w:sz="16" w:space="0" w:color="000000"/>
              <w:left w:val="nil"/>
              <w:bottom w:val="nil"/>
              <w:right w:val="single" w:sz="16" w:space="0" w:color="000000"/>
            </w:tcBorders>
            <w:shd w:val="clear" w:color="auto" w:fill="FFFFFF"/>
          </w:tcPr>
          <w:p w14:paraId="766A538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single" w:sz="16" w:space="0" w:color="000000"/>
              <w:left w:val="single" w:sz="16" w:space="0" w:color="000000"/>
              <w:bottom w:val="nil"/>
            </w:tcBorders>
            <w:shd w:val="clear" w:color="auto" w:fill="FFFFFF"/>
            <w:vAlign w:val="center"/>
          </w:tcPr>
          <w:p w14:paraId="68130A3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-1,521</w:t>
            </w:r>
            <w:r w:rsidRPr="004B7902">
              <w:rPr>
                <w:rFonts w:ascii="Times New Roman" w:hAnsi="Times New Roman" w:cs="Times New Roman"/>
                <w:color w:val="000000"/>
                <w:sz w:val="20"/>
                <w:szCs w:val="20"/>
                <w:vertAlign w:val="superscript"/>
              </w:rPr>
              <w:t>*</w:t>
            </w:r>
          </w:p>
        </w:tc>
        <w:tc>
          <w:tcPr>
            <w:tcW w:w="993" w:type="dxa"/>
            <w:tcBorders>
              <w:top w:val="single" w:sz="16" w:space="0" w:color="000000"/>
              <w:bottom w:val="nil"/>
            </w:tcBorders>
            <w:shd w:val="clear" w:color="auto" w:fill="FFFFFF"/>
            <w:vAlign w:val="center"/>
          </w:tcPr>
          <w:p w14:paraId="3D7B548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,171</w:t>
            </w:r>
          </w:p>
        </w:tc>
        <w:tc>
          <w:tcPr>
            <w:tcW w:w="850" w:type="dxa"/>
            <w:tcBorders>
              <w:top w:val="single" w:sz="16" w:space="0" w:color="000000"/>
              <w:bottom w:val="nil"/>
            </w:tcBorders>
            <w:shd w:val="clear" w:color="auto" w:fill="FFFFFF"/>
            <w:vAlign w:val="center"/>
          </w:tcPr>
          <w:p w14:paraId="3F662DC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single" w:sz="16" w:space="0" w:color="000000"/>
              <w:bottom w:val="nil"/>
            </w:tcBorders>
            <w:shd w:val="clear" w:color="auto" w:fill="FFFFFF"/>
            <w:vAlign w:val="center"/>
          </w:tcPr>
          <w:p w14:paraId="4DF8409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-1,96</w:t>
            </w:r>
          </w:p>
        </w:tc>
        <w:tc>
          <w:tcPr>
            <w:tcW w:w="1559" w:type="dxa"/>
            <w:tcBorders>
              <w:top w:val="single" w:sz="16" w:space="0" w:color="000000"/>
              <w:bottom w:val="nil"/>
              <w:right w:val="single" w:sz="16" w:space="0" w:color="000000"/>
            </w:tcBorders>
            <w:shd w:val="clear" w:color="auto" w:fill="FFFFFF"/>
            <w:vAlign w:val="center"/>
          </w:tcPr>
          <w:p w14:paraId="47D25A9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-1,08</w:t>
            </w:r>
          </w:p>
        </w:tc>
      </w:tr>
      <w:tr w:rsidR="00C26223" w:rsidRPr="004B7902" w14:paraId="7F0A6492" w14:textId="77777777" w:rsidTr="003D4F20">
        <w:trPr>
          <w:cantSplit/>
        </w:trPr>
        <w:tc>
          <w:tcPr>
            <w:tcW w:w="1134" w:type="dxa"/>
            <w:vMerge/>
            <w:tcBorders>
              <w:top w:val="single" w:sz="16" w:space="0" w:color="000000"/>
              <w:left w:val="single" w:sz="16" w:space="0" w:color="000000"/>
              <w:right w:val="nil"/>
            </w:tcBorders>
            <w:shd w:val="clear" w:color="auto" w:fill="FFFFFF"/>
          </w:tcPr>
          <w:p w14:paraId="6807DAE9"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single" w:sz="16" w:space="0" w:color="000000"/>
              <w:left w:val="nil"/>
              <w:right w:val="nil"/>
            </w:tcBorders>
            <w:shd w:val="clear" w:color="auto" w:fill="FFFFFF"/>
          </w:tcPr>
          <w:p w14:paraId="1065FD1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33AAB95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bottom w:val="nil"/>
            </w:tcBorders>
            <w:shd w:val="clear" w:color="auto" w:fill="FFFFFF"/>
            <w:vAlign w:val="center"/>
          </w:tcPr>
          <w:p w14:paraId="3795069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-1,737</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6B2B7DD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,180</w:t>
            </w:r>
          </w:p>
        </w:tc>
        <w:tc>
          <w:tcPr>
            <w:tcW w:w="850" w:type="dxa"/>
            <w:tcBorders>
              <w:top w:val="nil"/>
              <w:bottom w:val="nil"/>
            </w:tcBorders>
            <w:shd w:val="clear" w:color="auto" w:fill="FFFFFF"/>
            <w:vAlign w:val="center"/>
          </w:tcPr>
          <w:p w14:paraId="7E88766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543335A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-2,20</w:t>
            </w:r>
          </w:p>
        </w:tc>
        <w:tc>
          <w:tcPr>
            <w:tcW w:w="1559" w:type="dxa"/>
            <w:tcBorders>
              <w:top w:val="nil"/>
              <w:bottom w:val="nil"/>
              <w:right w:val="single" w:sz="16" w:space="0" w:color="000000"/>
            </w:tcBorders>
            <w:shd w:val="clear" w:color="auto" w:fill="FFFFFF"/>
            <w:vAlign w:val="center"/>
          </w:tcPr>
          <w:p w14:paraId="4B9DC7E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-1,27</w:t>
            </w:r>
          </w:p>
        </w:tc>
      </w:tr>
      <w:tr w:rsidR="00C26223" w:rsidRPr="004B7902" w14:paraId="7B41E923" w14:textId="77777777" w:rsidTr="003D4F20">
        <w:trPr>
          <w:cantSplit/>
        </w:trPr>
        <w:tc>
          <w:tcPr>
            <w:tcW w:w="1134" w:type="dxa"/>
            <w:vMerge/>
            <w:tcBorders>
              <w:top w:val="single" w:sz="16" w:space="0" w:color="000000"/>
              <w:left w:val="single" w:sz="16" w:space="0" w:color="000000"/>
              <w:right w:val="nil"/>
            </w:tcBorders>
            <w:shd w:val="clear" w:color="auto" w:fill="FFFFFF"/>
          </w:tcPr>
          <w:p w14:paraId="4CC120B6"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single" w:sz="16" w:space="0" w:color="000000"/>
              <w:left w:val="nil"/>
              <w:right w:val="nil"/>
            </w:tcBorders>
            <w:shd w:val="clear" w:color="auto" w:fill="FFFFFF"/>
          </w:tcPr>
          <w:p w14:paraId="2810C0B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25BDAA6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783E482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,476</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0862856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,176</w:t>
            </w:r>
          </w:p>
        </w:tc>
        <w:tc>
          <w:tcPr>
            <w:tcW w:w="850" w:type="dxa"/>
            <w:tcBorders>
              <w:top w:val="nil"/>
            </w:tcBorders>
            <w:shd w:val="clear" w:color="auto" w:fill="FFFFFF"/>
            <w:vAlign w:val="center"/>
          </w:tcPr>
          <w:p w14:paraId="46A5028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,035</w:t>
            </w:r>
          </w:p>
        </w:tc>
        <w:tc>
          <w:tcPr>
            <w:tcW w:w="1276" w:type="dxa"/>
            <w:tcBorders>
              <w:top w:val="nil"/>
            </w:tcBorders>
            <w:shd w:val="clear" w:color="auto" w:fill="FFFFFF"/>
            <w:vAlign w:val="center"/>
          </w:tcPr>
          <w:p w14:paraId="435FF3A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,02</w:t>
            </w:r>
          </w:p>
        </w:tc>
        <w:tc>
          <w:tcPr>
            <w:tcW w:w="1559" w:type="dxa"/>
            <w:tcBorders>
              <w:top w:val="nil"/>
              <w:right w:val="single" w:sz="16" w:space="0" w:color="000000"/>
            </w:tcBorders>
            <w:shd w:val="clear" w:color="auto" w:fill="FFFFFF"/>
            <w:vAlign w:val="center"/>
          </w:tcPr>
          <w:p w14:paraId="53122C7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,93</w:t>
            </w:r>
          </w:p>
        </w:tc>
      </w:tr>
      <w:tr w:rsidR="00C26223" w:rsidRPr="004B7902" w14:paraId="631C5D51" w14:textId="77777777" w:rsidTr="003D4F20">
        <w:trPr>
          <w:cantSplit/>
        </w:trPr>
        <w:tc>
          <w:tcPr>
            <w:tcW w:w="1134" w:type="dxa"/>
            <w:vMerge/>
            <w:tcBorders>
              <w:top w:val="single" w:sz="16" w:space="0" w:color="000000"/>
              <w:left w:val="single" w:sz="16" w:space="0" w:color="000000"/>
              <w:right w:val="nil"/>
            </w:tcBorders>
            <w:shd w:val="clear" w:color="auto" w:fill="FFFFFF"/>
          </w:tcPr>
          <w:p w14:paraId="2A99DE39"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val="restart"/>
            <w:tcBorders>
              <w:top w:val="nil"/>
              <w:left w:val="nil"/>
              <w:right w:val="nil"/>
            </w:tcBorders>
            <w:shd w:val="clear" w:color="auto" w:fill="FFFFFF"/>
          </w:tcPr>
          <w:p w14:paraId="6BEF09F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992" w:type="dxa"/>
            <w:tcBorders>
              <w:top w:val="nil"/>
              <w:left w:val="nil"/>
              <w:bottom w:val="nil"/>
              <w:right w:val="single" w:sz="16" w:space="0" w:color="000000"/>
            </w:tcBorders>
            <w:shd w:val="clear" w:color="auto" w:fill="FFFFFF"/>
          </w:tcPr>
          <w:p w14:paraId="4C5D6F9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378DE1D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1,521</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591D0E7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,171</w:t>
            </w:r>
          </w:p>
        </w:tc>
        <w:tc>
          <w:tcPr>
            <w:tcW w:w="850" w:type="dxa"/>
            <w:tcBorders>
              <w:top w:val="nil"/>
              <w:bottom w:val="nil"/>
            </w:tcBorders>
            <w:shd w:val="clear" w:color="auto" w:fill="FFFFFF"/>
            <w:vAlign w:val="center"/>
          </w:tcPr>
          <w:p w14:paraId="4AC057D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4FF611C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1,08</w:t>
            </w:r>
          </w:p>
        </w:tc>
        <w:tc>
          <w:tcPr>
            <w:tcW w:w="1559" w:type="dxa"/>
            <w:tcBorders>
              <w:top w:val="nil"/>
              <w:bottom w:val="nil"/>
              <w:right w:val="single" w:sz="16" w:space="0" w:color="000000"/>
            </w:tcBorders>
            <w:shd w:val="clear" w:color="auto" w:fill="FFFFFF"/>
            <w:vAlign w:val="center"/>
          </w:tcPr>
          <w:p w14:paraId="2E147D6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1,96</w:t>
            </w:r>
          </w:p>
        </w:tc>
      </w:tr>
      <w:tr w:rsidR="00C26223" w:rsidRPr="004B7902" w14:paraId="59FA1043" w14:textId="77777777" w:rsidTr="003D4F20">
        <w:trPr>
          <w:cantSplit/>
        </w:trPr>
        <w:tc>
          <w:tcPr>
            <w:tcW w:w="1134" w:type="dxa"/>
            <w:vMerge/>
            <w:tcBorders>
              <w:top w:val="single" w:sz="16" w:space="0" w:color="000000"/>
              <w:left w:val="single" w:sz="16" w:space="0" w:color="000000"/>
              <w:right w:val="nil"/>
            </w:tcBorders>
            <w:shd w:val="clear" w:color="auto" w:fill="FFFFFF"/>
          </w:tcPr>
          <w:p w14:paraId="5234D866"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505E9114"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56F085C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bottom w:val="nil"/>
            </w:tcBorders>
            <w:shd w:val="clear" w:color="auto" w:fill="FFFFFF"/>
            <w:vAlign w:val="center"/>
          </w:tcPr>
          <w:p w14:paraId="644A0BF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-,216</w:t>
            </w:r>
          </w:p>
        </w:tc>
        <w:tc>
          <w:tcPr>
            <w:tcW w:w="993" w:type="dxa"/>
            <w:tcBorders>
              <w:top w:val="nil"/>
              <w:bottom w:val="nil"/>
            </w:tcBorders>
            <w:shd w:val="clear" w:color="auto" w:fill="FFFFFF"/>
            <w:vAlign w:val="center"/>
          </w:tcPr>
          <w:p w14:paraId="07BB1F8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,174</w:t>
            </w:r>
          </w:p>
        </w:tc>
        <w:tc>
          <w:tcPr>
            <w:tcW w:w="850" w:type="dxa"/>
            <w:tcBorders>
              <w:top w:val="nil"/>
              <w:bottom w:val="nil"/>
            </w:tcBorders>
            <w:shd w:val="clear" w:color="auto" w:fill="FFFFFF"/>
            <w:vAlign w:val="center"/>
          </w:tcPr>
          <w:p w14:paraId="30B4B15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,604</w:t>
            </w:r>
          </w:p>
        </w:tc>
        <w:tc>
          <w:tcPr>
            <w:tcW w:w="1276" w:type="dxa"/>
            <w:tcBorders>
              <w:top w:val="nil"/>
              <w:bottom w:val="nil"/>
            </w:tcBorders>
            <w:shd w:val="clear" w:color="auto" w:fill="FFFFFF"/>
            <w:vAlign w:val="center"/>
          </w:tcPr>
          <w:p w14:paraId="1F034A4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-,67</w:t>
            </w:r>
          </w:p>
        </w:tc>
        <w:tc>
          <w:tcPr>
            <w:tcW w:w="1559" w:type="dxa"/>
            <w:tcBorders>
              <w:top w:val="nil"/>
              <w:bottom w:val="nil"/>
              <w:right w:val="single" w:sz="16" w:space="0" w:color="000000"/>
            </w:tcBorders>
            <w:shd w:val="clear" w:color="auto" w:fill="FFFFFF"/>
            <w:vAlign w:val="center"/>
          </w:tcPr>
          <w:p w14:paraId="5C44E46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w:t>
            </w:r>
          </w:p>
        </w:tc>
      </w:tr>
      <w:tr w:rsidR="00C26223" w:rsidRPr="004B7902" w14:paraId="2E61C512" w14:textId="77777777" w:rsidTr="003D4F20">
        <w:trPr>
          <w:cantSplit/>
        </w:trPr>
        <w:tc>
          <w:tcPr>
            <w:tcW w:w="1134" w:type="dxa"/>
            <w:vMerge/>
            <w:tcBorders>
              <w:top w:val="single" w:sz="16" w:space="0" w:color="000000"/>
              <w:left w:val="single" w:sz="16" w:space="0" w:color="000000"/>
              <w:right w:val="nil"/>
            </w:tcBorders>
            <w:shd w:val="clear" w:color="auto" w:fill="FFFFFF"/>
          </w:tcPr>
          <w:p w14:paraId="694ECEED"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0F654C37"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3C29A5F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24D088E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1,997</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6F2040F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,170</w:t>
            </w:r>
          </w:p>
        </w:tc>
        <w:tc>
          <w:tcPr>
            <w:tcW w:w="850" w:type="dxa"/>
            <w:tcBorders>
              <w:top w:val="nil"/>
            </w:tcBorders>
            <w:shd w:val="clear" w:color="auto" w:fill="FFFFFF"/>
            <w:vAlign w:val="center"/>
          </w:tcPr>
          <w:p w14:paraId="4369D93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tcBorders>
            <w:shd w:val="clear" w:color="auto" w:fill="FFFFFF"/>
            <w:vAlign w:val="center"/>
          </w:tcPr>
          <w:p w14:paraId="4EBDF7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1,56</w:t>
            </w:r>
          </w:p>
        </w:tc>
        <w:tc>
          <w:tcPr>
            <w:tcW w:w="1559" w:type="dxa"/>
            <w:tcBorders>
              <w:top w:val="nil"/>
              <w:right w:val="single" w:sz="16" w:space="0" w:color="000000"/>
            </w:tcBorders>
            <w:shd w:val="clear" w:color="auto" w:fill="FFFFFF"/>
            <w:vAlign w:val="center"/>
          </w:tcPr>
          <w:p w14:paraId="68DE2C9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2,44</w:t>
            </w:r>
          </w:p>
        </w:tc>
      </w:tr>
      <w:tr w:rsidR="00C26223" w:rsidRPr="004B7902" w14:paraId="727F3305" w14:textId="77777777" w:rsidTr="003D4F20">
        <w:trPr>
          <w:cantSplit/>
        </w:trPr>
        <w:tc>
          <w:tcPr>
            <w:tcW w:w="1134" w:type="dxa"/>
            <w:vMerge/>
            <w:tcBorders>
              <w:top w:val="single" w:sz="16" w:space="0" w:color="000000"/>
              <w:left w:val="single" w:sz="16" w:space="0" w:color="000000"/>
              <w:right w:val="nil"/>
            </w:tcBorders>
            <w:shd w:val="clear" w:color="auto" w:fill="FFFFFF"/>
          </w:tcPr>
          <w:p w14:paraId="77D2150F"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val="restart"/>
            <w:tcBorders>
              <w:top w:val="nil"/>
              <w:left w:val="nil"/>
              <w:right w:val="nil"/>
            </w:tcBorders>
            <w:shd w:val="clear" w:color="auto" w:fill="FFFFFF"/>
          </w:tcPr>
          <w:p w14:paraId="517ED24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992" w:type="dxa"/>
            <w:tcBorders>
              <w:top w:val="nil"/>
              <w:left w:val="nil"/>
              <w:bottom w:val="nil"/>
              <w:right w:val="single" w:sz="16" w:space="0" w:color="000000"/>
            </w:tcBorders>
            <w:shd w:val="clear" w:color="auto" w:fill="FFFFFF"/>
          </w:tcPr>
          <w:p w14:paraId="0955514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291AAFD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1,737</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7FD959D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,180</w:t>
            </w:r>
          </w:p>
        </w:tc>
        <w:tc>
          <w:tcPr>
            <w:tcW w:w="850" w:type="dxa"/>
            <w:tcBorders>
              <w:top w:val="nil"/>
              <w:bottom w:val="nil"/>
            </w:tcBorders>
            <w:shd w:val="clear" w:color="auto" w:fill="FFFFFF"/>
            <w:vAlign w:val="center"/>
          </w:tcPr>
          <w:p w14:paraId="5057B16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4F3D3CF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1,27</w:t>
            </w:r>
          </w:p>
        </w:tc>
        <w:tc>
          <w:tcPr>
            <w:tcW w:w="1559" w:type="dxa"/>
            <w:tcBorders>
              <w:top w:val="nil"/>
              <w:bottom w:val="nil"/>
              <w:right w:val="single" w:sz="16" w:space="0" w:color="000000"/>
            </w:tcBorders>
            <w:shd w:val="clear" w:color="auto" w:fill="FFFFFF"/>
            <w:vAlign w:val="center"/>
          </w:tcPr>
          <w:p w14:paraId="7B57CDC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2,20</w:t>
            </w:r>
          </w:p>
        </w:tc>
      </w:tr>
      <w:tr w:rsidR="00C26223" w:rsidRPr="004B7902" w14:paraId="7460E1D4" w14:textId="77777777" w:rsidTr="003D4F20">
        <w:trPr>
          <w:cantSplit/>
        </w:trPr>
        <w:tc>
          <w:tcPr>
            <w:tcW w:w="1134" w:type="dxa"/>
            <w:vMerge/>
            <w:tcBorders>
              <w:top w:val="single" w:sz="16" w:space="0" w:color="000000"/>
              <w:left w:val="single" w:sz="16" w:space="0" w:color="000000"/>
              <w:right w:val="nil"/>
            </w:tcBorders>
            <w:shd w:val="clear" w:color="auto" w:fill="FFFFFF"/>
          </w:tcPr>
          <w:p w14:paraId="14D54945"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556898AF"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28B6496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nil"/>
              <w:left w:val="single" w:sz="16" w:space="0" w:color="000000"/>
              <w:bottom w:val="nil"/>
            </w:tcBorders>
            <w:shd w:val="clear" w:color="auto" w:fill="FFFFFF"/>
            <w:vAlign w:val="center"/>
          </w:tcPr>
          <w:p w14:paraId="742A56A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,216</w:t>
            </w:r>
          </w:p>
        </w:tc>
        <w:tc>
          <w:tcPr>
            <w:tcW w:w="993" w:type="dxa"/>
            <w:tcBorders>
              <w:top w:val="nil"/>
              <w:bottom w:val="nil"/>
            </w:tcBorders>
            <w:shd w:val="clear" w:color="auto" w:fill="FFFFFF"/>
            <w:vAlign w:val="center"/>
          </w:tcPr>
          <w:p w14:paraId="174BDA0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,174</w:t>
            </w:r>
          </w:p>
        </w:tc>
        <w:tc>
          <w:tcPr>
            <w:tcW w:w="850" w:type="dxa"/>
            <w:tcBorders>
              <w:top w:val="nil"/>
              <w:bottom w:val="nil"/>
            </w:tcBorders>
            <w:shd w:val="clear" w:color="auto" w:fill="FFFFFF"/>
            <w:vAlign w:val="center"/>
          </w:tcPr>
          <w:p w14:paraId="53F90F5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,604</w:t>
            </w:r>
          </w:p>
        </w:tc>
        <w:tc>
          <w:tcPr>
            <w:tcW w:w="1276" w:type="dxa"/>
            <w:tcBorders>
              <w:top w:val="nil"/>
              <w:bottom w:val="nil"/>
            </w:tcBorders>
            <w:shd w:val="clear" w:color="auto" w:fill="FFFFFF"/>
            <w:vAlign w:val="center"/>
          </w:tcPr>
          <w:p w14:paraId="14CE8F0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w:t>
            </w:r>
          </w:p>
        </w:tc>
        <w:tc>
          <w:tcPr>
            <w:tcW w:w="1559" w:type="dxa"/>
            <w:tcBorders>
              <w:top w:val="nil"/>
              <w:bottom w:val="nil"/>
              <w:right w:val="single" w:sz="16" w:space="0" w:color="000000"/>
            </w:tcBorders>
            <w:shd w:val="clear" w:color="auto" w:fill="FFFFFF"/>
            <w:vAlign w:val="center"/>
          </w:tcPr>
          <w:p w14:paraId="5351637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,67</w:t>
            </w:r>
          </w:p>
        </w:tc>
      </w:tr>
      <w:tr w:rsidR="00C26223" w:rsidRPr="004B7902" w14:paraId="2017E74A" w14:textId="77777777" w:rsidTr="003D4F20">
        <w:trPr>
          <w:cantSplit/>
        </w:trPr>
        <w:tc>
          <w:tcPr>
            <w:tcW w:w="1134" w:type="dxa"/>
            <w:vMerge/>
            <w:tcBorders>
              <w:top w:val="single" w:sz="16" w:space="0" w:color="000000"/>
              <w:left w:val="single" w:sz="16" w:space="0" w:color="000000"/>
              <w:right w:val="nil"/>
            </w:tcBorders>
            <w:shd w:val="clear" w:color="auto" w:fill="FFFFFF"/>
          </w:tcPr>
          <w:p w14:paraId="43C484EA"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652BEB6F"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60F3E6C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07E937E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2,213</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1911BFE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,178</w:t>
            </w:r>
          </w:p>
        </w:tc>
        <w:tc>
          <w:tcPr>
            <w:tcW w:w="850" w:type="dxa"/>
            <w:tcBorders>
              <w:top w:val="nil"/>
            </w:tcBorders>
            <w:shd w:val="clear" w:color="auto" w:fill="FFFFFF"/>
            <w:vAlign w:val="center"/>
          </w:tcPr>
          <w:p w14:paraId="58FBE2D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tcBorders>
            <w:shd w:val="clear" w:color="auto" w:fill="FFFFFF"/>
            <w:vAlign w:val="center"/>
          </w:tcPr>
          <w:p w14:paraId="523A882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1,75</w:t>
            </w:r>
          </w:p>
        </w:tc>
        <w:tc>
          <w:tcPr>
            <w:tcW w:w="1559" w:type="dxa"/>
            <w:tcBorders>
              <w:top w:val="nil"/>
              <w:right w:val="single" w:sz="16" w:space="0" w:color="000000"/>
            </w:tcBorders>
            <w:shd w:val="clear" w:color="auto" w:fill="FFFFFF"/>
            <w:vAlign w:val="center"/>
          </w:tcPr>
          <w:p w14:paraId="2A87356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2,67</w:t>
            </w:r>
          </w:p>
        </w:tc>
      </w:tr>
      <w:tr w:rsidR="00C26223" w:rsidRPr="004B7902" w14:paraId="1B6AD8D5" w14:textId="77777777" w:rsidTr="003D4F20">
        <w:trPr>
          <w:cantSplit/>
        </w:trPr>
        <w:tc>
          <w:tcPr>
            <w:tcW w:w="1134" w:type="dxa"/>
            <w:vMerge/>
            <w:tcBorders>
              <w:top w:val="single" w:sz="16" w:space="0" w:color="000000"/>
              <w:left w:val="single" w:sz="16" w:space="0" w:color="000000"/>
              <w:right w:val="nil"/>
            </w:tcBorders>
            <w:shd w:val="clear" w:color="auto" w:fill="FFFFFF"/>
          </w:tcPr>
          <w:p w14:paraId="5010D0EE"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val="restart"/>
            <w:tcBorders>
              <w:top w:val="nil"/>
              <w:left w:val="nil"/>
              <w:right w:val="nil"/>
            </w:tcBorders>
            <w:shd w:val="clear" w:color="auto" w:fill="FFFFFF"/>
          </w:tcPr>
          <w:p w14:paraId="302C2C8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992" w:type="dxa"/>
            <w:tcBorders>
              <w:top w:val="nil"/>
              <w:left w:val="nil"/>
              <w:bottom w:val="nil"/>
              <w:right w:val="single" w:sz="16" w:space="0" w:color="000000"/>
            </w:tcBorders>
            <w:shd w:val="clear" w:color="auto" w:fill="FFFFFF"/>
          </w:tcPr>
          <w:p w14:paraId="29B415E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7CB7F10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-,476</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37A5FA9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,176</w:t>
            </w:r>
          </w:p>
        </w:tc>
        <w:tc>
          <w:tcPr>
            <w:tcW w:w="850" w:type="dxa"/>
            <w:tcBorders>
              <w:top w:val="nil"/>
              <w:bottom w:val="nil"/>
            </w:tcBorders>
            <w:shd w:val="clear" w:color="auto" w:fill="FFFFFF"/>
            <w:vAlign w:val="center"/>
          </w:tcPr>
          <w:p w14:paraId="758B98D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,035</w:t>
            </w:r>
          </w:p>
        </w:tc>
        <w:tc>
          <w:tcPr>
            <w:tcW w:w="1276" w:type="dxa"/>
            <w:tcBorders>
              <w:top w:val="nil"/>
              <w:bottom w:val="nil"/>
            </w:tcBorders>
            <w:shd w:val="clear" w:color="auto" w:fill="FFFFFF"/>
            <w:vAlign w:val="center"/>
          </w:tcPr>
          <w:p w14:paraId="077296F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-,93</w:t>
            </w:r>
          </w:p>
        </w:tc>
        <w:tc>
          <w:tcPr>
            <w:tcW w:w="1559" w:type="dxa"/>
            <w:tcBorders>
              <w:top w:val="nil"/>
              <w:bottom w:val="nil"/>
              <w:right w:val="single" w:sz="16" w:space="0" w:color="000000"/>
            </w:tcBorders>
            <w:shd w:val="clear" w:color="auto" w:fill="FFFFFF"/>
            <w:vAlign w:val="center"/>
          </w:tcPr>
          <w:p w14:paraId="52156FB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-,02</w:t>
            </w:r>
          </w:p>
        </w:tc>
      </w:tr>
      <w:tr w:rsidR="00C26223" w:rsidRPr="004B7902" w14:paraId="71FFF062" w14:textId="77777777" w:rsidTr="003D4F20">
        <w:trPr>
          <w:cantSplit/>
        </w:trPr>
        <w:tc>
          <w:tcPr>
            <w:tcW w:w="1134" w:type="dxa"/>
            <w:vMerge/>
            <w:tcBorders>
              <w:top w:val="single" w:sz="16" w:space="0" w:color="000000"/>
              <w:left w:val="single" w:sz="16" w:space="0" w:color="000000"/>
              <w:right w:val="nil"/>
            </w:tcBorders>
            <w:shd w:val="clear" w:color="auto" w:fill="FFFFFF"/>
          </w:tcPr>
          <w:p w14:paraId="6D0D1CB2"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2B12D72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0CD4714C"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nil"/>
              <w:left w:val="single" w:sz="16" w:space="0" w:color="000000"/>
              <w:bottom w:val="nil"/>
            </w:tcBorders>
            <w:shd w:val="clear" w:color="auto" w:fill="FFFFFF"/>
            <w:vAlign w:val="center"/>
          </w:tcPr>
          <w:p w14:paraId="4D0B35B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-1,997</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4217B34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,170</w:t>
            </w:r>
          </w:p>
        </w:tc>
        <w:tc>
          <w:tcPr>
            <w:tcW w:w="850" w:type="dxa"/>
            <w:tcBorders>
              <w:top w:val="nil"/>
              <w:bottom w:val="nil"/>
            </w:tcBorders>
            <w:shd w:val="clear" w:color="auto" w:fill="FFFFFF"/>
            <w:vAlign w:val="center"/>
          </w:tcPr>
          <w:p w14:paraId="2245547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58C5BFA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-2,44</w:t>
            </w:r>
          </w:p>
        </w:tc>
        <w:tc>
          <w:tcPr>
            <w:tcW w:w="1559" w:type="dxa"/>
            <w:tcBorders>
              <w:top w:val="nil"/>
              <w:bottom w:val="nil"/>
              <w:right w:val="single" w:sz="16" w:space="0" w:color="000000"/>
            </w:tcBorders>
            <w:shd w:val="clear" w:color="auto" w:fill="FFFFFF"/>
            <w:vAlign w:val="center"/>
          </w:tcPr>
          <w:p w14:paraId="3557526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-1,56</w:t>
            </w:r>
          </w:p>
        </w:tc>
      </w:tr>
      <w:tr w:rsidR="00C26223" w:rsidRPr="004B7902" w14:paraId="03017AA4" w14:textId="77777777" w:rsidTr="003D4F20">
        <w:trPr>
          <w:cantSplit/>
        </w:trPr>
        <w:tc>
          <w:tcPr>
            <w:tcW w:w="1134" w:type="dxa"/>
            <w:vMerge/>
            <w:tcBorders>
              <w:top w:val="single" w:sz="16" w:space="0" w:color="000000"/>
              <w:left w:val="single" w:sz="16" w:space="0" w:color="000000"/>
              <w:right w:val="nil"/>
            </w:tcBorders>
            <w:shd w:val="clear" w:color="auto" w:fill="FFFFFF"/>
          </w:tcPr>
          <w:p w14:paraId="02B5D2B2" w14:textId="77777777" w:rsidR="00C26223" w:rsidRPr="004B7902" w:rsidRDefault="00C26223" w:rsidP="003D4F20">
            <w:pPr>
              <w:autoSpaceDE w:val="0"/>
              <w:autoSpaceDN w:val="0"/>
              <w:adjustRightInd w:val="0"/>
              <w:spacing w:line="240" w:lineRule="auto"/>
              <w:jc w:val="left"/>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1460AA2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5B6BF8C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tcBorders>
            <w:shd w:val="clear" w:color="auto" w:fill="FFFFFF"/>
            <w:vAlign w:val="center"/>
          </w:tcPr>
          <w:p w14:paraId="5832CE2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-2,213</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301B269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,178</w:t>
            </w:r>
          </w:p>
        </w:tc>
        <w:tc>
          <w:tcPr>
            <w:tcW w:w="850" w:type="dxa"/>
            <w:tcBorders>
              <w:top w:val="nil"/>
            </w:tcBorders>
            <w:shd w:val="clear" w:color="auto" w:fill="FFFFFF"/>
            <w:vAlign w:val="center"/>
          </w:tcPr>
          <w:p w14:paraId="1CA4AE8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tcBorders>
            <w:shd w:val="clear" w:color="auto" w:fill="FFFFFF"/>
            <w:vAlign w:val="center"/>
          </w:tcPr>
          <w:p w14:paraId="74C8169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-2,67</w:t>
            </w:r>
          </w:p>
        </w:tc>
        <w:tc>
          <w:tcPr>
            <w:tcW w:w="1559" w:type="dxa"/>
            <w:tcBorders>
              <w:top w:val="nil"/>
              <w:right w:val="single" w:sz="16" w:space="0" w:color="000000"/>
            </w:tcBorders>
            <w:shd w:val="clear" w:color="auto" w:fill="FFFFFF"/>
            <w:vAlign w:val="center"/>
          </w:tcPr>
          <w:p w14:paraId="3B172C0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-1,75</w:t>
            </w:r>
          </w:p>
        </w:tc>
      </w:tr>
      <w:tr w:rsidR="00C26223" w:rsidRPr="004B7902" w14:paraId="67CA722F" w14:textId="77777777" w:rsidTr="003D4F20">
        <w:trPr>
          <w:cantSplit/>
        </w:trPr>
        <w:tc>
          <w:tcPr>
            <w:tcW w:w="1134" w:type="dxa"/>
            <w:vMerge w:val="restart"/>
            <w:tcBorders>
              <w:top w:val="nil"/>
              <w:left w:val="single" w:sz="16" w:space="0" w:color="000000"/>
              <w:bottom w:val="single" w:sz="16" w:space="0" w:color="000000"/>
              <w:right w:val="nil"/>
            </w:tcBorders>
            <w:shd w:val="clear" w:color="auto" w:fill="FFFFFF"/>
          </w:tcPr>
          <w:p w14:paraId="6ACA947B"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This is a very attractive person</w:t>
            </w:r>
          </w:p>
        </w:tc>
        <w:tc>
          <w:tcPr>
            <w:tcW w:w="993" w:type="dxa"/>
            <w:vMerge w:val="restart"/>
            <w:tcBorders>
              <w:top w:val="nil"/>
              <w:left w:val="nil"/>
              <w:right w:val="nil"/>
            </w:tcBorders>
            <w:shd w:val="clear" w:color="auto" w:fill="FFFFFF"/>
          </w:tcPr>
          <w:p w14:paraId="78AF27A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992" w:type="dxa"/>
            <w:tcBorders>
              <w:top w:val="nil"/>
              <w:left w:val="nil"/>
              <w:bottom w:val="nil"/>
              <w:right w:val="single" w:sz="16" w:space="0" w:color="000000"/>
            </w:tcBorders>
            <w:shd w:val="clear" w:color="auto" w:fill="FFFFFF"/>
          </w:tcPr>
          <w:p w14:paraId="7290EA89"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nil"/>
              <w:left w:val="single" w:sz="16" w:space="0" w:color="000000"/>
              <w:bottom w:val="nil"/>
            </w:tcBorders>
            <w:shd w:val="clear" w:color="auto" w:fill="FFFFFF"/>
            <w:vAlign w:val="center"/>
          </w:tcPr>
          <w:p w14:paraId="3C8284E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-,657</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76306FF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,181</w:t>
            </w:r>
          </w:p>
        </w:tc>
        <w:tc>
          <w:tcPr>
            <w:tcW w:w="850" w:type="dxa"/>
            <w:tcBorders>
              <w:top w:val="nil"/>
              <w:bottom w:val="nil"/>
            </w:tcBorders>
            <w:shd w:val="clear" w:color="auto" w:fill="FFFFFF"/>
            <w:vAlign w:val="center"/>
          </w:tcPr>
          <w:p w14:paraId="3B4575A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,002</w:t>
            </w:r>
          </w:p>
        </w:tc>
        <w:tc>
          <w:tcPr>
            <w:tcW w:w="1276" w:type="dxa"/>
            <w:tcBorders>
              <w:top w:val="nil"/>
              <w:bottom w:val="nil"/>
            </w:tcBorders>
            <w:shd w:val="clear" w:color="auto" w:fill="FFFFFF"/>
            <w:vAlign w:val="center"/>
          </w:tcPr>
          <w:p w14:paraId="72C091B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-1,12</w:t>
            </w:r>
          </w:p>
        </w:tc>
        <w:tc>
          <w:tcPr>
            <w:tcW w:w="1559" w:type="dxa"/>
            <w:tcBorders>
              <w:top w:val="nil"/>
              <w:bottom w:val="nil"/>
              <w:right w:val="single" w:sz="16" w:space="0" w:color="000000"/>
            </w:tcBorders>
            <w:shd w:val="clear" w:color="auto" w:fill="FFFFFF"/>
            <w:vAlign w:val="center"/>
          </w:tcPr>
          <w:p w14:paraId="60A2FCD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w:t>
            </w:r>
          </w:p>
        </w:tc>
      </w:tr>
      <w:tr w:rsidR="00C26223" w:rsidRPr="004B7902" w14:paraId="7D50AE32"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5C8B6A1C"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6B72A9B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28E66AEA"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bottom w:val="nil"/>
            </w:tcBorders>
            <w:shd w:val="clear" w:color="auto" w:fill="FFFFFF"/>
            <w:vAlign w:val="center"/>
          </w:tcPr>
          <w:p w14:paraId="2AA04FC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1,684</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632144A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,190</w:t>
            </w:r>
          </w:p>
        </w:tc>
        <w:tc>
          <w:tcPr>
            <w:tcW w:w="850" w:type="dxa"/>
            <w:tcBorders>
              <w:top w:val="nil"/>
              <w:bottom w:val="nil"/>
            </w:tcBorders>
            <w:shd w:val="clear" w:color="auto" w:fill="FFFFFF"/>
            <w:vAlign w:val="center"/>
          </w:tcPr>
          <w:p w14:paraId="0E54BAA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638A552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1,19</w:t>
            </w:r>
          </w:p>
        </w:tc>
        <w:tc>
          <w:tcPr>
            <w:tcW w:w="1559" w:type="dxa"/>
            <w:tcBorders>
              <w:top w:val="nil"/>
              <w:bottom w:val="nil"/>
              <w:right w:val="single" w:sz="16" w:space="0" w:color="000000"/>
            </w:tcBorders>
            <w:shd w:val="clear" w:color="auto" w:fill="FFFFFF"/>
            <w:vAlign w:val="center"/>
          </w:tcPr>
          <w:p w14:paraId="4CF20FB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2,17</w:t>
            </w:r>
          </w:p>
        </w:tc>
      </w:tr>
      <w:tr w:rsidR="00C26223" w:rsidRPr="004B7902" w14:paraId="7F279DF7"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1B37BD83"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446DFC1E"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4A6DE73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754BD41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2,012</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791354A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,185</w:t>
            </w:r>
          </w:p>
        </w:tc>
        <w:tc>
          <w:tcPr>
            <w:tcW w:w="850" w:type="dxa"/>
            <w:tcBorders>
              <w:top w:val="nil"/>
            </w:tcBorders>
            <w:shd w:val="clear" w:color="auto" w:fill="FFFFFF"/>
            <w:vAlign w:val="center"/>
          </w:tcPr>
          <w:p w14:paraId="75A3B22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tcBorders>
            <w:shd w:val="clear" w:color="auto" w:fill="FFFFFF"/>
            <w:vAlign w:val="center"/>
          </w:tcPr>
          <w:p w14:paraId="23F59AF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1,53</w:t>
            </w:r>
          </w:p>
        </w:tc>
        <w:tc>
          <w:tcPr>
            <w:tcW w:w="1559" w:type="dxa"/>
            <w:tcBorders>
              <w:top w:val="nil"/>
              <w:right w:val="single" w:sz="16" w:space="0" w:color="000000"/>
            </w:tcBorders>
            <w:shd w:val="clear" w:color="auto" w:fill="FFFFFF"/>
            <w:vAlign w:val="center"/>
          </w:tcPr>
          <w:p w14:paraId="2047D79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2,49</w:t>
            </w:r>
          </w:p>
        </w:tc>
      </w:tr>
      <w:tr w:rsidR="00C26223" w:rsidRPr="004B7902" w14:paraId="5DE38AC4"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2DE3F734"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val="restart"/>
            <w:tcBorders>
              <w:top w:val="nil"/>
              <w:left w:val="nil"/>
              <w:right w:val="nil"/>
            </w:tcBorders>
            <w:shd w:val="clear" w:color="auto" w:fill="FFFFFF"/>
          </w:tcPr>
          <w:p w14:paraId="1D8F641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992" w:type="dxa"/>
            <w:tcBorders>
              <w:top w:val="nil"/>
              <w:left w:val="nil"/>
              <w:bottom w:val="nil"/>
              <w:right w:val="single" w:sz="16" w:space="0" w:color="000000"/>
            </w:tcBorders>
            <w:shd w:val="clear" w:color="auto" w:fill="FFFFFF"/>
          </w:tcPr>
          <w:p w14:paraId="20FF131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748CC35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,657</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572F5E0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,181</w:t>
            </w:r>
          </w:p>
        </w:tc>
        <w:tc>
          <w:tcPr>
            <w:tcW w:w="850" w:type="dxa"/>
            <w:tcBorders>
              <w:top w:val="nil"/>
              <w:bottom w:val="nil"/>
            </w:tcBorders>
            <w:shd w:val="clear" w:color="auto" w:fill="FFFFFF"/>
            <w:vAlign w:val="center"/>
          </w:tcPr>
          <w:p w14:paraId="4F367EE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,002</w:t>
            </w:r>
          </w:p>
        </w:tc>
        <w:tc>
          <w:tcPr>
            <w:tcW w:w="1276" w:type="dxa"/>
            <w:tcBorders>
              <w:top w:val="nil"/>
              <w:bottom w:val="nil"/>
            </w:tcBorders>
            <w:shd w:val="clear" w:color="auto" w:fill="FFFFFF"/>
            <w:vAlign w:val="center"/>
          </w:tcPr>
          <w:p w14:paraId="78AFD17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w:t>
            </w:r>
          </w:p>
        </w:tc>
        <w:tc>
          <w:tcPr>
            <w:tcW w:w="1559" w:type="dxa"/>
            <w:tcBorders>
              <w:top w:val="nil"/>
              <w:bottom w:val="nil"/>
              <w:right w:val="single" w:sz="16" w:space="0" w:color="000000"/>
            </w:tcBorders>
            <w:shd w:val="clear" w:color="auto" w:fill="FFFFFF"/>
            <w:vAlign w:val="center"/>
          </w:tcPr>
          <w:p w14:paraId="0C02AE4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1,12</w:t>
            </w:r>
          </w:p>
        </w:tc>
      </w:tr>
      <w:tr w:rsidR="00C26223" w:rsidRPr="004B7902" w14:paraId="65841617"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7D4F5FE9"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691F5E4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73700A7A"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bottom w:val="nil"/>
            </w:tcBorders>
            <w:shd w:val="clear" w:color="auto" w:fill="FFFFFF"/>
            <w:vAlign w:val="center"/>
          </w:tcPr>
          <w:p w14:paraId="2C4ED7D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2,341</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67BC28B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,184</w:t>
            </w:r>
          </w:p>
        </w:tc>
        <w:tc>
          <w:tcPr>
            <w:tcW w:w="850" w:type="dxa"/>
            <w:tcBorders>
              <w:top w:val="nil"/>
              <w:bottom w:val="nil"/>
            </w:tcBorders>
            <w:shd w:val="clear" w:color="auto" w:fill="FFFFFF"/>
            <w:vAlign w:val="center"/>
          </w:tcPr>
          <w:p w14:paraId="38725F0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16B5518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1,87</w:t>
            </w:r>
          </w:p>
        </w:tc>
        <w:tc>
          <w:tcPr>
            <w:tcW w:w="1559" w:type="dxa"/>
            <w:tcBorders>
              <w:top w:val="nil"/>
              <w:bottom w:val="nil"/>
              <w:right w:val="single" w:sz="16" w:space="0" w:color="000000"/>
            </w:tcBorders>
            <w:shd w:val="clear" w:color="auto" w:fill="FFFFFF"/>
            <w:vAlign w:val="center"/>
          </w:tcPr>
          <w:p w14:paraId="4504D59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2,82</w:t>
            </w:r>
          </w:p>
        </w:tc>
      </w:tr>
      <w:tr w:rsidR="00C26223" w:rsidRPr="004B7902" w14:paraId="083EC56A"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17506EB0"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03B312DC"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07E728E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4A18515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2,669</w:t>
            </w:r>
            <w:r w:rsidRPr="004B7902">
              <w:rPr>
                <w:rFonts w:ascii="Times New Roman" w:hAnsi="Times New Roman" w:cs="Times New Roman"/>
                <w:color w:val="000000"/>
                <w:sz w:val="20"/>
                <w:szCs w:val="20"/>
                <w:vertAlign w:val="superscript"/>
              </w:rPr>
              <w:t>*</w:t>
            </w:r>
          </w:p>
        </w:tc>
        <w:tc>
          <w:tcPr>
            <w:tcW w:w="993" w:type="dxa"/>
            <w:tcBorders>
              <w:top w:val="nil"/>
            </w:tcBorders>
            <w:shd w:val="clear" w:color="auto" w:fill="FFFFFF"/>
            <w:vAlign w:val="center"/>
          </w:tcPr>
          <w:p w14:paraId="21F4B43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,179</w:t>
            </w:r>
          </w:p>
        </w:tc>
        <w:tc>
          <w:tcPr>
            <w:tcW w:w="850" w:type="dxa"/>
            <w:tcBorders>
              <w:top w:val="nil"/>
            </w:tcBorders>
            <w:shd w:val="clear" w:color="auto" w:fill="FFFFFF"/>
            <w:vAlign w:val="center"/>
          </w:tcPr>
          <w:p w14:paraId="43B2A4B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tcBorders>
            <w:shd w:val="clear" w:color="auto" w:fill="FFFFFF"/>
            <w:vAlign w:val="center"/>
          </w:tcPr>
          <w:p w14:paraId="3766725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2,21</w:t>
            </w:r>
          </w:p>
        </w:tc>
        <w:tc>
          <w:tcPr>
            <w:tcW w:w="1559" w:type="dxa"/>
            <w:tcBorders>
              <w:top w:val="nil"/>
              <w:right w:val="single" w:sz="16" w:space="0" w:color="000000"/>
            </w:tcBorders>
            <w:shd w:val="clear" w:color="auto" w:fill="FFFFFF"/>
            <w:vAlign w:val="center"/>
          </w:tcPr>
          <w:p w14:paraId="703DA70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3,13</w:t>
            </w:r>
          </w:p>
        </w:tc>
      </w:tr>
      <w:tr w:rsidR="00C26223" w:rsidRPr="004B7902" w14:paraId="3F298531"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6B283AC3"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val="restart"/>
            <w:tcBorders>
              <w:top w:val="nil"/>
              <w:left w:val="nil"/>
              <w:right w:val="nil"/>
            </w:tcBorders>
            <w:shd w:val="clear" w:color="auto" w:fill="FFFFFF"/>
          </w:tcPr>
          <w:p w14:paraId="0163411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992" w:type="dxa"/>
            <w:tcBorders>
              <w:top w:val="nil"/>
              <w:left w:val="nil"/>
              <w:bottom w:val="nil"/>
              <w:right w:val="single" w:sz="16" w:space="0" w:color="000000"/>
            </w:tcBorders>
            <w:shd w:val="clear" w:color="auto" w:fill="FFFFFF"/>
          </w:tcPr>
          <w:p w14:paraId="57C4680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24D753C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-1,684</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73B67F1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,190</w:t>
            </w:r>
          </w:p>
        </w:tc>
        <w:tc>
          <w:tcPr>
            <w:tcW w:w="850" w:type="dxa"/>
            <w:tcBorders>
              <w:top w:val="nil"/>
              <w:bottom w:val="nil"/>
            </w:tcBorders>
            <w:shd w:val="clear" w:color="auto" w:fill="FFFFFF"/>
            <w:vAlign w:val="center"/>
          </w:tcPr>
          <w:p w14:paraId="3B36883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3614B7B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-2,17</w:t>
            </w:r>
          </w:p>
        </w:tc>
        <w:tc>
          <w:tcPr>
            <w:tcW w:w="1559" w:type="dxa"/>
            <w:tcBorders>
              <w:top w:val="nil"/>
              <w:bottom w:val="nil"/>
              <w:right w:val="single" w:sz="16" w:space="0" w:color="000000"/>
            </w:tcBorders>
            <w:shd w:val="clear" w:color="auto" w:fill="FFFFFF"/>
            <w:vAlign w:val="center"/>
          </w:tcPr>
          <w:p w14:paraId="53D8CC7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-1,19</w:t>
            </w:r>
          </w:p>
        </w:tc>
      </w:tr>
      <w:tr w:rsidR="00C26223" w:rsidRPr="004B7902" w14:paraId="379E3963"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36E781F7"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6A71C069"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28EF7AA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nil"/>
              <w:left w:val="single" w:sz="16" w:space="0" w:color="000000"/>
              <w:bottom w:val="nil"/>
            </w:tcBorders>
            <w:shd w:val="clear" w:color="auto" w:fill="FFFFFF"/>
            <w:vAlign w:val="center"/>
          </w:tcPr>
          <w:p w14:paraId="064016F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-2,341</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63BE604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,184</w:t>
            </w:r>
          </w:p>
        </w:tc>
        <w:tc>
          <w:tcPr>
            <w:tcW w:w="850" w:type="dxa"/>
            <w:tcBorders>
              <w:top w:val="nil"/>
              <w:bottom w:val="nil"/>
            </w:tcBorders>
            <w:shd w:val="clear" w:color="auto" w:fill="FFFFFF"/>
            <w:vAlign w:val="center"/>
          </w:tcPr>
          <w:p w14:paraId="197FFCA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5E0D48D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-2,82</w:t>
            </w:r>
          </w:p>
        </w:tc>
        <w:tc>
          <w:tcPr>
            <w:tcW w:w="1559" w:type="dxa"/>
            <w:tcBorders>
              <w:top w:val="nil"/>
              <w:bottom w:val="nil"/>
              <w:right w:val="single" w:sz="16" w:space="0" w:color="000000"/>
            </w:tcBorders>
            <w:shd w:val="clear" w:color="auto" w:fill="FFFFFF"/>
            <w:vAlign w:val="center"/>
          </w:tcPr>
          <w:p w14:paraId="3EB16C8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-1,87</w:t>
            </w:r>
          </w:p>
        </w:tc>
      </w:tr>
      <w:tr w:rsidR="00C26223" w:rsidRPr="004B7902" w14:paraId="585E7A60"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4C0C4E7A"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right w:val="nil"/>
            </w:tcBorders>
            <w:shd w:val="clear" w:color="auto" w:fill="FFFFFF"/>
          </w:tcPr>
          <w:p w14:paraId="0F2B6B0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right w:val="single" w:sz="16" w:space="0" w:color="000000"/>
            </w:tcBorders>
            <w:shd w:val="clear" w:color="auto" w:fill="FFFFFF"/>
          </w:tcPr>
          <w:p w14:paraId="0FB6853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1417" w:type="dxa"/>
            <w:tcBorders>
              <w:top w:val="nil"/>
              <w:left w:val="single" w:sz="16" w:space="0" w:color="000000"/>
            </w:tcBorders>
            <w:shd w:val="clear" w:color="auto" w:fill="FFFFFF"/>
            <w:vAlign w:val="center"/>
          </w:tcPr>
          <w:p w14:paraId="6820C73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,328</w:t>
            </w:r>
          </w:p>
        </w:tc>
        <w:tc>
          <w:tcPr>
            <w:tcW w:w="993" w:type="dxa"/>
            <w:tcBorders>
              <w:top w:val="nil"/>
            </w:tcBorders>
            <w:shd w:val="clear" w:color="auto" w:fill="FFFFFF"/>
            <w:vAlign w:val="center"/>
          </w:tcPr>
          <w:p w14:paraId="4C86C8E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,189</w:t>
            </w:r>
          </w:p>
        </w:tc>
        <w:tc>
          <w:tcPr>
            <w:tcW w:w="850" w:type="dxa"/>
            <w:tcBorders>
              <w:top w:val="nil"/>
            </w:tcBorders>
            <w:shd w:val="clear" w:color="auto" w:fill="FFFFFF"/>
            <w:vAlign w:val="center"/>
          </w:tcPr>
          <w:p w14:paraId="69D6AD9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,305</w:t>
            </w:r>
          </w:p>
        </w:tc>
        <w:tc>
          <w:tcPr>
            <w:tcW w:w="1276" w:type="dxa"/>
            <w:tcBorders>
              <w:top w:val="nil"/>
            </w:tcBorders>
            <w:shd w:val="clear" w:color="auto" w:fill="FFFFFF"/>
            <w:vAlign w:val="center"/>
          </w:tcPr>
          <w:p w14:paraId="6BCE925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w:t>
            </w:r>
          </w:p>
        </w:tc>
        <w:tc>
          <w:tcPr>
            <w:tcW w:w="1559" w:type="dxa"/>
            <w:tcBorders>
              <w:top w:val="nil"/>
              <w:right w:val="single" w:sz="16" w:space="0" w:color="000000"/>
            </w:tcBorders>
            <w:shd w:val="clear" w:color="auto" w:fill="FFFFFF"/>
            <w:vAlign w:val="center"/>
          </w:tcPr>
          <w:p w14:paraId="6ED0B93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,81</w:t>
            </w:r>
          </w:p>
        </w:tc>
      </w:tr>
      <w:tr w:rsidR="00C26223" w:rsidRPr="004B7902" w14:paraId="1D3BE1FF"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3B899768"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val="restart"/>
            <w:tcBorders>
              <w:top w:val="nil"/>
              <w:left w:val="nil"/>
              <w:bottom w:val="single" w:sz="16" w:space="0" w:color="000000"/>
              <w:right w:val="nil"/>
            </w:tcBorders>
            <w:shd w:val="clear" w:color="auto" w:fill="FFFFFF"/>
          </w:tcPr>
          <w:p w14:paraId="2882452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Man</w:t>
            </w:r>
          </w:p>
        </w:tc>
        <w:tc>
          <w:tcPr>
            <w:tcW w:w="992" w:type="dxa"/>
            <w:tcBorders>
              <w:top w:val="nil"/>
              <w:left w:val="nil"/>
              <w:bottom w:val="nil"/>
              <w:right w:val="single" w:sz="16" w:space="0" w:color="000000"/>
            </w:tcBorders>
            <w:shd w:val="clear" w:color="auto" w:fill="FFFFFF"/>
          </w:tcPr>
          <w:p w14:paraId="28A3B0E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tcBorders>
              <w:top w:val="nil"/>
              <w:left w:val="single" w:sz="16" w:space="0" w:color="000000"/>
              <w:bottom w:val="nil"/>
            </w:tcBorders>
            <w:shd w:val="clear" w:color="auto" w:fill="FFFFFF"/>
            <w:vAlign w:val="center"/>
          </w:tcPr>
          <w:p w14:paraId="2AC554B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-2,012</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6F4F09E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,185</w:t>
            </w:r>
          </w:p>
        </w:tc>
        <w:tc>
          <w:tcPr>
            <w:tcW w:w="850" w:type="dxa"/>
            <w:tcBorders>
              <w:top w:val="nil"/>
              <w:bottom w:val="nil"/>
            </w:tcBorders>
            <w:shd w:val="clear" w:color="auto" w:fill="FFFFFF"/>
            <w:vAlign w:val="center"/>
          </w:tcPr>
          <w:p w14:paraId="463BC99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7EB0BA2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-2,49</w:t>
            </w:r>
          </w:p>
        </w:tc>
        <w:tc>
          <w:tcPr>
            <w:tcW w:w="1559" w:type="dxa"/>
            <w:tcBorders>
              <w:top w:val="nil"/>
              <w:bottom w:val="nil"/>
              <w:right w:val="single" w:sz="16" w:space="0" w:color="000000"/>
            </w:tcBorders>
            <w:shd w:val="clear" w:color="auto" w:fill="FFFFFF"/>
            <w:vAlign w:val="center"/>
          </w:tcPr>
          <w:p w14:paraId="5CE3763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-1,53</w:t>
            </w:r>
          </w:p>
        </w:tc>
      </w:tr>
      <w:tr w:rsidR="00C26223" w:rsidRPr="004B7902" w14:paraId="27A8A6B6"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1D59B354"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bottom w:val="single" w:sz="16" w:space="0" w:color="000000"/>
              <w:right w:val="nil"/>
            </w:tcBorders>
            <w:shd w:val="clear" w:color="auto" w:fill="FFFFFF"/>
          </w:tcPr>
          <w:p w14:paraId="15416021"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nil"/>
              <w:right w:val="single" w:sz="16" w:space="0" w:color="000000"/>
            </w:tcBorders>
            <w:shd w:val="clear" w:color="auto" w:fill="FFFFFF"/>
          </w:tcPr>
          <w:p w14:paraId="081197D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Beckham</w:t>
            </w:r>
          </w:p>
        </w:tc>
        <w:tc>
          <w:tcPr>
            <w:tcW w:w="1417" w:type="dxa"/>
            <w:tcBorders>
              <w:top w:val="nil"/>
              <w:left w:val="single" w:sz="16" w:space="0" w:color="000000"/>
              <w:bottom w:val="nil"/>
            </w:tcBorders>
            <w:shd w:val="clear" w:color="auto" w:fill="FFFFFF"/>
            <w:vAlign w:val="center"/>
          </w:tcPr>
          <w:p w14:paraId="25FA383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-2,669</w:t>
            </w:r>
            <w:r w:rsidRPr="004B7902">
              <w:rPr>
                <w:rFonts w:ascii="Times New Roman" w:hAnsi="Times New Roman" w:cs="Times New Roman"/>
                <w:color w:val="000000"/>
                <w:sz w:val="20"/>
                <w:szCs w:val="20"/>
                <w:vertAlign w:val="superscript"/>
              </w:rPr>
              <w:t>*</w:t>
            </w:r>
          </w:p>
        </w:tc>
        <w:tc>
          <w:tcPr>
            <w:tcW w:w="993" w:type="dxa"/>
            <w:tcBorders>
              <w:top w:val="nil"/>
              <w:bottom w:val="nil"/>
            </w:tcBorders>
            <w:shd w:val="clear" w:color="auto" w:fill="FFFFFF"/>
            <w:vAlign w:val="center"/>
          </w:tcPr>
          <w:p w14:paraId="0B4B898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,179</w:t>
            </w:r>
          </w:p>
        </w:tc>
        <w:tc>
          <w:tcPr>
            <w:tcW w:w="850" w:type="dxa"/>
            <w:tcBorders>
              <w:top w:val="nil"/>
              <w:bottom w:val="nil"/>
            </w:tcBorders>
            <w:shd w:val="clear" w:color="auto" w:fill="FFFFFF"/>
            <w:vAlign w:val="center"/>
          </w:tcPr>
          <w:p w14:paraId="6BE7909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1276" w:type="dxa"/>
            <w:tcBorders>
              <w:top w:val="nil"/>
              <w:bottom w:val="nil"/>
            </w:tcBorders>
            <w:shd w:val="clear" w:color="auto" w:fill="FFFFFF"/>
            <w:vAlign w:val="center"/>
          </w:tcPr>
          <w:p w14:paraId="2DA3434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-3,13</w:t>
            </w:r>
          </w:p>
        </w:tc>
        <w:tc>
          <w:tcPr>
            <w:tcW w:w="1559" w:type="dxa"/>
            <w:tcBorders>
              <w:top w:val="nil"/>
              <w:bottom w:val="nil"/>
              <w:right w:val="single" w:sz="16" w:space="0" w:color="000000"/>
            </w:tcBorders>
            <w:shd w:val="clear" w:color="auto" w:fill="FFFFFF"/>
            <w:vAlign w:val="center"/>
          </w:tcPr>
          <w:p w14:paraId="6B57F04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-2,21</w:t>
            </w:r>
          </w:p>
        </w:tc>
      </w:tr>
      <w:tr w:rsidR="00C26223" w:rsidRPr="004B7902" w14:paraId="3CE8D075" w14:textId="77777777" w:rsidTr="003D4F20">
        <w:trPr>
          <w:cantSplit/>
        </w:trPr>
        <w:tc>
          <w:tcPr>
            <w:tcW w:w="1134" w:type="dxa"/>
            <w:vMerge/>
            <w:tcBorders>
              <w:top w:val="nil"/>
              <w:left w:val="single" w:sz="16" w:space="0" w:color="000000"/>
              <w:bottom w:val="single" w:sz="16" w:space="0" w:color="000000"/>
              <w:right w:val="nil"/>
            </w:tcBorders>
            <w:shd w:val="clear" w:color="auto" w:fill="FFFFFF"/>
          </w:tcPr>
          <w:p w14:paraId="0C10577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3" w:type="dxa"/>
            <w:vMerge/>
            <w:tcBorders>
              <w:top w:val="nil"/>
              <w:left w:val="nil"/>
              <w:bottom w:val="single" w:sz="16" w:space="0" w:color="000000"/>
              <w:right w:val="nil"/>
            </w:tcBorders>
            <w:shd w:val="clear" w:color="auto" w:fill="FFFFFF"/>
          </w:tcPr>
          <w:p w14:paraId="69F8C879"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top w:val="nil"/>
              <w:left w:val="nil"/>
              <w:bottom w:val="single" w:sz="16" w:space="0" w:color="000000"/>
              <w:right w:val="single" w:sz="16" w:space="0" w:color="000000"/>
            </w:tcBorders>
            <w:shd w:val="clear" w:color="auto" w:fill="FFFFFF"/>
          </w:tcPr>
          <w:p w14:paraId="082FAC0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Messi</w:t>
            </w:r>
          </w:p>
        </w:tc>
        <w:tc>
          <w:tcPr>
            <w:tcW w:w="1417" w:type="dxa"/>
            <w:tcBorders>
              <w:top w:val="nil"/>
              <w:left w:val="single" w:sz="16" w:space="0" w:color="000000"/>
              <w:bottom w:val="single" w:sz="16" w:space="0" w:color="000000"/>
            </w:tcBorders>
            <w:shd w:val="clear" w:color="auto" w:fill="FFFFFF"/>
            <w:vAlign w:val="center"/>
          </w:tcPr>
          <w:p w14:paraId="27E7CC8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-,328</w:t>
            </w:r>
          </w:p>
        </w:tc>
        <w:tc>
          <w:tcPr>
            <w:tcW w:w="993" w:type="dxa"/>
            <w:tcBorders>
              <w:top w:val="nil"/>
              <w:bottom w:val="single" w:sz="16" w:space="0" w:color="000000"/>
            </w:tcBorders>
            <w:shd w:val="clear" w:color="auto" w:fill="FFFFFF"/>
            <w:vAlign w:val="center"/>
          </w:tcPr>
          <w:p w14:paraId="029F440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,189</w:t>
            </w:r>
          </w:p>
        </w:tc>
        <w:tc>
          <w:tcPr>
            <w:tcW w:w="850" w:type="dxa"/>
            <w:tcBorders>
              <w:top w:val="nil"/>
              <w:bottom w:val="single" w:sz="16" w:space="0" w:color="000000"/>
            </w:tcBorders>
            <w:shd w:val="clear" w:color="auto" w:fill="FFFFFF"/>
            <w:vAlign w:val="center"/>
          </w:tcPr>
          <w:p w14:paraId="330144E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,305</w:t>
            </w:r>
          </w:p>
        </w:tc>
        <w:tc>
          <w:tcPr>
            <w:tcW w:w="1276" w:type="dxa"/>
            <w:tcBorders>
              <w:top w:val="nil"/>
              <w:bottom w:val="single" w:sz="16" w:space="0" w:color="000000"/>
            </w:tcBorders>
            <w:shd w:val="clear" w:color="auto" w:fill="FFFFFF"/>
            <w:vAlign w:val="center"/>
          </w:tcPr>
          <w:p w14:paraId="52BCA6D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-,81</w:t>
            </w:r>
          </w:p>
        </w:tc>
        <w:tc>
          <w:tcPr>
            <w:tcW w:w="1559" w:type="dxa"/>
            <w:tcBorders>
              <w:top w:val="nil"/>
              <w:bottom w:val="single" w:sz="16" w:space="0" w:color="000000"/>
              <w:right w:val="single" w:sz="16" w:space="0" w:color="000000"/>
            </w:tcBorders>
            <w:shd w:val="clear" w:color="auto" w:fill="FFFFFF"/>
            <w:vAlign w:val="center"/>
          </w:tcPr>
          <w:p w14:paraId="2A593F9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,16</w:t>
            </w:r>
          </w:p>
        </w:tc>
      </w:tr>
      <w:tr w:rsidR="00C26223" w:rsidRPr="004B7902" w14:paraId="588FD3BB" w14:textId="77777777" w:rsidTr="003D4F20">
        <w:trPr>
          <w:cantSplit/>
        </w:trPr>
        <w:tc>
          <w:tcPr>
            <w:tcW w:w="9214" w:type="dxa"/>
            <w:gridSpan w:val="8"/>
            <w:tcBorders>
              <w:top w:val="nil"/>
              <w:left w:val="nil"/>
              <w:bottom w:val="nil"/>
              <w:right w:val="nil"/>
            </w:tcBorders>
            <w:shd w:val="clear" w:color="auto" w:fill="FFFFFF"/>
          </w:tcPr>
          <w:p w14:paraId="4A91DB1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 The mean difference is significant at the 0.05 level.</w:t>
            </w:r>
          </w:p>
        </w:tc>
      </w:tr>
    </w:tbl>
    <w:p w14:paraId="20BA91DD" w14:textId="77777777" w:rsidR="00C26223" w:rsidRPr="004B7902" w:rsidRDefault="00C26223" w:rsidP="00C26223">
      <w:pPr>
        <w:spacing w:line="240" w:lineRule="auto"/>
        <w:rPr>
          <w:rFonts w:ascii="Times New Roman" w:hAnsi="Times New Roman" w:cs="Times New Roman"/>
          <w:sz w:val="20"/>
          <w:szCs w:val="20"/>
        </w:rPr>
      </w:pPr>
    </w:p>
    <w:p w14:paraId="307A9876" w14:textId="4EEDC75D" w:rsidR="00C26223" w:rsidRPr="004B7902" w:rsidRDefault="000A5C0C" w:rsidP="00F401DB">
      <w:pPr>
        <w:pStyle w:val="Listenabsatz"/>
        <w:rPr>
          <w:rFonts w:cs="Times New Roman"/>
        </w:rPr>
      </w:pPr>
      <w:bookmarkStart w:id="409" w:name="_Toc262117841"/>
      <w:r w:rsidRPr="004B7902">
        <w:rPr>
          <w:rFonts w:cs="Times New Roman"/>
        </w:rPr>
        <w:t>Figure 19</w:t>
      </w:r>
      <w:r w:rsidR="00AD4B07" w:rsidRPr="004B7902">
        <w:rPr>
          <w:rFonts w:cs="Times New Roman"/>
        </w:rPr>
        <w:t>.</w:t>
      </w:r>
      <w:r w:rsidR="00C26223" w:rsidRPr="004B7902">
        <w:rPr>
          <w:rFonts w:cs="Times New Roman"/>
        </w:rPr>
        <w:t xml:space="preserve"> Reliability Analysis Attitude Towards the </w:t>
      </w:r>
      <w:r w:rsidR="00E418FA" w:rsidRPr="004B7902">
        <w:rPr>
          <w:rFonts w:cs="Times New Roman"/>
        </w:rPr>
        <w:t>Ad</w:t>
      </w:r>
      <w:r w:rsidR="00C26223" w:rsidRPr="004B7902">
        <w:rPr>
          <w:rFonts w:cs="Times New Roman"/>
        </w:rPr>
        <w:t xml:space="preserve"> Scale</w:t>
      </w:r>
      <w:bookmarkEnd w:id="409"/>
    </w:p>
    <w:tbl>
      <w:tblPr>
        <w:tblW w:w="4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0"/>
        <w:gridCol w:w="1153"/>
        <w:gridCol w:w="1030"/>
        <w:gridCol w:w="1030"/>
      </w:tblGrid>
      <w:tr w:rsidR="00C26223" w:rsidRPr="004B7902" w14:paraId="786CEB79" w14:textId="77777777" w:rsidTr="003D4F20">
        <w:trPr>
          <w:cantSplit/>
        </w:trPr>
        <w:tc>
          <w:tcPr>
            <w:tcW w:w="4070" w:type="dxa"/>
            <w:gridSpan w:val="4"/>
            <w:tcBorders>
              <w:top w:val="nil"/>
              <w:left w:val="nil"/>
              <w:bottom w:val="nil"/>
              <w:right w:val="nil"/>
            </w:tcBorders>
            <w:shd w:val="clear" w:color="auto" w:fill="FFFFFF"/>
            <w:vAlign w:val="center"/>
          </w:tcPr>
          <w:p w14:paraId="6A37C42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Case Processing Summary</w:t>
            </w:r>
          </w:p>
        </w:tc>
      </w:tr>
      <w:tr w:rsidR="00C26223" w:rsidRPr="004B7902" w14:paraId="052AB829" w14:textId="77777777" w:rsidTr="003D4F20">
        <w:trPr>
          <w:cantSplit/>
        </w:trPr>
        <w:tc>
          <w:tcPr>
            <w:tcW w:w="2012" w:type="dxa"/>
            <w:gridSpan w:val="2"/>
            <w:tcBorders>
              <w:top w:val="single" w:sz="16" w:space="0" w:color="000000"/>
              <w:left w:val="single" w:sz="16" w:space="0" w:color="000000"/>
              <w:bottom w:val="single" w:sz="16" w:space="0" w:color="000000"/>
              <w:right w:val="nil"/>
            </w:tcBorders>
            <w:shd w:val="clear" w:color="auto" w:fill="FFFFFF"/>
            <w:vAlign w:val="bottom"/>
          </w:tcPr>
          <w:p w14:paraId="059282F6"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single" w:sz="16" w:space="0" w:color="000000"/>
              <w:left w:val="single" w:sz="16" w:space="0" w:color="000000"/>
              <w:bottom w:val="single" w:sz="16" w:space="0" w:color="000000"/>
            </w:tcBorders>
            <w:shd w:val="clear" w:color="auto" w:fill="FFFFFF"/>
            <w:vAlign w:val="bottom"/>
          </w:tcPr>
          <w:p w14:paraId="60B6D08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w:t>
            </w:r>
          </w:p>
        </w:tc>
        <w:tc>
          <w:tcPr>
            <w:tcW w:w="1029" w:type="dxa"/>
            <w:tcBorders>
              <w:top w:val="single" w:sz="16" w:space="0" w:color="000000"/>
              <w:bottom w:val="single" w:sz="16" w:space="0" w:color="000000"/>
              <w:right w:val="single" w:sz="16" w:space="0" w:color="000000"/>
            </w:tcBorders>
            <w:shd w:val="clear" w:color="auto" w:fill="FFFFFF"/>
            <w:vAlign w:val="bottom"/>
          </w:tcPr>
          <w:p w14:paraId="606B084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w:t>
            </w:r>
          </w:p>
        </w:tc>
      </w:tr>
      <w:tr w:rsidR="00C26223" w:rsidRPr="004B7902" w14:paraId="7E2ECF47" w14:textId="77777777" w:rsidTr="003D4F20">
        <w:trPr>
          <w:cantSplit/>
        </w:trPr>
        <w:tc>
          <w:tcPr>
            <w:tcW w:w="860" w:type="dxa"/>
            <w:vMerge w:val="restart"/>
            <w:tcBorders>
              <w:top w:val="single" w:sz="16" w:space="0" w:color="000000"/>
              <w:left w:val="single" w:sz="16" w:space="0" w:color="000000"/>
              <w:bottom w:val="single" w:sz="16" w:space="0" w:color="000000"/>
              <w:right w:val="nil"/>
            </w:tcBorders>
            <w:shd w:val="clear" w:color="auto" w:fill="FFFFFF"/>
          </w:tcPr>
          <w:p w14:paraId="52E7C13A"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Cases</w:t>
            </w:r>
          </w:p>
        </w:tc>
        <w:tc>
          <w:tcPr>
            <w:tcW w:w="1152" w:type="dxa"/>
            <w:tcBorders>
              <w:top w:val="single" w:sz="16" w:space="0" w:color="000000"/>
              <w:left w:val="nil"/>
              <w:bottom w:val="nil"/>
              <w:right w:val="single" w:sz="16" w:space="0" w:color="000000"/>
            </w:tcBorders>
            <w:shd w:val="clear" w:color="auto" w:fill="FFFFFF"/>
          </w:tcPr>
          <w:p w14:paraId="1FECC11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29" w:type="dxa"/>
            <w:tcBorders>
              <w:top w:val="single" w:sz="16" w:space="0" w:color="000000"/>
              <w:left w:val="single" w:sz="16" w:space="0" w:color="000000"/>
              <w:bottom w:val="nil"/>
            </w:tcBorders>
            <w:shd w:val="clear" w:color="auto" w:fill="FFFFFF"/>
            <w:vAlign w:val="center"/>
          </w:tcPr>
          <w:p w14:paraId="58B83BD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1029" w:type="dxa"/>
            <w:tcBorders>
              <w:top w:val="single" w:sz="16" w:space="0" w:color="000000"/>
              <w:bottom w:val="nil"/>
              <w:right w:val="single" w:sz="16" w:space="0" w:color="000000"/>
            </w:tcBorders>
            <w:shd w:val="clear" w:color="auto" w:fill="FFFFFF"/>
            <w:vAlign w:val="center"/>
          </w:tcPr>
          <w:p w14:paraId="2EDD631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43C7E23C"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64D2CEE7"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nil"/>
              <w:right w:val="single" w:sz="16" w:space="0" w:color="000000"/>
            </w:tcBorders>
            <w:shd w:val="clear" w:color="auto" w:fill="FFFFFF"/>
          </w:tcPr>
          <w:p w14:paraId="0658545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Excluded</w:t>
            </w:r>
            <w:r w:rsidRPr="004B7902">
              <w:rPr>
                <w:rFonts w:ascii="Times New Roman" w:hAnsi="Times New Roman" w:cs="Times New Roman"/>
                <w:color w:val="000000"/>
                <w:sz w:val="20"/>
                <w:szCs w:val="20"/>
                <w:vertAlign w:val="superscript"/>
              </w:rPr>
              <w:t>a</w:t>
            </w:r>
          </w:p>
        </w:tc>
        <w:tc>
          <w:tcPr>
            <w:tcW w:w="1029" w:type="dxa"/>
            <w:tcBorders>
              <w:top w:val="nil"/>
              <w:left w:val="single" w:sz="16" w:space="0" w:color="000000"/>
              <w:bottom w:val="nil"/>
            </w:tcBorders>
            <w:shd w:val="clear" w:color="auto" w:fill="FFFFFF"/>
            <w:vAlign w:val="center"/>
          </w:tcPr>
          <w:p w14:paraId="05A8D1C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w:t>
            </w:r>
          </w:p>
        </w:tc>
        <w:tc>
          <w:tcPr>
            <w:tcW w:w="1029" w:type="dxa"/>
            <w:tcBorders>
              <w:top w:val="nil"/>
              <w:bottom w:val="nil"/>
              <w:right w:val="single" w:sz="16" w:space="0" w:color="000000"/>
            </w:tcBorders>
            <w:shd w:val="clear" w:color="auto" w:fill="FFFFFF"/>
            <w:vAlign w:val="center"/>
          </w:tcPr>
          <w:p w14:paraId="38843A9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w:t>
            </w:r>
          </w:p>
        </w:tc>
      </w:tr>
      <w:tr w:rsidR="00C26223" w:rsidRPr="004B7902" w14:paraId="539059A4"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663EE08D"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single" w:sz="16" w:space="0" w:color="000000"/>
              <w:right w:val="single" w:sz="16" w:space="0" w:color="000000"/>
            </w:tcBorders>
            <w:shd w:val="clear" w:color="auto" w:fill="FFFFFF"/>
          </w:tcPr>
          <w:p w14:paraId="1539696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029" w:type="dxa"/>
            <w:tcBorders>
              <w:top w:val="nil"/>
              <w:left w:val="single" w:sz="16" w:space="0" w:color="000000"/>
              <w:bottom w:val="single" w:sz="16" w:space="0" w:color="000000"/>
            </w:tcBorders>
            <w:shd w:val="clear" w:color="auto" w:fill="FFFFFF"/>
            <w:vAlign w:val="center"/>
          </w:tcPr>
          <w:p w14:paraId="568C4DC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1029" w:type="dxa"/>
            <w:tcBorders>
              <w:top w:val="nil"/>
              <w:bottom w:val="single" w:sz="16" w:space="0" w:color="000000"/>
              <w:right w:val="single" w:sz="16" w:space="0" w:color="000000"/>
            </w:tcBorders>
            <w:shd w:val="clear" w:color="auto" w:fill="FFFFFF"/>
            <w:vAlign w:val="center"/>
          </w:tcPr>
          <w:p w14:paraId="5F90DD8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1B80EDF3" w14:textId="77777777" w:rsidTr="003D4F20">
        <w:trPr>
          <w:cantSplit/>
        </w:trPr>
        <w:tc>
          <w:tcPr>
            <w:tcW w:w="4070" w:type="dxa"/>
            <w:gridSpan w:val="4"/>
            <w:tcBorders>
              <w:top w:val="nil"/>
              <w:left w:val="nil"/>
              <w:bottom w:val="nil"/>
              <w:right w:val="nil"/>
            </w:tcBorders>
            <w:shd w:val="clear" w:color="auto" w:fill="FFFFFF"/>
          </w:tcPr>
          <w:p w14:paraId="63CBC63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Listwise deletion based on all variables in the procedure.</w:t>
            </w:r>
          </w:p>
        </w:tc>
      </w:tr>
    </w:tbl>
    <w:p w14:paraId="3C354A4F" w14:textId="77777777" w:rsidR="00C26223" w:rsidRPr="004B7902" w:rsidRDefault="00C26223" w:rsidP="00C26223">
      <w:pPr>
        <w:spacing w:line="240" w:lineRule="auto"/>
        <w:rPr>
          <w:rFonts w:ascii="Times New Roman" w:hAnsi="Times New Roman" w:cs="Times New Roman"/>
          <w:sz w:val="20"/>
          <w:szCs w:val="20"/>
        </w:rPr>
      </w:pPr>
    </w:p>
    <w:tbl>
      <w:tblPr>
        <w:tblW w:w="27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19"/>
        <w:gridCol w:w="1186"/>
      </w:tblGrid>
      <w:tr w:rsidR="00C26223" w:rsidRPr="004B7902" w14:paraId="71D1FCDF" w14:textId="77777777" w:rsidTr="003D4F20">
        <w:trPr>
          <w:cantSplit/>
        </w:trPr>
        <w:tc>
          <w:tcPr>
            <w:tcW w:w="2704" w:type="dxa"/>
            <w:gridSpan w:val="2"/>
            <w:tcBorders>
              <w:top w:val="nil"/>
              <w:left w:val="nil"/>
              <w:bottom w:val="nil"/>
              <w:right w:val="nil"/>
            </w:tcBorders>
            <w:shd w:val="clear" w:color="auto" w:fill="FFFFFF"/>
            <w:vAlign w:val="center"/>
          </w:tcPr>
          <w:p w14:paraId="63709A0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Reliability Statistics</w:t>
            </w:r>
          </w:p>
        </w:tc>
      </w:tr>
      <w:tr w:rsidR="00C26223" w:rsidRPr="004B7902" w14:paraId="37487822"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bottom"/>
          </w:tcPr>
          <w:p w14:paraId="1FDEDA4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w:t>
            </w:r>
          </w:p>
        </w:tc>
        <w:tc>
          <w:tcPr>
            <w:tcW w:w="1186" w:type="dxa"/>
            <w:tcBorders>
              <w:top w:val="single" w:sz="16" w:space="0" w:color="000000"/>
              <w:bottom w:val="single" w:sz="16" w:space="0" w:color="000000"/>
              <w:right w:val="single" w:sz="16" w:space="0" w:color="000000"/>
            </w:tcBorders>
            <w:shd w:val="clear" w:color="auto" w:fill="FFFFFF"/>
            <w:vAlign w:val="bottom"/>
          </w:tcPr>
          <w:p w14:paraId="43693CA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 of Items</w:t>
            </w:r>
          </w:p>
        </w:tc>
      </w:tr>
      <w:tr w:rsidR="00C26223" w:rsidRPr="004B7902" w14:paraId="77252C8D"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center"/>
          </w:tcPr>
          <w:p w14:paraId="7235834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,758</w:t>
            </w:r>
          </w:p>
        </w:tc>
        <w:tc>
          <w:tcPr>
            <w:tcW w:w="1186" w:type="dxa"/>
            <w:tcBorders>
              <w:top w:val="single" w:sz="16" w:space="0" w:color="000000"/>
              <w:bottom w:val="single" w:sz="16" w:space="0" w:color="000000"/>
              <w:right w:val="single" w:sz="16" w:space="0" w:color="000000"/>
            </w:tcBorders>
            <w:shd w:val="clear" w:color="auto" w:fill="FFFFFF"/>
            <w:vAlign w:val="center"/>
          </w:tcPr>
          <w:p w14:paraId="09FAD76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w:t>
            </w:r>
          </w:p>
        </w:tc>
      </w:tr>
    </w:tbl>
    <w:p w14:paraId="682B23A4" w14:textId="77777777" w:rsidR="00C26223" w:rsidRPr="004B7902" w:rsidRDefault="00C26223" w:rsidP="00C26223">
      <w:pPr>
        <w:spacing w:line="240" w:lineRule="auto"/>
        <w:rPr>
          <w:rFonts w:ascii="Times New Roman" w:hAnsi="Times New Roman" w:cs="Times New Roman"/>
          <w:sz w:val="20"/>
          <w:szCs w:val="20"/>
        </w:rPr>
      </w:pPr>
    </w:p>
    <w:tbl>
      <w:tblPr>
        <w:tblW w:w="8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9"/>
        <w:gridCol w:w="1475"/>
        <w:gridCol w:w="1476"/>
        <w:gridCol w:w="1476"/>
        <w:gridCol w:w="1476"/>
      </w:tblGrid>
      <w:tr w:rsidR="00C26223" w:rsidRPr="004B7902" w14:paraId="4A95351F" w14:textId="77777777" w:rsidTr="003D4F20">
        <w:trPr>
          <w:cantSplit/>
        </w:trPr>
        <w:tc>
          <w:tcPr>
            <w:tcW w:w="8359" w:type="dxa"/>
            <w:gridSpan w:val="5"/>
            <w:tcBorders>
              <w:top w:val="nil"/>
              <w:left w:val="nil"/>
              <w:bottom w:val="nil"/>
              <w:right w:val="nil"/>
            </w:tcBorders>
            <w:shd w:val="clear" w:color="auto" w:fill="FFFFFF"/>
            <w:vAlign w:val="center"/>
          </w:tcPr>
          <w:p w14:paraId="5A0345A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Item-Total Statistics</w:t>
            </w:r>
          </w:p>
        </w:tc>
      </w:tr>
      <w:tr w:rsidR="00C26223" w:rsidRPr="004B7902" w14:paraId="3C1F191E" w14:textId="77777777" w:rsidTr="003D4F20">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5923CB57"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475" w:type="dxa"/>
            <w:tcBorders>
              <w:top w:val="single" w:sz="16" w:space="0" w:color="000000"/>
              <w:left w:val="single" w:sz="16" w:space="0" w:color="000000"/>
              <w:bottom w:val="single" w:sz="16" w:space="0" w:color="000000"/>
            </w:tcBorders>
            <w:shd w:val="clear" w:color="auto" w:fill="FFFFFF"/>
            <w:vAlign w:val="bottom"/>
          </w:tcPr>
          <w:p w14:paraId="4D3CA3B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Mean if Item Deleted</w:t>
            </w:r>
          </w:p>
        </w:tc>
        <w:tc>
          <w:tcPr>
            <w:tcW w:w="1475" w:type="dxa"/>
            <w:tcBorders>
              <w:top w:val="single" w:sz="16" w:space="0" w:color="000000"/>
              <w:bottom w:val="single" w:sz="16" w:space="0" w:color="000000"/>
            </w:tcBorders>
            <w:shd w:val="clear" w:color="auto" w:fill="FFFFFF"/>
            <w:vAlign w:val="bottom"/>
          </w:tcPr>
          <w:p w14:paraId="2A619EE4"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Variance if Item Deleted</w:t>
            </w:r>
          </w:p>
        </w:tc>
        <w:tc>
          <w:tcPr>
            <w:tcW w:w="1475" w:type="dxa"/>
            <w:tcBorders>
              <w:top w:val="single" w:sz="16" w:space="0" w:color="000000"/>
              <w:bottom w:val="single" w:sz="16" w:space="0" w:color="000000"/>
            </w:tcBorders>
            <w:shd w:val="clear" w:color="auto" w:fill="FFFFFF"/>
            <w:vAlign w:val="bottom"/>
          </w:tcPr>
          <w:p w14:paraId="7E194A8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Corrected Item-Total Correlation</w:t>
            </w:r>
          </w:p>
        </w:tc>
        <w:tc>
          <w:tcPr>
            <w:tcW w:w="1475" w:type="dxa"/>
            <w:tcBorders>
              <w:top w:val="single" w:sz="16" w:space="0" w:color="000000"/>
              <w:bottom w:val="single" w:sz="16" w:space="0" w:color="000000"/>
              <w:right w:val="single" w:sz="16" w:space="0" w:color="000000"/>
            </w:tcBorders>
            <w:shd w:val="clear" w:color="auto" w:fill="FFFFFF"/>
            <w:vAlign w:val="bottom"/>
          </w:tcPr>
          <w:p w14:paraId="2B4CCB4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 if Item Deleted</w:t>
            </w:r>
          </w:p>
        </w:tc>
      </w:tr>
      <w:tr w:rsidR="00C26223" w:rsidRPr="004B7902" w14:paraId="1FE1CADB" w14:textId="77777777" w:rsidTr="003D4F20">
        <w:trPr>
          <w:cantSplit/>
        </w:trPr>
        <w:tc>
          <w:tcPr>
            <w:tcW w:w="2459" w:type="dxa"/>
            <w:tcBorders>
              <w:top w:val="single" w:sz="16" w:space="0" w:color="000000"/>
              <w:left w:val="single" w:sz="16" w:space="0" w:color="000000"/>
              <w:bottom w:val="nil"/>
              <w:right w:val="single" w:sz="16" w:space="0" w:color="000000"/>
            </w:tcBorders>
            <w:shd w:val="clear" w:color="auto" w:fill="FFFFFF"/>
          </w:tcPr>
          <w:p w14:paraId="101361D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The ad is good</w:t>
            </w:r>
          </w:p>
        </w:tc>
        <w:tc>
          <w:tcPr>
            <w:tcW w:w="1475" w:type="dxa"/>
            <w:tcBorders>
              <w:top w:val="single" w:sz="16" w:space="0" w:color="000000"/>
              <w:left w:val="single" w:sz="16" w:space="0" w:color="000000"/>
              <w:bottom w:val="nil"/>
            </w:tcBorders>
            <w:shd w:val="clear" w:color="auto" w:fill="FFFFFF"/>
            <w:vAlign w:val="center"/>
          </w:tcPr>
          <w:p w14:paraId="529CB1E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14,03</w:t>
            </w:r>
          </w:p>
        </w:tc>
        <w:tc>
          <w:tcPr>
            <w:tcW w:w="1475" w:type="dxa"/>
            <w:tcBorders>
              <w:top w:val="single" w:sz="16" w:space="0" w:color="000000"/>
              <w:bottom w:val="nil"/>
            </w:tcBorders>
            <w:shd w:val="clear" w:color="auto" w:fill="FFFFFF"/>
            <w:vAlign w:val="center"/>
          </w:tcPr>
          <w:p w14:paraId="60617AA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21,999</w:t>
            </w:r>
          </w:p>
        </w:tc>
        <w:tc>
          <w:tcPr>
            <w:tcW w:w="1475" w:type="dxa"/>
            <w:tcBorders>
              <w:top w:val="single" w:sz="16" w:space="0" w:color="000000"/>
              <w:bottom w:val="nil"/>
            </w:tcBorders>
            <w:shd w:val="clear" w:color="auto" w:fill="FFFFFF"/>
            <w:vAlign w:val="center"/>
          </w:tcPr>
          <w:p w14:paraId="16AB380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,784</w:t>
            </w:r>
          </w:p>
        </w:tc>
        <w:tc>
          <w:tcPr>
            <w:tcW w:w="1475" w:type="dxa"/>
            <w:tcBorders>
              <w:top w:val="single" w:sz="16" w:space="0" w:color="000000"/>
              <w:bottom w:val="nil"/>
              <w:right w:val="single" w:sz="16" w:space="0" w:color="000000"/>
            </w:tcBorders>
            <w:shd w:val="clear" w:color="auto" w:fill="FFFFFF"/>
            <w:vAlign w:val="center"/>
          </w:tcPr>
          <w:p w14:paraId="41922D5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,615</w:t>
            </w:r>
          </w:p>
        </w:tc>
      </w:tr>
      <w:tr w:rsidR="00C26223" w:rsidRPr="004B7902" w14:paraId="7A5FA538"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342FF72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like the ad</w:t>
            </w:r>
          </w:p>
        </w:tc>
        <w:tc>
          <w:tcPr>
            <w:tcW w:w="1475" w:type="dxa"/>
            <w:tcBorders>
              <w:top w:val="nil"/>
              <w:left w:val="single" w:sz="16" w:space="0" w:color="000000"/>
              <w:bottom w:val="nil"/>
            </w:tcBorders>
            <w:shd w:val="clear" w:color="auto" w:fill="FFFFFF"/>
            <w:vAlign w:val="center"/>
          </w:tcPr>
          <w:p w14:paraId="2F291A2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14,17</w:t>
            </w:r>
          </w:p>
        </w:tc>
        <w:tc>
          <w:tcPr>
            <w:tcW w:w="1475" w:type="dxa"/>
            <w:tcBorders>
              <w:top w:val="nil"/>
              <w:bottom w:val="nil"/>
            </w:tcBorders>
            <w:shd w:val="clear" w:color="auto" w:fill="FFFFFF"/>
            <w:vAlign w:val="center"/>
          </w:tcPr>
          <w:p w14:paraId="56DC866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22,270</w:t>
            </w:r>
          </w:p>
        </w:tc>
        <w:tc>
          <w:tcPr>
            <w:tcW w:w="1475" w:type="dxa"/>
            <w:tcBorders>
              <w:top w:val="nil"/>
              <w:bottom w:val="nil"/>
            </w:tcBorders>
            <w:shd w:val="clear" w:color="auto" w:fill="FFFFFF"/>
            <w:vAlign w:val="center"/>
          </w:tcPr>
          <w:p w14:paraId="651E225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,792</w:t>
            </w:r>
          </w:p>
        </w:tc>
        <w:tc>
          <w:tcPr>
            <w:tcW w:w="1475" w:type="dxa"/>
            <w:tcBorders>
              <w:top w:val="nil"/>
              <w:bottom w:val="nil"/>
              <w:right w:val="single" w:sz="16" w:space="0" w:color="000000"/>
            </w:tcBorders>
            <w:shd w:val="clear" w:color="auto" w:fill="FFFFFF"/>
            <w:vAlign w:val="center"/>
          </w:tcPr>
          <w:p w14:paraId="50196C6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,614</w:t>
            </w:r>
          </w:p>
        </w:tc>
      </w:tr>
      <w:tr w:rsidR="00C26223" w:rsidRPr="004B7902" w14:paraId="52735DDD"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4252495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react unfavorable to the ad</w:t>
            </w:r>
          </w:p>
        </w:tc>
        <w:tc>
          <w:tcPr>
            <w:tcW w:w="1475" w:type="dxa"/>
            <w:tcBorders>
              <w:top w:val="nil"/>
              <w:left w:val="single" w:sz="16" w:space="0" w:color="000000"/>
              <w:bottom w:val="nil"/>
            </w:tcBorders>
            <w:shd w:val="clear" w:color="auto" w:fill="FFFFFF"/>
            <w:vAlign w:val="center"/>
          </w:tcPr>
          <w:p w14:paraId="69D4229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13,62</w:t>
            </w:r>
          </w:p>
        </w:tc>
        <w:tc>
          <w:tcPr>
            <w:tcW w:w="1475" w:type="dxa"/>
            <w:tcBorders>
              <w:top w:val="nil"/>
              <w:bottom w:val="nil"/>
            </w:tcBorders>
            <w:shd w:val="clear" w:color="auto" w:fill="FFFFFF"/>
            <w:vAlign w:val="center"/>
          </w:tcPr>
          <w:p w14:paraId="0A40A79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39,447</w:t>
            </w:r>
          </w:p>
        </w:tc>
        <w:tc>
          <w:tcPr>
            <w:tcW w:w="1475" w:type="dxa"/>
            <w:tcBorders>
              <w:top w:val="nil"/>
              <w:bottom w:val="nil"/>
            </w:tcBorders>
            <w:shd w:val="clear" w:color="auto" w:fill="FFFFFF"/>
            <w:vAlign w:val="center"/>
          </w:tcPr>
          <w:p w14:paraId="6D6B364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-,208</w:t>
            </w:r>
          </w:p>
        </w:tc>
        <w:tc>
          <w:tcPr>
            <w:tcW w:w="1475" w:type="dxa"/>
            <w:tcBorders>
              <w:top w:val="nil"/>
              <w:bottom w:val="nil"/>
              <w:right w:val="single" w:sz="16" w:space="0" w:color="000000"/>
            </w:tcBorders>
            <w:shd w:val="clear" w:color="auto" w:fill="FFFFFF"/>
            <w:vAlign w:val="center"/>
          </w:tcPr>
          <w:p w14:paraId="450E58D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,932</w:t>
            </w:r>
          </w:p>
        </w:tc>
      </w:tr>
      <w:tr w:rsidR="00C26223" w:rsidRPr="004B7902" w14:paraId="2EA64DDF"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2EE4C9B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find the ad appealing</w:t>
            </w:r>
          </w:p>
        </w:tc>
        <w:tc>
          <w:tcPr>
            <w:tcW w:w="1475" w:type="dxa"/>
            <w:tcBorders>
              <w:top w:val="nil"/>
              <w:left w:val="single" w:sz="16" w:space="0" w:color="000000"/>
              <w:bottom w:val="nil"/>
            </w:tcBorders>
            <w:shd w:val="clear" w:color="auto" w:fill="FFFFFF"/>
            <w:vAlign w:val="center"/>
          </w:tcPr>
          <w:p w14:paraId="1A1C4B6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14,05</w:t>
            </w:r>
          </w:p>
        </w:tc>
        <w:tc>
          <w:tcPr>
            <w:tcW w:w="1475" w:type="dxa"/>
            <w:tcBorders>
              <w:top w:val="nil"/>
              <w:bottom w:val="nil"/>
            </w:tcBorders>
            <w:shd w:val="clear" w:color="auto" w:fill="FFFFFF"/>
            <w:vAlign w:val="center"/>
          </w:tcPr>
          <w:p w14:paraId="4A86606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22,992</w:t>
            </w:r>
          </w:p>
        </w:tc>
        <w:tc>
          <w:tcPr>
            <w:tcW w:w="1475" w:type="dxa"/>
            <w:tcBorders>
              <w:top w:val="nil"/>
              <w:bottom w:val="nil"/>
            </w:tcBorders>
            <w:shd w:val="clear" w:color="auto" w:fill="FFFFFF"/>
            <w:vAlign w:val="center"/>
          </w:tcPr>
          <w:p w14:paraId="202E088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,753</w:t>
            </w:r>
          </w:p>
        </w:tc>
        <w:tc>
          <w:tcPr>
            <w:tcW w:w="1475" w:type="dxa"/>
            <w:tcBorders>
              <w:top w:val="nil"/>
              <w:bottom w:val="nil"/>
              <w:right w:val="single" w:sz="16" w:space="0" w:color="000000"/>
            </w:tcBorders>
            <w:shd w:val="clear" w:color="auto" w:fill="FFFFFF"/>
            <w:vAlign w:val="center"/>
          </w:tcPr>
          <w:p w14:paraId="210A994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,631</w:t>
            </w:r>
          </w:p>
        </w:tc>
      </w:tr>
      <w:tr w:rsidR="00C26223" w:rsidRPr="004B7902" w14:paraId="34966476" w14:textId="77777777" w:rsidTr="003D4F20">
        <w:trPr>
          <w:cantSplit/>
        </w:trPr>
        <w:tc>
          <w:tcPr>
            <w:tcW w:w="2459" w:type="dxa"/>
            <w:tcBorders>
              <w:top w:val="nil"/>
              <w:left w:val="single" w:sz="16" w:space="0" w:color="000000"/>
              <w:bottom w:val="single" w:sz="16" w:space="0" w:color="000000"/>
              <w:right w:val="single" w:sz="16" w:space="0" w:color="000000"/>
            </w:tcBorders>
            <w:shd w:val="clear" w:color="auto" w:fill="FFFFFF"/>
          </w:tcPr>
          <w:p w14:paraId="3D06362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find this ad persuasive</w:t>
            </w:r>
          </w:p>
        </w:tc>
        <w:tc>
          <w:tcPr>
            <w:tcW w:w="1475" w:type="dxa"/>
            <w:tcBorders>
              <w:top w:val="nil"/>
              <w:left w:val="single" w:sz="16" w:space="0" w:color="000000"/>
              <w:bottom w:val="single" w:sz="16" w:space="0" w:color="000000"/>
            </w:tcBorders>
            <w:shd w:val="clear" w:color="auto" w:fill="FFFFFF"/>
            <w:vAlign w:val="center"/>
          </w:tcPr>
          <w:p w14:paraId="3257933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14,31</w:t>
            </w:r>
          </w:p>
        </w:tc>
        <w:tc>
          <w:tcPr>
            <w:tcW w:w="1475" w:type="dxa"/>
            <w:tcBorders>
              <w:top w:val="nil"/>
              <w:bottom w:val="single" w:sz="16" w:space="0" w:color="000000"/>
            </w:tcBorders>
            <w:shd w:val="clear" w:color="auto" w:fill="FFFFFF"/>
            <w:vAlign w:val="center"/>
          </w:tcPr>
          <w:p w14:paraId="64B6744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22,061</w:t>
            </w:r>
          </w:p>
        </w:tc>
        <w:tc>
          <w:tcPr>
            <w:tcW w:w="1475" w:type="dxa"/>
            <w:tcBorders>
              <w:top w:val="nil"/>
              <w:bottom w:val="single" w:sz="16" w:space="0" w:color="000000"/>
            </w:tcBorders>
            <w:shd w:val="clear" w:color="auto" w:fill="FFFFFF"/>
            <w:vAlign w:val="center"/>
          </w:tcPr>
          <w:p w14:paraId="46987BF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,781</w:t>
            </w:r>
          </w:p>
        </w:tc>
        <w:tc>
          <w:tcPr>
            <w:tcW w:w="1475" w:type="dxa"/>
            <w:tcBorders>
              <w:top w:val="nil"/>
              <w:bottom w:val="single" w:sz="16" w:space="0" w:color="000000"/>
              <w:right w:val="single" w:sz="16" w:space="0" w:color="000000"/>
            </w:tcBorders>
            <w:shd w:val="clear" w:color="auto" w:fill="FFFFFF"/>
            <w:vAlign w:val="center"/>
          </w:tcPr>
          <w:p w14:paraId="62D8DCA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,616</w:t>
            </w:r>
          </w:p>
        </w:tc>
      </w:tr>
    </w:tbl>
    <w:p w14:paraId="0898E2A1" w14:textId="77777777" w:rsidR="00C26223" w:rsidRPr="004B7902" w:rsidRDefault="00C26223" w:rsidP="00E418FA">
      <w:pPr>
        <w:spacing w:line="240" w:lineRule="auto"/>
        <w:rPr>
          <w:rFonts w:ascii="Times New Roman" w:hAnsi="Times New Roman" w:cs="Times New Roman"/>
          <w:sz w:val="20"/>
          <w:szCs w:val="20"/>
        </w:rPr>
      </w:pPr>
    </w:p>
    <w:p w14:paraId="4C47EF60" w14:textId="6B49702F" w:rsidR="00E418FA" w:rsidRPr="004B7902" w:rsidRDefault="000A5C0C" w:rsidP="00E418FA">
      <w:pPr>
        <w:pStyle w:val="Listenabsatz"/>
        <w:rPr>
          <w:rFonts w:cs="Times New Roman"/>
        </w:rPr>
      </w:pPr>
      <w:bookmarkStart w:id="410" w:name="_Toc262117842"/>
      <w:r w:rsidRPr="004B7902">
        <w:rPr>
          <w:rFonts w:cs="Times New Roman"/>
        </w:rPr>
        <w:t>Figure 20</w:t>
      </w:r>
      <w:r w:rsidR="00E418FA" w:rsidRPr="004B7902">
        <w:rPr>
          <w:rFonts w:cs="Times New Roman"/>
        </w:rPr>
        <w:t>. Reliability Analysis Attitude Towards the Ad Scale, Germany</w:t>
      </w:r>
      <w:bookmarkEnd w:id="410"/>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4E89C0AC" w14:textId="77777777">
        <w:trPr>
          <w:cantSplit/>
        </w:trPr>
        <w:tc>
          <w:tcPr>
            <w:tcW w:w="4913" w:type="dxa"/>
            <w:gridSpan w:val="4"/>
            <w:tcBorders>
              <w:top w:val="nil"/>
              <w:left w:val="nil"/>
              <w:bottom w:val="nil"/>
              <w:right w:val="nil"/>
            </w:tcBorders>
            <w:shd w:val="clear" w:color="auto" w:fill="FFFFFF"/>
          </w:tcPr>
          <w:p w14:paraId="7EB706B8"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586B290E"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15B15BD5"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501CA995"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76A2A399"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0FF384C2"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2212DD52"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48C16775"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3EAAD71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single" w:sz="16" w:space="0" w:color="000000"/>
              <w:bottom w:val="nil"/>
              <w:right w:val="single" w:sz="16" w:space="0" w:color="000000"/>
            </w:tcBorders>
            <w:shd w:val="clear" w:color="auto" w:fill="FFFFFF"/>
          </w:tcPr>
          <w:p w14:paraId="3B0A29D4"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1546FDB5"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0C38B8AF"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7711B982"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7E06A94F"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609A29EB"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0383AFB8"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5F7FBA5B"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421D1857"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713B8EE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nil"/>
              <w:bottom w:val="single" w:sz="16" w:space="0" w:color="000000"/>
              <w:right w:val="single" w:sz="16" w:space="0" w:color="000000"/>
            </w:tcBorders>
            <w:shd w:val="clear" w:color="auto" w:fill="FFFFFF"/>
          </w:tcPr>
          <w:p w14:paraId="14E72BB0"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0023000A" w14:textId="77777777">
        <w:trPr>
          <w:cantSplit/>
        </w:trPr>
        <w:tc>
          <w:tcPr>
            <w:tcW w:w="4913" w:type="dxa"/>
            <w:gridSpan w:val="4"/>
            <w:tcBorders>
              <w:top w:val="nil"/>
              <w:left w:val="nil"/>
              <w:bottom w:val="nil"/>
              <w:right w:val="nil"/>
            </w:tcBorders>
            <w:shd w:val="clear" w:color="auto" w:fill="FFFFFF"/>
          </w:tcPr>
          <w:p w14:paraId="6DF8E2D5"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E418FA" w:rsidRPr="004B7902" w14:paraId="7F4633D2" w14:textId="77777777">
        <w:trPr>
          <w:cantSplit/>
        </w:trPr>
        <w:tc>
          <w:tcPr>
            <w:tcW w:w="4913" w:type="dxa"/>
            <w:gridSpan w:val="4"/>
            <w:tcBorders>
              <w:top w:val="nil"/>
              <w:left w:val="nil"/>
              <w:bottom w:val="nil"/>
              <w:right w:val="nil"/>
            </w:tcBorders>
            <w:shd w:val="clear" w:color="auto" w:fill="FFFFFF"/>
          </w:tcPr>
          <w:p w14:paraId="59C54072"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6440C67B"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6219EC18" w14:textId="77777777">
        <w:trPr>
          <w:cantSplit/>
        </w:trPr>
        <w:tc>
          <w:tcPr>
            <w:tcW w:w="3351" w:type="dxa"/>
            <w:gridSpan w:val="2"/>
            <w:tcBorders>
              <w:top w:val="nil"/>
              <w:left w:val="nil"/>
              <w:bottom w:val="nil"/>
              <w:right w:val="nil"/>
            </w:tcBorders>
            <w:shd w:val="clear" w:color="auto" w:fill="FFFFFF"/>
          </w:tcPr>
          <w:p w14:paraId="240B571E"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7779B19B"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1783388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201C446C"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0954B5D3"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129F875D"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,569</w:t>
            </w:r>
          </w:p>
        </w:tc>
        <w:tc>
          <w:tcPr>
            <w:tcW w:w="1491" w:type="dxa"/>
            <w:tcBorders>
              <w:top w:val="single" w:sz="16" w:space="0" w:color="000000"/>
              <w:bottom w:val="single" w:sz="16" w:space="0" w:color="000000"/>
              <w:right w:val="single" w:sz="16" w:space="0" w:color="000000"/>
            </w:tcBorders>
            <w:shd w:val="clear" w:color="auto" w:fill="FFFFFF"/>
          </w:tcPr>
          <w:p w14:paraId="0D18BE99"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7402471C" w14:textId="77777777">
        <w:trPr>
          <w:cantSplit/>
        </w:trPr>
        <w:tc>
          <w:tcPr>
            <w:tcW w:w="3351" w:type="dxa"/>
            <w:gridSpan w:val="2"/>
            <w:tcBorders>
              <w:top w:val="nil"/>
              <w:left w:val="nil"/>
              <w:bottom w:val="nil"/>
              <w:right w:val="nil"/>
            </w:tcBorders>
            <w:shd w:val="clear" w:color="auto" w:fill="FFFFFF"/>
          </w:tcPr>
          <w:p w14:paraId="11D002A6"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38CD76B6"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724BE4B0" w14:textId="6B63B244" w:rsidR="00E418FA" w:rsidRPr="004B7902" w:rsidRDefault="000A5C0C" w:rsidP="00E418FA">
      <w:pPr>
        <w:pStyle w:val="Listenabsatz"/>
        <w:rPr>
          <w:rFonts w:cs="Times New Roman"/>
        </w:rPr>
      </w:pPr>
      <w:bookmarkStart w:id="411" w:name="_Toc262117843"/>
      <w:r w:rsidRPr="004B7902">
        <w:rPr>
          <w:rFonts w:cs="Times New Roman"/>
        </w:rPr>
        <w:t>Figure 21</w:t>
      </w:r>
      <w:r w:rsidR="00E418FA" w:rsidRPr="004B7902">
        <w:rPr>
          <w:rFonts w:cs="Times New Roman"/>
        </w:rPr>
        <w:t>. Reliability Analysis Attitude Towards the Ad Scale, The Netherlands</w:t>
      </w:r>
      <w:bookmarkEnd w:id="411"/>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30146BA3" w14:textId="77777777">
        <w:trPr>
          <w:cantSplit/>
        </w:trPr>
        <w:tc>
          <w:tcPr>
            <w:tcW w:w="4913" w:type="dxa"/>
            <w:gridSpan w:val="4"/>
            <w:tcBorders>
              <w:top w:val="nil"/>
              <w:left w:val="nil"/>
              <w:bottom w:val="nil"/>
              <w:right w:val="nil"/>
            </w:tcBorders>
            <w:shd w:val="clear" w:color="auto" w:fill="FFFFFF"/>
          </w:tcPr>
          <w:p w14:paraId="64912A6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713E87DD"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1A722B3A"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28F10FD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42F94E52"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5DD87347"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06EF0E9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1C0F8083"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19C1EA4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3F453A40"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036B100B"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53CB5650"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3ABB2E01"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39E0A844"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7AA4129D"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5CD65F58"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D5324FA"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39BE6064"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784A070"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160BC6CD"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59A45BCB" w14:textId="77777777">
        <w:trPr>
          <w:cantSplit/>
        </w:trPr>
        <w:tc>
          <w:tcPr>
            <w:tcW w:w="4913" w:type="dxa"/>
            <w:gridSpan w:val="4"/>
            <w:tcBorders>
              <w:top w:val="nil"/>
              <w:left w:val="nil"/>
              <w:bottom w:val="nil"/>
              <w:right w:val="nil"/>
            </w:tcBorders>
            <w:shd w:val="clear" w:color="auto" w:fill="FFFFFF"/>
          </w:tcPr>
          <w:p w14:paraId="271487A4"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E418FA" w:rsidRPr="004B7902" w14:paraId="06A115A8" w14:textId="77777777">
        <w:trPr>
          <w:cantSplit/>
        </w:trPr>
        <w:tc>
          <w:tcPr>
            <w:tcW w:w="4913" w:type="dxa"/>
            <w:gridSpan w:val="4"/>
            <w:tcBorders>
              <w:top w:val="nil"/>
              <w:left w:val="nil"/>
              <w:bottom w:val="nil"/>
              <w:right w:val="nil"/>
            </w:tcBorders>
            <w:shd w:val="clear" w:color="auto" w:fill="FFFFFF"/>
          </w:tcPr>
          <w:p w14:paraId="116263F3"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62EC4C18" w14:textId="77777777" w:rsidR="00E418FA"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42AA9908" w14:textId="77777777" w:rsidR="007D48CA" w:rsidRDefault="007D48C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5BDAB1D" w14:textId="77777777" w:rsidR="007D48CA" w:rsidRPr="004B7902" w:rsidRDefault="007D48C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395CDF90" w14:textId="77777777">
        <w:trPr>
          <w:cantSplit/>
        </w:trPr>
        <w:tc>
          <w:tcPr>
            <w:tcW w:w="3351" w:type="dxa"/>
            <w:gridSpan w:val="2"/>
            <w:tcBorders>
              <w:top w:val="nil"/>
              <w:left w:val="nil"/>
              <w:bottom w:val="nil"/>
              <w:right w:val="nil"/>
            </w:tcBorders>
            <w:shd w:val="clear" w:color="auto" w:fill="FFFFFF"/>
          </w:tcPr>
          <w:p w14:paraId="1E302DE1"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6F6B62AE"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AF97473"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0EF5312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6677D9FE"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5B5B24A"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,557</w:t>
            </w:r>
          </w:p>
        </w:tc>
        <w:tc>
          <w:tcPr>
            <w:tcW w:w="1491" w:type="dxa"/>
            <w:tcBorders>
              <w:top w:val="single" w:sz="16" w:space="0" w:color="000000"/>
              <w:bottom w:val="single" w:sz="16" w:space="0" w:color="000000"/>
              <w:right w:val="single" w:sz="16" w:space="0" w:color="000000"/>
            </w:tcBorders>
            <w:shd w:val="clear" w:color="auto" w:fill="FFFFFF"/>
          </w:tcPr>
          <w:p w14:paraId="268564C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63833738" w14:textId="77777777">
        <w:trPr>
          <w:cantSplit/>
        </w:trPr>
        <w:tc>
          <w:tcPr>
            <w:tcW w:w="3351" w:type="dxa"/>
            <w:gridSpan w:val="2"/>
            <w:tcBorders>
              <w:top w:val="nil"/>
              <w:left w:val="nil"/>
              <w:bottom w:val="nil"/>
              <w:right w:val="nil"/>
            </w:tcBorders>
            <w:shd w:val="clear" w:color="auto" w:fill="FFFFFF"/>
          </w:tcPr>
          <w:p w14:paraId="1EF2CBDA"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27CDE1A3"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0EA7DC57" w14:textId="193F7824" w:rsidR="00E418FA" w:rsidRPr="004B7902" w:rsidRDefault="000A5C0C" w:rsidP="00E418FA">
      <w:pPr>
        <w:pStyle w:val="Listenabsatz"/>
        <w:rPr>
          <w:rFonts w:cs="Times New Roman"/>
        </w:rPr>
      </w:pPr>
      <w:bookmarkStart w:id="412" w:name="_Toc262117844"/>
      <w:r w:rsidRPr="004B7902">
        <w:rPr>
          <w:rFonts w:cs="Times New Roman"/>
        </w:rPr>
        <w:t>Figure 22</w:t>
      </w:r>
      <w:r w:rsidR="00E418FA" w:rsidRPr="004B7902">
        <w:rPr>
          <w:rFonts w:cs="Times New Roman"/>
        </w:rPr>
        <w:t>. Reliability Analysis Attitude Towards the Ad Scale, Turkey</w:t>
      </w:r>
      <w:bookmarkEnd w:id="412"/>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57BB074B" w14:textId="77777777">
        <w:trPr>
          <w:cantSplit/>
        </w:trPr>
        <w:tc>
          <w:tcPr>
            <w:tcW w:w="4913" w:type="dxa"/>
            <w:gridSpan w:val="4"/>
            <w:tcBorders>
              <w:top w:val="nil"/>
              <w:left w:val="nil"/>
              <w:bottom w:val="nil"/>
              <w:right w:val="nil"/>
            </w:tcBorders>
            <w:shd w:val="clear" w:color="auto" w:fill="FFFFFF"/>
          </w:tcPr>
          <w:p w14:paraId="58BCA2B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4781B266"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3D13A6A8"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35ED4FC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6C1A497A"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408FDD4C"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55A5CE3E"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54E5FC89"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1615EFB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6299C7B9"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6DC6B91F"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A298552"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55EC9D63"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715ECFC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5D5700C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0138D45E"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7BB8D5BD"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7CECC10C"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21B6E04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7FC69B18"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060BAB74" w14:textId="77777777">
        <w:trPr>
          <w:cantSplit/>
        </w:trPr>
        <w:tc>
          <w:tcPr>
            <w:tcW w:w="4913" w:type="dxa"/>
            <w:gridSpan w:val="4"/>
            <w:tcBorders>
              <w:top w:val="nil"/>
              <w:left w:val="nil"/>
              <w:bottom w:val="nil"/>
              <w:right w:val="nil"/>
            </w:tcBorders>
            <w:shd w:val="clear" w:color="auto" w:fill="FFFFFF"/>
          </w:tcPr>
          <w:p w14:paraId="7C37DC4F"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E418FA" w:rsidRPr="004B7902" w14:paraId="5EF1538D" w14:textId="77777777">
        <w:trPr>
          <w:cantSplit/>
        </w:trPr>
        <w:tc>
          <w:tcPr>
            <w:tcW w:w="4913" w:type="dxa"/>
            <w:gridSpan w:val="4"/>
            <w:tcBorders>
              <w:top w:val="nil"/>
              <w:left w:val="nil"/>
              <w:bottom w:val="nil"/>
              <w:right w:val="nil"/>
            </w:tcBorders>
            <w:shd w:val="clear" w:color="auto" w:fill="FFFFFF"/>
          </w:tcPr>
          <w:p w14:paraId="08BD3D9D"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24FA4B05"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387D100D" w14:textId="77777777">
        <w:trPr>
          <w:cantSplit/>
        </w:trPr>
        <w:tc>
          <w:tcPr>
            <w:tcW w:w="3351" w:type="dxa"/>
            <w:gridSpan w:val="2"/>
            <w:tcBorders>
              <w:top w:val="nil"/>
              <w:left w:val="nil"/>
              <w:bottom w:val="nil"/>
              <w:right w:val="nil"/>
            </w:tcBorders>
            <w:shd w:val="clear" w:color="auto" w:fill="FFFFFF"/>
          </w:tcPr>
          <w:p w14:paraId="311CC9F9"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69E7E387"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0DD9E3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410B4F24"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0C296644"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010AEE1"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,597</w:t>
            </w:r>
          </w:p>
        </w:tc>
        <w:tc>
          <w:tcPr>
            <w:tcW w:w="1491" w:type="dxa"/>
            <w:tcBorders>
              <w:top w:val="single" w:sz="16" w:space="0" w:color="000000"/>
              <w:bottom w:val="single" w:sz="16" w:space="0" w:color="000000"/>
              <w:right w:val="single" w:sz="16" w:space="0" w:color="000000"/>
            </w:tcBorders>
            <w:shd w:val="clear" w:color="auto" w:fill="FFFFFF"/>
          </w:tcPr>
          <w:p w14:paraId="1B119261"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0CD279FE" w14:textId="77777777">
        <w:trPr>
          <w:cantSplit/>
        </w:trPr>
        <w:tc>
          <w:tcPr>
            <w:tcW w:w="3351" w:type="dxa"/>
            <w:gridSpan w:val="2"/>
            <w:tcBorders>
              <w:top w:val="nil"/>
              <w:left w:val="nil"/>
              <w:bottom w:val="nil"/>
              <w:right w:val="nil"/>
            </w:tcBorders>
            <w:shd w:val="clear" w:color="auto" w:fill="FFFFFF"/>
          </w:tcPr>
          <w:p w14:paraId="2B44E35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019EC2A5"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33E53C5F" w14:textId="5772A098" w:rsidR="00E418FA" w:rsidRPr="004B7902" w:rsidRDefault="000A5C0C" w:rsidP="00E418FA">
      <w:pPr>
        <w:pStyle w:val="Listenabsatz"/>
        <w:rPr>
          <w:rFonts w:cs="Times New Roman"/>
        </w:rPr>
      </w:pPr>
      <w:bookmarkStart w:id="413" w:name="_Toc262117845"/>
      <w:r w:rsidRPr="004B7902">
        <w:rPr>
          <w:rFonts w:cs="Times New Roman"/>
        </w:rPr>
        <w:t>Figure 23</w:t>
      </w:r>
      <w:r w:rsidR="00E418FA" w:rsidRPr="004B7902">
        <w:rPr>
          <w:rFonts w:cs="Times New Roman"/>
        </w:rPr>
        <w:t>. Reliability Analysis Attitude Towards the Ad Scale, Brazil</w:t>
      </w:r>
      <w:bookmarkEnd w:id="413"/>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357E1668" w14:textId="77777777">
        <w:trPr>
          <w:cantSplit/>
        </w:trPr>
        <w:tc>
          <w:tcPr>
            <w:tcW w:w="4913" w:type="dxa"/>
            <w:gridSpan w:val="4"/>
            <w:tcBorders>
              <w:top w:val="nil"/>
              <w:left w:val="nil"/>
              <w:bottom w:val="nil"/>
              <w:right w:val="nil"/>
            </w:tcBorders>
            <w:shd w:val="clear" w:color="auto" w:fill="FFFFFF"/>
          </w:tcPr>
          <w:p w14:paraId="7C49C7AC"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3B8C300A"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412E769D"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2E892EEA"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5FD9A49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618E9528"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0C1BBACA"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1ED991FB"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1BC1FF4F"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2" w:type="dxa"/>
            <w:tcBorders>
              <w:top w:val="single" w:sz="16" w:space="0" w:color="000000"/>
              <w:bottom w:val="nil"/>
              <w:right w:val="single" w:sz="16" w:space="0" w:color="000000"/>
            </w:tcBorders>
            <w:shd w:val="clear" w:color="auto" w:fill="FFFFFF"/>
          </w:tcPr>
          <w:p w14:paraId="7C6C4B38"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5D9AD6F2"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5FD1C70"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4A38C6A9"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7F2A104A"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0BBFF15B"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31DB4EA1"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1834E62C"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406EDACF"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77CD1335"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2" w:type="dxa"/>
            <w:tcBorders>
              <w:top w:val="nil"/>
              <w:bottom w:val="single" w:sz="16" w:space="0" w:color="000000"/>
              <w:right w:val="single" w:sz="16" w:space="0" w:color="000000"/>
            </w:tcBorders>
            <w:shd w:val="clear" w:color="auto" w:fill="FFFFFF"/>
          </w:tcPr>
          <w:p w14:paraId="1166DA8F"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35590D74" w14:textId="77777777">
        <w:trPr>
          <w:cantSplit/>
        </w:trPr>
        <w:tc>
          <w:tcPr>
            <w:tcW w:w="4913" w:type="dxa"/>
            <w:gridSpan w:val="4"/>
            <w:tcBorders>
              <w:top w:val="nil"/>
              <w:left w:val="nil"/>
              <w:bottom w:val="nil"/>
              <w:right w:val="nil"/>
            </w:tcBorders>
            <w:shd w:val="clear" w:color="auto" w:fill="FFFFFF"/>
          </w:tcPr>
          <w:p w14:paraId="4564568C"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E418FA" w:rsidRPr="004B7902" w14:paraId="46DE6E12" w14:textId="77777777">
        <w:trPr>
          <w:cantSplit/>
        </w:trPr>
        <w:tc>
          <w:tcPr>
            <w:tcW w:w="4913" w:type="dxa"/>
            <w:gridSpan w:val="4"/>
            <w:tcBorders>
              <w:top w:val="nil"/>
              <w:left w:val="nil"/>
              <w:bottom w:val="nil"/>
              <w:right w:val="nil"/>
            </w:tcBorders>
            <w:shd w:val="clear" w:color="auto" w:fill="FFFFFF"/>
          </w:tcPr>
          <w:p w14:paraId="3465F7C1"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2C77B402"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7409C0E9" w14:textId="77777777">
        <w:trPr>
          <w:cantSplit/>
        </w:trPr>
        <w:tc>
          <w:tcPr>
            <w:tcW w:w="3351" w:type="dxa"/>
            <w:gridSpan w:val="2"/>
            <w:tcBorders>
              <w:top w:val="nil"/>
              <w:left w:val="nil"/>
              <w:bottom w:val="nil"/>
              <w:right w:val="nil"/>
            </w:tcBorders>
            <w:shd w:val="clear" w:color="auto" w:fill="FFFFFF"/>
          </w:tcPr>
          <w:p w14:paraId="07416D4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7E93948A"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53AAA79"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26AAB94D"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15E6BC0E"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7EB65C9A"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,941</w:t>
            </w:r>
          </w:p>
        </w:tc>
        <w:tc>
          <w:tcPr>
            <w:tcW w:w="1491" w:type="dxa"/>
            <w:tcBorders>
              <w:top w:val="single" w:sz="16" w:space="0" w:color="000000"/>
              <w:bottom w:val="single" w:sz="16" w:space="0" w:color="000000"/>
              <w:right w:val="single" w:sz="16" w:space="0" w:color="000000"/>
            </w:tcBorders>
            <w:shd w:val="clear" w:color="auto" w:fill="FFFFFF"/>
          </w:tcPr>
          <w:p w14:paraId="350B847F"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706701FE" w14:textId="77777777">
        <w:trPr>
          <w:cantSplit/>
        </w:trPr>
        <w:tc>
          <w:tcPr>
            <w:tcW w:w="3351" w:type="dxa"/>
            <w:gridSpan w:val="2"/>
            <w:tcBorders>
              <w:top w:val="nil"/>
              <w:left w:val="nil"/>
              <w:bottom w:val="nil"/>
              <w:right w:val="nil"/>
            </w:tcBorders>
            <w:shd w:val="clear" w:color="auto" w:fill="FFFFFF"/>
          </w:tcPr>
          <w:p w14:paraId="4FC9163D"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bl>
    <w:p w14:paraId="431CDD32" w14:textId="77777777" w:rsidR="00E418FA" w:rsidRPr="004B7902" w:rsidRDefault="00E418FA" w:rsidP="00C26223">
      <w:pPr>
        <w:rPr>
          <w:rFonts w:ascii="Times New Roman" w:hAnsi="Times New Roman" w:cs="Times New Roman"/>
          <w:sz w:val="24"/>
          <w:szCs w:val="20"/>
        </w:rPr>
      </w:pPr>
    </w:p>
    <w:p w14:paraId="6C3AF335" w14:textId="68D29BF5" w:rsidR="00C26223" w:rsidRPr="004B7902" w:rsidRDefault="000A5C0C" w:rsidP="00C26223">
      <w:pPr>
        <w:rPr>
          <w:rFonts w:ascii="Times New Roman" w:hAnsi="Times New Roman" w:cs="Times New Roman"/>
          <w:sz w:val="24"/>
          <w:szCs w:val="20"/>
        </w:rPr>
      </w:pPr>
      <w:r w:rsidRPr="004B7902">
        <w:rPr>
          <w:rFonts w:ascii="Times New Roman" w:hAnsi="Times New Roman" w:cs="Times New Roman"/>
          <w:sz w:val="24"/>
          <w:szCs w:val="20"/>
        </w:rPr>
        <w:t>Figure 24</w:t>
      </w:r>
      <w:r w:rsidR="00AD4B07" w:rsidRPr="004B7902">
        <w:rPr>
          <w:rFonts w:ascii="Times New Roman" w:hAnsi="Times New Roman" w:cs="Times New Roman"/>
          <w:sz w:val="24"/>
          <w:szCs w:val="20"/>
        </w:rPr>
        <w:t>.</w:t>
      </w:r>
      <w:r w:rsidR="00C26223" w:rsidRPr="004B7902">
        <w:rPr>
          <w:rFonts w:ascii="Times New Roman" w:hAnsi="Times New Roman" w:cs="Times New Roman"/>
          <w:sz w:val="24"/>
          <w:szCs w:val="20"/>
        </w:rPr>
        <w:t xml:space="preserve"> Reliability Analysis Social Comparison Scale 1</w:t>
      </w:r>
    </w:p>
    <w:tbl>
      <w:tblPr>
        <w:tblW w:w="48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7"/>
        <w:gridCol w:w="1429"/>
        <w:gridCol w:w="1241"/>
        <w:gridCol w:w="1241"/>
      </w:tblGrid>
      <w:tr w:rsidR="00C26223" w:rsidRPr="004B7902" w14:paraId="5752B327" w14:textId="77777777" w:rsidTr="003D4F20">
        <w:trPr>
          <w:cantSplit/>
        </w:trPr>
        <w:tc>
          <w:tcPr>
            <w:tcW w:w="4885" w:type="dxa"/>
            <w:gridSpan w:val="4"/>
            <w:tcBorders>
              <w:top w:val="nil"/>
              <w:left w:val="nil"/>
              <w:bottom w:val="nil"/>
              <w:right w:val="nil"/>
            </w:tcBorders>
            <w:shd w:val="clear" w:color="auto" w:fill="FFFFFF"/>
          </w:tcPr>
          <w:p w14:paraId="2C91255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Case Processing Summary</w:t>
            </w:r>
          </w:p>
        </w:tc>
      </w:tr>
      <w:tr w:rsidR="00C26223" w:rsidRPr="004B7902" w14:paraId="3BEC802E" w14:textId="77777777" w:rsidTr="003D4F20">
        <w:trPr>
          <w:cantSplit/>
        </w:trPr>
        <w:tc>
          <w:tcPr>
            <w:tcW w:w="2405" w:type="dxa"/>
            <w:gridSpan w:val="2"/>
            <w:tcBorders>
              <w:top w:val="single" w:sz="16" w:space="0" w:color="000000"/>
              <w:left w:val="single" w:sz="16" w:space="0" w:color="000000"/>
              <w:bottom w:val="single" w:sz="16" w:space="0" w:color="000000"/>
              <w:right w:val="nil"/>
            </w:tcBorders>
            <w:shd w:val="clear" w:color="auto" w:fill="FFFFFF"/>
          </w:tcPr>
          <w:p w14:paraId="1AAFC7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0" w:type="dxa"/>
            <w:tcBorders>
              <w:top w:val="single" w:sz="16" w:space="0" w:color="000000"/>
              <w:left w:val="single" w:sz="16" w:space="0" w:color="000000"/>
              <w:bottom w:val="single" w:sz="16" w:space="0" w:color="000000"/>
            </w:tcBorders>
            <w:shd w:val="clear" w:color="auto" w:fill="FFFFFF"/>
          </w:tcPr>
          <w:p w14:paraId="6489DA2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0" w:type="dxa"/>
            <w:tcBorders>
              <w:top w:val="single" w:sz="16" w:space="0" w:color="000000"/>
              <w:bottom w:val="single" w:sz="16" w:space="0" w:color="000000"/>
              <w:right w:val="single" w:sz="16" w:space="0" w:color="000000"/>
            </w:tcBorders>
            <w:shd w:val="clear" w:color="auto" w:fill="FFFFFF"/>
          </w:tcPr>
          <w:p w14:paraId="1783F22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p>
        </w:tc>
      </w:tr>
      <w:tr w:rsidR="00C26223" w:rsidRPr="004B7902" w14:paraId="07634327" w14:textId="77777777" w:rsidTr="003D4F20">
        <w:trPr>
          <w:cantSplit/>
        </w:trPr>
        <w:tc>
          <w:tcPr>
            <w:tcW w:w="977" w:type="dxa"/>
            <w:vMerge w:val="restart"/>
            <w:tcBorders>
              <w:top w:val="single" w:sz="16" w:space="0" w:color="000000"/>
              <w:left w:val="single" w:sz="16" w:space="0" w:color="000000"/>
              <w:bottom w:val="single" w:sz="16" w:space="0" w:color="000000"/>
              <w:right w:val="nil"/>
            </w:tcBorders>
            <w:shd w:val="clear" w:color="auto" w:fill="FFFFFF"/>
            <w:vAlign w:val="center"/>
          </w:tcPr>
          <w:p w14:paraId="7AFE34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Cases</w:t>
            </w:r>
          </w:p>
        </w:tc>
        <w:tc>
          <w:tcPr>
            <w:tcW w:w="1428" w:type="dxa"/>
            <w:tcBorders>
              <w:top w:val="single" w:sz="16" w:space="0" w:color="000000"/>
              <w:left w:val="nil"/>
              <w:bottom w:val="nil"/>
              <w:right w:val="single" w:sz="16" w:space="0" w:color="000000"/>
            </w:tcBorders>
            <w:shd w:val="clear" w:color="auto" w:fill="FFFFFF"/>
            <w:vAlign w:val="center"/>
          </w:tcPr>
          <w:p w14:paraId="0528AA9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Valid</w:t>
            </w:r>
          </w:p>
        </w:tc>
        <w:tc>
          <w:tcPr>
            <w:tcW w:w="1240" w:type="dxa"/>
            <w:tcBorders>
              <w:top w:val="single" w:sz="16" w:space="0" w:color="000000"/>
              <w:left w:val="single" w:sz="16" w:space="0" w:color="000000"/>
              <w:bottom w:val="nil"/>
            </w:tcBorders>
            <w:shd w:val="clear" w:color="auto" w:fill="FFFFFF"/>
          </w:tcPr>
          <w:p w14:paraId="042617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1240" w:type="dxa"/>
            <w:tcBorders>
              <w:top w:val="single" w:sz="16" w:space="0" w:color="000000"/>
              <w:bottom w:val="nil"/>
              <w:right w:val="single" w:sz="16" w:space="0" w:color="000000"/>
            </w:tcBorders>
            <w:shd w:val="clear" w:color="auto" w:fill="FFFFFF"/>
          </w:tcPr>
          <w:p w14:paraId="446590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100,0</w:t>
            </w:r>
          </w:p>
        </w:tc>
      </w:tr>
      <w:tr w:rsidR="00C26223" w:rsidRPr="004B7902" w14:paraId="4AA4D751" w14:textId="77777777" w:rsidTr="003D4F20">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0613EB9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28" w:type="dxa"/>
            <w:tcBorders>
              <w:top w:val="nil"/>
              <w:left w:val="nil"/>
              <w:bottom w:val="nil"/>
              <w:right w:val="single" w:sz="16" w:space="0" w:color="000000"/>
            </w:tcBorders>
            <w:shd w:val="clear" w:color="auto" w:fill="FFFFFF"/>
            <w:vAlign w:val="center"/>
          </w:tcPr>
          <w:p w14:paraId="4540B63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Excluded</w:t>
            </w:r>
            <w:r w:rsidRPr="004B7902">
              <w:rPr>
                <w:rFonts w:ascii="Times New Roman" w:eastAsiaTheme="minorEastAsia" w:hAnsi="Times New Roman" w:cs="Times New Roman"/>
                <w:color w:val="000000"/>
                <w:sz w:val="20"/>
                <w:szCs w:val="20"/>
                <w:vertAlign w:val="superscript"/>
                <w:lang w:eastAsia="de-DE"/>
              </w:rPr>
              <w:t>a</w:t>
            </w:r>
          </w:p>
        </w:tc>
        <w:tc>
          <w:tcPr>
            <w:tcW w:w="1240" w:type="dxa"/>
            <w:tcBorders>
              <w:top w:val="nil"/>
              <w:left w:val="single" w:sz="16" w:space="0" w:color="000000"/>
              <w:bottom w:val="nil"/>
            </w:tcBorders>
            <w:shd w:val="clear" w:color="auto" w:fill="FFFFFF"/>
          </w:tcPr>
          <w:p w14:paraId="5E9B8A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w:t>
            </w:r>
          </w:p>
        </w:tc>
        <w:tc>
          <w:tcPr>
            <w:tcW w:w="1240" w:type="dxa"/>
            <w:tcBorders>
              <w:top w:val="nil"/>
              <w:bottom w:val="nil"/>
              <w:right w:val="single" w:sz="16" w:space="0" w:color="000000"/>
            </w:tcBorders>
            <w:shd w:val="clear" w:color="auto" w:fill="FFFFFF"/>
          </w:tcPr>
          <w:p w14:paraId="1019D8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w:t>
            </w:r>
          </w:p>
        </w:tc>
      </w:tr>
      <w:tr w:rsidR="00C26223" w:rsidRPr="004B7902" w14:paraId="156903D2" w14:textId="77777777" w:rsidTr="003D4F20">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30E50DA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28" w:type="dxa"/>
            <w:tcBorders>
              <w:top w:val="nil"/>
              <w:left w:val="nil"/>
              <w:bottom w:val="single" w:sz="16" w:space="0" w:color="000000"/>
              <w:right w:val="single" w:sz="16" w:space="0" w:color="000000"/>
            </w:tcBorders>
            <w:shd w:val="clear" w:color="auto" w:fill="FFFFFF"/>
            <w:vAlign w:val="center"/>
          </w:tcPr>
          <w:p w14:paraId="5E488CB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240" w:type="dxa"/>
            <w:tcBorders>
              <w:top w:val="nil"/>
              <w:left w:val="single" w:sz="16" w:space="0" w:color="000000"/>
              <w:bottom w:val="single" w:sz="16" w:space="0" w:color="000000"/>
            </w:tcBorders>
            <w:shd w:val="clear" w:color="auto" w:fill="FFFFFF"/>
          </w:tcPr>
          <w:p w14:paraId="204C11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1240" w:type="dxa"/>
            <w:tcBorders>
              <w:top w:val="nil"/>
              <w:bottom w:val="single" w:sz="16" w:space="0" w:color="000000"/>
              <w:right w:val="single" w:sz="16" w:space="0" w:color="000000"/>
            </w:tcBorders>
            <w:shd w:val="clear" w:color="auto" w:fill="FFFFFF"/>
          </w:tcPr>
          <w:p w14:paraId="215358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100,0</w:t>
            </w:r>
          </w:p>
        </w:tc>
      </w:tr>
      <w:tr w:rsidR="00C26223" w:rsidRPr="004B7902" w14:paraId="1BBB10F5" w14:textId="77777777" w:rsidTr="003D4F20">
        <w:trPr>
          <w:cantSplit/>
        </w:trPr>
        <w:tc>
          <w:tcPr>
            <w:tcW w:w="4885" w:type="dxa"/>
            <w:gridSpan w:val="4"/>
            <w:tcBorders>
              <w:top w:val="nil"/>
              <w:left w:val="nil"/>
              <w:bottom w:val="nil"/>
              <w:right w:val="nil"/>
            </w:tcBorders>
            <w:shd w:val="clear" w:color="auto" w:fill="FFFFFF"/>
          </w:tcPr>
          <w:p w14:paraId="78C43F3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Listwise deletion based on all variables in the procedure.</w:t>
            </w:r>
          </w:p>
        </w:tc>
      </w:tr>
    </w:tbl>
    <w:p w14:paraId="72863BF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33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57"/>
        <w:gridCol w:w="1489"/>
      </w:tblGrid>
      <w:tr w:rsidR="00C26223" w:rsidRPr="004B7902" w14:paraId="00AA8C6A" w14:textId="77777777" w:rsidTr="003D4F20">
        <w:trPr>
          <w:cantSplit/>
        </w:trPr>
        <w:tc>
          <w:tcPr>
            <w:tcW w:w="3345" w:type="dxa"/>
            <w:gridSpan w:val="2"/>
            <w:tcBorders>
              <w:top w:val="nil"/>
              <w:left w:val="nil"/>
              <w:bottom w:val="nil"/>
              <w:right w:val="nil"/>
            </w:tcBorders>
            <w:shd w:val="clear" w:color="auto" w:fill="FFFFFF"/>
          </w:tcPr>
          <w:p w14:paraId="22B7CFC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Reliability Statistics</w:t>
            </w:r>
          </w:p>
        </w:tc>
      </w:tr>
      <w:tr w:rsidR="00C26223" w:rsidRPr="004B7902" w14:paraId="1FC252EA" w14:textId="77777777" w:rsidTr="003D4F20">
        <w:trPr>
          <w:cantSplit/>
        </w:trPr>
        <w:tc>
          <w:tcPr>
            <w:tcW w:w="1856" w:type="dxa"/>
            <w:tcBorders>
              <w:top w:val="single" w:sz="16" w:space="0" w:color="000000"/>
              <w:left w:val="single" w:sz="16" w:space="0" w:color="000000"/>
              <w:bottom w:val="single" w:sz="16" w:space="0" w:color="000000"/>
            </w:tcBorders>
            <w:shd w:val="clear" w:color="auto" w:fill="FFFFFF"/>
          </w:tcPr>
          <w:p w14:paraId="29D97B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Cronbach's Alpha</w:t>
            </w:r>
          </w:p>
        </w:tc>
        <w:tc>
          <w:tcPr>
            <w:tcW w:w="1489" w:type="dxa"/>
            <w:tcBorders>
              <w:top w:val="single" w:sz="16" w:space="0" w:color="000000"/>
              <w:bottom w:val="single" w:sz="16" w:space="0" w:color="000000"/>
              <w:right w:val="single" w:sz="16" w:space="0" w:color="000000"/>
            </w:tcBorders>
            <w:shd w:val="clear" w:color="auto" w:fill="FFFFFF"/>
          </w:tcPr>
          <w:p w14:paraId="176F314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 of Items</w:t>
            </w:r>
          </w:p>
        </w:tc>
      </w:tr>
      <w:tr w:rsidR="00C26223" w:rsidRPr="004B7902" w14:paraId="073DDF36" w14:textId="77777777" w:rsidTr="003D4F20">
        <w:trPr>
          <w:cantSplit/>
        </w:trPr>
        <w:tc>
          <w:tcPr>
            <w:tcW w:w="1856" w:type="dxa"/>
            <w:tcBorders>
              <w:top w:val="single" w:sz="16" w:space="0" w:color="000000"/>
              <w:left w:val="single" w:sz="16" w:space="0" w:color="000000"/>
              <w:bottom w:val="single" w:sz="16" w:space="0" w:color="000000"/>
            </w:tcBorders>
            <w:shd w:val="clear" w:color="auto" w:fill="FFFFFF"/>
          </w:tcPr>
          <w:p w14:paraId="7CF39C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,570</w:t>
            </w:r>
          </w:p>
        </w:tc>
        <w:tc>
          <w:tcPr>
            <w:tcW w:w="1489" w:type="dxa"/>
            <w:tcBorders>
              <w:top w:val="single" w:sz="16" w:space="0" w:color="000000"/>
              <w:bottom w:val="single" w:sz="16" w:space="0" w:color="000000"/>
              <w:right w:val="single" w:sz="16" w:space="0" w:color="000000"/>
            </w:tcBorders>
            <w:shd w:val="clear" w:color="auto" w:fill="FFFFFF"/>
          </w:tcPr>
          <w:p w14:paraId="28BD74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r>
    </w:tbl>
    <w:p w14:paraId="6BA8D12A"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85A3DE4"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905432C"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9EEC5D4"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8281D7E"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60075EB"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AB877AF"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1D46113" w14:textId="77777777" w:rsidR="007D48CA" w:rsidRPr="004B7902"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678"/>
        <w:gridCol w:w="1103"/>
        <w:gridCol w:w="992"/>
        <w:gridCol w:w="1134"/>
        <w:gridCol w:w="1134"/>
      </w:tblGrid>
      <w:tr w:rsidR="00C26223" w:rsidRPr="004B7902" w14:paraId="62B50B4F" w14:textId="77777777" w:rsidTr="003D4F20">
        <w:trPr>
          <w:cantSplit/>
        </w:trPr>
        <w:tc>
          <w:tcPr>
            <w:tcW w:w="9041" w:type="dxa"/>
            <w:gridSpan w:val="5"/>
            <w:tcBorders>
              <w:top w:val="nil"/>
              <w:left w:val="nil"/>
              <w:bottom w:val="nil"/>
              <w:right w:val="nil"/>
            </w:tcBorders>
            <w:shd w:val="clear" w:color="auto" w:fill="FFFFFF"/>
          </w:tcPr>
          <w:p w14:paraId="466D1B1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Item-Total Statistics</w:t>
            </w:r>
          </w:p>
        </w:tc>
      </w:tr>
      <w:tr w:rsidR="00C26223" w:rsidRPr="004B7902" w14:paraId="01662F63" w14:textId="77777777" w:rsidTr="003D4F20">
        <w:trPr>
          <w:cantSplit/>
        </w:trPr>
        <w:tc>
          <w:tcPr>
            <w:tcW w:w="4678" w:type="dxa"/>
            <w:tcBorders>
              <w:top w:val="single" w:sz="16" w:space="0" w:color="000000"/>
              <w:left w:val="single" w:sz="16" w:space="0" w:color="000000"/>
              <w:bottom w:val="single" w:sz="16" w:space="0" w:color="000000"/>
              <w:right w:val="single" w:sz="16" w:space="0" w:color="000000"/>
            </w:tcBorders>
            <w:shd w:val="clear" w:color="auto" w:fill="FFFFFF"/>
          </w:tcPr>
          <w:p w14:paraId="567FBA4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03" w:type="dxa"/>
            <w:tcBorders>
              <w:top w:val="single" w:sz="16" w:space="0" w:color="000000"/>
              <w:left w:val="single" w:sz="16" w:space="0" w:color="000000"/>
              <w:bottom w:val="single" w:sz="16" w:space="0" w:color="000000"/>
            </w:tcBorders>
            <w:shd w:val="clear" w:color="auto" w:fill="FFFFFF"/>
          </w:tcPr>
          <w:p w14:paraId="7D19204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Scale Mean if Item Deleted</w:t>
            </w:r>
          </w:p>
        </w:tc>
        <w:tc>
          <w:tcPr>
            <w:tcW w:w="992" w:type="dxa"/>
            <w:tcBorders>
              <w:top w:val="single" w:sz="16" w:space="0" w:color="000000"/>
              <w:bottom w:val="single" w:sz="16" w:space="0" w:color="000000"/>
            </w:tcBorders>
            <w:shd w:val="clear" w:color="auto" w:fill="FFFFFF"/>
          </w:tcPr>
          <w:p w14:paraId="47F968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Scale Variance if Item Deleted</w:t>
            </w:r>
          </w:p>
        </w:tc>
        <w:tc>
          <w:tcPr>
            <w:tcW w:w="1134" w:type="dxa"/>
            <w:tcBorders>
              <w:top w:val="single" w:sz="16" w:space="0" w:color="000000"/>
              <w:bottom w:val="single" w:sz="16" w:space="0" w:color="000000"/>
            </w:tcBorders>
            <w:shd w:val="clear" w:color="auto" w:fill="FFFFFF"/>
          </w:tcPr>
          <w:p w14:paraId="462E464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Corrected Item-Total Correlation</w:t>
            </w:r>
          </w:p>
        </w:tc>
        <w:tc>
          <w:tcPr>
            <w:tcW w:w="1134" w:type="dxa"/>
            <w:tcBorders>
              <w:top w:val="single" w:sz="16" w:space="0" w:color="000000"/>
              <w:bottom w:val="single" w:sz="16" w:space="0" w:color="000000"/>
              <w:right w:val="single" w:sz="16" w:space="0" w:color="000000"/>
            </w:tcBorders>
            <w:shd w:val="clear" w:color="auto" w:fill="FFFFFF"/>
          </w:tcPr>
          <w:p w14:paraId="784B722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Cronbach's Alpha if Item Deleted</w:t>
            </w:r>
          </w:p>
        </w:tc>
      </w:tr>
      <w:tr w:rsidR="00C26223" w:rsidRPr="004B7902" w14:paraId="29B82E99" w14:textId="77777777" w:rsidTr="003D4F20">
        <w:trPr>
          <w:cantSplit/>
        </w:trPr>
        <w:tc>
          <w:tcPr>
            <w:tcW w:w="4678" w:type="dxa"/>
            <w:tcBorders>
              <w:top w:val="single" w:sz="16" w:space="0" w:color="000000"/>
              <w:left w:val="single" w:sz="16" w:space="0" w:color="000000"/>
              <w:bottom w:val="nil"/>
              <w:right w:val="single" w:sz="16" w:space="0" w:color="000000"/>
            </w:tcBorders>
            <w:shd w:val="clear" w:color="auto" w:fill="FFFFFF"/>
            <w:vAlign w:val="center"/>
          </w:tcPr>
          <w:p w14:paraId="4834A2E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this advertisement, I think about how good I look compared to the person in the ad</w:t>
            </w:r>
          </w:p>
        </w:tc>
        <w:tc>
          <w:tcPr>
            <w:tcW w:w="1103" w:type="dxa"/>
            <w:tcBorders>
              <w:top w:val="single" w:sz="16" w:space="0" w:color="000000"/>
              <w:left w:val="single" w:sz="16" w:space="0" w:color="000000"/>
              <w:bottom w:val="nil"/>
            </w:tcBorders>
            <w:shd w:val="clear" w:color="auto" w:fill="FFFFFF"/>
          </w:tcPr>
          <w:p w14:paraId="2659A1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8,47</w:t>
            </w:r>
          </w:p>
        </w:tc>
        <w:tc>
          <w:tcPr>
            <w:tcW w:w="992" w:type="dxa"/>
            <w:tcBorders>
              <w:top w:val="single" w:sz="16" w:space="0" w:color="000000"/>
              <w:bottom w:val="nil"/>
            </w:tcBorders>
            <w:shd w:val="clear" w:color="auto" w:fill="FFFFFF"/>
          </w:tcPr>
          <w:p w14:paraId="57996C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10,588</w:t>
            </w:r>
          </w:p>
        </w:tc>
        <w:tc>
          <w:tcPr>
            <w:tcW w:w="1134" w:type="dxa"/>
            <w:tcBorders>
              <w:top w:val="single" w:sz="16" w:space="0" w:color="000000"/>
              <w:bottom w:val="nil"/>
            </w:tcBorders>
            <w:shd w:val="clear" w:color="auto" w:fill="FFFFFF"/>
          </w:tcPr>
          <w:p w14:paraId="33EA4F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,472</w:t>
            </w:r>
          </w:p>
        </w:tc>
        <w:tc>
          <w:tcPr>
            <w:tcW w:w="1134" w:type="dxa"/>
            <w:tcBorders>
              <w:top w:val="single" w:sz="16" w:space="0" w:color="000000"/>
              <w:bottom w:val="nil"/>
              <w:right w:val="single" w:sz="16" w:space="0" w:color="000000"/>
            </w:tcBorders>
            <w:shd w:val="clear" w:color="auto" w:fill="FFFFFF"/>
          </w:tcPr>
          <w:p w14:paraId="3EF720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,389</w:t>
            </w:r>
          </w:p>
        </w:tc>
      </w:tr>
      <w:tr w:rsidR="00C26223" w:rsidRPr="004B7902" w14:paraId="7A48C8B4" w14:textId="77777777" w:rsidTr="003D4F20">
        <w:trPr>
          <w:cantSplit/>
        </w:trPr>
        <w:tc>
          <w:tcPr>
            <w:tcW w:w="4678" w:type="dxa"/>
            <w:tcBorders>
              <w:top w:val="nil"/>
              <w:left w:val="single" w:sz="16" w:space="0" w:color="000000"/>
              <w:bottom w:val="nil"/>
              <w:right w:val="single" w:sz="16" w:space="0" w:color="000000"/>
            </w:tcBorders>
            <w:shd w:val="clear" w:color="auto" w:fill="FFFFFF"/>
            <w:vAlign w:val="center"/>
          </w:tcPr>
          <w:p w14:paraId="19E0640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This advertisement makes me feel satisfied with the way I look</w:t>
            </w:r>
          </w:p>
        </w:tc>
        <w:tc>
          <w:tcPr>
            <w:tcW w:w="1103" w:type="dxa"/>
            <w:tcBorders>
              <w:top w:val="nil"/>
              <w:left w:val="single" w:sz="16" w:space="0" w:color="000000"/>
              <w:bottom w:val="nil"/>
            </w:tcBorders>
            <w:shd w:val="clear" w:color="auto" w:fill="FFFFFF"/>
          </w:tcPr>
          <w:p w14:paraId="5069F5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7,95</w:t>
            </w:r>
          </w:p>
        </w:tc>
        <w:tc>
          <w:tcPr>
            <w:tcW w:w="992" w:type="dxa"/>
            <w:tcBorders>
              <w:top w:val="nil"/>
              <w:bottom w:val="nil"/>
            </w:tcBorders>
            <w:shd w:val="clear" w:color="auto" w:fill="FFFFFF"/>
          </w:tcPr>
          <w:p w14:paraId="0C0589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14,724</w:t>
            </w:r>
          </w:p>
        </w:tc>
        <w:tc>
          <w:tcPr>
            <w:tcW w:w="1134" w:type="dxa"/>
            <w:tcBorders>
              <w:top w:val="nil"/>
              <w:bottom w:val="nil"/>
            </w:tcBorders>
            <w:shd w:val="clear" w:color="auto" w:fill="FFFFFF"/>
          </w:tcPr>
          <w:p w14:paraId="4B81D9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,142</w:t>
            </w:r>
          </w:p>
        </w:tc>
        <w:tc>
          <w:tcPr>
            <w:tcW w:w="1134" w:type="dxa"/>
            <w:tcBorders>
              <w:top w:val="nil"/>
              <w:bottom w:val="nil"/>
              <w:right w:val="single" w:sz="16" w:space="0" w:color="000000"/>
            </w:tcBorders>
            <w:shd w:val="clear" w:color="auto" w:fill="FFFFFF"/>
          </w:tcPr>
          <w:p w14:paraId="4F93F5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,657</w:t>
            </w:r>
          </w:p>
        </w:tc>
      </w:tr>
      <w:tr w:rsidR="00C26223" w:rsidRPr="004B7902" w14:paraId="2F577825" w14:textId="77777777" w:rsidTr="003D4F20">
        <w:trPr>
          <w:cantSplit/>
        </w:trPr>
        <w:tc>
          <w:tcPr>
            <w:tcW w:w="4678" w:type="dxa"/>
            <w:tcBorders>
              <w:top w:val="nil"/>
              <w:left w:val="single" w:sz="16" w:space="0" w:color="000000"/>
              <w:bottom w:val="nil"/>
              <w:right w:val="single" w:sz="16" w:space="0" w:color="000000"/>
            </w:tcBorders>
            <w:shd w:val="clear" w:color="auto" w:fill="FFFFFF"/>
            <w:vAlign w:val="center"/>
          </w:tcPr>
          <w:p w14:paraId="5548936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am getting ready for a special occasion, I look at advertisements to give me ideas about how I should look</w:t>
            </w:r>
          </w:p>
        </w:tc>
        <w:tc>
          <w:tcPr>
            <w:tcW w:w="1103" w:type="dxa"/>
            <w:tcBorders>
              <w:top w:val="nil"/>
              <w:left w:val="single" w:sz="16" w:space="0" w:color="000000"/>
              <w:bottom w:val="nil"/>
            </w:tcBorders>
            <w:shd w:val="clear" w:color="auto" w:fill="FFFFFF"/>
          </w:tcPr>
          <w:p w14:paraId="5C4CCE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9,48</w:t>
            </w:r>
          </w:p>
        </w:tc>
        <w:tc>
          <w:tcPr>
            <w:tcW w:w="992" w:type="dxa"/>
            <w:tcBorders>
              <w:top w:val="nil"/>
              <w:bottom w:val="nil"/>
            </w:tcBorders>
            <w:shd w:val="clear" w:color="auto" w:fill="FFFFFF"/>
          </w:tcPr>
          <w:p w14:paraId="099A37A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11,948</w:t>
            </w:r>
          </w:p>
        </w:tc>
        <w:tc>
          <w:tcPr>
            <w:tcW w:w="1134" w:type="dxa"/>
            <w:tcBorders>
              <w:top w:val="nil"/>
              <w:bottom w:val="nil"/>
            </w:tcBorders>
            <w:shd w:val="clear" w:color="auto" w:fill="FFFFFF"/>
          </w:tcPr>
          <w:p w14:paraId="7C54C1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,489</w:t>
            </w:r>
          </w:p>
        </w:tc>
        <w:tc>
          <w:tcPr>
            <w:tcW w:w="1134" w:type="dxa"/>
            <w:tcBorders>
              <w:top w:val="nil"/>
              <w:bottom w:val="nil"/>
              <w:right w:val="single" w:sz="16" w:space="0" w:color="000000"/>
            </w:tcBorders>
            <w:shd w:val="clear" w:color="auto" w:fill="FFFFFF"/>
          </w:tcPr>
          <w:p w14:paraId="5A7E03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,397</w:t>
            </w:r>
          </w:p>
        </w:tc>
      </w:tr>
      <w:tr w:rsidR="00C26223" w:rsidRPr="004B7902" w14:paraId="57615F5E" w14:textId="77777777" w:rsidTr="003D4F20">
        <w:trPr>
          <w:cantSplit/>
        </w:trPr>
        <w:tc>
          <w:tcPr>
            <w:tcW w:w="4678" w:type="dxa"/>
            <w:tcBorders>
              <w:top w:val="nil"/>
              <w:left w:val="single" w:sz="16" w:space="0" w:color="000000"/>
              <w:bottom w:val="single" w:sz="16" w:space="0" w:color="000000"/>
              <w:right w:val="single" w:sz="16" w:space="0" w:color="000000"/>
            </w:tcBorders>
            <w:shd w:val="clear" w:color="auto" w:fill="FFFFFF"/>
            <w:vAlign w:val="center"/>
          </w:tcPr>
          <w:p w14:paraId="49A8F8B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have wished that I looked more like the person in this advertisement</w:t>
            </w:r>
          </w:p>
        </w:tc>
        <w:tc>
          <w:tcPr>
            <w:tcW w:w="1103" w:type="dxa"/>
            <w:tcBorders>
              <w:top w:val="nil"/>
              <w:left w:val="single" w:sz="16" w:space="0" w:color="000000"/>
              <w:bottom w:val="single" w:sz="16" w:space="0" w:color="000000"/>
            </w:tcBorders>
            <w:shd w:val="clear" w:color="auto" w:fill="FFFFFF"/>
          </w:tcPr>
          <w:p w14:paraId="725A2C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9,13</w:t>
            </w:r>
          </w:p>
        </w:tc>
        <w:tc>
          <w:tcPr>
            <w:tcW w:w="992" w:type="dxa"/>
            <w:tcBorders>
              <w:top w:val="nil"/>
              <w:bottom w:val="single" w:sz="16" w:space="0" w:color="000000"/>
            </w:tcBorders>
            <w:shd w:val="clear" w:color="auto" w:fill="FFFFFF"/>
          </w:tcPr>
          <w:p w14:paraId="087257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12,493</w:t>
            </w:r>
          </w:p>
        </w:tc>
        <w:tc>
          <w:tcPr>
            <w:tcW w:w="1134" w:type="dxa"/>
            <w:tcBorders>
              <w:top w:val="nil"/>
              <w:bottom w:val="single" w:sz="16" w:space="0" w:color="000000"/>
            </w:tcBorders>
            <w:shd w:val="clear" w:color="auto" w:fill="FFFFFF"/>
          </w:tcPr>
          <w:p w14:paraId="258351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,348</w:t>
            </w:r>
          </w:p>
        </w:tc>
        <w:tc>
          <w:tcPr>
            <w:tcW w:w="1134" w:type="dxa"/>
            <w:tcBorders>
              <w:top w:val="nil"/>
              <w:bottom w:val="single" w:sz="16" w:space="0" w:color="000000"/>
              <w:right w:val="single" w:sz="16" w:space="0" w:color="000000"/>
            </w:tcBorders>
            <w:shd w:val="clear" w:color="auto" w:fill="FFFFFF"/>
          </w:tcPr>
          <w:p w14:paraId="39DFBC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,502</w:t>
            </w:r>
          </w:p>
        </w:tc>
      </w:tr>
    </w:tbl>
    <w:p w14:paraId="4D947ADB" w14:textId="77777777" w:rsidR="00C26223" w:rsidRPr="004B7902" w:rsidRDefault="00C26223" w:rsidP="00C26223">
      <w:pPr>
        <w:rPr>
          <w:rFonts w:ascii="Times New Roman" w:hAnsi="Times New Roman" w:cs="Times New Roman"/>
          <w:sz w:val="24"/>
          <w:szCs w:val="20"/>
        </w:rPr>
      </w:pPr>
    </w:p>
    <w:p w14:paraId="0E49ADD3" w14:textId="491F3332" w:rsidR="00000841" w:rsidRPr="004B7902" w:rsidRDefault="000A5C0C" w:rsidP="00000841">
      <w:pPr>
        <w:pStyle w:val="Listenabsatz"/>
        <w:rPr>
          <w:rFonts w:cs="Times New Roman"/>
        </w:rPr>
      </w:pPr>
      <w:bookmarkStart w:id="414" w:name="_Toc262117846"/>
      <w:r w:rsidRPr="004B7902">
        <w:rPr>
          <w:rFonts w:cs="Times New Roman"/>
        </w:rPr>
        <w:t>Figure 25</w:t>
      </w:r>
      <w:r w:rsidR="00000841" w:rsidRPr="004B7902">
        <w:rPr>
          <w:rFonts w:cs="Times New Roman"/>
        </w:rPr>
        <w:t>. Reliability Analysis Social Comparison Scale 1, Germany</w:t>
      </w:r>
      <w:bookmarkEnd w:id="414"/>
    </w:p>
    <w:tbl>
      <w:tblPr>
        <w:tblW w:w="49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7"/>
        <w:gridCol w:w="1448"/>
        <w:gridCol w:w="1241"/>
        <w:gridCol w:w="1241"/>
      </w:tblGrid>
      <w:tr w:rsidR="00000841" w:rsidRPr="004B7902" w14:paraId="404AC73E" w14:textId="77777777">
        <w:trPr>
          <w:cantSplit/>
        </w:trPr>
        <w:tc>
          <w:tcPr>
            <w:tcW w:w="4904" w:type="dxa"/>
            <w:gridSpan w:val="4"/>
            <w:tcBorders>
              <w:top w:val="nil"/>
              <w:left w:val="nil"/>
              <w:bottom w:val="nil"/>
              <w:right w:val="nil"/>
            </w:tcBorders>
            <w:shd w:val="clear" w:color="auto" w:fill="FFFFFF"/>
          </w:tcPr>
          <w:p w14:paraId="3B9E3B03"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5C9386B8" w14:textId="77777777">
        <w:trPr>
          <w:cantSplit/>
        </w:trPr>
        <w:tc>
          <w:tcPr>
            <w:tcW w:w="2424" w:type="dxa"/>
            <w:gridSpan w:val="2"/>
            <w:tcBorders>
              <w:top w:val="single" w:sz="16" w:space="0" w:color="000000"/>
              <w:left w:val="single" w:sz="16" w:space="0" w:color="000000"/>
              <w:bottom w:val="single" w:sz="16" w:space="0" w:color="000000"/>
              <w:right w:val="nil"/>
            </w:tcBorders>
            <w:shd w:val="clear" w:color="auto" w:fill="FFFFFF"/>
          </w:tcPr>
          <w:p w14:paraId="0FCA779C"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0" w:type="dxa"/>
            <w:tcBorders>
              <w:top w:val="single" w:sz="16" w:space="0" w:color="000000"/>
              <w:left w:val="single" w:sz="16" w:space="0" w:color="000000"/>
              <w:bottom w:val="single" w:sz="16" w:space="0" w:color="000000"/>
            </w:tcBorders>
            <w:shd w:val="clear" w:color="auto" w:fill="FFFFFF"/>
          </w:tcPr>
          <w:p w14:paraId="655B463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0" w:type="dxa"/>
            <w:tcBorders>
              <w:top w:val="single" w:sz="16" w:space="0" w:color="000000"/>
              <w:bottom w:val="single" w:sz="16" w:space="0" w:color="000000"/>
              <w:right w:val="single" w:sz="16" w:space="0" w:color="000000"/>
            </w:tcBorders>
            <w:shd w:val="clear" w:color="auto" w:fill="FFFFFF"/>
          </w:tcPr>
          <w:p w14:paraId="79A225DD"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000841" w:rsidRPr="004B7902" w14:paraId="29D2B26A" w14:textId="77777777">
        <w:trPr>
          <w:cantSplit/>
        </w:trPr>
        <w:tc>
          <w:tcPr>
            <w:tcW w:w="977" w:type="dxa"/>
            <w:vMerge w:val="restart"/>
            <w:tcBorders>
              <w:top w:val="single" w:sz="16" w:space="0" w:color="000000"/>
              <w:left w:val="single" w:sz="16" w:space="0" w:color="000000"/>
              <w:bottom w:val="single" w:sz="16" w:space="0" w:color="000000"/>
              <w:right w:val="nil"/>
            </w:tcBorders>
            <w:shd w:val="clear" w:color="auto" w:fill="FFFFFF"/>
            <w:vAlign w:val="center"/>
          </w:tcPr>
          <w:p w14:paraId="22A42F5D"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47" w:type="dxa"/>
            <w:tcBorders>
              <w:top w:val="single" w:sz="16" w:space="0" w:color="000000"/>
              <w:left w:val="nil"/>
              <w:bottom w:val="nil"/>
              <w:right w:val="single" w:sz="16" w:space="0" w:color="000000"/>
            </w:tcBorders>
            <w:shd w:val="clear" w:color="auto" w:fill="FFFFFF"/>
            <w:vAlign w:val="center"/>
          </w:tcPr>
          <w:p w14:paraId="0FB9D98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0" w:type="dxa"/>
            <w:tcBorders>
              <w:top w:val="single" w:sz="16" w:space="0" w:color="000000"/>
              <w:left w:val="single" w:sz="16" w:space="0" w:color="000000"/>
              <w:bottom w:val="nil"/>
            </w:tcBorders>
            <w:shd w:val="clear" w:color="auto" w:fill="FFFFFF"/>
          </w:tcPr>
          <w:p w14:paraId="67DBDD1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0" w:type="dxa"/>
            <w:tcBorders>
              <w:top w:val="single" w:sz="16" w:space="0" w:color="000000"/>
              <w:bottom w:val="nil"/>
              <w:right w:val="single" w:sz="16" w:space="0" w:color="000000"/>
            </w:tcBorders>
            <w:shd w:val="clear" w:color="auto" w:fill="FFFFFF"/>
          </w:tcPr>
          <w:p w14:paraId="78BDF0F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57758EB5" w14:textId="77777777">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13134F46"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47" w:type="dxa"/>
            <w:tcBorders>
              <w:top w:val="nil"/>
              <w:left w:val="nil"/>
              <w:bottom w:val="nil"/>
              <w:right w:val="single" w:sz="16" w:space="0" w:color="000000"/>
            </w:tcBorders>
            <w:shd w:val="clear" w:color="auto" w:fill="FFFFFF"/>
            <w:vAlign w:val="center"/>
          </w:tcPr>
          <w:p w14:paraId="66D4DDD6"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0" w:type="dxa"/>
            <w:tcBorders>
              <w:top w:val="nil"/>
              <w:left w:val="single" w:sz="16" w:space="0" w:color="000000"/>
              <w:bottom w:val="nil"/>
            </w:tcBorders>
            <w:shd w:val="clear" w:color="auto" w:fill="FFFFFF"/>
          </w:tcPr>
          <w:p w14:paraId="0F4F376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0" w:type="dxa"/>
            <w:tcBorders>
              <w:top w:val="nil"/>
              <w:bottom w:val="nil"/>
              <w:right w:val="single" w:sz="16" w:space="0" w:color="000000"/>
            </w:tcBorders>
            <w:shd w:val="clear" w:color="auto" w:fill="FFFFFF"/>
          </w:tcPr>
          <w:p w14:paraId="6D0E44E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000841" w:rsidRPr="004B7902" w14:paraId="5F1DFB13" w14:textId="77777777">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53F0924A"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47" w:type="dxa"/>
            <w:tcBorders>
              <w:top w:val="nil"/>
              <w:left w:val="nil"/>
              <w:bottom w:val="single" w:sz="16" w:space="0" w:color="000000"/>
              <w:right w:val="single" w:sz="16" w:space="0" w:color="000000"/>
            </w:tcBorders>
            <w:shd w:val="clear" w:color="auto" w:fill="FFFFFF"/>
            <w:vAlign w:val="center"/>
          </w:tcPr>
          <w:p w14:paraId="4F29073C"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0" w:type="dxa"/>
            <w:tcBorders>
              <w:top w:val="nil"/>
              <w:left w:val="single" w:sz="16" w:space="0" w:color="000000"/>
              <w:bottom w:val="single" w:sz="16" w:space="0" w:color="000000"/>
            </w:tcBorders>
            <w:shd w:val="clear" w:color="auto" w:fill="FFFFFF"/>
          </w:tcPr>
          <w:p w14:paraId="7407674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0" w:type="dxa"/>
            <w:tcBorders>
              <w:top w:val="nil"/>
              <w:bottom w:val="single" w:sz="16" w:space="0" w:color="000000"/>
              <w:right w:val="single" w:sz="16" w:space="0" w:color="000000"/>
            </w:tcBorders>
            <w:shd w:val="clear" w:color="auto" w:fill="FFFFFF"/>
          </w:tcPr>
          <w:p w14:paraId="5B1210DE"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5BDF93A6" w14:textId="77777777">
        <w:trPr>
          <w:cantSplit/>
        </w:trPr>
        <w:tc>
          <w:tcPr>
            <w:tcW w:w="4904" w:type="dxa"/>
            <w:gridSpan w:val="4"/>
            <w:tcBorders>
              <w:top w:val="nil"/>
              <w:left w:val="nil"/>
              <w:bottom w:val="nil"/>
              <w:right w:val="nil"/>
            </w:tcBorders>
            <w:shd w:val="clear" w:color="auto" w:fill="FFFFFF"/>
          </w:tcPr>
          <w:p w14:paraId="1C35ED5C"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000841" w:rsidRPr="004B7902" w14:paraId="7265A3BD" w14:textId="77777777">
        <w:trPr>
          <w:cantSplit/>
        </w:trPr>
        <w:tc>
          <w:tcPr>
            <w:tcW w:w="4904" w:type="dxa"/>
            <w:gridSpan w:val="4"/>
            <w:tcBorders>
              <w:top w:val="nil"/>
              <w:left w:val="nil"/>
              <w:bottom w:val="nil"/>
              <w:right w:val="nil"/>
            </w:tcBorders>
            <w:shd w:val="clear" w:color="auto" w:fill="FFFFFF"/>
          </w:tcPr>
          <w:p w14:paraId="2B302E1C"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78479CC5" w14:textId="77777777" w:rsidR="000A5C0C" w:rsidRPr="004B7902" w:rsidRDefault="000A5C0C"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57"/>
        <w:gridCol w:w="1489"/>
      </w:tblGrid>
      <w:tr w:rsidR="00000841" w:rsidRPr="004B7902" w14:paraId="670FDADA" w14:textId="77777777">
        <w:trPr>
          <w:cantSplit/>
        </w:trPr>
        <w:tc>
          <w:tcPr>
            <w:tcW w:w="3345" w:type="dxa"/>
            <w:gridSpan w:val="2"/>
            <w:tcBorders>
              <w:top w:val="nil"/>
              <w:left w:val="nil"/>
              <w:bottom w:val="nil"/>
              <w:right w:val="nil"/>
            </w:tcBorders>
            <w:shd w:val="clear" w:color="auto" w:fill="FFFFFF"/>
          </w:tcPr>
          <w:p w14:paraId="69CC8B7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3BB7A588" w14:textId="77777777">
        <w:trPr>
          <w:cantSplit/>
        </w:trPr>
        <w:tc>
          <w:tcPr>
            <w:tcW w:w="1856" w:type="dxa"/>
            <w:tcBorders>
              <w:top w:val="single" w:sz="16" w:space="0" w:color="000000"/>
              <w:left w:val="single" w:sz="16" w:space="0" w:color="000000"/>
              <w:bottom w:val="single" w:sz="16" w:space="0" w:color="000000"/>
            </w:tcBorders>
            <w:shd w:val="clear" w:color="auto" w:fill="FFFFFF"/>
          </w:tcPr>
          <w:p w14:paraId="664BCFFC"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89" w:type="dxa"/>
            <w:tcBorders>
              <w:top w:val="single" w:sz="16" w:space="0" w:color="000000"/>
              <w:bottom w:val="single" w:sz="16" w:space="0" w:color="000000"/>
              <w:right w:val="single" w:sz="16" w:space="0" w:color="000000"/>
            </w:tcBorders>
            <w:shd w:val="clear" w:color="auto" w:fill="FFFFFF"/>
          </w:tcPr>
          <w:p w14:paraId="0576DAE1"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000841" w:rsidRPr="004B7902" w14:paraId="0A020C2F" w14:textId="77777777">
        <w:trPr>
          <w:cantSplit/>
        </w:trPr>
        <w:tc>
          <w:tcPr>
            <w:tcW w:w="1856" w:type="dxa"/>
            <w:tcBorders>
              <w:top w:val="single" w:sz="16" w:space="0" w:color="000000"/>
              <w:left w:val="single" w:sz="16" w:space="0" w:color="000000"/>
              <w:bottom w:val="single" w:sz="16" w:space="0" w:color="000000"/>
            </w:tcBorders>
            <w:shd w:val="clear" w:color="auto" w:fill="FFFFFF"/>
          </w:tcPr>
          <w:p w14:paraId="0F562A4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,427</w:t>
            </w:r>
          </w:p>
        </w:tc>
        <w:tc>
          <w:tcPr>
            <w:tcW w:w="1489" w:type="dxa"/>
            <w:tcBorders>
              <w:top w:val="single" w:sz="16" w:space="0" w:color="000000"/>
              <w:bottom w:val="single" w:sz="16" w:space="0" w:color="000000"/>
              <w:right w:val="single" w:sz="16" w:space="0" w:color="000000"/>
            </w:tcBorders>
            <w:shd w:val="clear" w:color="auto" w:fill="FFFFFF"/>
          </w:tcPr>
          <w:p w14:paraId="77A181E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w:t>
            </w:r>
          </w:p>
        </w:tc>
      </w:tr>
      <w:tr w:rsidR="00000841" w:rsidRPr="004B7902" w14:paraId="3488C769" w14:textId="77777777">
        <w:trPr>
          <w:cantSplit/>
        </w:trPr>
        <w:tc>
          <w:tcPr>
            <w:tcW w:w="3345" w:type="dxa"/>
            <w:gridSpan w:val="2"/>
            <w:tcBorders>
              <w:top w:val="nil"/>
              <w:left w:val="nil"/>
              <w:bottom w:val="nil"/>
              <w:right w:val="nil"/>
            </w:tcBorders>
            <w:shd w:val="clear" w:color="auto" w:fill="FFFFFF"/>
          </w:tcPr>
          <w:p w14:paraId="0B9A2BA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499559F9"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DF18AB4" w14:textId="585681CE" w:rsidR="00000841" w:rsidRPr="004B7902" w:rsidRDefault="000A5C0C" w:rsidP="00000841">
      <w:pPr>
        <w:pStyle w:val="Listenabsatz"/>
        <w:rPr>
          <w:rFonts w:cs="Times New Roman"/>
        </w:rPr>
      </w:pPr>
      <w:bookmarkStart w:id="415" w:name="_Toc262117847"/>
      <w:r w:rsidRPr="004B7902">
        <w:rPr>
          <w:rFonts w:cs="Times New Roman"/>
        </w:rPr>
        <w:t>Figure 26</w:t>
      </w:r>
      <w:r w:rsidR="00000841" w:rsidRPr="004B7902">
        <w:rPr>
          <w:rFonts w:cs="Times New Roman"/>
        </w:rPr>
        <w:t>. Reliability Analysis Social Comparison Scale 1, The Netherlands</w:t>
      </w:r>
      <w:bookmarkEnd w:id="415"/>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000841" w:rsidRPr="004B7902" w14:paraId="3BC5DCDC" w14:textId="77777777">
        <w:trPr>
          <w:cantSplit/>
        </w:trPr>
        <w:tc>
          <w:tcPr>
            <w:tcW w:w="4913" w:type="dxa"/>
            <w:gridSpan w:val="4"/>
            <w:tcBorders>
              <w:top w:val="nil"/>
              <w:left w:val="nil"/>
              <w:bottom w:val="nil"/>
              <w:right w:val="nil"/>
            </w:tcBorders>
            <w:shd w:val="clear" w:color="auto" w:fill="FFFFFF"/>
          </w:tcPr>
          <w:p w14:paraId="2662EA5E"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3A3E6B58"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30B6AD0E"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6B19B059"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538F445C"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000841" w:rsidRPr="004B7902" w14:paraId="2EBFFCF6"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07A8D45B"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72E7622D"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31AE3E4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0496F84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2B92DBF7"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16582730"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4EE40A4B"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1D6BBF6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4999C7C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000841" w:rsidRPr="004B7902" w14:paraId="3408E3C1"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C0D5A10"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6744EEA7"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A846A8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24F7085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702DDC5A" w14:textId="77777777">
        <w:trPr>
          <w:cantSplit/>
        </w:trPr>
        <w:tc>
          <w:tcPr>
            <w:tcW w:w="4913" w:type="dxa"/>
            <w:gridSpan w:val="4"/>
            <w:tcBorders>
              <w:top w:val="nil"/>
              <w:left w:val="nil"/>
              <w:bottom w:val="nil"/>
              <w:right w:val="nil"/>
            </w:tcBorders>
            <w:shd w:val="clear" w:color="auto" w:fill="FFFFFF"/>
          </w:tcPr>
          <w:p w14:paraId="54162247"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000841" w:rsidRPr="004B7902" w14:paraId="71378441" w14:textId="77777777">
        <w:trPr>
          <w:cantSplit/>
        </w:trPr>
        <w:tc>
          <w:tcPr>
            <w:tcW w:w="4913" w:type="dxa"/>
            <w:gridSpan w:val="4"/>
            <w:tcBorders>
              <w:top w:val="nil"/>
              <w:left w:val="nil"/>
              <w:bottom w:val="nil"/>
              <w:right w:val="nil"/>
            </w:tcBorders>
            <w:shd w:val="clear" w:color="auto" w:fill="FFFFFF"/>
          </w:tcPr>
          <w:p w14:paraId="2A6B4B61"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2C9EF218"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000841" w:rsidRPr="004B7902" w14:paraId="4F69B809" w14:textId="77777777">
        <w:trPr>
          <w:cantSplit/>
        </w:trPr>
        <w:tc>
          <w:tcPr>
            <w:tcW w:w="3351" w:type="dxa"/>
            <w:gridSpan w:val="2"/>
            <w:tcBorders>
              <w:top w:val="nil"/>
              <w:left w:val="nil"/>
              <w:bottom w:val="nil"/>
              <w:right w:val="nil"/>
            </w:tcBorders>
            <w:shd w:val="clear" w:color="auto" w:fill="FFFFFF"/>
          </w:tcPr>
          <w:p w14:paraId="68BA555D"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60C6A505"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5C616A6"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3B5FAEEE"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000841" w:rsidRPr="004B7902" w14:paraId="7C690D84"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FB5926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,466</w:t>
            </w:r>
          </w:p>
        </w:tc>
        <w:tc>
          <w:tcPr>
            <w:tcW w:w="1491" w:type="dxa"/>
            <w:tcBorders>
              <w:top w:val="single" w:sz="16" w:space="0" w:color="000000"/>
              <w:bottom w:val="single" w:sz="16" w:space="0" w:color="000000"/>
              <w:right w:val="single" w:sz="16" w:space="0" w:color="000000"/>
            </w:tcBorders>
            <w:shd w:val="clear" w:color="auto" w:fill="FFFFFF"/>
          </w:tcPr>
          <w:p w14:paraId="33BD336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w:t>
            </w:r>
          </w:p>
        </w:tc>
      </w:tr>
      <w:tr w:rsidR="00000841" w:rsidRPr="004B7902" w14:paraId="420AC0F0" w14:textId="77777777">
        <w:trPr>
          <w:cantSplit/>
        </w:trPr>
        <w:tc>
          <w:tcPr>
            <w:tcW w:w="3351" w:type="dxa"/>
            <w:gridSpan w:val="2"/>
            <w:tcBorders>
              <w:top w:val="nil"/>
              <w:left w:val="nil"/>
              <w:bottom w:val="nil"/>
              <w:right w:val="nil"/>
            </w:tcBorders>
            <w:shd w:val="clear" w:color="auto" w:fill="FFFFFF"/>
          </w:tcPr>
          <w:p w14:paraId="653875C4"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421DCC74"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25245095" w14:textId="6FAEDD73" w:rsidR="00000841" w:rsidRPr="004B7902" w:rsidRDefault="000A5C0C" w:rsidP="00000841">
      <w:pPr>
        <w:pStyle w:val="Listenabsatz"/>
        <w:rPr>
          <w:rFonts w:cs="Times New Roman"/>
        </w:rPr>
      </w:pPr>
      <w:bookmarkStart w:id="416" w:name="_Toc262117848"/>
      <w:r w:rsidRPr="004B7902">
        <w:rPr>
          <w:rFonts w:cs="Times New Roman"/>
        </w:rPr>
        <w:t>Figure 27</w:t>
      </w:r>
      <w:r w:rsidR="00000841" w:rsidRPr="004B7902">
        <w:rPr>
          <w:rFonts w:cs="Times New Roman"/>
        </w:rPr>
        <w:t>. Reliability Analysis Social Comparison Scale 1, Turkey</w:t>
      </w:r>
      <w:bookmarkEnd w:id="416"/>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000841" w:rsidRPr="004B7902" w14:paraId="565CFA3C" w14:textId="77777777">
        <w:trPr>
          <w:cantSplit/>
        </w:trPr>
        <w:tc>
          <w:tcPr>
            <w:tcW w:w="4913" w:type="dxa"/>
            <w:gridSpan w:val="4"/>
            <w:tcBorders>
              <w:top w:val="nil"/>
              <w:left w:val="nil"/>
              <w:bottom w:val="nil"/>
              <w:right w:val="nil"/>
            </w:tcBorders>
            <w:shd w:val="clear" w:color="auto" w:fill="FFFFFF"/>
          </w:tcPr>
          <w:p w14:paraId="7D34318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487C1121"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47F8A2BE"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28882FC9"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0B9E06E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000841" w:rsidRPr="004B7902" w14:paraId="75D76688"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5AA9FBD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462EA984"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0729FAF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708D3FD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073BCEC9"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385759A"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11FD7B1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4467517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4AADC3C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000841" w:rsidRPr="004B7902" w14:paraId="0A4B3FAF"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1C789850"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5977FDB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6B4E433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3475124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60FB8B49" w14:textId="77777777">
        <w:trPr>
          <w:cantSplit/>
        </w:trPr>
        <w:tc>
          <w:tcPr>
            <w:tcW w:w="4913" w:type="dxa"/>
            <w:gridSpan w:val="4"/>
            <w:tcBorders>
              <w:top w:val="nil"/>
              <w:left w:val="nil"/>
              <w:bottom w:val="nil"/>
              <w:right w:val="nil"/>
            </w:tcBorders>
            <w:shd w:val="clear" w:color="auto" w:fill="FFFFFF"/>
          </w:tcPr>
          <w:p w14:paraId="03D6C2CB"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000841" w:rsidRPr="004B7902" w14:paraId="0ADCFFF8" w14:textId="77777777">
        <w:trPr>
          <w:cantSplit/>
        </w:trPr>
        <w:tc>
          <w:tcPr>
            <w:tcW w:w="4913" w:type="dxa"/>
            <w:gridSpan w:val="4"/>
            <w:tcBorders>
              <w:top w:val="nil"/>
              <w:left w:val="nil"/>
              <w:bottom w:val="nil"/>
              <w:right w:val="nil"/>
            </w:tcBorders>
            <w:shd w:val="clear" w:color="auto" w:fill="FFFFFF"/>
          </w:tcPr>
          <w:p w14:paraId="2D1B496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5325DA99" w14:textId="77777777" w:rsidR="00000841"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B9CC9FA" w14:textId="77777777" w:rsidR="007D48CA" w:rsidRPr="004B7902" w:rsidRDefault="007D48CA"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000841" w:rsidRPr="004B7902" w14:paraId="2A6CB216" w14:textId="77777777">
        <w:trPr>
          <w:cantSplit/>
        </w:trPr>
        <w:tc>
          <w:tcPr>
            <w:tcW w:w="3351" w:type="dxa"/>
            <w:gridSpan w:val="2"/>
            <w:tcBorders>
              <w:top w:val="nil"/>
              <w:left w:val="nil"/>
              <w:bottom w:val="nil"/>
              <w:right w:val="nil"/>
            </w:tcBorders>
            <w:shd w:val="clear" w:color="auto" w:fill="FFFFFF"/>
          </w:tcPr>
          <w:p w14:paraId="6E400E2C"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7DB8D6F8"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6F8B276"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2DE322BF"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000841" w:rsidRPr="004B7902" w14:paraId="258455E0"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71BE34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,638</w:t>
            </w:r>
          </w:p>
        </w:tc>
        <w:tc>
          <w:tcPr>
            <w:tcW w:w="1491" w:type="dxa"/>
            <w:tcBorders>
              <w:top w:val="single" w:sz="16" w:space="0" w:color="000000"/>
              <w:bottom w:val="single" w:sz="16" w:space="0" w:color="000000"/>
              <w:right w:val="single" w:sz="16" w:space="0" w:color="000000"/>
            </w:tcBorders>
            <w:shd w:val="clear" w:color="auto" w:fill="FFFFFF"/>
          </w:tcPr>
          <w:p w14:paraId="43EAE5F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w:t>
            </w:r>
          </w:p>
        </w:tc>
      </w:tr>
      <w:tr w:rsidR="00000841" w:rsidRPr="004B7902" w14:paraId="6BFB2B05" w14:textId="77777777">
        <w:trPr>
          <w:cantSplit/>
        </w:trPr>
        <w:tc>
          <w:tcPr>
            <w:tcW w:w="3351" w:type="dxa"/>
            <w:gridSpan w:val="2"/>
            <w:tcBorders>
              <w:top w:val="nil"/>
              <w:left w:val="nil"/>
              <w:bottom w:val="nil"/>
              <w:right w:val="nil"/>
            </w:tcBorders>
            <w:shd w:val="clear" w:color="auto" w:fill="FFFFFF"/>
          </w:tcPr>
          <w:p w14:paraId="60DF277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43582D65"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9B5AE22" w14:textId="1A31534D" w:rsidR="00000841" w:rsidRPr="004B7902" w:rsidRDefault="000A5C0C" w:rsidP="00000841">
      <w:pPr>
        <w:pStyle w:val="Listenabsatz"/>
        <w:rPr>
          <w:rFonts w:cs="Times New Roman"/>
        </w:rPr>
      </w:pPr>
      <w:bookmarkStart w:id="417" w:name="_Toc262117849"/>
      <w:r w:rsidRPr="004B7902">
        <w:rPr>
          <w:rFonts w:cs="Times New Roman"/>
        </w:rPr>
        <w:t>Figure 28</w:t>
      </w:r>
      <w:r w:rsidR="00000841" w:rsidRPr="004B7902">
        <w:rPr>
          <w:rFonts w:cs="Times New Roman"/>
        </w:rPr>
        <w:t>. Reliability Analysis Social Comparison Scale 1, Brazil</w:t>
      </w:r>
      <w:bookmarkEnd w:id="417"/>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000841" w:rsidRPr="004B7902" w14:paraId="117D84FD" w14:textId="77777777">
        <w:trPr>
          <w:cantSplit/>
        </w:trPr>
        <w:tc>
          <w:tcPr>
            <w:tcW w:w="4913" w:type="dxa"/>
            <w:gridSpan w:val="4"/>
            <w:tcBorders>
              <w:top w:val="nil"/>
              <w:left w:val="nil"/>
              <w:bottom w:val="nil"/>
              <w:right w:val="nil"/>
            </w:tcBorders>
            <w:shd w:val="clear" w:color="auto" w:fill="FFFFFF"/>
          </w:tcPr>
          <w:p w14:paraId="79E641F6"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4F43AE97"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176392E3"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6206D20C"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3AB5106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000841" w:rsidRPr="004B7902" w14:paraId="728E836C"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728DA8E6"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3F957BC9"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64BAAE2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2" w:type="dxa"/>
            <w:tcBorders>
              <w:top w:val="single" w:sz="16" w:space="0" w:color="000000"/>
              <w:bottom w:val="nil"/>
              <w:right w:val="single" w:sz="16" w:space="0" w:color="000000"/>
            </w:tcBorders>
            <w:shd w:val="clear" w:color="auto" w:fill="FFFFFF"/>
          </w:tcPr>
          <w:p w14:paraId="68B7E9B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023193FF"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054B3EE"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2C87884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6684DFD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128B39B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000841" w:rsidRPr="004B7902" w14:paraId="7D846C5E"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43075CCD"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0C80030A"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2601439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2" w:type="dxa"/>
            <w:tcBorders>
              <w:top w:val="nil"/>
              <w:bottom w:val="single" w:sz="16" w:space="0" w:color="000000"/>
              <w:right w:val="single" w:sz="16" w:space="0" w:color="000000"/>
            </w:tcBorders>
            <w:shd w:val="clear" w:color="auto" w:fill="FFFFFF"/>
          </w:tcPr>
          <w:p w14:paraId="198AD11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5D09E287" w14:textId="77777777">
        <w:trPr>
          <w:cantSplit/>
        </w:trPr>
        <w:tc>
          <w:tcPr>
            <w:tcW w:w="4913" w:type="dxa"/>
            <w:gridSpan w:val="4"/>
            <w:tcBorders>
              <w:top w:val="nil"/>
              <w:left w:val="nil"/>
              <w:bottom w:val="nil"/>
              <w:right w:val="nil"/>
            </w:tcBorders>
            <w:shd w:val="clear" w:color="auto" w:fill="FFFFFF"/>
          </w:tcPr>
          <w:p w14:paraId="5C3E4C81"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000841" w:rsidRPr="004B7902" w14:paraId="58EF216E" w14:textId="77777777">
        <w:trPr>
          <w:cantSplit/>
        </w:trPr>
        <w:tc>
          <w:tcPr>
            <w:tcW w:w="4913" w:type="dxa"/>
            <w:gridSpan w:val="4"/>
            <w:tcBorders>
              <w:top w:val="nil"/>
              <w:left w:val="nil"/>
              <w:bottom w:val="nil"/>
              <w:right w:val="nil"/>
            </w:tcBorders>
            <w:shd w:val="clear" w:color="auto" w:fill="FFFFFF"/>
          </w:tcPr>
          <w:p w14:paraId="5F4443E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522CBEFE"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000841" w:rsidRPr="004B7902" w14:paraId="59C4C4F1" w14:textId="77777777">
        <w:trPr>
          <w:cantSplit/>
        </w:trPr>
        <w:tc>
          <w:tcPr>
            <w:tcW w:w="3351" w:type="dxa"/>
            <w:gridSpan w:val="2"/>
            <w:tcBorders>
              <w:top w:val="nil"/>
              <w:left w:val="nil"/>
              <w:bottom w:val="nil"/>
              <w:right w:val="nil"/>
            </w:tcBorders>
            <w:shd w:val="clear" w:color="auto" w:fill="FFFFFF"/>
          </w:tcPr>
          <w:p w14:paraId="19A7E9E5"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000841" w:rsidRPr="004B7902" w14:paraId="48052DD2"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CC427B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3C349356"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000841" w:rsidRPr="004B7902" w14:paraId="2887125F"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9BBBA7E"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,753</w:t>
            </w:r>
          </w:p>
        </w:tc>
        <w:tc>
          <w:tcPr>
            <w:tcW w:w="1491" w:type="dxa"/>
            <w:tcBorders>
              <w:top w:val="single" w:sz="16" w:space="0" w:color="000000"/>
              <w:bottom w:val="single" w:sz="16" w:space="0" w:color="000000"/>
              <w:right w:val="single" w:sz="16" w:space="0" w:color="000000"/>
            </w:tcBorders>
            <w:shd w:val="clear" w:color="auto" w:fill="FFFFFF"/>
          </w:tcPr>
          <w:p w14:paraId="01EE282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w:t>
            </w:r>
          </w:p>
        </w:tc>
      </w:tr>
      <w:tr w:rsidR="00000841" w:rsidRPr="004B7902" w14:paraId="6FD1D949" w14:textId="77777777">
        <w:trPr>
          <w:cantSplit/>
        </w:trPr>
        <w:tc>
          <w:tcPr>
            <w:tcW w:w="3351" w:type="dxa"/>
            <w:gridSpan w:val="2"/>
            <w:tcBorders>
              <w:top w:val="nil"/>
              <w:left w:val="nil"/>
              <w:bottom w:val="nil"/>
              <w:right w:val="nil"/>
            </w:tcBorders>
            <w:shd w:val="clear" w:color="auto" w:fill="FFFFFF"/>
          </w:tcPr>
          <w:p w14:paraId="60D894D0"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bl>
    <w:p w14:paraId="15D3C7A9" w14:textId="77777777" w:rsidR="000A5C0C" w:rsidRPr="004B7902" w:rsidRDefault="000A5C0C" w:rsidP="00F401DB">
      <w:pPr>
        <w:pStyle w:val="Listenabsatz"/>
        <w:rPr>
          <w:rFonts w:cs="Times New Roman"/>
        </w:rPr>
      </w:pPr>
    </w:p>
    <w:p w14:paraId="5439F800" w14:textId="75F82A8E" w:rsidR="00C26223" w:rsidRPr="004B7902" w:rsidRDefault="000A5C0C" w:rsidP="00F401DB">
      <w:pPr>
        <w:pStyle w:val="Listenabsatz"/>
        <w:rPr>
          <w:rFonts w:cs="Times New Roman"/>
        </w:rPr>
      </w:pPr>
      <w:bookmarkStart w:id="418" w:name="_Toc262117850"/>
      <w:r w:rsidRPr="004B7902">
        <w:rPr>
          <w:rFonts w:cs="Times New Roman"/>
        </w:rPr>
        <w:t>Figure 29</w:t>
      </w:r>
      <w:r w:rsidR="00AD4B07" w:rsidRPr="004B7902">
        <w:rPr>
          <w:rFonts w:cs="Times New Roman"/>
        </w:rPr>
        <w:t>.</w:t>
      </w:r>
      <w:r w:rsidR="00C26223" w:rsidRPr="004B7902">
        <w:rPr>
          <w:rFonts w:cs="Times New Roman"/>
        </w:rPr>
        <w:t xml:space="preserve"> Reliability Analysis Social Comparison Scale 2</w:t>
      </w:r>
      <w:bookmarkEnd w:id="418"/>
    </w:p>
    <w:tbl>
      <w:tblPr>
        <w:tblW w:w="48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7"/>
        <w:gridCol w:w="1429"/>
        <w:gridCol w:w="1241"/>
        <w:gridCol w:w="1241"/>
      </w:tblGrid>
      <w:tr w:rsidR="00C26223" w:rsidRPr="004B7902" w14:paraId="50BD07D5" w14:textId="77777777" w:rsidTr="003D4F20">
        <w:trPr>
          <w:cantSplit/>
        </w:trPr>
        <w:tc>
          <w:tcPr>
            <w:tcW w:w="4885" w:type="dxa"/>
            <w:gridSpan w:val="4"/>
            <w:tcBorders>
              <w:top w:val="nil"/>
              <w:left w:val="nil"/>
              <w:bottom w:val="nil"/>
              <w:right w:val="nil"/>
            </w:tcBorders>
            <w:shd w:val="clear" w:color="auto" w:fill="FFFFFF"/>
          </w:tcPr>
          <w:p w14:paraId="4EEC0D0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Case Processing Summary</w:t>
            </w:r>
          </w:p>
        </w:tc>
      </w:tr>
      <w:tr w:rsidR="00C26223" w:rsidRPr="004B7902" w14:paraId="538A7BF5" w14:textId="77777777" w:rsidTr="003D4F20">
        <w:trPr>
          <w:cantSplit/>
        </w:trPr>
        <w:tc>
          <w:tcPr>
            <w:tcW w:w="2405" w:type="dxa"/>
            <w:gridSpan w:val="2"/>
            <w:tcBorders>
              <w:top w:val="single" w:sz="16" w:space="0" w:color="000000"/>
              <w:left w:val="single" w:sz="16" w:space="0" w:color="000000"/>
              <w:bottom w:val="single" w:sz="16" w:space="0" w:color="000000"/>
              <w:right w:val="nil"/>
            </w:tcBorders>
            <w:shd w:val="clear" w:color="auto" w:fill="FFFFFF"/>
          </w:tcPr>
          <w:p w14:paraId="7EE24FF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0" w:type="dxa"/>
            <w:tcBorders>
              <w:top w:val="single" w:sz="16" w:space="0" w:color="000000"/>
              <w:left w:val="single" w:sz="16" w:space="0" w:color="000000"/>
              <w:bottom w:val="single" w:sz="16" w:space="0" w:color="000000"/>
            </w:tcBorders>
            <w:shd w:val="clear" w:color="auto" w:fill="FFFFFF"/>
          </w:tcPr>
          <w:p w14:paraId="4B23A66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0" w:type="dxa"/>
            <w:tcBorders>
              <w:top w:val="single" w:sz="16" w:space="0" w:color="000000"/>
              <w:bottom w:val="single" w:sz="16" w:space="0" w:color="000000"/>
              <w:right w:val="single" w:sz="16" w:space="0" w:color="000000"/>
            </w:tcBorders>
            <w:shd w:val="clear" w:color="auto" w:fill="FFFFFF"/>
          </w:tcPr>
          <w:p w14:paraId="31B3A33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p>
        </w:tc>
      </w:tr>
      <w:tr w:rsidR="00C26223" w:rsidRPr="004B7902" w14:paraId="0EF6FEB4" w14:textId="77777777" w:rsidTr="003D4F20">
        <w:trPr>
          <w:cantSplit/>
        </w:trPr>
        <w:tc>
          <w:tcPr>
            <w:tcW w:w="977" w:type="dxa"/>
            <w:vMerge w:val="restart"/>
            <w:tcBorders>
              <w:top w:val="single" w:sz="16" w:space="0" w:color="000000"/>
              <w:left w:val="single" w:sz="16" w:space="0" w:color="000000"/>
              <w:bottom w:val="single" w:sz="16" w:space="0" w:color="000000"/>
              <w:right w:val="nil"/>
            </w:tcBorders>
            <w:shd w:val="clear" w:color="auto" w:fill="FFFFFF"/>
            <w:vAlign w:val="center"/>
          </w:tcPr>
          <w:p w14:paraId="02C2383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Cases</w:t>
            </w:r>
          </w:p>
        </w:tc>
        <w:tc>
          <w:tcPr>
            <w:tcW w:w="1428" w:type="dxa"/>
            <w:tcBorders>
              <w:top w:val="single" w:sz="16" w:space="0" w:color="000000"/>
              <w:left w:val="nil"/>
              <w:bottom w:val="nil"/>
              <w:right w:val="single" w:sz="16" w:space="0" w:color="000000"/>
            </w:tcBorders>
            <w:shd w:val="clear" w:color="auto" w:fill="FFFFFF"/>
            <w:vAlign w:val="center"/>
          </w:tcPr>
          <w:p w14:paraId="6FF2E0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Valid</w:t>
            </w:r>
          </w:p>
        </w:tc>
        <w:tc>
          <w:tcPr>
            <w:tcW w:w="1240" w:type="dxa"/>
            <w:tcBorders>
              <w:top w:val="single" w:sz="16" w:space="0" w:color="000000"/>
              <w:left w:val="single" w:sz="16" w:space="0" w:color="000000"/>
              <w:bottom w:val="nil"/>
            </w:tcBorders>
            <w:shd w:val="clear" w:color="auto" w:fill="FFFFFF"/>
          </w:tcPr>
          <w:p w14:paraId="5394F4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412</w:t>
            </w:r>
          </w:p>
        </w:tc>
        <w:tc>
          <w:tcPr>
            <w:tcW w:w="1240" w:type="dxa"/>
            <w:tcBorders>
              <w:top w:val="single" w:sz="16" w:space="0" w:color="000000"/>
              <w:bottom w:val="nil"/>
              <w:right w:val="single" w:sz="16" w:space="0" w:color="000000"/>
            </w:tcBorders>
            <w:shd w:val="clear" w:color="auto" w:fill="FFFFFF"/>
          </w:tcPr>
          <w:p w14:paraId="14795D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76,6</w:t>
            </w:r>
          </w:p>
        </w:tc>
      </w:tr>
      <w:tr w:rsidR="00C26223" w:rsidRPr="004B7902" w14:paraId="657997F1" w14:textId="77777777" w:rsidTr="003D4F20">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349603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28" w:type="dxa"/>
            <w:tcBorders>
              <w:top w:val="nil"/>
              <w:left w:val="nil"/>
              <w:bottom w:val="nil"/>
              <w:right w:val="single" w:sz="16" w:space="0" w:color="000000"/>
            </w:tcBorders>
            <w:shd w:val="clear" w:color="auto" w:fill="FFFFFF"/>
            <w:vAlign w:val="center"/>
          </w:tcPr>
          <w:p w14:paraId="7A2262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Excluded</w:t>
            </w:r>
            <w:r w:rsidRPr="004B7902">
              <w:rPr>
                <w:rFonts w:ascii="Times New Roman" w:eastAsiaTheme="minorEastAsia" w:hAnsi="Times New Roman" w:cs="Times New Roman"/>
                <w:color w:val="000000"/>
                <w:sz w:val="20"/>
                <w:szCs w:val="20"/>
                <w:vertAlign w:val="superscript"/>
                <w:lang w:eastAsia="de-DE"/>
              </w:rPr>
              <w:t>a</w:t>
            </w:r>
          </w:p>
        </w:tc>
        <w:tc>
          <w:tcPr>
            <w:tcW w:w="1240" w:type="dxa"/>
            <w:tcBorders>
              <w:top w:val="nil"/>
              <w:left w:val="single" w:sz="16" w:space="0" w:color="000000"/>
              <w:bottom w:val="nil"/>
            </w:tcBorders>
            <w:shd w:val="clear" w:color="auto" w:fill="FFFFFF"/>
          </w:tcPr>
          <w:p w14:paraId="143672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240" w:type="dxa"/>
            <w:tcBorders>
              <w:top w:val="nil"/>
              <w:bottom w:val="nil"/>
              <w:right w:val="single" w:sz="16" w:space="0" w:color="000000"/>
            </w:tcBorders>
            <w:shd w:val="clear" w:color="auto" w:fill="FFFFFF"/>
          </w:tcPr>
          <w:p w14:paraId="07C9D8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23,4</w:t>
            </w:r>
          </w:p>
        </w:tc>
      </w:tr>
      <w:tr w:rsidR="00C26223" w:rsidRPr="004B7902" w14:paraId="526A979F" w14:textId="77777777" w:rsidTr="003D4F20">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04C6D51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28" w:type="dxa"/>
            <w:tcBorders>
              <w:top w:val="nil"/>
              <w:left w:val="nil"/>
              <w:bottom w:val="single" w:sz="16" w:space="0" w:color="000000"/>
              <w:right w:val="single" w:sz="16" w:space="0" w:color="000000"/>
            </w:tcBorders>
            <w:shd w:val="clear" w:color="auto" w:fill="FFFFFF"/>
            <w:vAlign w:val="center"/>
          </w:tcPr>
          <w:p w14:paraId="5AE9935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240" w:type="dxa"/>
            <w:tcBorders>
              <w:top w:val="nil"/>
              <w:left w:val="single" w:sz="16" w:space="0" w:color="000000"/>
              <w:bottom w:val="single" w:sz="16" w:space="0" w:color="000000"/>
            </w:tcBorders>
            <w:shd w:val="clear" w:color="auto" w:fill="FFFFFF"/>
          </w:tcPr>
          <w:p w14:paraId="4DC675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538</w:t>
            </w:r>
          </w:p>
        </w:tc>
        <w:tc>
          <w:tcPr>
            <w:tcW w:w="1240" w:type="dxa"/>
            <w:tcBorders>
              <w:top w:val="nil"/>
              <w:bottom w:val="single" w:sz="16" w:space="0" w:color="000000"/>
              <w:right w:val="single" w:sz="16" w:space="0" w:color="000000"/>
            </w:tcBorders>
            <w:shd w:val="clear" w:color="auto" w:fill="FFFFFF"/>
          </w:tcPr>
          <w:p w14:paraId="5194BE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100,0</w:t>
            </w:r>
          </w:p>
        </w:tc>
      </w:tr>
      <w:tr w:rsidR="00C26223" w:rsidRPr="004B7902" w14:paraId="7B0DD992" w14:textId="77777777" w:rsidTr="003D4F20">
        <w:trPr>
          <w:cantSplit/>
        </w:trPr>
        <w:tc>
          <w:tcPr>
            <w:tcW w:w="4885" w:type="dxa"/>
            <w:gridSpan w:val="4"/>
            <w:tcBorders>
              <w:top w:val="nil"/>
              <w:left w:val="nil"/>
              <w:bottom w:val="nil"/>
              <w:right w:val="nil"/>
            </w:tcBorders>
            <w:shd w:val="clear" w:color="auto" w:fill="FFFFFF"/>
          </w:tcPr>
          <w:p w14:paraId="5E47943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Listwise deletion based on all variables in the procedure.</w:t>
            </w:r>
          </w:p>
        </w:tc>
      </w:tr>
    </w:tbl>
    <w:p w14:paraId="5D609CD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33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57"/>
        <w:gridCol w:w="1489"/>
      </w:tblGrid>
      <w:tr w:rsidR="00C26223" w:rsidRPr="004B7902" w14:paraId="3453309F" w14:textId="77777777" w:rsidTr="003D4F20">
        <w:trPr>
          <w:cantSplit/>
        </w:trPr>
        <w:tc>
          <w:tcPr>
            <w:tcW w:w="3345" w:type="dxa"/>
            <w:gridSpan w:val="2"/>
            <w:tcBorders>
              <w:top w:val="nil"/>
              <w:left w:val="nil"/>
              <w:bottom w:val="nil"/>
              <w:right w:val="nil"/>
            </w:tcBorders>
            <w:shd w:val="clear" w:color="auto" w:fill="FFFFFF"/>
          </w:tcPr>
          <w:p w14:paraId="5E6DC60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Reliability Statistics</w:t>
            </w:r>
          </w:p>
        </w:tc>
      </w:tr>
      <w:tr w:rsidR="00C26223" w:rsidRPr="004B7902" w14:paraId="12739B1F" w14:textId="77777777" w:rsidTr="003D4F20">
        <w:trPr>
          <w:cantSplit/>
        </w:trPr>
        <w:tc>
          <w:tcPr>
            <w:tcW w:w="1856" w:type="dxa"/>
            <w:tcBorders>
              <w:top w:val="single" w:sz="16" w:space="0" w:color="000000"/>
              <w:left w:val="single" w:sz="16" w:space="0" w:color="000000"/>
              <w:bottom w:val="single" w:sz="16" w:space="0" w:color="000000"/>
            </w:tcBorders>
            <w:shd w:val="clear" w:color="auto" w:fill="FFFFFF"/>
          </w:tcPr>
          <w:p w14:paraId="767D06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Cronbach's Alpha</w:t>
            </w:r>
          </w:p>
        </w:tc>
        <w:tc>
          <w:tcPr>
            <w:tcW w:w="1489" w:type="dxa"/>
            <w:tcBorders>
              <w:top w:val="single" w:sz="16" w:space="0" w:color="000000"/>
              <w:bottom w:val="single" w:sz="16" w:space="0" w:color="000000"/>
              <w:right w:val="single" w:sz="16" w:space="0" w:color="000000"/>
            </w:tcBorders>
            <w:shd w:val="clear" w:color="auto" w:fill="FFFFFF"/>
          </w:tcPr>
          <w:p w14:paraId="355ED73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 of Items</w:t>
            </w:r>
          </w:p>
        </w:tc>
      </w:tr>
      <w:tr w:rsidR="00C26223" w:rsidRPr="004B7902" w14:paraId="5C2B6407" w14:textId="77777777" w:rsidTr="003D4F20">
        <w:trPr>
          <w:cantSplit/>
        </w:trPr>
        <w:tc>
          <w:tcPr>
            <w:tcW w:w="1856" w:type="dxa"/>
            <w:tcBorders>
              <w:top w:val="single" w:sz="16" w:space="0" w:color="000000"/>
              <w:left w:val="single" w:sz="16" w:space="0" w:color="000000"/>
              <w:bottom w:val="single" w:sz="16" w:space="0" w:color="000000"/>
            </w:tcBorders>
            <w:shd w:val="clear" w:color="auto" w:fill="FFFFFF"/>
          </w:tcPr>
          <w:p w14:paraId="7812BF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,874</w:t>
            </w:r>
          </w:p>
        </w:tc>
        <w:tc>
          <w:tcPr>
            <w:tcW w:w="1489" w:type="dxa"/>
            <w:tcBorders>
              <w:top w:val="single" w:sz="16" w:space="0" w:color="000000"/>
              <w:bottom w:val="single" w:sz="16" w:space="0" w:color="000000"/>
              <w:right w:val="single" w:sz="16" w:space="0" w:color="000000"/>
            </w:tcBorders>
            <w:shd w:val="clear" w:color="auto" w:fill="FFFFFF"/>
          </w:tcPr>
          <w:p w14:paraId="025A45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w:t>
            </w:r>
          </w:p>
        </w:tc>
      </w:tr>
    </w:tbl>
    <w:p w14:paraId="5F603F6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969"/>
        <w:gridCol w:w="1245"/>
        <w:gridCol w:w="1276"/>
        <w:gridCol w:w="1275"/>
        <w:gridCol w:w="1276"/>
      </w:tblGrid>
      <w:tr w:rsidR="00C26223" w:rsidRPr="004B7902" w14:paraId="11A229B9" w14:textId="77777777" w:rsidTr="003D4F20">
        <w:trPr>
          <w:cantSplit/>
        </w:trPr>
        <w:tc>
          <w:tcPr>
            <w:tcW w:w="9041" w:type="dxa"/>
            <w:gridSpan w:val="5"/>
            <w:tcBorders>
              <w:top w:val="nil"/>
              <w:left w:val="nil"/>
              <w:bottom w:val="nil"/>
              <w:right w:val="nil"/>
            </w:tcBorders>
            <w:shd w:val="clear" w:color="auto" w:fill="FFFFFF"/>
          </w:tcPr>
          <w:p w14:paraId="0A6CF93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Item-Total Statistics</w:t>
            </w:r>
          </w:p>
        </w:tc>
      </w:tr>
      <w:tr w:rsidR="00C26223" w:rsidRPr="004B7902" w14:paraId="6BDA2C2F" w14:textId="77777777" w:rsidTr="003D4F20">
        <w:trPr>
          <w:cantSplit/>
        </w:trPr>
        <w:tc>
          <w:tcPr>
            <w:tcW w:w="3969" w:type="dxa"/>
            <w:tcBorders>
              <w:top w:val="single" w:sz="16" w:space="0" w:color="000000"/>
              <w:left w:val="single" w:sz="16" w:space="0" w:color="000000"/>
              <w:bottom w:val="single" w:sz="16" w:space="0" w:color="000000"/>
              <w:right w:val="single" w:sz="16" w:space="0" w:color="000000"/>
            </w:tcBorders>
            <w:shd w:val="clear" w:color="auto" w:fill="FFFFFF"/>
          </w:tcPr>
          <w:p w14:paraId="152757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5" w:type="dxa"/>
            <w:tcBorders>
              <w:top w:val="single" w:sz="16" w:space="0" w:color="000000"/>
              <w:left w:val="single" w:sz="16" w:space="0" w:color="000000"/>
              <w:bottom w:val="single" w:sz="16" w:space="0" w:color="000000"/>
            </w:tcBorders>
            <w:shd w:val="clear" w:color="auto" w:fill="FFFFFF"/>
          </w:tcPr>
          <w:p w14:paraId="21474EC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Scale Mean if Item Deleted</w:t>
            </w:r>
          </w:p>
        </w:tc>
        <w:tc>
          <w:tcPr>
            <w:tcW w:w="1276" w:type="dxa"/>
            <w:tcBorders>
              <w:top w:val="single" w:sz="16" w:space="0" w:color="000000"/>
              <w:bottom w:val="single" w:sz="16" w:space="0" w:color="000000"/>
            </w:tcBorders>
            <w:shd w:val="clear" w:color="auto" w:fill="FFFFFF"/>
          </w:tcPr>
          <w:p w14:paraId="47A7144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Scale Variance if Item Deleted</w:t>
            </w:r>
          </w:p>
        </w:tc>
        <w:tc>
          <w:tcPr>
            <w:tcW w:w="1275" w:type="dxa"/>
            <w:tcBorders>
              <w:top w:val="single" w:sz="16" w:space="0" w:color="000000"/>
              <w:bottom w:val="single" w:sz="16" w:space="0" w:color="000000"/>
            </w:tcBorders>
            <w:shd w:val="clear" w:color="auto" w:fill="FFFFFF"/>
          </w:tcPr>
          <w:p w14:paraId="6FC26AD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Corrected Item-Total Correlation</w:t>
            </w:r>
          </w:p>
        </w:tc>
        <w:tc>
          <w:tcPr>
            <w:tcW w:w="1276" w:type="dxa"/>
            <w:tcBorders>
              <w:top w:val="single" w:sz="16" w:space="0" w:color="000000"/>
              <w:bottom w:val="single" w:sz="16" w:space="0" w:color="000000"/>
              <w:right w:val="single" w:sz="16" w:space="0" w:color="000000"/>
            </w:tcBorders>
            <w:shd w:val="clear" w:color="auto" w:fill="FFFFFF"/>
          </w:tcPr>
          <w:p w14:paraId="1088D18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Cronbach's Alpha if Item Deleted</w:t>
            </w:r>
          </w:p>
        </w:tc>
      </w:tr>
      <w:tr w:rsidR="00C26223" w:rsidRPr="004B7902" w14:paraId="6ECC8131" w14:textId="77777777" w:rsidTr="003D4F20">
        <w:trPr>
          <w:cantSplit/>
        </w:trPr>
        <w:tc>
          <w:tcPr>
            <w:tcW w:w="3969" w:type="dxa"/>
            <w:tcBorders>
              <w:top w:val="single" w:sz="16" w:space="0" w:color="000000"/>
              <w:left w:val="single" w:sz="16" w:space="0" w:color="000000"/>
              <w:bottom w:val="nil"/>
              <w:right w:val="single" w:sz="16" w:space="0" w:color="000000"/>
            </w:tcBorders>
            <w:shd w:val="clear" w:color="auto" w:fill="FFFFFF"/>
            <w:vAlign w:val="center"/>
          </w:tcPr>
          <w:p w14:paraId="2BDDFD9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successful or how not successful I am compared to the person</w:t>
            </w:r>
          </w:p>
        </w:tc>
        <w:tc>
          <w:tcPr>
            <w:tcW w:w="1245" w:type="dxa"/>
            <w:tcBorders>
              <w:top w:val="single" w:sz="16" w:space="0" w:color="000000"/>
              <w:left w:val="single" w:sz="16" w:space="0" w:color="000000"/>
              <w:bottom w:val="nil"/>
            </w:tcBorders>
            <w:shd w:val="clear" w:color="auto" w:fill="FFFFFF"/>
          </w:tcPr>
          <w:p w14:paraId="7E5731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10,58</w:t>
            </w:r>
          </w:p>
        </w:tc>
        <w:tc>
          <w:tcPr>
            <w:tcW w:w="1276" w:type="dxa"/>
            <w:tcBorders>
              <w:top w:val="single" w:sz="16" w:space="0" w:color="000000"/>
              <w:bottom w:val="nil"/>
            </w:tcBorders>
            <w:shd w:val="clear" w:color="auto" w:fill="FFFFFF"/>
          </w:tcPr>
          <w:p w14:paraId="720B12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28,940</w:t>
            </w:r>
          </w:p>
        </w:tc>
        <w:tc>
          <w:tcPr>
            <w:tcW w:w="1275" w:type="dxa"/>
            <w:tcBorders>
              <w:top w:val="single" w:sz="16" w:space="0" w:color="000000"/>
              <w:bottom w:val="nil"/>
            </w:tcBorders>
            <w:shd w:val="clear" w:color="auto" w:fill="FFFFFF"/>
          </w:tcPr>
          <w:p w14:paraId="2DD041C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,724</w:t>
            </w:r>
          </w:p>
        </w:tc>
        <w:tc>
          <w:tcPr>
            <w:tcW w:w="1276" w:type="dxa"/>
            <w:tcBorders>
              <w:top w:val="single" w:sz="16" w:space="0" w:color="000000"/>
              <w:bottom w:val="nil"/>
              <w:right w:val="single" w:sz="16" w:space="0" w:color="000000"/>
            </w:tcBorders>
            <w:shd w:val="clear" w:color="auto" w:fill="FFFFFF"/>
          </w:tcPr>
          <w:p w14:paraId="2977AA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,843</w:t>
            </w:r>
          </w:p>
        </w:tc>
      </w:tr>
      <w:tr w:rsidR="00C26223" w:rsidRPr="004B7902" w14:paraId="4F307D96" w14:textId="77777777" w:rsidTr="003D4F20">
        <w:trPr>
          <w:cantSplit/>
        </w:trPr>
        <w:tc>
          <w:tcPr>
            <w:tcW w:w="3969" w:type="dxa"/>
            <w:tcBorders>
              <w:top w:val="nil"/>
              <w:left w:val="single" w:sz="16" w:space="0" w:color="000000"/>
              <w:bottom w:val="nil"/>
              <w:right w:val="single" w:sz="16" w:space="0" w:color="000000"/>
            </w:tcBorders>
            <w:shd w:val="clear" w:color="auto" w:fill="FFFFFF"/>
            <w:vAlign w:val="center"/>
          </w:tcPr>
          <w:p w14:paraId="36852A5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think most of my friends would compare themselves to the model in this ad</w:t>
            </w:r>
          </w:p>
        </w:tc>
        <w:tc>
          <w:tcPr>
            <w:tcW w:w="1245" w:type="dxa"/>
            <w:tcBorders>
              <w:top w:val="nil"/>
              <w:left w:val="single" w:sz="16" w:space="0" w:color="000000"/>
              <w:bottom w:val="nil"/>
            </w:tcBorders>
            <w:shd w:val="clear" w:color="auto" w:fill="FFFFFF"/>
          </w:tcPr>
          <w:p w14:paraId="2DB70B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10,43</w:t>
            </w:r>
          </w:p>
        </w:tc>
        <w:tc>
          <w:tcPr>
            <w:tcW w:w="1276" w:type="dxa"/>
            <w:tcBorders>
              <w:top w:val="nil"/>
              <w:bottom w:val="nil"/>
            </w:tcBorders>
            <w:shd w:val="clear" w:color="auto" w:fill="FFFFFF"/>
          </w:tcPr>
          <w:p w14:paraId="62400B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30,046</w:t>
            </w:r>
          </w:p>
        </w:tc>
        <w:tc>
          <w:tcPr>
            <w:tcW w:w="1275" w:type="dxa"/>
            <w:tcBorders>
              <w:top w:val="nil"/>
              <w:bottom w:val="nil"/>
            </w:tcBorders>
            <w:shd w:val="clear" w:color="auto" w:fill="FFFFFF"/>
          </w:tcPr>
          <w:p w14:paraId="4DF4F9B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,625</w:t>
            </w:r>
          </w:p>
        </w:tc>
        <w:tc>
          <w:tcPr>
            <w:tcW w:w="1276" w:type="dxa"/>
            <w:tcBorders>
              <w:top w:val="nil"/>
              <w:bottom w:val="nil"/>
              <w:right w:val="single" w:sz="16" w:space="0" w:color="000000"/>
            </w:tcBorders>
            <w:shd w:val="clear" w:color="auto" w:fill="FFFFFF"/>
          </w:tcPr>
          <w:p w14:paraId="4A1CD55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,866</w:t>
            </w:r>
          </w:p>
        </w:tc>
      </w:tr>
      <w:tr w:rsidR="00C26223" w:rsidRPr="004B7902" w14:paraId="31E8F11A" w14:textId="77777777" w:rsidTr="003D4F20">
        <w:trPr>
          <w:cantSplit/>
        </w:trPr>
        <w:tc>
          <w:tcPr>
            <w:tcW w:w="3969" w:type="dxa"/>
            <w:tcBorders>
              <w:top w:val="nil"/>
              <w:left w:val="single" w:sz="16" w:space="0" w:color="000000"/>
              <w:bottom w:val="nil"/>
              <w:right w:val="single" w:sz="16" w:space="0" w:color="000000"/>
            </w:tcBorders>
            <w:shd w:val="clear" w:color="auto" w:fill="FFFFFF"/>
            <w:vAlign w:val="center"/>
          </w:tcPr>
          <w:p w14:paraId="124EB25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If you were to notice this ad in a magazine how likely would you compare yourself?</w:t>
            </w:r>
          </w:p>
        </w:tc>
        <w:tc>
          <w:tcPr>
            <w:tcW w:w="1245" w:type="dxa"/>
            <w:tcBorders>
              <w:top w:val="nil"/>
              <w:left w:val="single" w:sz="16" w:space="0" w:color="000000"/>
              <w:bottom w:val="nil"/>
            </w:tcBorders>
            <w:shd w:val="clear" w:color="auto" w:fill="FFFFFF"/>
          </w:tcPr>
          <w:p w14:paraId="701BAA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10,30</w:t>
            </w:r>
          </w:p>
        </w:tc>
        <w:tc>
          <w:tcPr>
            <w:tcW w:w="1276" w:type="dxa"/>
            <w:tcBorders>
              <w:top w:val="nil"/>
              <w:bottom w:val="nil"/>
            </w:tcBorders>
            <w:shd w:val="clear" w:color="auto" w:fill="FFFFFF"/>
          </w:tcPr>
          <w:p w14:paraId="706B27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27,189</w:t>
            </w:r>
          </w:p>
        </w:tc>
        <w:tc>
          <w:tcPr>
            <w:tcW w:w="1275" w:type="dxa"/>
            <w:tcBorders>
              <w:top w:val="nil"/>
              <w:bottom w:val="nil"/>
            </w:tcBorders>
            <w:shd w:val="clear" w:color="auto" w:fill="FFFFFF"/>
          </w:tcPr>
          <w:p w14:paraId="59DE48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,736</w:t>
            </w:r>
          </w:p>
        </w:tc>
        <w:tc>
          <w:tcPr>
            <w:tcW w:w="1276" w:type="dxa"/>
            <w:tcBorders>
              <w:top w:val="nil"/>
              <w:bottom w:val="nil"/>
              <w:right w:val="single" w:sz="16" w:space="0" w:color="000000"/>
            </w:tcBorders>
            <w:shd w:val="clear" w:color="auto" w:fill="FFFFFF"/>
          </w:tcPr>
          <w:p w14:paraId="3F9428A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,840</w:t>
            </w:r>
          </w:p>
        </w:tc>
      </w:tr>
      <w:tr w:rsidR="00C26223" w:rsidRPr="004B7902" w14:paraId="3CBD3684" w14:textId="77777777" w:rsidTr="003D4F20">
        <w:trPr>
          <w:cantSplit/>
        </w:trPr>
        <w:tc>
          <w:tcPr>
            <w:tcW w:w="3969" w:type="dxa"/>
            <w:tcBorders>
              <w:top w:val="nil"/>
              <w:left w:val="single" w:sz="16" w:space="0" w:color="000000"/>
              <w:bottom w:val="nil"/>
              <w:right w:val="single" w:sz="16" w:space="0" w:color="000000"/>
            </w:tcBorders>
            <w:shd w:val="clear" w:color="auto" w:fill="FFFFFF"/>
            <w:vAlign w:val="center"/>
          </w:tcPr>
          <w:p w14:paraId="5076492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well or how badly I look compared to the person</w:t>
            </w:r>
          </w:p>
        </w:tc>
        <w:tc>
          <w:tcPr>
            <w:tcW w:w="1245" w:type="dxa"/>
            <w:tcBorders>
              <w:top w:val="nil"/>
              <w:left w:val="single" w:sz="16" w:space="0" w:color="000000"/>
              <w:bottom w:val="nil"/>
            </w:tcBorders>
            <w:shd w:val="clear" w:color="auto" w:fill="FFFFFF"/>
          </w:tcPr>
          <w:p w14:paraId="64E0A3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10,20</w:t>
            </w:r>
          </w:p>
        </w:tc>
        <w:tc>
          <w:tcPr>
            <w:tcW w:w="1276" w:type="dxa"/>
            <w:tcBorders>
              <w:top w:val="nil"/>
              <w:bottom w:val="nil"/>
            </w:tcBorders>
            <w:shd w:val="clear" w:color="auto" w:fill="FFFFFF"/>
          </w:tcPr>
          <w:p w14:paraId="18F1F7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27,900</w:t>
            </w:r>
          </w:p>
        </w:tc>
        <w:tc>
          <w:tcPr>
            <w:tcW w:w="1275" w:type="dxa"/>
            <w:tcBorders>
              <w:top w:val="nil"/>
              <w:bottom w:val="nil"/>
            </w:tcBorders>
            <w:shd w:val="clear" w:color="auto" w:fill="FFFFFF"/>
          </w:tcPr>
          <w:p w14:paraId="15BB98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,708</w:t>
            </w:r>
          </w:p>
        </w:tc>
        <w:tc>
          <w:tcPr>
            <w:tcW w:w="1276" w:type="dxa"/>
            <w:tcBorders>
              <w:top w:val="nil"/>
              <w:bottom w:val="nil"/>
              <w:right w:val="single" w:sz="16" w:space="0" w:color="000000"/>
            </w:tcBorders>
            <w:shd w:val="clear" w:color="auto" w:fill="FFFFFF"/>
          </w:tcPr>
          <w:p w14:paraId="58D69F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,846</w:t>
            </w:r>
          </w:p>
        </w:tc>
      </w:tr>
      <w:tr w:rsidR="00C26223" w:rsidRPr="004B7902" w14:paraId="56274777" w14:textId="77777777" w:rsidTr="003D4F20">
        <w:trPr>
          <w:cantSplit/>
        </w:trPr>
        <w:tc>
          <w:tcPr>
            <w:tcW w:w="3969" w:type="dxa"/>
            <w:tcBorders>
              <w:top w:val="nil"/>
              <w:left w:val="single" w:sz="16" w:space="0" w:color="000000"/>
              <w:bottom w:val="single" w:sz="16" w:space="0" w:color="000000"/>
              <w:right w:val="single" w:sz="16" w:space="0" w:color="000000"/>
            </w:tcBorders>
            <w:shd w:val="clear" w:color="auto" w:fill="FFFFFF"/>
            <w:vAlign w:val="center"/>
          </w:tcPr>
          <w:p w14:paraId="41E144E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successful or how not successful I am compared to the person</w:t>
            </w:r>
          </w:p>
        </w:tc>
        <w:tc>
          <w:tcPr>
            <w:tcW w:w="1245" w:type="dxa"/>
            <w:tcBorders>
              <w:top w:val="nil"/>
              <w:left w:val="single" w:sz="16" w:space="0" w:color="000000"/>
              <w:bottom w:val="single" w:sz="16" w:space="0" w:color="000000"/>
            </w:tcBorders>
            <w:shd w:val="clear" w:color="auto" w:fill="FFFFFF"/>
          </w:tcPr>
          <w:p w14:paraId="7A1C97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10,42</w:t>
            </w:r>
          </w:p>
        </w:tc>
        <w:tc>
          <w:tcPr>
            <w:tcW w:w="1276" w:type="dxa"/>
            <w:tcBorders>
              <w:top w:val="nil"/>
              <w:bottom w:val="single" w:sz="16" w:space="0" w:color="000000"/>
            </w:tcBorders>
            <w:shd w:val="clear" w:color="auto" w:fill="FFFFFF"/>
          </w:tcPr>
          <w:p w14:paraId="35F1A2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28,569</w:t>
            </w:r>
          </w:p>
        </w:tc>
        <w:tc>
          <w:tcPr>
            <w:tcW w:w="1275" w:type="dxa"/>
            <w:tcBorders>
              <w:top w:val="nil"/>
              <w:bottom w:val="single" w:sz="16" w:space="0" w:color="000000"/>
            </w:tcBorders>
            <w:shd w:val="clear" w:color="auto" w:fill="FFFFFF"/>
          </w:tcPr>
          <w:p w14:paraId="120060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,724</w:t>
            </w:r>
          </w:p>
        </w:tc>
        <w:tc>
          <w:tcPr>
            <w:tcW w:w="1276" w:type="dxa"/>
            <w:tcBorders>
              <w:top w:val="nil"/>
              <w:bottom w:val="single" w:sz="16" w:space="0" w:color="000000"/>
              <w:right w:val="single" w:sz="16" w:space="0" w:color="000000"/>
            </w:tcBorders>
            <w:shd w:val="clear" w:color="auto" w:fill="FFFFFF"/>
          </w:tcPr>
          <w:p w14:paraId="3380256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,843</w:t>
            </w:r>
          </w:p>
        </w:tc>
      </w:tr>
    </w:tbl>
    <w:p w14:paraId="3BED8DC7" w14:textId="77777777" w:rsidR="00C26223" w:rsidRDefault="00C26223" w:rsidP="00C26223">
      <w:pPr>
        <w:rPr>
          <w:rFonts w:ascii="Times New Roman" w:hAnsi="Times New Roman" w:cs="Times New Roman"/>
          <w:sz w:val="24"/>
          <w:szCs w:val="20"/>
        </w:rPr>
      </w:pPr>
    </w:p>
    <w:p w14:paraId="78FD5EDF" w14:textId="77777777" w:rsidR="007D48CA" w:rsidRDefault="007D48CA" w:rsidP="00C26223">
      <w:pPr>
        <w:rPr>
          <w:rFonts w:ascii="Times New Roman" w:hAnsi="Times New Roman" w:cs="Times New Roman"/>
          <w:sz w:val="24"/>
          <w:szCs w:val="20"/>
        </w:rPr>
      </w:pPr>
    </w:p>
    <w:p w14:paraId="2B2D9650" w14:textId="77777777" w:rsidR="007D48CA" w:rsidRPr="004B7902" w:rsidRDefault="007D48CA" w:rsidP="00C26223">
      <w:pPr>
        <w:rPr>
          <w:rFonts w:ascii="Times New Roman" w:hAnsi="Times New Roman" w:cs="Times New Roman"/>
          <w:sz w:val="24"/>
          <w:szCs w:val="20"/>
        </w:rPr>
      </w:pPr>
    </w:p>
    <w:p w14:paraId="56AB3602" w14:textId="15CC4A64" w:rsidR="00E418FA" w:rsidRPr="004B7902" w:rsidRDefault="000A5C0C" w:rsidP="00E418FA">
      <w:pPr>
        <w:pStyle w:val="Listenabsatz"/>
        <w:rPr>
          <w:rFonts w:cs="Times New Roman"/>
        </w:rPr>
      </w:pPr>
      <w:bookmarkStart w:id="419" w:name="_Toc262117851"/>
      <w:r w:rsidRPr="004B7902">
        <w:rPr>
          <w:rFonts w:cs="Times New Roman"/>
        </w:rPr>
        <w:t>Figure 30</w:t>
      </w:r>
      <w:r w:rsidR="00E418FA" w:rsidRPr="004B7902">
        <w:rPr>
          <w:rFonts w:cs="Times New Roman"/>
        </w:rPr>
        <w:t>. Reliability Analysis Social Comparison Scale 2, Germany</w:t>
      </w:r>
      <w:bookmarkEnd w:id="419"/>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21DE2912" w14:textId="77777777">
        <w:trPr>
          <w:cantSplit/>
        </w:trPr>
        <w:tc>
          <w:tcPr>
            <w:tcW w:w="4913" w:type="dxa"/>
            <w:gridSpan w:val="4"/>
            <w:tcBorders>
              <w:top w:val="nil"/>
              <w:left w:val="nil"/>
              <w:bottom w:val="nil"/>
              <w:right w:val="nil"/>
            </w:tcBorders>
            <w:shd w:val="clear" w:color="auto" w:fill="FFFFFF"/>
          </w:tcPr>
          <w:p w14:paraId="0143D20F"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401F84D5"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62DA640A"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6F3CCA6E"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0A2ECA9C"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375F77D9"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1437C822"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3B05714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5AD7A215"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single" w:sz="16" w:space="0" w:color="000000"/>
              <w:bottom w:val="nil"/>
              <w:right w:val="single" w:sz="16" w:space="0" w:color="000000"/>
            </w:tcBorders>
            <w:shd w:val="clear" w:color="auto" w:fill="FFFFFF"/>
          </w:tcPr>
          <w:p w14:paraId="1D71F20C"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5A93D77F"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485903A"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72FAFD73"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21DA12B3"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460C227C"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12E299EA"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74BF04EA"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5F2C86C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4A3B9793"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nil"/>
              <w:bottom w:val="single" w:sz="16" w:space="0" w:color="000000"/>
              <w:right w:val="single" w:sz="16" w:space="0" w:color="000000"/>
            </w:tcBorders>
            <w:shd w:val="clear" w:color="auto" w:fill="FFFFFF"/>
          </w:tcPr>
          <w:p w14:paraId="6B32B1F9"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5C814CE7" w14:textId="77777777">
        <w:trPr>
          <w:cantSplit/>
        </w:trPr>
        <w:tc>
          <w:tcPr>
            <w:tcW w:w="4913" w:type="dxa"/>
            <w:gridSpan w:val="4"/>
            <w:tcBorders>
              <w:top w:val="nil"/>
              <w:left w:val="nil"/>
              <w:bottom w:val="nil"/>
              <w:right w:val="nil"/>
            </w:tcBorders>
            <w:shd w:val="clear" w:color="auto" w:fill="FFFFFF"/>
          </w:tcPr>
          <w:p w14:paraId="1A37749C"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E418FA" w:rsidRPr="004B7902" w14:paraId="5248446C" w14:textId="77777777">
        <w:trPr>
          <w:cantSplit/>
        </w:trPr>
        <w:tc>
          <w:tcPr>
            <w:tcW w:w="4913" w:type="dxa"/>
            <w:gridSpan w:val="4"/>
            <w:tcBorders>
              <w:top w:val="nil"/>
              <w:left w:val="nil"/>
              <w:bottom w:val="nil"/>
              <w:right w:val="nil"/>
            </w:tcBorders>
            <w:shd w:val="clear" w:color="auto" w:fill="FFFFFF"/>
          </w:tcPr>
          <w:p w14:paraId="677017A7"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773378EE"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53424ED1" w14:textId="77777777">
        <w:trPr>
          <w:cantSplit/>
        </w:trPr>
        <w:tc>
          <w:tcPr>
            <w:tcW w:w="3351" w:type="dxa"/>
            <w:gridSpan w:val="2"/>
            <w:tcBorders>
              <w:top w:val="nil"/>
              <w:left w:val="nil"/>
              <w:bottom w:val="nil"/>
              <w:right w:val="nil"/>
            </w:tcBorders>
            <w:shd w:val="clear" w:color="auto" w:fill="FFFFFF"/>
          </w:tcPr>
          <w:p w14:paraId="0CB33D4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5ECFDF1F"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1D67E18"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0CB0343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23E3390B"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7AF8A7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,871</w:t>
            </w:r>
          </w:p>
        </w:tc>
        <w:tc>
          <w:tcPr>
            <w:tcW w:w="1491" w:type="dxa"/>
            <w:tcBorders>
              <w:top w:val="single" w:sz="16" w:space="0" w:color="000000"/>
              <w:bottom w:val="single" w:sz="16" w:space="0" w:color="000000"/>
              <w:right w:val="single" w:sz="16" w:space="0" w:color="000000"/>
            </w:tcBorders>
            <w:shd w:val="clear" w:color="auto" w:fill="FFFFFF"/>
          </w:tcPr>
          <w:p w14:paraId="5460E2A2"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0A943541" w14:textId="77777777">
        <w:trPr>
          <w:cantSplit/>
        </w:trPr>
        <w:tc>
          <w:tcPr>
            <w:tcW w:w="3351" w:type="dxa"/>
            <w:gridSpan w:val="2"/>
            <w:tcBorders>
              <w:top w:val="nil"/>
              <w:left w:val="nil"/>
              <w:bottom w:val="nil"/>
              <w:right w:val="nil"/>
            </w:tcBorders>
            <w:shd w:val="clear" w:color="auto" w:fill="FFFFFF"/>
          </w:tcPr>
          <w:p w14:paraId="5F102CD1"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0E41EE16"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171E2A83" w14:textId="3630DE07" w:rsidR="00E418FA" w:rsidRPr="004B7902" w:rsidRDefault="00E418FA" w:rsidP="00E418FA">
      <w:pPr>
        <w:pStyle w:val="Listenabsatz"/>
        <w:rPr>
          <w:rFonts w:cs="Times New Roman"/>
        </w:rPr>
      </w:pPr>
      <w:bookmarkStart w:id="420" w:name="_Toc262117852"/>
      <w:r w:rsidRPr="004B7902">
        <w:rPr>
          <w:rFonts w:cs="Times New Roman"/>
        </w:rPr>
        <w:t>F</w:t>
      </w:r>
      <w:r w:rsidR="000A5C0C" w:rsidRPr="004B7902">
        <w:rPr>
          <w:rFonts w:cs="Times New Roman"/>
        </w:rPr>
        <w:t>igure 31</w:t>
      </w:r>
      <w:r w:rsidRPr="004B7902">
        <w:rPr>
          <w:rFonts w:cs="Times New Roman"/>
        </w:rPr>
        <w:t>. Reliability Analysis Social Comparison Scale 2, The Netherlands</w:t>
      </w:r>
      <w:bookmarkEnd w:id="420"/>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04035A04" w14:textId="77777777">
        <w:trPr>
          <w:cantSplit/>
        </w:trPr>
        <w:tc>
          <w:tcPr>
            <w:tcW w:w="4913" w:type="dxa"/>
            <w:gridSpan w:val="4"/>
            <w:tcBorders>
              <w:top w:val="nil"/>
              <w:left w:val="nil"/>
              <w:bottom w:val="nil"/>
              <w:right w:val="nil"/>
            </w:tcBorders>
            <w:shd w:val="clear" w:color="auto" w:fill="FFFFFF"/>
          </w:tcPr>
          <w:p w14:paraId="7B519663"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691741C9"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0FA0FD49"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2E2184FB"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56F75225"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7426288D"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3C43AEE3"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0B98FF67"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078ACA18"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7277AC9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4E857959"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76EE8C80"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3890FE44"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2D77429B"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53430E39"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53F77401"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718D2099"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4E28828B"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0324FD2B"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3D1118F6"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06CCEFCA" w14:textId="77777777">
        <w:trPr>
          <w:cantSplit/>
        </w:trPr>
        <w:tc>
          <w:tcPr>
            <w:tcW w:w="4913" w:type="dxa"/>
            <w:gridSpan w:val="4"/>
            <w:tcBorders>
              <w:top w:val="nil"/>
              <w:left w:val="nil"/>
              <w:bottom w:val="nil"/>
              <w:right w:val="nil"/>
            </w:tcBorders>
            <w:shd w:val="clear" w:color="auto" w:fill="FFFFFF"/>
          </w:tcPr>
          <w:p w14:paraId="572A24A7"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E418FA" w:rsidRPr="004B7902" w14:paraId="50EE71D5" w14:textId="77777777">
        <w:trPr>
          <w:cantSplit/>
        </w:trPr>
        <w:tc>
          <w:tcPr>
            <w:tcW w:w="4913" w:type="dxa"/>
            <w:gridSpan w:val="4"/>
            <w:tcBorders>
              <w:top w:val="nil"/>
              <w:left w:val="nil"/>
              <w:bottom w:val="nil"/>
              <w:right w:val="nil"/>
            </w:tcBorders>
            <w:shd w:val="clear" w:color="auto" w:fill="FFFFFF"/>
          </w:tcPr>
          <w:p w14:paraId="7F17D90B"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03B8FA54"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3887DF9E" w14:textId="77777777">
        <w:trPr>
          <w:cantSplit/>
        </w:trPr>
        <w:tc>
          <w:tcPr>
            <w:tcW w:w="3351" w:type="dxa"/>
            <w:gridSpan w:val="2"/>
            <w:tcBorders>
              <w:top w:val="nil"/>
              <w:left w:val="nil"/>
              <w:bottom w:val="nil"/>
              <w:right w:val="nil"/>
            </w:tcBorders>
            <w:shd w:val="clear" w:color="auto" w:fill="FFFFFF"/>
          </w:tcPr>
          <w:p w14:paraId="6A682608"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29871683"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4F9A7AA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746032BB"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1A98C8D5"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E776CB1"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,884</w:t>
            </w:r>
          </w:p>
        </w:tc>
        <w:tc>
          <w:tcPr>
            <w:tcW w:w="1491" w:type="dxa"/>
            <w:tcBorders>
              <w:top w:val="single" w:sz="16" w:space="0" w:color="000000"/>
              <w:bottom w:val="single" w:sz="16" w:space="0" w:color="000000"/>
              <w:right w:val="single" w:sz="16" w:space="0" w:color="000000"/>
            </w:tcBorders>
            <w:shd w:val="clear" w:color="auto" w:fill="FFFFFF"/>
          </w:tcPr>
          <w:p w14:paraId="0691989F"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7FAAAEC5" w14:textId="77777777">
        <w:trPr>
          <w:cantSplit/>
        </w:trPr>
        <w:tc>
          <w:tcPr>
            <w:tcW w:w="3351" w:type="dxa"/>
            <w:gridSpan w:val="2"/>
            <w:tcBorders>
              <w:top w:val="nil"/>
              <w:left w:val="nil"/>
              <w:bottom w:val="nil"/>
              <w:right w:val="nil"/>
            </w:tcBorders>
            <w:shd w:val="clear" w:color="auto" w:fill="FFFFFF"/>
          </w:tcPr>
          <w:p w14:paraId="725D4847"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56548E4F" w14:textId="77777777" w:rsidR="00E418FA" w:rsidRPr="004B7902" w:rsidRDefault="00E418FA" w:rsidP="00E418FA">
      <w:pPr>
        <w:pStyle w:val="Listenabsatz"/>
        <w:rPr>
          <w:rFonts w:cs="Times New Roman"/>
        </w:rPr>
      </w:pPr>
    </w:p>
    <w:p w14:paraId="20BF4E24" w14:textId="3E37C3D0" w:rsidR="00E418FA" w:rsidRPr="004B7902" w:rsidRDefault="000A5C0C" w:rsidP="00E418FA">
      <w:pPr>
        <w:pStyle w:val="Listenabsatz"/>
        <w:rPr>
          <w:rFonts w:cs="Times New Roman"/>
        </w:rPr>
      </w:pPr>
      <w:bookmarkStart w:id="421" w:name="_Toc262117853"/>
      <w:r w:rsidRPr="004B7902">
        <w:rPr>
          <w:rFonts w:cs="Times New Roman"/>
        </w:rPr>
        <w:t>Figure 32</w:t>
      </w:r>
      <w:r w:rsidR="00E418FA" w:rsidRPr="004B7902">
        <w:rPr>
          <w:rFonts w:cs="Times New Roman"/>
        </w:rPr>
        <w:t>. Reliability Analysis Social Comparison Scale 2, Turkey</w:t>
      </w:r>
      <w:bookmarkEnd w:id="421"/>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E418FA" w:rsidRPr="004B7902" w14:paraId="48002D60" w14:textId="77777777">
        <w:trPr>
          <w:cantSplit/>
        </w:trPr>
        <w:tc>
          <w:tcPr>
            <w:tcW w:w="4913" w:type="dxa"/>
            <w:gridSpan w:val="4"/>
            <w:tcBorders>
              <w:top w:val="nil"/>
              <w:left w:val="nil"/>
              <w:bottom w:val="nil"/>
              <w:right w:val="nil"/>
            </w:tcBorders>
            <w:shd w:val="clear" w:color="auto" w:fill="FFFFFF"/>
          </w:tcPr>
          <w:p w14:paraId="6625822F"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36600FF4"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49D98FB8"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3A6B6980"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45BB1D4E"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E418FA" w:rsidRPr="004B7902" w14:paraId="0ECB84B1"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1E50DC95"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1F2B0AE9"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514E4AC2"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4396E492"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5456EC07"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0AE3100"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259A976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36AF326B"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7A2E1134"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E418FA" w:rsidRPr="004B7902" w14:paraId="0D55BDE6"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25A9B75D"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7AEC370F"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3093734"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2397B05E"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E418FA" w:rsidRPr="004B7902" w14:paraId="443BFF44" w14:textId="77777777">
        <w:trPr>
          <w:cantSplit/>
        </w:trPr>
        <w:tc>
          <w:tcPr>
            <w:tcW w:w="4913" w:type="dxa"/>
            <w:gridSpan w:val="4"/>
            <w:tcBorders>
              <w:top w:val="nil"/>
              <w:left w:val="nil"/>
              <w:bottom w:val="nil"/>
              <w:right w:val="nil"/>
            </w:tcBorders>
            <w:shd w:val="clear" w:color="auto" w:fill="FFFFFF"/>
          </w:tcPr>
          <w:p w14:paraId="2D62D96D"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E418FA" w:rsidRPr="004B7902" w14:paraId="7ED02E5A" w14:textId="77777777">
        <w:trPr>
          <w:cantSplit/>
        </w:trPr>
        <w:tc>
          <w:tcPr>
            <w:tcW w:w="4913" w:type="dxa"/>
            <w:gridSpan w:val="4"/>
            <w:tcBorders>
              <w:top w:val="nil"/>
              <w:left w:val="nil"/>
              <w:bottom w:val="nil"/>
              <w:right w:val="nil"/>
            </w:tcBorders>
            <w:shd w:val="clear" w:color="auto" w:fill="FFFFFF"/>
          </w:tcPr>
          <w:p w14:paraId="4CBCB748"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77C2F1BF" w14:textId="77777777" w:rsidR="00E418FA" w:rsidRPr="004B7902" w:rsidRDefault="00E418FA" w:rsidP="00E418FA">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E418FA" w:rsidRPr="004B7902" w14:paraId="69291690" w14:textId="77777777">
        <w:trPr>
          <w:cantSplit/>
        </w:trPr>
        <w:tc>
          <w:tcPr>
            <w:tcW w:w="3351" w:type="dxa"/>
            <w:gridSpan w:val="2"/>
            <w:tcBorders>
              <w:top w:val="nil"/>
              <w:left w:val="nil"/>
              <w:bottom w:val="nil"/>
              <w:right w:val="nil"/>
            </w:tcBorders>
            <w:shd w:val="clear" w:color="auto" w:fill="FFFFFF"/>
          </w:tcPr>
          <w:p w14:paraId="0CC1280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E418FA" w:rsidRPr="004B7902" w14:paraId="3B9FC5DF"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8538ED7"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689BC9F6" w14:textId="77777777" w:rsidR="00E418FA" w:rsidRPr="004B7902" w:rsidRDefault="00E418FA" w:rsidP="00E418FA">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E418FA" w:rsidRPr="004B7902" w14:paraId="1078BAF2"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7B76DE3D"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,827</w:t>
            </w:r>
          </w:p>
        </w:tc>
        <w:tc>
          <w:tcPr>
            <w:tcW w:w="1491" w:type="dxa"/>
            <w:tcBorders>
              <w:top w:val="single" w:sz="16" w:space="0" w:color="000000"/>
              <w:bottom w:val="single" w:sz="16" w:space="0" w:color="000000"/>
              <w:right w:val="single" w:sz="16" w:space="0" w:color="000000"/>
            </w:tcBorders>
            <w:shd w:val="clear" w:color="auto" w:fill="FFFFFF"/>
          </w:tcPr>
          <w:p w14:paraId="1A38CF63" w14:textId="77777777" w:rsidR="00E418FA" w:rsidRPr="004B7902" w:rsidRDefault="00E418FA" w:rsidP="00E418FA">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E418FA" w:rsidRPr="004B7902" w14:paraId="178EA8C9" w14:textId="77777777">
        <w:trPr>
          <w:cantSplit/>
        </w:trPr>
        <w:tc>
          <w:tcPr>
            <w:tcW w:w="3351" w:type="dxa"/>
            <w:gridSpan w:val="2"/>
            <w:tcBorders>
              <w:top w:val="nil"/>
              <w:left w:val="nil"/>
              <w:bottom w:val="nil"/>
              <w:right w:val="nil"/>
            </w:tcBorders>
            <w:shd w:val="clear" w:color="auto" w:fill="FFFFFF"/>
          </w:tcPr>
          <w:p w14:paraId="02A88F50" w14:textId="77777777" w:rsidR="00E418FA" w:rsidRPr="004B7902" w:rsidRDefault="00E418FA" w:rsidP="00E418FA">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3C54DBDF" w14:textId="77777777" w:rsidR="00E418FA" w:rsidRPr="004B7902" w:rsidRDefault="00E418FA" w:rsidP="00C26223">
      <w:pPr>
        <w:rPr>
          <w:rFonts w:ascii="Times New Roman" w:hAnsi="Times New Roman" w:cs="Times New Roman"/>
          <w:sz w:val="24"/>
          <w:szCs w:val="20"/>
        </w:rPr>
      </w:pPr>
    </w:p>
    <w:p w14:paraId="2364D433" w14:textId="04972D18" w:rsidR="00C26223" w:rsidRPr="004B7902" w:rsidRDefault="000A5C0C" w:rsidP="00F401DB">
      <w:pPr>
        <w:pStyle w:val="Listenabsatz"/>
        <w:rPr>
          <w:rFonts w:cs="Times New Roman"/>
        </w:rPr>
      </w:pPr>
      <w:bookmarkStart w:id="422" w:name="_Toc262117854"/>
      <w:r w:rsidRPr="004B7902">
        <w:rPr>
          <w:rFonts w:cs="Times New Roman"/>
        </w:rPr>
        <w:t>Figure 33</w:t>
      </w:r>
      <w:r w:rsidR="00AD4B07" w:rsidRPr="004B7902">
        <w:rPr>
          <w:rFonts w:cs="Times New Roman"/>
        </w:rPr>
        <w:t>.</w:t>
      </w:r>
      <w:r w:rsidR="00C26223" w:rsidRPr="004B7902">
        <w:rPr>
          <w:rFonts w:cs="Times New Roman"/>
        </w:rPr>
        <w:t xml:space="preserve"> Reliability Analysis Purchase Intention Scale</w:t>
      </w:r>
      <w:bookmarkEnd w:id="422"/>
    </w:p>
    <w:tbl>
      <w:tblPr>
        <w:tblW w:w="4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0"/>
        <w:gridCol w:w="1153"/>
        <w:gridCol w:w="1030"/>
        <w:gridCol w:w="1030"/>
      </w:tblGrid>
      <w:tr w:rsidR="00C26223" w:rsidRPr="004B7902" w14:paraId="616B1347" w14:textId="77777777" w:rsidTr="003D4F20">
        <w:trPr>
          <w:cantSplit/>
        </w:trPr>
        <w:tc>
          <w:tcPr>
            <w:tcW w:w="4070" w:type="dxa"/>
            <w:gridSpan w:val="4"/>
            <w:tcBorders>
              <w:top w:val="nil"/>
              <w:left w:val="nil"/>
              <w:bottom w:val="nil"/>
              <w:right w:val="nil"/>
            </w:tcBorders>
            <w:shd w:val="clear" w:color="auto" w:fill="FFFFFF"/>
            <w:vAlign w:val="center"/>
          </w:tcPr>
          <w:p w14:paraId="6E2D784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Case Processing Summary</w:t>
            </w:r>
          </w:p>
        </w:tc>
      </w:tr>
      <w:tr w:rsidR="00C26223" w:rsidRPr="004B7902" w14:paraId="187DB5DD" w14:textId="77777777" w:rsidTr="003D4F20">
        <w:trPr>
          <w:cantSplit/>
        </w:trPr>
        <w:tc>
          <w:tcPr>
            <w:tcW w:w="2012" w:type="dxa"/>
            <w:gridSpan w:val="2"/>
            <w:tcBorders>
              <w:top w:val="single" w:sz="16" w:space="0" w:color="000000"/>
              <w:left w:val="single" w:sz="16" w:space="0" w:color="000000"/>
              <w:bottom w:val="single" w:sz="16" w:space="0" w:color="000000"/>
              <w:right w:val="nil"/>
            </w:tcBorders>
            <w:shd w:val="clear" w:color="auto" w:fill="FFFFFF"/>
            <w:vAlign w:val="bottom"/>
          </w:tcPr>
          <w:p w14:paraId="63CF7783"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single" w:sz="16" w:space="0" w:color="000000"/>
              <w:left w:val="single" w:sz="16" w:space="0" w:color="000000"/>
              <w:bottom w:val="single" w:sz="16" w:space="0" w:color="000000"/>
            </w:tcBorders>
            <w:shd w:val="clear" w:color="auto" w:fill="FFFFFF"/>
            <w:vAlign w:val="bottom"/>
          </w:tcPr>
          <w:p w14:paraId="2928CBE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w:t>
            </w:r>
          </w:p>
        </w:tc>
        <w:tc>
          <w:tcPr>
            <w:tcW w:w="1029" w:type="dxa"/>
            <w:tcBorders>
              <w:top w:val="single" w:sz="16" w:space="0" w:color="000000"/>
              <w:bottom w:val="single" w:sz="16" w:space="0" w:color="000000"/>
              <w:right w:val="single" w:sz="16" w:space="0" w:color="000000"/>
            </w:tcBorders>
            <w:shd w:val="clear" w:color="auto" w:fill="FFFFFF"/>
            <w:vAlign w:val="bottom"/>
          </w:tcPr>
          <w:p w14:paraId="1D24668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w:t>
            </w:r>
          </w:p>
        </w:tc>
      </w:tr>
      <w:tr w:rsidR="00C26223" w:rsidRPr="004B7902" w14:paraId="4625F35C" w14:textId="77777777" w:rsidTr="003D4F20">
        <w:trPr>
          <w:cantSplit/>
        </w:trPr>
        <w:tc>
          <w:tcPr>
            <w:tcW w:w="860" w:type="dxa"/>
            <w:vMerge w:val="restart"/>
            <w:tcBorders>
              <w:top w:val="single" w:sz="16" w:space="0" w:color="000000"/>
              <w:left w:val="single" w:sz="16" w:space="0" w:color="000000"/>
              <w:bottom w:val="single" w:sz="16" w:space="0" w:color="000000"/>
              <w:right w:val="nil"/>
            </w:tcBorders>
            <w:shd w:val="clear" w:color="auto" w:fill="FFFFFF"/>
          </w:tcPr>
          <w:p w14:paraId="29B6A5F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Cases</w:t>
            </w:r>
          </w:p>
        </w:tc>
        <w:tc>
          <w:tcPr>
            <w:tcW w:w="1152" w:type="dxa"/>
            <w:tcBorders>
              <w:top w:val="single" w:sz="16" w:space="0" w:color="000000"/>
              <w:left w:val="nil"/>
              <w:bottom w:val="nil"/>
              <w:right w:val="single" w:sz="16" w:space="0" w:color="000000"/>
            </w:tcBorders>
            <w:shd w:val="clear" w:color="auto" w:fill="FFFFFF"/>
          </w:tcPr>
          <w:p w14:paraId="5F08F36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29" w:type="dxa"/>
            <w:tcBorders>
              <w:top w:val="single" w:sz="16" w:space="0" w:color="000000"/>
              <w:left w:val="single" w:sz="16" w:space="0" w:color="000000"/>
              <w:bottom w:val="nil"/>
            </w:tcBorders>
            <w:shd w:val="clear" w:color="auto" w:fill="FFFFFF"/>
            <w:vAlign w:val="center"/>
          </w:tcPr>
          <w:p w14:paraId="756EA2F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412</w:t>
            </w:r>
          </w:p>
        </w:tc>
        <w:tc>
          <w:tcPr>
            <w:tcW w:w="1029" w:type="dxa"/>
            <w:tcBorders>
              <w:top w:val="single" w:sz="16" w:space="0" w:color="000000"/>
              <w:bottom w:val="nil"/>
              <w:right w:val="single" w:sz="16" w:space="0" w:color="000000"/>
            </w:tcBorders>
            <w:shd w:val="clear" w:color="auto" w:fill="FFFFFF"/>
            <w:vAlign w:val="center"/>
          </w:tcPr>
          <w:p w14:paraId="306FA55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76,6</w:t>
            </w:r>
          </w:p>
        </w:tc>
      </w:tr>
      <w:tr w:rsidR="00C26223" w:rsidRPr="004B7902" w14:paraId="1AD53F99"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38F5EF9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nil"/>
              <w:right w:val="single" w:sz="16" w:space="0" w:color="000000"/>
            </w:tcBorders>
            <w:shd w:val="clear" w:color="auto" w:fill="FFFFFF"/>
          </w:tcPr>
          <w:p w14:paraId="4DF4F4D4"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Excluded</w:t>
            </w:r>
            <w:r w:rsidRPr="004B7902">
              <w:rPr>
                <w:rFonts w:ascii="Times New Roman" w:hAnsi="Times New Roman" w:cs="Times New Roman"/>
                <w:color w:val="000000"/>
                <w:sz w:val="20"/>
                <w:szCs w:val="20"/>
                <w:vertAlign w:val="superscript"/>
              </w:rPr>
              <w:t>a</w:t>
            </w:r>
          </w:p>
        </w:tc>
        <w:tc>
          <w:tcPr>
            <w:tcW w:w="1029" w:type="dxa"/>
            <w:tcBorders>
              <w:top w:val="nil"/>
              <w:left w:val="single" w:sz="16" w:space="0" w:color="000000"/>
              <w:bottom w:val="nil"/>
            </w:tcBorders>
            <w:shd w:val="clear" w:color="auto" w:fill="FFFFFF"/>
            <w:vAlign w:val="center"/>
          </w:tcPr>
          <w:p w14:paraId="496150B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126</w:t>
            </w:r>
          </w:p>
        </w:tc>
        <w:tc>
          <w:tcPr>
            <w:tcW w:w="1029" w:type="dxa"/>
            <w:tcBorders>
              <w:top w:val="nil"/>
              <w:bottom w:val="nil"/>
              <w:right w:val="single" w:sz="16" w:space="0" w:color="000000"/>
            </w:tcBorders>
            <w:shd w:val="clear" w:color="auto" w:fill="FFFFFF"/>
            <w:vAlign w:val="center"/>
          </w:tcPr>
          <w:p w14:paraId="3562654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23,4</w:t>
            </w:r>
          </w:p>
        </w:tc>
      </w:tr>
      <w:tr w:rsidR="00C26223" w:rsidRPr="004B7902" w14:paraId="24D2AD72"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01F5976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single" w:sz="16" w:space="0" w:color="000000"/>
              <w:right w:val="single" w:sz="16" w:space="0" w:color="000000"/>
            </w:tcBorders>
            <w:shd w:val="clear" w:color="auto" w:fill="FFFFFF"/>
          </w:tcPr>
          <w:p w14:paraId="45BDA3C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029" w:type="dxa"/>
            <w:tcBorders>
              <w:top w:val="nil"/>
              <w:left w:val="single" w:sz="16" w:space="0" w:color="000000"/>
              <w:bottom w:val="single" w:sz="16" w:space="0" w:color="000000"/>
            </w:tcBorders>
            <w:shd w:val="clear" w:color="auto" w:fill="FFFFFF"/>
            <w:vAlign w:val="center"/>
          </w:tcPr>
          <w:p w14:paraId="1740077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1029" w:type="dxa"/>
            <w:tcBorders>
              <w:top w:val="nil"/>
              <w:bottom w:val="single" w:sz="16" w:space="0" w:color="000000"/>
              <w:right w:val="single" w:sz="16" w:space="0" w:color="000000"/>
            </w:tcBorders>
            <w:shd w:val="clear" w:color="auto" w:fill="FFFFFF"/>
            <w:vAlign w:val="center"/>
          </w:tcPr>
          <w:p w14:paraId="0E6A733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6751F3CF" w14:textId="77777777" w:rsidTr="003D4F20">
        <w:trPr>
          <w:cantSplit/>
        </w:trPr>
        <w:tc>
          <w:tcPr>
            <w:tcW w:w="4070" w:type="dxa"/>
            <w:gridSpan w:val="4"/>
            <w:tcBorders>
              <w:top w:val="nil"/>
              <w:left w:val="nil"/>
              <w:bottom w:val="nil"/>
              <w:right w:val="nil"/>
            </w:tcBorders>
            <w:shd w:val="clear" w:color="auto" w:fill="FFFFFF"/>
          </w:tcPr>
          <w:p w14:paraId="4154A53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Listwise deletion based on all variables in the procedure.</w:t>
            </w:r>
          </w:p>
        </w:tc>
      </w:tr>
    </w:tbl>
    <w:p w14:paraId="4E033014" w14:textId="77777777" w:rsidR="00C26223" w:rsidRPr="004B7902" w:rsidRDefault="00C26223" w:rsidP="00C26223">
      <w:pPr>
        <w:spacing w:line="240" w:lineRule="auto"/>
        <w:rPr>
          <w:rFonts w:ascii="Times New Roman" w:hAnsi="Times New Roman" w:cs="Times New Roman"/>
          <w:sz w:val="20"/>
          <w:szCs w:val="20"/>
        </w:rPr>
      </w:pPr>
    </w:p>
    <w:tbl>
      <w:tblPr>
        <w:tblW w:w="27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19"/>
        <w:gridCol w:w="1186"/>
      </w:tblGrid>
      <w:tr w:rsidR="00C26223" w:rsidRPr="004B7902" w14:paraId="35B43A13" w14:textId="77777777" w:rsidTr="003D4F20">
        <w:trPr>
          <w:cantSplit/>
        </w:trPr>
        <w:tc>
          <w:tcPr>
            <w:tcW w:w="2704" w:type="dxa"/>
            <w:gridSpan w:val="2"/>
            <w:tcBorders>
              <w:top w:val="nil"/>
              <w:left w:val="nil"/>
              <w:bottom w:val="nil"/>
              <w:right w:val="nil"/>
            </w:tcBorders>
            <w:shd w:val="clear" w:color="auto" w:fill="FFFFFF"/>
            <w:vAlign w:val="center"/>
          </w:tcPr>
          <w:p w14:paraId="6B584DF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Reliability Statistics</w:t>
            </w:r>
          </w:p>
        </w:tc>
      </w:tr>
      <w:tr w:rsidR="00C26223" w:rsidRPr="004B7902" w14:paraId="1ECEF39E"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bottom"/>
          </w:tcPr>
          <w:p w14:paraId="5E24C50A"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w:t>
            </w:r>
          </w:p>
        </w:tc>
        <w:tc>
          <w:tcPr>
            <w:tcW w:w="1186" w:type="dxa"/>
            <w:tcBorders>
              <w:top w:val="single" w:sz="16" w:space="0" w:color="000000"/>
              <w:bottom w:val="single" w:sz="16" w:space="0" w:color="000000"/>
              <w:right w:val="single" w:sz="16" w:space="0" w:color="000000"/>
            </w:tcBorders>
            <w:shd w:val="clear" w:color="auto" w:fill="FFFFFF"/>
            <w:vAlign w:val="bottom"/>
          </w:tcPr>
          <w:p w14:paraId="43A7FE2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 of Items</w:t>
            </w:r>
          </w:p>
        </w:tc>
      </w:tr>
      <w:tr w:rsidR="00C26223" w:rsidRPr="004B7902" w14:paraId="1E9EAC88"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center"/>
          </w:tcPr>
          <w:p w14:paraId="0464C42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,882</w:t>
            </w:r>
          </w:p>
        </w:tc>
        <w:tc>
          <w:tcPr>
            <w:tcW w:w="1186" w:type="dxa"/>
            <w:tcBorders>
              <w:top w:val="single" w:sz="16" w:space="0" w:color="000000"/>
              <w:bottom w:val="single" w:sz="16" w:space="0" w:color="000000"/>
              <w:right w:val="single" w:sz="16" w:space="0" w:color="000000"/>
            </w:tcBorders>
            <w:shd w:val="clear" w:color="auto" w:fill="FFFFFF"/>
            <w:vAlign w:val="center"/>
          </w:tcPr>
          <w:p w14:paraId="28C4BD4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w:t>
            </w:r>
          </w:p>
        </w:tc>
      </w:tr>
    </w:tbl>
    <w:p w14:paraId="484D9F6B" w14:textId="77777777" w:rsidR="00C26223" w:rsidRPr="004B7902" w:rsidRDefault="00C26223" w:rsidP="00C26223">
      <w:pPr>
        <w:spacing w:line="240" w:lineRule="auto"/>
        <w:rPr>
          <w:rFonts w:ascii="Times New Roman" w:hAnsi="Times New Roman" w:cs="Times New Roman"/>
          <w:sz w:val="20"/>
          <w:szCs w:val="20"/>
        </w:rPr>
      </w:pPr>
    </w:p>
    <w:tbl>
      <w:tblPr>
        <w:tblW w:w="8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9"/>
        <w:gridCol w:w="1475"/>
        <w:gridCol w:w="1476"/>
        <w:gridCol w:w="1476"/>
        <w:gridCol w:w="1476"/>
      </w:tblGrid>
      <w:tr w:rsidR="00C26223" w:rsidRPr="004B7902" w14:paraId="72AC671B" w14:textId="77777777" w:rsidTr="003D4F20">
        <w:trPr>
          <w:cantSplit/>
        </w:trPr>
        <w:tc>
          <w:tcPr>
            <w:tcW w:w="8359" w:type="dxa"/>
            <w:gridSpan w:val="5"/>
            <w:tcBorders>
              <w:top w:val="nil"/>
              <w:left w:val="nil"/>
              <w:bottom w:val="nil"/>
              <w:right w:val="nil"/>
            </w:tcBorders>
            <w:shd w:val="clear" w:color="auto" w:fill="FFFFFF"/>
            <w:vAlign w:val="center"/>
          </w:tcPr>
          <w:p w14:paraId="64E9A6A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Item-Total Statistics</w:t>
            </w:r>
          </w:p>
        </w:tc>
      </w:tr>
      <w:tr w:rsidR="00C26223" w:rsidRPr="004B7902" w14:paraId="194E45F2" w14:textId="77777777" w:rsidTr="003D4F20">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5AFC6759"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475" w:type="dxa"/>
            <w:tcBorders>
              <w:top w:val="single" w:sz="16" w:space="0" w:color="000000"/>
              <w:left w:val="single" w:sz="16" w:space="0" w:color="000000"/>
              <w:bottom w:val="single" w:sz="16" w:space="0" w:color="000000"/>
            </w:tcBorders>
            <w:shd w:val="clear" w:color="auto" w:fill="FFFFFF"/>
            <w:vAlign w:val="bottom"/>
          </w:tcPr>
          <w:p w14:paraId="2015BAF1"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Mean if Item Deleted</w:t>
            </w:r>
          </w:p>
        </w:tc>
        <w:tc>
          <w:tcPr>
            <w:tcW w:w="1475" w:type="dxa"/>
            <w:tcBorders>
              <w:top w:val="single" w:sz="16" w:space="0" w:color="000000"/>
              <w:bottom w:val="single" w:sz="16" w:space="0" w:color="000000"/>
            </w:tcBorders>
            <w:shd w:val="clear" w:color="auto" w:fill="FFFFFF"/>
            <w:vAlign w:val="bottom"/>
          </w:tcPr>
          <w:p w14:paraId="7CB181D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Variance if Item Deleted</w:t>
            </w:r>
          </w:p>
        </w:tc>
        <w:tc>
          <w:tcPr>
            <w:tcW w:w="1475" w:type="dxa"/>
            <w:tcBorders>
              <w:top w:val="single" w:sz="16" w:space="0" w:color="000000"/>
              <w:bottom w:val="single" w:sz="16" w:space="0" w:color="000000"/>
            </w:tcBorders>
            <w:shd w:val="clear" w:color="auto" w:fill="FFFFFF"/>
            <w:vAlign w:val="bottom"/>
          </w:tcPr>
          <w:p w14:paraId="40CE401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Corrected Item-Total Correlation</w:t>
            </w:r>
          </w:p>
        </w:tc>
        <w:tc>
          <w:tcPr>
            <w:tcW w:w="1475" w:type="dxa"/>
            <w:tcBorders>
              <w:top w:val="single" w:sz="16" w:space="0" w:color="000000"/>
              <w:bottom w:val="single" w:sz="16" w:space="0" w:color="000000"/>
              <w:right w:val="single" w:sz="16" w:space="0" w:color="000000"/>
            </w:tcBorders>
            <w:shd w:val="clear" w:color="auto" w:fill="FFFFFF"/>
            <w:vAlign w:val="bottom"/>
          </w:tcPr>
          <w:p w14:paraId="437C798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 if Item Deleted</w:t>
            </w:r>
          </w:p>
        </w:tc>
      </w:tr>
      <w:tr w:rsidR="00C26223" w:rsidRPr="004B7902" w14:paraId="5C9E6BD1" w14:textId="77777777" w:rsidTr="003D4F20">
        <w:trPr>
          <w:cantSplit/>
        </w:trPr>
        <w:tc>
          <w:tcPr>
            <w:tcW w:w="2459" w:type="dxa"/>
            <w:tcBorders>
              <w:top w:val="single" w:sz="16" w:space="0" w:color="000000"/>
              <w:left w:val="single" w:sz="16" w:space="0" w:color="000000"/>
              <w:bottom w:val="nil"/>
              <w:right w:val="single" w:sz="16" w:space="0" w:color="000000"/>
            </w:tcBorders>
            <w:shd w:val="clear" w:color="auto" w:fill="FFFFFF"/>
          </w:tcPr>
          <w:p w14:paraId="6ADE26F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It is very likely that I would buy the Hugo Boss perfume</w:t>
            </w:r>
          </w:p>
        </w:tc>
        <w:tc>
          <w:tcPr>
            <w:tcW w:w="1475" w:type="dxa"/>
            <w:tcBorders>
              <w:top w:val="single" w:sz="16" w:space="0" w:color="000000"/>
              <w:left w:val="single" w:sz="16" w:space="0" w:color="000000"/>
              <w:bottom w:val="nil"/>
            </w:tcBorders>
            <w:shd w:val="clear" w:color="auto" w:fill="FFFFFF"/>
            <w:vAlign w:val="center"/>
          </w:tcPr>
          <w:p w14:paraId="6789813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11,13</w:t>
            </w:r>
          </w:p>
        </w:tc>
        <w:tc>
          <w:tcPr>
            <w:tcW w:w="1475" w:type="dxa"/>
            <w:tcBorders>
              <w:top w:val="single" w:sz="16" w:space="0" w:color="000000"/>
              <w:bottom w:val="nil"/>
            </w:tcBorders>
            <w:shd w:val="clear" w:color="auto" w:fill="FFFFFF"/>
            <w:vAlign w:val="center"/>
          </w:tcPr>
          <w:p w14:paraId="212FBAE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29,530</w:t>
            </w:r>
          </w:p>
        </w:tc>
        <w:tc>
          <w:tcPr>
            <w:tcW w:w="1475" w:type="dxa"/>
            <w:tcBorders>
              <w:top w:val="single" w:sz="16" w:space="0" w:color="000000"/>
              <w:bottom w:val="nil"/>
            </w:tcBorders>
            <w:shd w:val="clear" w:color="auto" w:fill="FFFFFF"/>
            <w:vAlign w:val="center"/>
          </w:tcPr>
          <w:p w14:paraId="3F23180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,764</w:t>
            </w:r>
          </w:p>
        </w:tc>
        <w:tc>
          <w:tcPr>
            <w:tcW w:w="1475" w:type="dxa"/>
            <w:tcBorders>
              <w:top w:val="single" w:sz="16" w:space="0" w:color="000000"/>
              <w:bottom w:val="nil"/>
              <w:right w:val="single" w:sz="16" w:space="0" w:color="000000"/>
            </w:tcBorders>
            <w:shd w:val="clear" w:color="auto" w:fill="FFFFFF"/>
            <w:vAlign w:val="center"/>
          </w:tcPr>
          <w:p w14:paraId="405D76A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,845</w:t>
            </w:r>
          </w:p>
        </w:tc>
      </w:tr>
      <w:tr w:rsidR="00C26223" w:rsidRPr="004B7902" w14:paraId="020A6834"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449B07C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will purchase Hugo Boss the next time I need a perfume</w:t>
            </w:r>
          </w:p>
        </w:tc>
        <w:tc>
          <w:tcPr>
            <w:tcW w:w="1475" w:type="dxa"/>
            <w:tcBorders>
              <w:top w:val="nil"/>
              <w:left w:val="single" w:sz="16" w:space="0" w:color="000000"/>
              <w:bottom w:val="nil"/>
            </w:tcBorders>
            <w:shd w:val="clear" w:color="auto" w:fill="FFFFFF"/>
            <w:vAlign w:val="center"/>
          </w:tcPr>
          <w:p w14:paraId="0A85D80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11,42</w:t>
            </w:r>
          </w:p>
        </w:tc>
        <w:tc>
          <w:tcPr>
            <w:tcW w:w="1475" w:type="dxa"/>
            <w:tcBorders>
              <w:top w:val="nil"/>
              <w:bottom w:val="nil"/>
            </w:tcBorders>
            <w:shd w:val="clear" w:color="auto" w:fill="FFFFFF"/>
            <w:vAlign w:val="center"/>
          </w:tcPr>
          <w:p w14:paraId="4BBE292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30,391</w:t>
            </w:r>
          </w:p>
        </w:tc>
        <w:tc>
          <w:tcPr>
            <w:tcW w:w="1475" w:type="dxa"/>
            <w:tcBorders>
              <w:top w:val="nil"/>
              <w:bottom w:val="nil"/>
            </w:tcBorders>
            <w:shd w:val="clear" w:color="auto" w:fill="FFFFFF"/>
            <w:vAlign w:val="center"/>
          </w:tcPr>
          <w:p w14:paraId="593D095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,821</w:t>
            </w:r>
          </w:p>
        </w:tc>
        <w:tc>
          <w:tcPr>
            <w:tcW w:w="1475" w:type="dxa"/>
            <w:tcBorders>
              <w:top w:val="nil"/>
              <w:bottom w:val="nil"/>
              <w:right w:val="single" w:sz="16" w:space="0" w:color="000000"/>
            </w:tcBorders>
            <w:shd w:val="clear" w:color="auto" w:fill="FFFFFF"/>
            <w:vAlign w:val="center"/>
          </w:tcPr>
          <w:p w14:paraId="159B4DF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,836</w:t>
            </w:r>
          </w:p>
        </w:tc>
      </w:tr>
      <w:tr w:rsidR="00C26223" w:rsidRPr="004B7902" w14:paraId="4131273D"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644C4F3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will definitely try the Hugo Boss perfume</w:t>
            </w:r>
          </w:p>
        </w:tc>
        <w:tc>
          <w:tcPr>
            <w:tcW w:w="1475" w:type="dxa"/>
            <w:tcBorders>
              <w:top w:val="nil"/>
              <w:left w:val="single" w:sz="16" w:space="0" w:color="000000"/>
              <w:bottom w:val="nil"/>
            </w:tcBorders>
            <w:shd w:val="clear" w:color="auto" w:fill="FFFFFF"/>
            <w:vAlign w:val="center"/>
          </w:tcPr>
          <w:p w14:paraId="5E87869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10,85</w:t>
            </w:r>
          </w:p>
        </w:tc>
        <w:tc>
          <w:tcPr>
            <w:tcW w:w="1475" w:type="dxa"/>
            <w:tcBorders>
              <w:top w:val="nil"/>
              <w:bottom w:val="nil"/>
            </w:tcBorders>
            <w:shd w:val="clear" w:color="auto" w:fill="FFFFFF"/>
            <w:vAlign w:val="center"/>
          </w:tcPr>
          <w:p w14:paraId="104218C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30,850</w:t>
            </w:r>
          </w:p>
        </w:tc>
        <w:tc>
          <w:tcPr>
            <w:tcW w:w="1475" w:type="dxa"/>
            <w:tcBorders>
              <w:top w:val="nil"/>
              <w:bottom w:val="nil"/>
            </w:tcBorders>
            <w:shd w:val="clear" w:color="auto" w:fill="FFFFFF"/>
            <w:vAlign w:val="center"/>
          </w:tcPr>
          <w:p w14:paraId="52BD7BA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,639</w:t>
            </w:r>
          </w:p>
        </w:tc>
        <w:tc>
          <w:tcPr>
            <w:tcW w:w="1475" w:type="dxa"/>
            <w:tcBorders>
              <w:top w:val="nil"/>
              <w:bottom w:val="nil"/>
              <w:right w:val="single" w:sz="16" w:space="0" w:color="000000"/>
            </w:tcBorders>
            <w:shd w:val="clear" w:color="auto" w:fill="FFFFFF"/>
            <w:vAlign w:val="center"/>
          </w:tcPr>
          <w:p w14:paraId="4A3DD56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,875</w:t>
            </w:r>
          </w:p>
        </w:tc>
      </w:tr>
      <w:tr w:rsidR="00C26223" w:rsidRPr="004B7902" w14:paraId="13674A54"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15BB1FF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Suppose that a friend called you last night to get your advice in his/her search for a perfume. Would you recommend him to buy a perfume from Hugo Boss?</w:t>
            </w:r>
          </w:p>
        </w:tc>
        <w:tc>
          <w:tcPr>
            <w:tcW w:w="1475" w:type="dxa"/>
            <w:tcBorders>
              <w:top w:val="nil"/>
              <w:left w:val="single" w:sz="16" w:space="0" w:color="000000"/>
              <w:bottom w:val="nil"/>
            </w:tcBorders>
            <w:shd w:val="clear" w:color="auto" w:fill="FFFFFF"/>
            <w:vAlign w:val="center"/>
          </w:tcPr>
          <w:p w14:paraId="46C4E65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11,18</w:t>
            </w:r>
          </w:p>
        </w:tc>
        <w:tc>
          <w:tcPr>
            <w:tcW w:w="1475" w:type="dxa"/>
            <w:tcBorders>
              <w:top w:val="nil"/>
              <w:bottom w:val="nil"/>
            </w:tcBorders>
            <w:shd w:val="clear" w:color="auto" w:fill="FFFFFF"/>
            <w:vAlign w:val="center"/>
          </w:tcPr>
          <w:p w14:paraId="0AC4B11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30,240</w:t>
            </w:r>
          </w:p>
        </w:tc>
        <w:tc>
          <w:tcPr>
            <w:tcW w:w="1475" w:type="dxa"/>
            <w:tcBorders>
              <w:top w:val="nil"/>
              <w:bottom w:val="nil"/>
            </w:tcBorders>
            <w:shd w:val="clear" w:color="auto" w:fill="FFFFFF"/>
            <w:vAlign w:val="center"/>
          </w:tcPr>
          <w:p w14:paraId="36CB201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,737</w:t>
            </w:r>
          </w:p>
        </w:tc>
        <w:tc>
          <w:tcPr>
            <w:tcW w:w="1475" w:type="dxa"/>
            <w:tcBorders>
              <w:top w:val="nil"/>
              <w:bottom w:val="nil"/>
              <w:right w:val="single" w:sz="16" w:space="0" w:color="000000"/>
            </w:tcBorders>
            <w:shd w:val="clear" w:color="auto" w:fill="FFFFFF"/>
            <w:vAlign w:val="center"/>
          </w:tcPr>
          <w:p w14:paraId="2999FC0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,852</w:t>
            </w:r>
          </w:p>
        </w:tc>
      </w:tr>
      <w:tr w:rsidR="00C26223" w:rsidRPr="004B7902" w14:paraId="7595613C" w14:textId="77777777" w:rsidTr="003D4F20">
        <w:trPr>
          <w:cantSplit/>
        </w:trPr>
        <w:tc>
          <w:tcPr>
            <w:tcW w:w="2459" w:type="dxa"/>
            <w:tcBorders>
              <w:top w:val="nil"/>
              <w:left w:val="single" w:sz="16" w:space="0" w:color="000000"/>
              <w:bottom w:val="single" w:sz="16" w:space="0" w:color="000000"/>
              <w:right w:val="single" w:sz="16" w:space="0" w:color="000000"/>
            </w:tcBorders>
            <w:shd w:val="clear" w:color="auto" w:fill="FFFFFF"/>
          </w:tcPr>
          <w:p w14:paraId="7C9B368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prefer to buy Hugo Boss products when I need</w:t>
            </w:r>
          </w:p>
        </w:tc>
        <w:tc>
          <w:tcPr>
            <w:tcW w:w="1475" w:type="dxa"/>
            <w:tcBorders>
              <w:top w:val="nil"/>
              <w:left w:val="single" w:sz="16" w:space="0" w:color="000000"/>
              <w:bottom w:val="single" w:sz="16" w:space="0" w:color="000000"/>
            </w:tcBorders>
            <w:shd w:val="clear" w:color="auto" w:fill="FFFFFF"/>
            <w:vAlign w:val="center"/>
          </w:tcPr>
          <w:p w14:paraId="6988CEB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10,86</w:t>
            </w:r>
          </w:p>
        </w:tc>
        <w:tc>
          <w:tcPr>
            <w:tcW w:w="1475" w:type="dxa"/>
            <w:tcBorders>
              <w:top w:val="nil"/>
              <w:bottom w:val="single" w:sz="16" w:space="0" w:color="000000"/>
            </w:tcBorders>
            <w:shd w:val="clear" w:color="auto" w:fill="FFFFFF"/>
            <w:vAlign w:val="center"/>
          </w:tcPr>
          <w:p w14:paraId="406EEFF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30,113</w:t>
            </w:r>
          </w:p>
        </w:tc>
        <w:tc>
          <w:tcPr>
            <w:tcW w:w="1475" w:type="dxa"/>
            <w:tcBorders>
              <w:top w:val="nil"/>
              <w:bottom w:val="single" w:sz="16" w:space="0" w:color="000000"/>
            </w:tcBorders>
            <w:shd w:val="clear" w:color="auto" w:fill="FFFFFF"/>
            <w:vAlign w:val="center"/>
          </w:tcPr>
          <w:p w14:paraId="7AF8940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,647</w:t>
            </w:r>
          </w:p>
        </w:tc>
        <w:tc>
          <w:tcPr>
            <w:tcW w:w="1475" w:type="dxa"/>
            <w:tcBorders>
              <w:top w:val="nil"/>
              <w:bottom w:val="single" w:sz="16" w:space="0" w:color="000000"/>
              <w:right w:val="single" w:sz="16" w:space="0" w:color="000000"/>
            </w:tcBorders>
            <w:shd w:val="clear" w:color="auto" w:fill="FFFFFF"/>
            <w:vAlign w:val="center"/>
          </w:tcPr>
          <w:p w14:paraId="2D5373F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,875</w:t>
            </w:r>
          </w:p>
        </w:tc>
      </w:tr>
    </w:tbl>
    <w:p w14:paraId="00047563" w14:textId="77777777" w:rsidR="001F525F" w:rsidRPr="004B7902" w:rsidRDefault="001F525F" w:rsidP="00C26223">
      <w:pPr>
        <w:rPr>
          <w:rFonts w:ascii="Times New Roman" w:hAnsi="Times New Roman" w:cs="Times New Roman"/>
          <w:sz w:val="20"/>
          <w:szCs w:val="20"/>
        </w:rPr>
      </w:pPr>
    </w:p>
    <w:p w14:paraId="679454D4" w14:textId="2527C15B" w:rsidR="001F525F" w:rsidRPr="004B7902" w:rsidRDefault="000A5C0C" w:rsidP="001F525F">
      <w:pPr>
        <w:pStyle w:val="Listenabsatz"/>
        <w:rPr>
          <w:rFonts w:cs="Times New Roman"/>
        </w:rPr>
      </w:pPr>
      <w:bookmarkStart w:id="423" w:name="_Toc262117855"/>
      <w:r w:rsidRPr="004B7902">
        <w:rPr>
          <w:rFonts w:cs="Times New Roman"/>
        </w:rPr>
        <w:t>Figure 34</w:t>
      </w:r>
      <w:r w:rsidR="001F525F" w:rsidRPr="004B7902">
        <w:rPr>
          <w:rFonts w:cs="Times New Roman"/>
        </w:rPr>
        <w:t>. Reliability Analysis Purchase Intention Scale, Germany</w:t>
      </w:r>
      <w:bookmarkEnd w:id="423"/>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1F525F" w:rsidRPr="004B7902" w14:paraId="20C8DE40" w14:textId="77777777">
        <w:trPr>
          <w:cantSplit/>
        </w:trPr>
        <w:tc>
          <w:tcPr>
            <w:tcW w:w="4913" w:type="dxa"/>
            <w:gridSpan w:val="4"/>
            <w:tcBorders>
              <w:top w:val="nil"/>
              <w:left w:val="nil"/>
              <w:bottom w:val="nil"/>
              <w:right w:val="nil"/>
            </w:tcBorders>
            <w:shd w:val="clear" w:color="auto" w:fill="FFFFFF"/>
          </w:tcPr>
          <w:p w14:paraId="40874758"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5E735556"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55030A93"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70B9949F"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1A879532"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1F525F" w:rsidRPr="004B7902" w14:paraId="7CA95AF6"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099DAA99"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00A667B5"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0AE5401B"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single" w:sz="16" w:space="0" w:color="000000"/>
              <w:bottom w:val="nil"/>
              <w:right w:val="single" w:sz="16" w:space="0" w:color="000000"/>
            </w:tcBorders>
            <w:shd w:val="clear" w:color="auto" w:fill="FFFFFF"/>
          </w:tcPr>
          <w:p w14:paraId="17D90BE0"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1043B683"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08139BF9"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7353606B"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60A6D537"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7B4E91FE"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1F525F" w:rsidRPr="004B7902" w14:paraId="2E3F5764"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10BD6F2C"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4E5EAB92"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20E8EFE9"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nil"/>
              <w:bottom w:val="single" w:sz="16" w:space="0" w:color="000000"/>
              <w:right w:val="single" w:sz="16" w:space="0" w:color="000000"/>
            </w:tcBorders>
            <w:shd w:val="clear" w:color="auto" w:fill="FFFFFF"/>
          </w:tcPr>
          <w:p w14:paraId="23487864"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0F6F0CE1" w14:textId="77777777">
        <w:trPr>
          <w:cantSplit/>
        </w:trPr>
        <w:tc>
          <w:tcPr>
            <w:tcW w:w="4913" w:type="dxa"/>
            <w:gridSpan w:val="4"/>
            <w:tcBorders>
              <w:top w:val="nil"/>
              <w:left w:val="nil"/>
              <w:bottom w:val="nil"/>
              <w:right w:val="nil"/>
            </w:tcBorders>
            <w:shd w:val="clear" w:color="auto" w:fill="FFFFFF"/>
          </w:tcPr>
          <w:p w14:paraId="4F08609B"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1F525F" w:rsidRPr="004B7902" w14:paraId="6B50CCA0" w14:textId="77777777">
        <w:trPr>
          <w:cantSplit/>
        </w:trPr>
        <w:tc>
          <w:tcPr>
            <w:tcW w:w="4913" w:type="dxa"/>
            <w:gridSpan w:val="4"/>
            <w:tcBorders>
              <w:top w:val="nil"/>
              <w:left w:val="nil"/>
              <w:bottom w:val="nil"/>
              <w:right w:val="nil"/>
            </w:tcBorders>
            <w:shd w:val="clear" w:color="auto" w:fill="FFFFFF"/>
          </w:tcPr>
          <w:p w14:paraId="324DBCCD"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113A8BA5"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1F525F" w:rsidRPr="004B7902" w14:paraId="791246B5" w14:textId="77777777">
        <w:trPr>
          <w:cantSplit/>
        </w:trPr>
        <w:tc>
          <w:tcPr>
            <w:tcW w:w="3351" w:type="dxa"/>
            <w:gridSpan w:val="2"/>
            <w:tcBorders>
              <w:top w:val="nil"/>
              <w:left w:val="nil"/>
              <w:bottom w:val="nil"/>
              <w:right w:val="nil"/>
            </w:tcBorders>
            <w:shd w:val="clear" w:color="auto" w:fill="FFFFFF"/>
          </w:tcPr>
          <w:p w14:paraId="0E0BE30E"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728635ED"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4D2F778D"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310A4858"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1F525F" w:rsidRPr="004B7902" w14:paraId="60BB07AA"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1CFBCC3"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,883</w:t>
            </w:r>
          </w:p>
        </w:tc>
        <w:tc>
          <w:tcPr>
            <w:tcW w:w="1491" w:type="dxa"/>
            <w:tcBorders>
              <w:top w:val="single" w:sz="16" w:space="0" w:color="000000"/>
              <w:bottom w:val="single" w:sz="16" w:space="0" w:color="000000"/>
              <w:right w:val="single" w:sz="16" w:space="0" w:color="000000"/>
            </w:tcBorders>
            <w:shd w:val="clear" w:color="auto" w:fill="FFFFFF"/>
          </w:tcPr>
          <w:p w14:paraId="39893B77"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1F525F" w:rsidRPr="004B7902" w14:paraId="6B22C5B2" w14:textId="77777777">
        <w:trPr>
          <w:cantSplit/>
        </w:trPr>
        <w:tc>
          <w:tcPr>
            <w:tcW w:w="3351" w:type="dxa"/>
            <w:gridSpan w:val="2"/>
            <w:tcBorders>
              <w:top w:val="nil"/>
              <w:left w:val="nil"/>
              <w:bottom w:val="nil"/>
              <w:right w:val="nil"/>
            </w:tcBorders>
            <w:shd w:val="clear" w:color="auto" w:fill="FFFFFF"/>
          </w:tcPr>
          <w:p w14:paraId="0221F0E2"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1F95A512"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3BC66920" w14:textId="639144C4" w:rsidR="001F525F" w:rsidRPr="004B7902" w:rsidRDefault="000A5C0C" w:rsidP="001F525F">
      <w:pPr>
        <w:pStyle w:val="Listenabsatz"/>
        <w:rPr>
          <w:rFonts w:cs="Times New Roman"/>
        </w:rPr>
      </w:pPr>
      <w:bookmarkStart w:id="424" w:name="_Toc262117856"/>
      <w:r w:rsidRPr="004B7902">
        <w:rPr>
          <w:rFonts w:cs="Times New Roman"/>
        </w:rPr>
        <w:t>Figure 35</w:t>
      </w:r>
      <w:r w:rsidR="001F525F" w:rsidRPr="004B7902">
        <w:rPr>
          <w:rFonts w:cs="Times New Roman"/>
        </w:rPr>
        <w:t>. Reliability Analysis Purchase Intention Scale, The Netherlands</w:t>
      </w:r>
      <w:bookmarkEnd w:id="424"/>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1F525F" w:rsidRPr="004B7902" w14:paraId="4E871D98" w14:textId="77777777">
        <w:trPr>
          <w:cantSplit/>
        </w:trPr>
        <w:tc>
          <w:tcPr>
            <w:tcW w:w="4913" w:type="dxa"/>
            <w:gridSpan w:val="4"/>
            <w:tcBorders>
              <w:top w:val="nil"/>
              <w:left w:val="nil"/>
              <w:bottom w:val="nil"/>
              <w:right w:val="nil"/>
            </w:tcBorders>
            <w:shd w:val="clear" w:color="auto" w:fill="FFFFFF"/>
          </w:tcPr>
          <w:p w14:paraId="45BBBE7A"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68DDF824"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308730CD"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4D68077B"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2AF3DFD0"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1F525F" w:rsidRPr="004B7902" w14:paraId="7F68A9A9"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26856528"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66866E78"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4E48E19C"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5D040CB7"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739679CA"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D41A8C9"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0AF5128C"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76D52B25"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6AE523AC"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1F525F" w:rsidRPr="004B7902" w14:paraId="4509A246"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ECB2168"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01CD89B2"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45282F54"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31AC962A"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176F83B5" w14:textId="77777777">
        <w:trPr>
          <w:cantSplit/>
        </w:trPr>
        <w:tc>
          <w:tcPr>
            <w:tcW w:w="4913" w:type="dxa"/>
            <w:gridSpan w:val="4"/>
            <w:tcBorders>
              <w:top w:val="nil"/>
              <w:left w:val="nil"/>
              <w:bottom w:val="nil"/>
              <w:right w:val="nil"/>
            </w:tcBorders>
            <w:shd w:val="clear" w:color="auto" w:fill="FFFFFF"/>
          </w:tcPr>
          <w:p w14:paraId="1DA3292E"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1F525F" w:rsidRPr="004B7902" w14:paraId="5C88440C" w14:textId="77777777">
        <w:trPr>
          <w:cantSplit/>
        </w:trPr>
        <w:tc>
          <w:tcPr>
            <w:tcW w:w="4913" w:type="dxa"/>
            <w:gridSpan w:val="4"/>
            <w:tcBorders>
              <w:top w:val="nil"/>
              <w:left w:val="nil"/>
              <w:bottom w:val="nil"/>
              <w:right w:val="nil"/>
            </w:tcBorders>
            <w:shd w:val="clear" w:color="auto" w:fill="FFFFFF"/>
          </w:tcPr>
          <w:p w14:paraId="2C1C80DC"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1C6103FE"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1F525F" w:rsidRPr="004B7902" w14:paraId="29704F1D" w14:textId="77777777">
        <w:trPr>
          <w:cantSplit/>
        </w:trPr>
        <w:tc>
          <w:tcPr>
            <w:tcW w:w="3351" w:type="dxa"/>
            <w:gridSpan w:val="2"/>
            <w:tcBorders>
              <w:top w:val="nil"/>
              <w:left w:val="nil"/>
              <w:bottom w:val="nil"/>
              <w:right w:val="nil"/>
            </w:tcBorders>
            <w:shd w:val="clear" w:color="auto" w:fill="FFFFFF"/>
          </w:tcPr>
          <w:p w14:paraId="50E2D774"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03E72137"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5497DA6F"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60A3B86D"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1F525F" w:rsidRPr="004B7902" w14:paraId="375BA68A"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54F1F8DF"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,874</w:t>
            </w:r>
          </w:p>
        </w:tc>
        <w:tc>
          <w:tcPr>
            <w:tcW w:w="1491" w:type="dxa"/>
            <w:tcBorders>
              <w:top w:val="single" w:sz="16" w:space="0" w:color="000000"/>
              <w:bottom w:val="single" w:sz="16" w:space="0" w:color="000000"/>
              <w:right w:val="single" w:sz="16" w:space="0" w:color="000000"/>
            </w:tcBorders>
            <w:shd w:val="clear" w:color="auto" w:fill="FFFFFF"/>
          </w:tcPr>
          <w:p w14:paraId="61E55E33"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1F525F" w:rsidRPr="004B7902" w14:paraId="6B3DFF81" w14:textId="77777777">
        <w:trPr>
          <w:cantSplit/>
        </w:trPr>
        <w:tc>
          <w:tcPr>
            <w:tcW w:w="3351" w:type="dxa"/>
            <w:gridSpan w:val="2"/>
            <w:tcBorders>
              <w:top w:val="nil"/>
              <w:left w:val="nil"/>
              <w:bottom w:val="nil"/>
              <w:right w:val="nil"/>
            </w:tcBorders>
            <w:shd w:val="clear" w:color="auto" w:fill="FFFFFF"/>
          </w:tcPr>
          <w:p w14:paraId="5210D812"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7C3FB736"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D409216" w14:textId="661D9C21" w:rsidR="001F525F" w:rsidRPr="004B7902" w:rsidRDefault="000A5C0C" w:rsidP="001F525F">
      <w:pPr>
        <w:pStyle w:val="Listenabsatz"/>
        <w:rPr>
          <w:rFonts w:cs="Times New Roman"/>
        </w:rPr>
      </w:pPr>
      <w:bookmarkStart w:id="425" w:name="_Toc262117857"/>
      <w:r w:rsidRPr="004B7902">
        <w:rPr>
          <w:rFonts w:cs="Times New Roman"/>
        </w:rPr>
        <w:t>Figure 36</w:t>
      </w:r>
      <w:r w:rsidR="001F525F" w:rsidRPr="004B7902">
        <w:rPr>
          <w:rFonts w:cs="Times New Roman"/>
        </w:rPr>
        <w:t>. Reliability Analysis Purchase Intention Scale, Turkey</w:t>
      </w:r>
      <w:bookmarkEnd w:id="425"/>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1F525F" w:rsidRPr="004B7902" w14:paraId="3C4BD358" w14:textId="77777777">
        <w:trPr>
          <w:cantSplit/>
        </w:trPr>
        <w:tc>
          <w:tcPr>
            <w:tcW w:w="4913" w:type="dxa"/>
            <w:gridSpan w:val="4"/>
            <w:tcBorders>
              <w:top w:val="nil"/>
              <w:left w:val="nil"/>
              <w:bottom w:val="nil"/>
              <w:right w:val="nil"/>
            </w:tcBorders>
            <w:shd w:val="clear" w:color="auto" w:fill="FFFFFF"/>
          </w:tcPr>
          <w:p w14:paraId="6131530C"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012B5699"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43F7A498"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0E723BF4"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4F72C639"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1F525F" w:rsidRPr="004B7902" w14:paraId="74726A9D"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76A5CF8B"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52180EE4"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00002EE7"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221400E1"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0F68EFFA"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470FD79"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5DB8EF49"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1AC0A5AE"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6BA0B5BC"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1F525F" w:rsidRPr="004B7902" w14:paraId="7218746A"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47CAF4E7"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50222CC4"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4A1C35CB"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37487760"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6BDB7384" w14:textId="77777777">
        <w:trPr>
          <w:cantSplit/>
        </w:trPr>
        <w:tc>
          <w:tcPr>
            <w:tcW w:w="4913" w:type="dxa"/>
            <w:gridSpan w:val="4"/>
            <w:tcBorders>
              <w:top w:val="nil"/>
              <w:left w:val="nil"/>
              <w:bottom w:val="nil"/>
              <w:right w:val="nil"/>
            </w:tcBorders>
            <w:shd w:val="clear" w:color="auto" w:fill="FFFFFF"/>
          </w:tcPr>
          <w:p w14:paraId="2F36FED8"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1F525F" w:rsidRPr="004B7902" w14:paraId="51C07BCB" w14:textId="77777777">
        <w:trPr>
          <w:cantSplit/>
        </w:trPr>
        <w:tc>
          <w:tcPr>
            <w:tcW w:w="4913" w:type="dxa"/>
            <w:gridSpan w:val="4"/>
            <w:tcBorders>
              <w:top w:val="nil"/>
              <w:left w:val="nil"/>
              <w:bottom w:val="nil"/>
              <w:right w:val="nil"/>
            </w:tcBorders>
            <w:shd w:val="clear" w:color="auto" w:fill="FFFFFF"/>
          </w:tcPr>
          <w:p w14:paraId="5CEB80FE"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79CBE4D6"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1F525F" w:rsidRPr="004B7902" w14:paraId="6F832674" w14:textId="77777777">
        <w:trPr>
          <w:cantSplit/>
        </w:trPr>
        <w:tc>
          <w:tcPr>
            <w:tcW w:w="3351" w:type="dxa"/>
            <w:gridSpan w:val="2"/>
            <w:tcBorders>
              <w:top w:val="nil"/>
              <w:left w:val="nil"/>
              <w:bottom w:val="nil"/>
              <w:right w:val="nil"/>
            </w:tcBorders>
            <w:shd w:val="clear" w:color="auto" w:fill="FFFFFF"/>
          </w:tcPr>
          <w:p w14:paraId="1E16E606"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5570FE61"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15672BC6"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320719AE"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1F525F" w:rsidRPr="004B7902" w14:paraId="761813EA"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ADBA4BB"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,862</w:t>
            </w:r>
          </w:p>
        </w:tc>
        <w:tc>
          <w:tcPr>
            <w:tcW w:w="1491" w:type="dxa"/>
            <w:tcBorders>
              <w:top w:val="single" w:sz="16" w:space="0" w:color="000000"/>
              <w:bottom w:val="single" w:sz="16" w:space="0" w:color="000000"/>
              <w:right w:val="single" w:sz="16" w:space="0" w:color="000000"/>
            </w:tcBorders>
            <w:shd w:val="clear" w:color="auto" w:fill="FFFFFF"/>
          </w:tcPr>
          <w:p w14:paraId="074B7D71"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1F525F" w:rsidRPr="004B7902" w14:paraId="4ABF98C6" w14:textId="77777777">
        <w:trPr>
          <w:cantSplit/>
        </w:trPr>
        <w:tc>
          <w:tcPr>
            <w:tcW w:w="3351" w:type="dxa"/>
            <w:gridSpan w:val="2"/>
            <w:tcBorders>
              <w:top w:val="nil"/>
              <w:left w:val="nil"/>
              <w:bottom w:val="nil"/>
              <w:right w:val="nil"/>
            </w:tcBorders>
            <w:shd w:val="clear" w:color="auto" w:fill="FFFFFF"/>
          </w:tcPr>
          <w:p w14:paraId="14C0FD3C"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3354C3B0"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48703F03" w14:textId="06ABBE17" w:rsidR="001F525F" w:rsidRPr="004B7902" w:rsidRDefault="000A5C0C" w:rsidP="001F525F">
      <w:pPr>
        <w:pStyle w:val="Listenabsatz"/>
        <w:rPr>
          <w:rFonts w:cs="Times New Roman"/>
        </w:rPr>
      </w:pPr>
      <w:bookmarkStart w:id="426" w:name="_Toc262117858"/>
      <w:r w:rsidRPr="004B7902">
        <w:rPr>
          <w:rFonts w:cs="Times New Roman"/>
        </w:rPr>
        <w:t>Figure 37</w:t>
      </w:r>
      <w:r w:rsidR="001F525F" w:rsidRPr="004B7902">
        <w:rPr>
          <w:rFonts w:cs="Times New Roman"/>
        </w:rPr>
        <w:t>. Reliability Analysis Purchase Intention Scale, Brazil</w:t>
      </w:r>
      <w:bookmarkEnd w:id="426"/>
    </w:p>
    <w:tbl>
      <w:tblPr>
        <w:tblW w:w="49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7"/>
        <w:gridCol w:w="1448"/>
        <w:gridCol w:w="1241"/>
        <w:gridCol w:w="1241"/>
      </w:tblGrid>
      <w:tr w:rsidR="001F525F" w:rsidRPr="004B7902" w14:paraId="784B5D5A" w14:textId="77777777">
        <w:trPr>
          <w:cantSplit/>
        </w:trPr>
        <w:tc>
          <w:tcPr>
            <w:tcW w:w="4904" w:type="dxa"/>
            <w:gridSpan w:val="4"/>
            <w:tcBorders>
              <w:top w:val="nil"/>
              <w:left w:val="nil"/>
              <w:bottom w:val="nil"/>
              <w:right w:val="nil"/>
            </w:tcBorders>
            <w:shd w:val="clear" w:color="auto" w:fill="FFFFFF"/>
          </w:tcPr>
          <w:p w14:paraId="598C5951"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1FF80A7B" w14:textId="77777777">
        <w:trPr>
          <w:cantSplit/>
        </w:trPr>
        <w:tc>
          <w:tcPr>
            <w:tcW w:w="2424" w:type="dxa"/>
            <w:gridSpan w:val="2"/>
            <w:tcBorders>
              <w:top w:val="single" w:sz="16" w:space="0" w:color="000000"/>
              <w:left w:val="single" w:sz="16" w:space="0" w:color="000000"/>
              <w:bottom w:val="single" w:sz="16" w:space="0" w:color="000000"/>
              <w:right w:val="nil"/>
            </w:tcBorders>
            <w:shd w:val="clear" w:color="auto" w:fill="FFFFFF"/>
          </w:tcPr>
          <w:p w14:paraId="7E49393B"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0" w:type="dxa"/>
            <w:tcBorders>
              <w:top w:val="single" w:sz="16" w:space="0" w:color="000000"/>
              <w:left w:val="single" w:sz="16" w:space="0" w:color="000000"/>
              <w:bottom w:val="single" w:sz="16" w:space="0" w:color="000000"/>
            </w:tcBorders>
            <w:shd w:val="clear" w:color="auto" w:fill="FFFFFF"/>
          </w:tcPr>
          <w:p w14:paraId="5A25903B"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0" w:type="dxa"/>
            <w:tcBorders>
              <w:top w:val="single" w:sz="16" w:space="0" w:color="000000"/>
              <w:bottom w:val="single" w:sz="16" w:space="0" w:color="000000"/>
              <w:right w:val="single" w:sz="16" w:space="0" w:color="000000"/>
            </w:tcBorders>
            <w:shd w:val="clear" w:color="auto" w:fill="FFFFFF"/>
          </w:tcPr>
          <w:p w14:paraId="6E1B14C0"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1F525F" w:rsidRPr="004B7902" w14:paraId="5D31DEFA" w14:textId="77777777">
        <w:trPr>
          <w:cantSplit/>
        </w:trPr>
        <w:tc>
          <w:tcPr>
            <w:tcW w:w="977" w:type="dxa"/>
            <w:vMerge w:val="restart"/>
            <w:tcBorders>
              <w:top w:val="single" w:sz="16" w:space="0" w:color="000000"/>
              <w:left w:val="single" w:sz="16" w:space="0" w:color="000000"/>
              <w:bottom w:val="single" w:sz="16" w:space="0" w:color="000000"/>
              <w:right w:val="nil"/>
            </w:tcBorders>
            <w:shd w:val="clear" w:color="auto" w:fill="FFFFFF"/>
            <w:vAlign w:val="center"/>
          </w:tcPr>
          <w:p w14:paraId="09B6C690"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47" w:type="dxa"/>
            <w:tcBorders>
              <w:top w:val="single" w:sz="16" w:space="0" w:color="000000"/>
              <w:left w:val="nil"/>
              <w:bottom w:val="nil"/>
              <w:right w:val="single" w:sz="16" w:space="0" w:color="000000"/>
            </w:tcBorders>
            <w:shd w:val="clear" w:color="auto" w:fill="FFFFFF"/>
            <w:vAlign w:val="center"/>
          </w:tcPr>
          <w:p w14:paraId="43EC266E"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0" w:type="dxa"/>
            <w:tcBorders>
              <w:top w:val="single" w:sz="16" w:space="0" w:color="000000"/>
              <w:left w:val="single" w:sz="16" w:space="0" w:color="000000"/>
              <w:bottom w:val="nil"/>
            </w:tcBorders>
            <w:shd w:val="clear" w:color="auto" w:fill="FFFFFF"/>
          </w:tcPr>
          <w:p w14:paraId="558B1291"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0" w:type="dxa"/>
            <w:tcBorders>
              <w:top w:val="single" w:sz="16" w:space="0" w:color="000000"/>
              <w:bottom w:val="nil"/>
              <w:right w:val="single" w:sz="16" w:space="0" w:color="000000"/>
            </w:tcBorders>
            <w:shd w:val="clear" w:color="auto" w:fill="FFFFFF"/>
          </w:tcPr>
          <w:p w14:paraId="53541EE3"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19D103E9" w14:textId="77777777">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5D4407F7"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47" w:type="dxa"/>
            <w:tcBorders>
              <w:top w:val="nil"/>
              <w:left w:val="nil"/>
              <w:bottom w:val="nil"/>
              <w:right w:val="single" w:sz="16" w:space="0" w:color="000000"/>
            </w:tcBorders>
            <w:shd w:val="clear" w:color="auto" w:fill="FFFFFF"/>
            <w:vAlign w:val="center"/>
          </w:tcPr>
          <w:p w14:paraId="15F28532"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0" w:type="dxa"/>
            <w:tcBorders>
              <w:top w:val="nil"/>
              <w:left w:val="single" w:sz="16" w:space="0" w:color="000000"/>
              <w:bottom w:val="nil"/>
            </w:tcBorders>
            <w:shd w:val="clear" w:color="auto" w:fill="FFFFFF"/>
          </w:tcPr>
          <w:p w14:paraId="13EC8950"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0" w:type="dxa"/>
            <w:tcBorders>
              <w:top w:val="nil"/>
              <w:bottom w:val="nil"/>
              <w:right w:val="single" w:sz="16" w:space="0" w:color="000000"/>
            </w:tcBorders>
            <w:shd w:val="clear" w:color="auto" w:fill="FFFFFF"/>
          </w:tcPr>
          <w:p w14:paraId="745C73BD"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1F525F" w:rsidRPr="004B7902" w14:paraId="37CEC620" w14:textId="77777777">
        <w:trPr>
          <w:cantSplit/>
        </w:trPr>
        <w:tc>
          <w:tcPr>
            <w:tcW w:w="977" w:type="dxa"/>
            <w:vMerge/>
            <w:tcBorders>
              <w:top w:val="single" w:sz="16" w:space="0" w:color="000000"/>
              <w:left w:val="single" w:sz="16" w:space="0" w:color="000000"/>
              <w:bottom w:val="single" w:sz="16" w:space="0" w:color="000000"/>
              <w:right w:val="nil"/>
            </w:tcBorders>
            <w:shd w:val="clear" w:color="auto" w:fill="FFFFFF"/>
            <w:vAlign w:val="center"/>
          </w:tcPr>
          <w:p w14:paraId="028FCB01"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47" w:type="dxa"/>
            <w:tcBorders>
              <w:top w:val="nil"/>
              <w:left w:val="nil"/>
              <w:bottom w:val="single" w:sz="16" w:space="0" w:color="000000"/>
              <w:right w:val="single" w:sz="16" w:space="0" w:color="000000"/>
            </w:tcBorders>
            <w:shd w:val="clear" w:color="auto" w:fill="FFFFFF"/>
            <w:vAlign w:val="center"/>
          </w:tcPr>
          <w:p w14:paraId="616B922B"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0" w:type="dxa"/>
            <w:tcBorders>
              <w:top w:val="nil"/>
              <w:left w:val="single" w:sz="16" w:space="0" w:color="000000"/>
              <w:bottom w:val="single" w:sz="16" w:space="0" w:color="000000"/>
            </w:tcBorders>
            <w:shd w:val="clear" w:color="auto" w:fill="FFFFFF"/>
          </w:tcPr>
          <w:p w14:paraId="76D36D49"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0" w:type="dxa"/>
            <w:tcBorders>
              <w:top w:val="nil"/>
              <w:bottom w:val="single" w:sz="16" w:space="0" w:color="000000"/>
              <w:right w:val="single" w:sz="16" w:space="0" w:color="000000"/>
            </w:tcBorders>
            <w:shd w:val="clear" w:color="auto" w:fill="FFFFFF"/>
          </w:tcPr>
          <w:p w14:paraId="28148F6B"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1F525F" w:rsidRPr="004B7902" w14:paraId="4295AD84" w14:textId="77777777">
        <w:trPr>
          <w:cantSplit/>
        </w:trPr>
        <w:tc>
          <w:tcPr>
            <w:tcW w:w="4904" w:type="dxa"/>
            <w:gridSpan w:val="4"/>
            <w:tcBorders>
              <w:top w:val="nil"/>
              <w:left w:val="nil"/>
              <w:bottom w:val="nil"/>
              <w:right w:val="nil"/>
            </w:tcBorders>
            <w:shd w:val="clear" w:color="auto" w:fill="FFFFFF"/>
          </w:tcPr>
          <w:p w14:paraId="129393B1"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1F525F" w:rsidRPr="004B7902" w14:paraId="273E0589" w14:textId="77777777">
        <w:trPr>
          <w:cantSplit/>
        </w:trPr>
        <w:tc>
          <w:tcPr>
            <w:tcW w:w="4904" w:type="dxa"/>
            <w:gridSpan w:val="4"/>
            <w:tcBorders>
              <w:top w:val="nil"/>
              <w:left w:val="nil"/>
              <w:bottom w:val="nil"/>
              <w:right w:val="nil"/>
            </w:tcBorders>
            <w:shd w:val="clear" w:color="auto" w:fill="FFFFFF"/>
          </w:tcPr>
          <w:p w14:paraId="032E6DFC"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3B5BBDE5"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4850A32D" w14:textId="77777777" w:rsidR="001F525F" w:rsidRPr="004B7902" w:rsidRDefault="001F525F" w:rsidP="001F525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57"/>
        <w:gridCol w:w="1489"/>
      </w:tblGrid>
      <w:tr w:rsidR="001F525F" w:rsidRPr="004B7902" w14:paraId="54AD025F" w14:textId="77777777">
        <w:trPr>
          <w:cantSplit/>
        </w:trPr>
        <w:tc>
          <w:tcPr>
            <w:tcW w:w="3345" w:type="dxa"/>
            <w:gridSpan w:val="2"/>
            <w:tcBorders>
              <w:top w:val="nil"/>
              <w:left w:val="nil"/>
              <w:bottom w:val="nil"/>
              <w:right w:val="nil"/>
            </w:tcBorders>
            <w:shd w:val="clear" w:color="auto" w:fill="FFFFFF"/>
          </w:tcPr>
          <w:p w14:paraId="4990D7A0"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1F525F" w:rsidRPr="004B7902" w14:paraId="780902F0" w14:textId="77777777">
        <w:trPr>
          <w:cantSplit/>
        </w:trPr>
        <w:tc>
          <w:tcPr>
            <w:tcW w:w="1856" w:type="dxa"/>
            <w:tcBorders>
              <w:top w:val="single" w:sz="16" w:space="0" w:color="000000"/>
              <w:left w:val="single" w:sz="16" w:space="0" w:color="000000"/>
              <w:bottom w:val="single" w:sz="16" w:space="0" w:color="000000"/>
            </w:tcBorders>
            <w:shd w:val="clear" w:color="auto" w:fill="FFFFFF"/>
          </w:tcPr>
          <w:p w14:paraId="0C40C9E9"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89" w:type="dxa"/>
            <w:tcBorders>
              <w:top w:val="single" w:sz="16" w:space="0" w:color="000000"/>
              <w:bottom w:val="single" w:sz="16" w:space="0" w:color="000000"/>
              <w:right w:val="single" w:sz="16" w:space="0" w:color="000000"/>
            </w:tcBorders>
            <w:shd w:val="clear" w:color="auto" w:fill="FFFFFF"/>
          </w:tcPr>
          <w:p w14:paraId="2C8EA97E" w14:textId="77777777" w:rsidR="001F525F" w:rsidRPr="004B7902" w:rsidRDefault="001F525F" w:rsidP="001F525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1F525F" w:rsidRPr="004B7902" w14:paraId="7336361C" w14:textId="77777777">
        <w:trPr>
          <w:cantSplit/>
        </w:trPr>
        <w:tc>
          <w:tcPr>
            <w:tcW w:w="1856" w:type="dxa"/>
            <w:tcBorders>
              <w:top w:val="single" w:sz="16" w:space="0" w:color="000000"/>
              <w:left w:val="single" w:sz="16" w:space="0" w:color="000000"/>
              <w:bottom w:val="single" w:sz="16" w:space="0" w:color="000000"/>
            </w:tcBorders>
            <w:shd w:val="clear" w:color="auto" w:fill="FFFFFF"/>
          </w:tcPr>
          <w:p w14:paraId="0CC2ABEC"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,921</w:t>
            </w:r>
          </w:p>
        </w:tc>
        <w:tc>
          <w:tcPr>
            <w:tcW w:w="1489" w:type="dxa"/>
            <w:tcBorders>
              <w:top w:val="single" w:sz="16" w:space="0" w:color="000000"/>
              <w:bottom w:val="single" w:sz="16" w:space="0" w:color="000000"/>
              <w:right w:val="single" w:sz="16" w:space="0" w:color="000000"/>
            </w:tcBorders>
            <w:shd w:val="clear" w:color="auto" w:fill="FFFFFF"/>
          </w:tcPr>
          <w:p w14:paraId="234A4498" w14:textId="77777777" w:rsidR="001F525F" w:rsidRPr="004B7902" w:rsidRDefault="001F525F" w:rsidP="001F525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w:t>
            </w:r>
          </w:p>
        </w:tc>
      </w:tr>
      <w:tr w:rsidR="001F525F" w:rsidRPr="004B7902" w14:paraId="41E193E2" w14:textId="77777777">
        <w:trPr>
          <w:cantSplit/>
        </w:trPr>
        <w:tc>
          <w:tcPr>
            <w:tcW w:w="3345" w:type="dxa"/>
            <w:gridSpan w:val="2"/>
            <w:tcBorders>
              <w:top w:val="nil"/>
              <w:left w:val="nil"/>
              <w:bottom w:val="nil"/>
              <w:right w:val="nil"/>
            </w:tcBorders>
            <w:shd w:val="clear" w:color="auto" w:fill="FFFFFF"/>
          </w:tcPr>
          <w:p w14:paraId="01C6C789" w14:textId="77777777" w:rsidR="001F525F" w:rsidRPr="004B7902" w:rsidRDefault="001F525F" w:rsidP="001F525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bl>
    <w:p w14:paraId="2A2EA2E6" w14:textId="77777777" w:rsidR="00C26223" w:rsidRPr="004B7902" w:rsidRDefault="00C26223" w:rsidP="00C26223">
      <w:pPr>
        <w:rPr>
          <w:rFonts w:ascii="Times New Roman" w:hAnsi="Times New Roman" w:cs="Times New Roman"/>
          <w:sz w:val="20"/>
          <w:szCs w:val="20"/>
        </w:rPr>
      </w:pPr>
    </w:p>
    <w:p w14:paraId="5A2C087A" w14:textId="206133A6" w:rsidR="00C26223" w:rsidRPr="004B7902" w:rsidRDefault="000A5C0C" w:rsidP="00F401DB">
      <w:pPr>
        <w:pStyle w:val="Listenabsatz"/>
        <w:rPr>
          <w:rFonts w:cs="Times New Roman"/>
        </w:rPr>
      </w:pPr>
      <w:bookmarkStart w:id="427" w:name="_Toc262117859"/>
      <w:r w:rsidRPr="004B7902">
        <w:rPr>
          <w:rFonts w:cs="Times New Roman"/>
        </w:rPr>
        <w:t>Figure 38</w:t>
      </w:r>
      <w:r w:rsidR="00AD4B07" w:rsidRPr="004B7902">
        <w:rPr>
          <w:rFonts w:cs="Times New Roman"/>
        </w:rPr>
        <w:t>.</w:t>
      </w:r>
      <w:r w:rsidR="00C26223" w:rsidRPr="004B7902">
        <w:rPr>
          <w:rFonts w:cs="Times New Roman"/>
        </w:rPr>
        <w:t xml:space="preserve"> Reliability Analysis Interest in Financial Success Scale</w:t>
      </w:r>
      <w:bookmarkEnd w:id="427"/>
    </w:p>
    <w:tbl>
      <w:tblPr>
        <w:tblW w:w="4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0"/>
        <w:gridCol w:w="1153"/>
        <w:gridCol w:w="1030"/>
        <w:gridCol w:w="1030"/>
      </w:tblGrid>
      <w:tr w:rsidR="00C26223" w:rsidRPr="004B7902" w14:paraId="5BBA6F20" w14:textId="77777777" w:rsidTr="003D4F20">
        <w:trPr>
          <w:cantSplit/>
        </w:trPr>
        <w:tc>
          <w:tcPr>
            <w:tcW w:w="4070" w:type="dxa"/>
            <w:gridSpan w:val="4"/>
            <w:tcBorders>
              <w:top w:val="nil"/>
              <w:left w:val="nil"/>
              <w:bottom w:val="nil"/>
              <w:right w:val="nil"/>
            </w:tcBorders>
            <w:shd w:val="clear" w:color="auto" w:fill="FFFFFF"/>
            <w:vAlign w:val="center"/>
          </w:tcPr>
          <w:p w14:paraId="664E0FA1"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Case Processing Summary</w:t>
            </w:r>
          </w:p>
        </w:tc>
      </w:tr>
      <w:tr w:rsidR="00C26223" w:rsidRPr="004B7902" w14:paraId="59188D21" w14:textId="77777777" w:rsidTr="003D4F20">
        <w:trPr>
          <w:cantSplit/>
        </w:trPr>
        <w:tc>
          <w:tcPr>
            <w:tcW w:w="2012" w:type="dxa"/>
            <w:gridSpan w:val="2"/>
            <w:tcBorders>
              <w:top w:val="single" w:sz="16" w:space="0" w:color="000000"/>
              <w:left w:val="single" w:sz="16" w:space="0" w:color="000000"/>
              <w:bottom w:val="single" w:sz="16" w:space="0" w:color="000000"/>
              <w:right w:val="nil"/>
            </w:tcBorders>
            <w:shd w:val="clear" w:color="auto" w:fill="FFFFFF"/>
            <w:vAlign w:val="bottom"/>
          </w:tcPr>
          <w:p w14:paraId="1A45FE16"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single" w:sz="16" w:space="0" w:color="000000"/>
              <w:left w:val="single" w:sz="16" w:space="0" w:color="000000"/>
              <w:bottom w:val="single" w:sz="16" w:space="0" w:color="000000"/>
            </w:tcBorders>
            <w:shd w:val="clear" w:color="auto" w:fill="FFFFFF"/>
            <w:vAlign w:val="bottom"/>
          </w:tcPr>
          <w:p w14:paraId="0A31553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w:t>
            </w:r>
          </w:p>
        </w:tc>
        <w:tc>
          <w:tcPr>
            <w:tcW w:w="1029" w:type="dxa"/>
            <w:tcBorders>
              <w:top w:val="single" w:sz="16" w:space="0" w:color="000000"/>
              <w:bottom w:val="single" w:sz="16" w:space="0" w:color="000000"/>
              <w:right w:val="single" w:sz="16" w:space="0" w:color="000000"/>
            </w:tcBorders>
            <w:shd w:val="clear" w:color="auto" w:fill="FFFFFF"/>
            <w:vAlign w:val="bottom"/>
          </w:tcPr>
          <w:p w14:paraId="219E831C"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w:t>
            </w:r>
          </w:p>
        </w:tc>
      </w:tr>
      <w:tr w:rsidR="00C26223" w:rsidRPr="004B7902" w14:paraId="6B46C219" w14:textId="77777777" w:rsidTr="003D4F20">
        <w:trPr>
          <w:cantSplit/>
        </w:trPr>
        <w:tc>
          <w:tcPr>
            <w:tcW w:w="860" w:type="dxa"/>
            <w:vMerge w:val="restart"/>
            <w:tcBorders>
              <w:top w:val="single" w:sz="16" w:space="0" w:color="000000"/>
              <w:left w:val="single" w:sz="16" w:space="0" w:color="000000"/>
              <w:bottom w:val="single" w:sz="16" w:space="0" w:color="000000"/>
              <w:right w:val="nil"/>
            </w:tcBorders>
            <w:shd w:val="clear" w:color="auto" w:fill="FFFFFF"/>
          </w:tcPr>
          <w:p w14:paraId="1DEB218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Cases</w:t>
            </w:r>
          </w:p>
        </w:tc>
        <w:tc>
          <w:tcPr>
            <w:tcW w:w="1152" w:type="dxa"/>
            <w:tcBorders>
              <w:top w:val="single" w:sz="16" w:space="0" w:color="000000"/>
              <w:left w:val="nil"/>
              <w:bottom w:val="nil"/>
              <w:right w:val="single" w:sz="16" w:space="0" w:color="000000"/>
            </w:tcBorders>
            <w:shd w:val="clear" w:color="auto" w:fill="FFFFFF"/>
          </w:tcPr>
          <w:p w14:paraId="6071F92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29" w:type="dxa"/>
            <w:tcBorders>
              <w:top w:val="single" w:sz="16" w:space="0" w:color="000000"/>
              <w:left w:val="single" w:sz="16" w:space="0" w:color="000000"/>
              <w:bottom w:val="nil"/>
            </w:tcBorders>
            <w:shd w:val="clear" w:color="auto" w:fill="FFFFFF"/>
            <w:vAlign w:val="center"/>
          </w:tcPr>
          <w:p w14:paraId="0F70477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412</w:t>
            </w:r>
          </w:p>
        </w:tc>
        <w:tc>
          <w:tcPr>
            <w:tcW w:w="1029" w:type="dxa"/>
            <w:tcBorders>
              <w:top w:val="single" w:sz="16" w:space="0" w:color="000000"/>
              <w:bottom w:val="nil"/>
              <w:right w:val="single" w:sz="16" w:space="0" w:color="000000"/>
            </w:tcBorders>
            <w:shd w:val="clear" w:color="auto" w:fill="FFFFFF"/>
            <w:vAlign w:val="center"/>
          </w:tcPr>
          <w:p w14:paraId="6171F16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76,6</w:t>
            </w:r>
          </w:p>
        </w:tc>
      </w:tr>
      <w:tr w:rsidR="00C26223" w:rsidRPr="004B7902" w14:paraId="05FCCA8E"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14913671"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nil"/>
              <w:right w:val="single" w:sz="16" w:space="0" w:color="000000"/>
            </w:tcBorders>
            <w:shd w:val="clear" w:color="auto" w:fill="FFFFFF"/>
          </w:tcPr>
          <w:p w14:paraId="21E23C2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Excluded</w:t>
            </w:r>
            <w:r w:rsidRPr="004B7902">
              <w:rPr>
                <w:rFonts w:ascii="Times New Roman" w:hAnsi="Times New Roman" w:cs="Times New Roman"/>
                <w:color w:val="000000"/>
                <w:sz w:val="20"/>
                <w:szCs w:val="20"/>
                <w:vertAlign w:val="superscript"/>
              </w:rPr>
              <w:t>a</w:t>
            </w:r>
          </w:p>
        </w:tc>
        <w:tc>
          <w:tcPr>
            <w:tcW w:w="1029" w:type="dxa"/>
            <w:tcBorders>
              <w:top w:val="nil"/>
              <w:left w:val="single" w:sz="16" w:space="0" w:color="000000"/>
              <w:bottom w:val="nil"/>
            </w:tcBorders>
            <w:shd w:val="clear" w:color="auto" w:fill="FFFFFF"/>
            <w:vAlign w:val="center"/>
          </w:tcPr>
          <w:p w14:paraId="7F2B943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126</w:t>
            </w:r>
          </w:p>
        </w:tc>
        <w:tc>
          <w:tcPr>
            <w:tcW w:w="1029" w:type="dxa"/>
            <w:tcBorders>
              <w:top w:val="nil"/>
              <w:bottom w:val="nil"/>
              <w:right w:val="single" w:sz="16" w:space="0" w:color="000000"/>
            </w:tcBorders>
            <w:shd w:val="clear" w:color="auto" w:fill="FFFFFF"/>
            <w:vAlign w:val="center"/>
          </w:tcPr>
          <w:p w14:paraId="45E1E43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23,4</w:t>
            </w:r>
          </w:p>
        </w:tc>
      </w:tr>
      <w:tr w:rsidR="00C26223" w:rsidRPr="004B7902" w14:paraId="2F1073F6"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4DF3626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2" w:type="dxa"/>
            <w:tcBorders>
              <w:top w:val="nil"/>
              <w:left w:val="nil"/>
              <w:bottom w:val="single" w:sz="16" w:space="0" w:color="000000"/>
              <w:right w:val="single" w:sz="16" w:space="0" w:color="000000"/>
            </w:tcBorders>
            <w:shd w:val="clear" w:color="auto" w:fill="FFFFFF"/>
          </w:tcPr>
          <w:p w14:paraId="0D12174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029" w:type="dxa"/>
            <w:tcBorders>
              <w:top w:val="nil"/>
              <w:left w:val="single" w:sz="16" w:space="0" w:color="000000"/>
              <w:bottom w:val="single" w:sz="16" w:space="0" w:color="000000"/>
            </w:tcBorders>
            <w:shd w:val="clear" w:color="auto" w:fill="FFFFFF"/>
            <w:vAlign w:val="center"/>
          </w:tcPr>
          <w:p w14:paraId="0A14CCA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1029" w:type="dxa"/>
            <w:tcBorders>
              <w:top w:val="nil"/>
              <w:bottom w:val="single" w:sz="16" w:space="0" w:color="000000"/>
              <w:right w:val="single" w:sz="16" w:space="0" w:color="000000"/>
            </w:tcBorders>
            <w:shd w:val="clear" w:color="auto" w:fill="FFFFFF"/>
            <w:vAlign w:val="center"/>
          </w:tcPr>
          <w:p w14:paraId="5AFCCB4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404569C6" w14:textId="77777777" w:rsidTr="003D4F20">
        <w:trPr>
          <w:cantSplit/>
        </w:trPr>
        <w:tc>
          <w:tcPr>
            <w:tcW w:w="4070" w:type="dxa"/>
            <w:gridSpan w:val="4"/>
            <w:tcBorders>
              <w:top w:val="nil"/>
              <w:left w:val="nil"/>
              <w:bottom w:val="nil"/>
              <w:right w:val="nil"/>
            </w:tcBorders>
            <w:shd w:val="clear" w:color="auto" w:fill="FFFFFF"/>
          </w:tcPr>
          <w:p w14:paraId="253D6B2D"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Listwise deletion based on all variables in the procedure.</w:t>
            </w:r>
          </w:p>
        </w:tc>
      </w:tr>
    </w:tbl>
    <w:p w14:paraId="41F7B542" w14:textId="77777777" w:rsidR="00C26223" w:rsidRPr="004B7902" w:rsidRDefault="00C26223" w:rsidP="00C26223">
      <w:pPr>
        <w:spacing w:line="240" w:lineRule="auto"/>
        <w:rPr>
          <w:rFonts w:ascii="Times New Roman" w:hAnsi="Times New Roman" w:cs="Times New Roman"/>
          <w:sz w:val="20"/>
          <w:szCs w:val="20"/>
        </w:rPr>
      </w:pPr>
    </w:p>
    <w:tbl>
      <w:tblPr>
        <w:tblW w:w="27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19"/>
        <w:gridCol w:w="1186"/>
      </w:tblGrid>
      <w:tr w:rsidR="00C26223" w:rsidRPr="004B7902" w14:paraId="0AD9FB3F" w14:textId="77777777" w:rsidTr="003D4F20">
        <w:trPr>
          <w:cantSplit/>
        </w:trPr>
        <w:tc>
          <w:tcPr>
            <w:tcW w:w="2704" w:type="dxa"/>
            <w:gridSpan w:val="2"/>
            <w:tcBorders>
              <w:top w:val="nil"/>
              <w:left w:val="nil"/>
              <w:bottom w:val="nil"/>
              <w:right w:val="nil"/>
            </w:tcBorders>
            <w:shd w:val="clear" w:color="auto" w:fill="FFFFFF"/>
            <w:vAlign w:val="center"/>
          </w:tcPr>
          <w:p w14:paraId="56F1872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Reliability Statistics</w:t>
            </w:r>
          </w:p>
        </w:tc>
      </w:tr>
      <w:tr w:rsidR="00C26223" w:rsidRPr="004B7902" w14:paraId="7FE05048"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bottom"/>
          </w:tcPr>
          <w:p w14:paraId="678855D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w:t>
            </w:r>
          </w:p>
        </w:tc>
        <w:tc>
          <w:tcPr>
            <w:tcW w:w="1186" w:type="dxa"/>
            <w:tcBorders>
              <w:top w:val="single" w:sz="16" w:space="0" w:color="000000"/>
              <w:bottom w:val="single" w:sz="16" w:space="0" w:color="000000"/>
              <w:right w:val="single" w:sz="16" w:space="0" w:color="000000"/>
            </w:tcBorders>
            <w:shd w:val="clear" w:color="auto" w:fill="FFFFFF"/>
            <w:vAlign w:val="bottom"/>
          </w:tcPr>
          <w:p w14:paraId="7451C43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 of Items</w:t>
            </w:r>
          </w:p>
        </w:tc>
      </w:tr>
      <w:tr w:rsidR="00C26223" w:rsidRPr="004B7902" w14:paraId="4BBDC1AB" w14:textId="77777777" w:rsidTr="003D4F20">
        <w:trPr>
          <w:cantSplit/>
        </w:trPr>
        <w:tc>
          <w:tcPr>
            <w:tcW w:w="1518" w:type="dxa"/>
            <w:tcBorders>
              <w:top w:val="single" w:sz="16" w:space="0" w:color="000000"/>
              <w:left w:val="single" w:sz="16" w:space="0" w:color="000000"/>
              <w:bottom w:val="single" w:sz="16" w:space="0" w:color="000000"/>
            </w:tcBorders>
            <w:shd w:val="clear" w:color="auto" w:fill="FFFFFF"/>
            <w:vAlign w:val="center"/>
          </w:tcPr>
          <w:p w14:paraId="5B74DB4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,747</w:t>
            </w:r>
          </w:p>
        </w:tc>
        <w:tc>
          <w:tcPr>
            <w:tcW w:w="1186" w:type="dxa"/>
            <w:tcBorders>
              <w:top w:val="single" w:sz="16" w:space="0" w:color="000000"/>
              <w:bottom w:val="single" w:sz="16" w:space="0" w:color="000000"/>
              <w:right w:val="single" w:sz="16" w:space="0" w:color="000000"/>
            </w:tcBorders>
            <w:shd w:val="clear" w:color="auto" w:fill="FFFFFF"/>
            <w:vAlign w:val="center"/>
          </w:tcPr>
          <w:p w14:paraId="2D0C4B9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w:t>
            </w:r>
          </w:p>
        </w:tc>
      </w:tr>
    </w:tbl>
    <w:p w14:paraId="49BB8BB8" w14:textId="77777777" w:rsidR="00C26223" w:rsidRDefault="00C26223" w:rsidP="00C26223">
      <w:pPr>
        <w:spacing w:line="240" w:lineRule="auto"/>
        <w:rPr>
          <w:rFonts w:ascii="Times New Roman" w:hAnsi="Times New Roman" w:cs="Times New Roman"/>
          <w:sz w:val="20"/>
          <w:szCs w:val="20"/>
        </w:rPr>
      </w:pPr>
    </w:p>
    <w:p w14:paraId="0EEC33F0" w14:textId="77777777" w:rsidR="007D48CA" w:rsidRDefault="007D48CA" w:rsidP="00C26223">
      <w:pPr>
        <w:spacing w:line="240" w:lineRule="auto"/>
        <w:rPr>
          <w:rFonts w:ascii="Times New Roman" w:hAnsi="Times New Roman" w:cs="Times New Roman"/>
          <w:sz w:val="20"/>
          <w:szCs w:val="20"/>
        </w:rPr>
      </w:pPr>
    </w:p>
    <w:p w14:paraId="16912C7F" w14:textId="77777777" w:rsidR="007D48CA" w:rsidRDefault="007D48CA" w:rsidP="00C26223">
      <w:pPr>
        <w:spacing w:line="240" w:lineRule="auto"/>
        <w:rPr>
          <w:rFonts w:ascii="Times New Roman" w:hAnsi="Times New Roman" w:cs="Times New Roman"/>
          <w:sz w:val="20"/>
          <w:szCs w:val="20"/>
        </w:rPr>
      </w:pPr>
    </w:p>
    <w:p w14:paraId="5A64C15A" w14:textId="77777777" w:rsidR="007D48CA" w:rsidRDefault="007D48CA" w:rsidP="00C26223">
      <w:pPr>
        <w:spacing w:line="240" w:lineRule="auto"/>
        <w:rPr>
          <w:rFonts w:ascii="Times New Roman" w:hAnsi="Times New Roman" w:cs="Times New Roman"/>
          <w:sz w:val="20"/>
          <w:szCs w:val="20"/>
        </w:rPr>
      </w:pPr>
    </w:p>
    <w:p w14:paraId="665A82E5" w14:textId="77777777" w:rsidR="007D48CA" w:rsidRDefault="007D48CA" w:rsidP="00C26223">
      <w:pPr>
        <w:spacing w:line="240" w:lineRule="auto"/>
        <w:rPr>
          <w:rFonts w:ascii="Times New Roman" w:hAnsi="Times New Roman" w:cs="Times New Roman"/>
          <w:sz w:val="20"/>
          <w:szCs w:val="20"/>
        </w:rPr>
      </w:pPr>
    </w:p>
    <w:p w14:paraId="395C65EE" w14:textId="77777777" w:rsidR="007D48CA" w:rsidRDefault="007D48CA" w:rsidP="00C26223">
      <w:pPr>
        <w:spacing w:line="240" w:lineRule="auto"/>
        <w:rPr>
          <w:rFonts w:ascii="Times New Roman" w:hAnsi="Times New Roman" w:cs="Times New Roman"/>
          <w:sz w:val="20"/>
          <w:szCs w:val="20"/>
        </w:rPr>
      </w:pPr>
    </w:p>
    <w:p w14:paraId="28BF3407" w14:textId="77777777" w:rsidR="007D48CA" w:rsidRDefault="007D48CA" w:rsidP="00C26223">
      <w:pPr>
        <w:spacing w:line="240" w:lineRule="auto"/>
        <w:rPr>
          <w:rFonts w:ascii="Times New Roman" w:hAnsi="Times New Roman" w:cs="Times New Roman"/>
          <w:sz w:val="20"/>
          <w:szCs w:val="20"/>
        </w:rPr>
      </w:pPr>
    </w:p>
    <w:p w14:paraId="4A3BBED8" w14:textId="77777777" w:rsidR="007D48CA" w:rsidRDefault="007D48CA" w:rsidP="00C26223">
      <w:pPr>
        <w:spacing w:line="240" w:lineRule="auto"/>
        <w:rPr>
          <w:rFonts w:ascii="Times New Roman" w:hAnsi="Times New Roman" w:cs="Times New Roman"/>
          <w:sz w:val="20"/>
          <w:szCs w:val="20"/>
        </w:rPr>
      </w:pPr>
    </w:p>
    <w:p w14:paraId="71153730" w14:textId="77777777" w:rsidR="007D48CA" w:rsidRDefault="007D48CA" w:rsidP="00C26223">
      <w:pPr>
        <w:spacing w:line="240" w:lineRule="auto"/>
        <w:rPr>
          <w:rFonts w:ascii="Times New Roman" w:hAnsi="Times New Roman" w:cs="Times New Roman"/>
          <w:sz w:val="20"/>
          <w:szCs w:val="20"/>
        </w:rPr>
      </w:pPr>
    </w:p>
    <w:p w14:paraId="55F31AA8" w14:textId="77777777" w:rsidR="007D48CA" w:rsidRDefault="007D48CA" w:rsidP="00C26223">
      <w:pPr>
        <w:spacing w:line="240" w:lineRule="auto"/>
        <w:rPr>
          <w:rFonts w:ascii="Times New Roman" w:hAnsi="Times New Roman" w:cs="Times New Roman"/>
          <w:sz w:val="20"/>
          <w:szCs w:val="20"/>
        </w:rPr>
      </w:pPr>
    </w:p>
    <w:p w14:paraId="6A52805C" w14:textId="77777777" w:rsidR="007D48CA" w:rsidRPr="004B7902" w:rsidRDefault="007D48CA" w:rsidP="00C26223">
      <w:pPr>
        <w:spacing w:line="240" w:lineRule="auto"/>
        <w:rPr>
          <w:rFonts w:ascii="Times New Roman" w:hAnsi="Times New Roman" w:cs="Times New Roman"/>
          <w:sz w:val="20"/>
          <w:szCs w:val="20"/>
        </w:rPr>
      </w:pPr>
    </w:p>
    <w:tbl>
      <w:tblPr>
        <w:tblW w:w="8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9"/>
        <w:gridCol w:w="1475"/>
        <w:gridCol w:w="1476"/>
        <w:gridCol w:w="1476"/>
        <w:gridCol w:w="1476"/>
      </w:tblGrid>
      <w:tr w:rsidR="00C26223" w:rsidRPr="004B7902" w14:paraId="0AD9A66D" w14:textId="77777777" w:rsidTr="003D4F20">
        <w:trPr>
          <w:cantSplit/>
        </w:trPr>
        <w:tc>
          <w:tcPr>
            <w:tcW w:w="8359" w:type="dxa"/>
            <w:gridSpan w:val="5"/>
            <w:tcBorders>
              <w:top w:val="nil"/>
              <w:left w:val="nil"/>
              <w:bottom w:val="nil"/>
              <w:right w:val="nil"/>
            </w:tcBorders>
            <w:shd w:val="clear" w:color="auto" w:fill="FFFFFF"/>
            <w:vAlign w:val="center"/>
          </w:tcPr>
          <w:p w14:paraId="3AEC007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Item-Total Statistics</w:t>
            </w:r>
          </w:p>
        </w:tc>
      </w:tr>
      <w:tr w:rsidR="00C26223" w:rsidRPr="004B7902" w14:paraId="137B9F77" w14:textId="77777777" w:rsidTr="003D4F20">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5AD25FFD"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475" w:type="dxa"/>
            <w:tcBorders>
              <w:top w:val="single" w:sz="16" w:space="0" w:color="000000"/>
              <w:left w:val="single" w:sz="16" w:space="0" w:color="000000"/>
              <w:bottom w:val="single" w:sz="16" w:space="0" w:color="000000"/>
            </w:tcBorders>
            <w:shd w:val="clear" w:color="auto" w:fill="FFFFFF"/>
            <w:vAlign w:val="bottom"/>
          </w:tcPr>
          <w:p w14:paraId="53B9562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Mean if Item Deleted</w:t>
            </w:r>
          </w:p>
        </w:tc>
        <w:tc>
          <w:tcPr>
            <w:tcW w:w="1475" w:type="dxa"/>
            <w:tcBorders>
              <w:top w:val="single" w:sz="16" w:space="0" w:color="000000"/>
              <w:bottom w:val="single" w:sz="16" w:space="0" w:color="000000"/>
            </w:tcBorders>
            <w:shd w:val="clear" w:color="auto" w:fill="FFFFFF"/>
            <w:vAlign w:val="bottom"/>
          </w:tcPr>
          <w:p w14:paraId="082C2AC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Variance if Item Deleted</w:t>
            </w:r>
          </w:p>
        </w:tc>
        <w:tc>
          <w:tcPr>
            <w:tcW w:w="1475" w:type="dxa"/>
            <w:tcBorders>
              <w:top w:val="single" w:sz="16" w:space="0" w:color="000000"/>
              <w:bottom w:val="single" w:sz="16" w:space="0" w:color="000000"/>
            </w:tcBorders>
            <w:shd w:val="clear" w:color="auto" w:fill="FFFFFF"/>
            <w:vAlign w:val="bottom"/>
          </w:tcPr>
          <w:p w14:paraId="21720F1A"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Corrected Item-Total Correlation</w:t>
            </w:r>
          </w:p>
        </w:tc>
        <w:tc>
          <w:tcPr>
            <w:tcW w:w="1475" w:type="dxa"/>
            <w:tcBorders>
              <w:top w:val="single" w:sz="16" w:space="0" w:color="000000"/>
              <w:bottom w:val="single" w:sz="16" w:space="0" w:color="000000"/>
              <w:right w:val="single" w:sz="16" w:space="0" w:color="000000"/>
            </w:tcBorders>
            <w:shd w:val="clear" w:color="auto" w:fill="FFFFFF"/>
            <w:vAlign w:val="bottom"/>
          </w:tcPr>
          <w:p w14:paraId="2FBA271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 if Item Deleted</w:t>
            </w:r>
          </w:p>
        </w:tc>
      </w:tr>
      <w:tr w:rsidR="00C26223" w:rsidRPr="004B7902" w14:paraId="5F1E0EB9" w14:textId="77777777" w:rsidTr="003D4F20">
        <w:trPr>
          <w:cantSplit/>
        </w:trPr>
        <w:tc>
          <w:tcPr>
            <w:tcW w:w="2459" w:type="dxa"/>
            <w:tcBorders>
              <w:top w:val="single" w:sz="16" w:space="0" w:color="000000"/>
              <w:left w:val="single" w:sz="16" w:space="0" w:color="000000"/>
              <w:bottom w:val="nil"/>
              <w:right w:val="single" w:sz="16" w:space="0" w:color="000000"/>
            </w:tcBorders>
            <w:shd w:val="clear" w:color="auto" w:fill="FFFFFF"/>
          </w:tcPr>
          <w:p w14:paraId="08A14B7C"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It is really true that money can buy happiness</w:t>
            </w:r>
          </w:p>
        </w:tc>
        <w:tc>
          <w:tcPr>
            <w:tcW w:w="1475" w:type="dxa"/>
            <w:tcBorders>
              <w:top w:val="single" w:sz="16" w:space="0" w:color="000000"/>
              <w:left w:val="single" w:sz="16" w:space="0" w:color="000000"/>
              <w:bottom w:val="nil"/>
            </w:tcBorders>
            <w:shd w:val="clear" w:color="auto" w:fill="FFFFFF"/>
            <w:vAlign w:val="center"/>
          </w:tcPr>
          <w:p w14:paraId="2ED990D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14,87</w:t>
            </w:r>
          </w:p>
        </w:tc>
        <w:tc>
          <w:tcPr>
            <w:tcW w:w="1475" w:type="dxa"/>
            <w:tcBorders>
              <w:top w:val="single" w:sz="16" w:space="0" w:color="000000"/>
              <w:bottom w:val="nil"/>
            </w:tcBorders>
            <w:shd w:val="clear" w:color="auto" w:fill="FFFFFF"/>
            <w:vAlign w:val="center"/>
          </w:tcPr>
          <w:p w14:paraId="6B95615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23,575</w:t>
            </w:r>
          </w:p>
        </w:tc>
        <w:tc>
          <w:tcPr>
            <w:tcW w:w="1475" w:type="dxa"/>
            <w:tcBorders>
              <w:top w:val="single" w:sz="16" w:space="0" w:color="000000"/>
              <w:bottom w:val="nil"/>
            </w:tcBorders>
            <w:shd w:val="clear" w:color="auto" w:fill="FFFFFF"/>
            <w:vAlign w:val="center"/>
          </w:tcPr>
          <w:p w14:paraId="5CC32D8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,485</w:t>
            </w:r>
          </w:p>
        </w:tc>
        <w:tc>
          <w:tcPr>
            <w:tcW w:w="1475" w:type="dxa"/>
            <w:tcBorders>
              <w:top w:val="single" w:sz="16" w:space="0" w:color="000000"/>
              <w:bottom w:val="nil"/>
              <w:right w:val="single" w:sz="16" w:space="0" w:color="000000"/>
            </w:tcBorders>
            <w:shd w:val="clear" w:color="auto" w:fill="FFFFFF"/>
            <w:vAlign w:val="center"/>
          </w:tcPr>
          <w:p w14:paraId="46B66A6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,715</w:t>
            </w:r>
          </w:p>
        </w:tc>
      </w:tr>
      <w:tr w:rsidR="00C26223" w:rsidRPr="004B7902" w14:paraId="18FEDC7C"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1F27A65A"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My dream in life is to be able to own expensive things</w:t>
            </w:r>
          </w:p>
        </w:tc>
        <w:tc>
          <w:tcPr>
            <w:tcW w:w="1475" w:type="dxa"/>
            <w:tcBorders>
              <w:top w:val="nil"/>
              <w:left w:val="single" w:sz="16" w:space="0" w:color="000000"/>
              <w:bottom w:val="nil"/>
            </w:tcBorders>
            <w:shd w:val="clear" w:color="auto" w:fill="FFFFFF"/>
            <w:vAlign w:val="center"/>
          </w:tcPr>
          <w:p w14:paraId="4F2587B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15,38</w:t>
            </w:r>
          </w:p>
        </w:tc>
        <w:tc>
          <w:tcPr>
            <w:tcW w:w="1475" w:type="dxa"/>
            <w:tcBorders>
              <w:top w:val="nil"/>
              <w:bottom w:val="nil"/>
            </w:tcBorders>
            <w:shd w:val="clear" w:color="auto" w:fill="FFFFFF"/>
            <w:vAlign w:val="center"/>
          </w:tcPr>
          <w:p w14:paraId="6DD33F3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24,709</w:t>
            </w:r>
          </w:p>
        </w:tc>
        <w:tc>
          <w:tcPr>
            <w:tcW w:w="1475" w:type="dxa"/>
            <w:tcBorders>
              <w:top w:val="nil"/>
              <w:bottom w:val="nil"/>
            </w:tcBorders>
            <w:shd w:val="clear" w:color="auto" w:fill="FFFFFF"/>
            <w:vAlign w:val="center"/>
          </w:tcPr>
          <w:p w14:paraId="5C2DA18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,484</w:t>
            </w:r>
          </w:p>
        </w:tc>
        <w:tc>
          <w:tcPr>
            <w:tcW w:w="1475" w:type="dxa"/>
            <w:tcBorders>
              <w:top w:val="nil"/>
              <w:bottom w:val="nil"/>
              <w:right w:val="single" w:sz="16" w:space="0" w:color="000000"/>
            </w:tcBorders>
            <w:shd w:val="clear" w:color="auto" w:fill="FFFFFF"/>
            <w:vAlign w:val="center"/>
          </w:tcPr>
          <w:p w14:paraId="5D9ADC3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,713</w:t>
            </w:r>
          </w:p>
        </w:tc>
      </w:tr>
      <w:tr w:rsidR="00C26223" w:rsidRPr="004B7902" w14:paraId="3A60F6AA"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045D44DC"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People judge others by what they own</w:t>
            </w:r>
          </w:p>
        </w:tc>
        <w:tc>
          <w:tcPr>
            <w:tcW w:w="1475" w:type="dxa"/>
            <w:tcBorders>
              <w:top w:val="nil"/>
              <w:left w:val="single" w:sz="16" w:space="0" w:color="000000"/>
              <w:bottom w:val="nil"/>
            </w:tcBorders>
            <w:shd w:val="clear" w:color="auto" w:fill="FFFFFF"/>
            <w:vAlign w:val="center"/>
          </w:tcPr>
          <w:p w14:paraId="09276E2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14,10</w:t>
            </w:r>
          </w:p>
        </w:tc>
        <w:tc>
          <w:tcPr>
            <w:tcW w:w="1475" w:type="dxa"/>
            <w:tcBorders>
              <w:top w:val="nil"/>
              <w:bottom w:val="nil"/>
            </w:tcBorders>
            <w:shd w:val="clear" w:color="auto" w:fill="FFFFFF"/>
            <w:vAlign w:val="center"/>
          </w:tcPr>
          <w:p w14:paraId="48B9E44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25,165</w:t>
            </w:r>
          </w:p>
        </w:tc>
        <w:tc>
          <w:tcPr>
            <w:tcW w:w="1475" w:type="dxa"/>
            <w:tcBorders>
              <w:top w:val="nil"/>
              <w:bottom w:val="nil"/>
            </w:tcBorders>
            <w:shd w:val="clear" w:color="auto" w:fill="FFFFFF"/>
            <w:vAlign w:val="center"/>
          </w:tcPr>
          <w:p w14:paraId="1E763E6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,517</w:t>
            </w:r>
          </w:p>
        </w:tc>
        <w:tc>
          <w:tcPr>
            <w:tcW w:w="1475" w:type="dxa"/>
            <w:tcBorders>
              <w:top w:val="nil"/>
              <w:bottom w:val="nil"/>
              <w:right w:val="single" w:sz="16" w:space="0" w:color="000000"/>
            </w:tcBorders>
            <w:shd w:val="clear" w:color="auto" w:fill="FFFFFF"/>
            <w:vAlign w:val="center"/>
          </w:tcPr>
          <w:p w14:paraId="3945808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,701</w:t>
            </w:r>
          </w:p>
        </w:tc>
      </w:tr>
      <w:tr w:rsidR="00C26223" w:rsidRPr="004B7902" w14:paraId="366ABBE2"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34E3AB0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Others judge me by the kind of things I own</w:t>
            </w:r>
          </w:p>
        </w:tc>
        <w:tc>
          <w:tcPr>
            <w:tcW w:w="1475" w:type="dxa"/>
            <w:tcBorders>
              <w:top w:val="nil"/>
              <w:left w:val="single" w:sz="16" w:space="0" w:color="000000"/>
              <w:bottom w:val="nil"/>
            </w:tcBorders>
            <w:shd w:val="clear" w:color="auto" w:fill="FFFFFF"/>
            <w:vAlign w:val="center"/>
          </w:tcPr>
          <w:p w14:paraId="1D2417A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15,00</w:t>
            </w:r>
          </w:p>
        </w:tc>
        <w:tc>
          <w:tcPr>
            <w:tcW w:w="1475" w:type="dxa"/>
            <w:tcBorders>
              <w:top w:val="nil"/>
              <w:bottom w:val="nil"/>
            </w:tcBorders>
            <w:shd w:val="clear" w:color="auto" w:fill="FFFFFF"/>
            <w:vAlign w:val="center"/>
          </w:tcPr>
          <w:p w14:paraId="0CAB8CA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24,438</w:t>
            </w:r>
          </w:p>
        </w:tc>
        <w:tc>
          <w:tcPr>
            <w:tcW w:w="1475" w:type="dxa"/>
            <w:tcBorders>
              <w:top w:val="nil"/>
              <w:bottom w:val="nil"/>
            </w:tcBorders>
            <w:shd w:val="clear" w:color="auto" w:fill="FFFFFF"/>
            <w:vAlign w:val="center"/>
          </w:tcPr>
          <w:p w14:paraId="2C3EA9B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,594</w:t>
            </w:r>
          </w:p>
        </w:tc>
        <w:tc>
          <w:tcPr>
            <w:tcW w:w="1475" w:type="dxa"/>
            <w:tcBorders>
              <w:top w:val="nil"/>
              <w:bottom w:val="nil"/>
              <w:right w:val="single" w:sz="16" w:space="0" w:color="000000"/>
            </w:tcBorders>
            <w:shd w:val="clear" w:color="auto" w:fill="FFFFFF"/>
            <w:vAlign w:val="center"/>
          </w:tcPr>
          <w:p w14:paraId="7B02D32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,675</w:t>
            </w:r>
          </w:p>
        </w:tc>
      </w:tr>
      <w:tr w:rsidR="00C26223" w:rsidRPr="004B7902" w14:paraId="54C3453F" w14:textId="77777777" w:rsidTr="003D4F20">
        <w:trPr>
          <w:cantSplit/>
        </w:trPr>
        <w:tc>
          <w:tcPr>
            <w:tcW w:w="2459" w:type="dxa"/>
            <w:tcBorders>
              <w:top w:val="nil"/>
              <w:left w:val="single" w:sz="16" w:space="0" w:color="000000"/>
              <w:bottom w:val="single" w:sz="16" w:space="0" w:color="000000"/>
              <w:right w:val="single" w:sz="16" w:space="0" w:color="000000"/>
            </w:tcBorders>
            <w:shd w:val="clear" w:color="auto" w:fill="FFFFFF"/>
          </w:tcPr>
          <w:p w14:paraId="37B6A2BF"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People will like me more if I own expensive things</w:t>
            </w:r>
          </w:p>
        </w:tc>
        <w:tc>
          <w:tcPr>
            <w:tcW w:w="1475" w:type="dxa"/>
            <w:tcBorders>
              <w:top w:val="nil"/>
              <w:left w:val="single" w:sz="16" w:space="0" w:color="000000"/>
              <w:bottom w:val="single" w:sz="16" w:space="0" w:color="000000"/>
            </w:tcBorders>
            <w:shd w:val="clear" w:color="auto" w:fill="FFFFFF"/>
            <w:vAlign w:val="center"/>
          </w:tcPr>
          <w:p w14:paraId="748E447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15,49</w:t>
            </w:r>
          </w:p>
        </w:tc>
        <w:tc>
          <w:tcPr>
            <w:tcW w:w="1475" w:type="dxa"/>
            <w:tcBorders>
              <w:top w:val="nil"/>
              <w:bottom w:val="single" w:sz="16" w:space="0" w:color="000000"/>
            </w:tcBorders>
            <w:shd w:val="clear" w:color="auto" w:fill="FFFFFF"/>
            <w:vAlign w:val="center"/>
          </w:tcPr>
          <w:p w14:paraId="10E5633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24,869</w:t>
            </w:r>
          </w:p>
        </w:tc>
        <w:tc>
          <w:tcPr>
            <w:tcW w:w="1475" w:type="dxa"/>
            <w:tcBorders>
              <w:top w:val="nil"/>
              <w:bottom w:val="single" w:sz="16" w:space="0" w:color="000000"/>
            </w:tcBorders>
            <w:shd w:val="clear" w:color="auto" w:fill="FFFFFF"/>
            <w:vAlign w:val="center"/>
          </w:tcPr>
          <w:p w14:paraId="4B1C3B0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,491</w:t>
            </w:r>
          </w:p>
        </w:tc>
        <w:tc>
          <w:tcPr>
            <w:tcW w:w="1475" w:type="dxa"/>
            <w:tcBorders>
              <w:top w:val="nil"/>
              <w:bottom w:val="single" w:sz="16" w:space="0" w:color="000000"/>
              <w:right w:val="single" w:sz="16" w:space="0" w:color="000000"/>
            </w:tcBorders>
            <w:shd w:val="clear" w:color="auto" w:fill="FFFFFF"/>
            <w:vAlign w:val="center"/>
          </w:tcPr>
          <w:p w14:paraId="151153A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,710</w:t>
            </w:r>
          </w:p>
        </w:tc>
      </w:tr>
    </w:tbl>
    <w:p w14:paraId="62446D55" w14:textId="77777777" w:rsidR="00C26223" w:rsidRPr="004B7902" w:rsidRDefault="00C26223" w:rsidP="00C26223">
      <w:pPr>
        <w:rPr>
          <w:rFonts w:ascii="Times New Roman" w:hAnsi="Times New Roman" w:cs="Times New Roman"/>
          <w:sz w:val="20"/>
          <w:szCs w:val="20"/>
        </w:rPr>
      </w:pPr>
    </w:p>
    <w:p w14:paraId="5AC7E78D" w14:textId="47A3DBF1" w:rsidR="0061368B" w:rsidRPr="004B7902" w:rsidRDefault="000A5C0C" w:rsidP="0061368B">
      <w:pPr>
        <w:pStyle w:val="Listenabsatz"/>
        <w:rPr>
          <w:rFonts w:cs="Times New Roman"/>
        </w:rPr>
      </w:pPr>
      <w:bookmarkStart w:id="428" w:name="_Toc262117860"/>
      <w:r w:rsidRPr="004B7902">
        <w:rPr>
          <w:rFonts w:cs="Times New Roman"/>
        </w:rPr>
        <w:t>Figure 39</w:t>
      </w:r>
      <w:r w:rsidR="0061368B" w:rsidRPr="004B7902">
        <w:rPr>
          <w:rFonts w:cs="Times New Roman"/>
        </w:rPr>
        <w:t>. Reliability Analysis Interest in Financial Success Scale, Germany</w:t>
      </w:r>
      <w:bookmarkEnd w:id="428"/>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3AB51C9E" w14:textId="77777777">
        <w:trPr>
          <w:cantSplit/>
        </w:trPr>
        <w:tc>
          <w:tcPr>
            <w:tcW w:w="4913" w:type="dxa"/>
            <w:gridSpan w:val="4"/>
            <w:tcBorders>
              <w:top w:val="nil"/>
              <w:left w:val="nil"/>
              <w:bottom w:val="nil"/>
              <w:right w:val="nil"/>
            </w:tcBorders>
            <w:shd w:val="clear" w:color="auto" w:fill="FFFFFF"/>
          </w:tcPr>
          <w:p w14:paraId="420AFDBD"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4F814840"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5117B4E3"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158339FD"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66546A5C"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385EB557"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2DBDB09E"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612D706B"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273E9C9A"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single" w:sz="16" w:space="0" w:color="000000"/>
              <w:bottom w:val="nil"/>
              <w:right w:val="single" w:sz="16" w:space="0" w:color="000000"/>
            </w:tcBorders>
            <w:shd w:val="clear" w:color="auto" w:fill="FFFFFF"/>
          </w:tcPr>
          <w:p w14:paraId="280A90B8"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166D8A30"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245FA3EC"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04205BF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6875EF25"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0F645069"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61368B" w:rsidRPr="004B7902" w14:paraId="07D8B904"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035B1634"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586F764C"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471A1E4C"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nil"/>
              <w:bottom w:val="single" w:sz="16" w:space="0" w:color="000000"/>
              <w:right w:val="single" w:sz="16" w:space="0" w:color="000000"/>
            </w:tcBorders>
            <w:shd w:val="clear" w:color="auto" w:fill="FFFFFF"/>
          </w:tcPr>
          <w:p w14:paraId="50091789"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196FF49C" w14:textId="77777777">
        <w:trPr>
          <w:cantSplit/>
        </w:trPr>
        <w:tc>
          <w:tcPr>
            <w:tcW w:w="4913" w:type="dxa"/>
            <w:gridSpan w:val="4"/>
            <w:tcBorders>
              <w:top w:val="nil"/>
              <w:left w:val="nil"/>
              <w:bottom w:val="nil"/>
              <w:right w:val="nil"/>
            </w:tcBorders>
            <w:shd w:val="clear" w:color="auto" w:fill="FFFFFF"/>
          </w:tcPr>
          <w:p w14:paraId="203E848E"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61368B" w:rsidRPr="004B7902" w14:paraId="7F80AC58" w14:textId="77777777">
        <w:trPr>
          <w:cantSplit/>
        </w:trPr>
        <w:tc>
          <w:tcPr>
            <w:tcW w:w="4913" w:type="dxa"/>
            <w:gridSpan w:val="4"/>
            <w:tcBorders>
              <w:top w:val="nil"/>
              <w:left w:val="nil"/>
              <w:bottom w:val="nil"/>
              <w:right w:val="nil"/>
            </w:tcBorders>
            <w:shd w:val="clear" w:color="auto" w:fill="FFFFFF"/>
          </w:tcPr>
          <w:p w14:paraId="7707C0E9"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42670C03"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12E0A656" w14:textId="77777777">
        <w:trPr>
          <w:cantSplit/>
        </w:trPr>
        <w:tc>
          <w:tcPr>
            <w:tcW w:w="3351" w:type="dxa"/>
            <w:gridSpan w:val="2"/>
            <w:tcBorders>
              <w:top w:val="nil"/>
              <w:left w:val="nil"/>
              <w:bottom w:val="nil"/>
              <w:right w:val="nil"/>
            </w:tcBorders>
            <w:shd w:val="clear" w:color="auto" w:fill="FFFFFF"/>
          </w:tcPr>
          <w:p w14:paraId="0644A7A9"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526BADBB"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4F59DD99"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459724CD"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26A8FF3D"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7F4AFEF"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,723</w:t>
            </w:r>
          </w:p>
        </w:tc>
        <w:tc>
          <w:tcPr>
            <w:tcW w:w="1491" w:type="dxa"/>
            <w:tcBorders>
              <w:top w:val="single" w:sz="16" w:space="0" w:color="000000"/>
              <w:bottom w:val="single" w:sz="16" w:space="0" w:color="000000"/>
              <w:right w:val="single" w:sz="16" w:space="0" w:color="000000"/>
            </w:tcBorders>
            <w:shd w:val="clear" w:color="auto" w:fill="FFFFFF"/>
          </w:tcPr>
          <w:p w14:paraId="510E24DC"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13138CCF" w14:textId="77777777">
        <w:trPr>
          <w:cantSplit/>
        </w:trPr>
        <w:tc>
          <w:tcPr>
            <w:tcW w:w="3351" w:type="dxa"/>
            <w:gridSpan w:val="2"/>
            <w:tcBorders>
              <w:top w:val="nil"/>
              <w:left w:val="nil"/>
              <w:bottom w:val="nil"/>
              <w:right w:val="nil"/>
            </w:tcBorders>
            <w:shd w:val="clear" w:color="auto" w:fill="FFFFFF"/>
          </w:tcPr>
          <w:p w14:paraId="3C548F8B"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54965637"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04A4725" w14:textId="5BF9F21D" w:rsidR="0061368B" w:rsidRPr="004B7902" w:rsidRDefault="000A5C0C" w:rsidP="0061368B">
      <w:pPr>
        <w:pStyle w:val="Listenabsatz"/>
        <w:rPr>
          <w:rFonts w:cs="Times New Roman"/>
        </w:rPr>
      </w:pPr>
      <w:bookmarkStart w:id="429" w:name="_Toc262117861"/>
      <w:r w:rsidRPr="004B7902">
        <w:rPr>
          <w:rFonts w:cs="Times New Roman"/>
        </w:rPr>
        <w:t>Figure 40</w:t>
      </w:r>
      <w:r w:rsidR="0061368B" w:rsidRPr="004B7902">
        <w:rPr>
          <w:rFonts w:cs="Times New Roman"/>
        </w:rPr>
        <w:t>. Reliability Analysis Interest in Financial Success Scale, The Netherlands</w:t>
      </w:r>
      <w:bookmarkEnd w:id="429"/>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1A2FB5E7" w14:textId="77777777">
        <w:trPr>
          <w:cantSplit/>
        </w:trPr>
        <w:tc>
          <w:tcPr>
            <w:tcW w:w="4913" w:type="dxa"/>
            <w:gridSpan w:val="4"/>
            <w:tcBorders>
              <w:top w:val="nil"/>
              <w:left w:val="nil"/>
              <w:bottom w:val="nil"/>
              <w:right w:val="nil"/>
            </w:tcBorders>
            <w:shd w:val="clear" w:color="auto" w:fill="FFFFFF"/>
          </w:tcPr>
          <w:p w14:paraId="1C984F87"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213883A6"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336219D0"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5585118F"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6CFF8259"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10E8434D"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101F3FC3"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19DDE81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711E9D4A"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3E850A48"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3BBC9D73"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96A9DF7"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4A3AE106"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4FD78A48"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1AE0C39A"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61368B" w:rsidRPr="004B7902" w14:paraId="1B888935"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4DF10896"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32E34B18"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4C4A113"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16642913"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2780B844" w14:textId="77777777">
        <w:trPr>
          <w:cantSplit/>
        </w:trPr>
        <w:tc>
          <w:tcPr>
            <w:tcW w:w="4913" w:type="dxa"/>
            <w:gridSpan w:val="4"/>
            <w:tcBorders>
              <w:top w:val="nil"/>
              <w:left w:val="nil"/>
              <w:bottom w:val="nil"/>
              <w:right w:val="nil"/>
            </w:tcBorders>
            <w:shd w:val="clear" w:color="auto" w:fill="FFFFFF"/>
          </w:tcPr>
          <w:p w14:paraId="60047EC8"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61368B" w:rsidRPr="004B7902" w14:paraId="30C26D3B" w14:textId="77777777">
        <w:trPr>
          <w:cantSplit/>
        </w:trPr>
        <w:tc>
          <w:tcPr>
            <w:tcW w:w="4913" w:type="dxa"/>
            <w:gridSpan w:val="4"/>
            <w:tcBorders>
              <w:top w:val="nil"/>
              <w:left w:val="nil"/>
              <w:bottom w:val="nil"/>
              <w:right w:val="nil"/>
            </w:tcBorders>
            <w:shd w:val="clear" w:color="auto" w:fill="FFFFFF"/>
          </w:tcPr>
          <w:p w14:paraId="1029DAFA"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4F709BD6"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4BA25E23" w14:textId="77777777">
        <w:trPr>
          <w:cantSplit/>
        </w:trPr>
        <w:tc>
          <w:tcPr>
            <w:tcW w:w="3351" w:type="dxa"/>
            <w:gridSpan w:val="2"/>
            <w:tcBorders>
              <w:top w:val="nil"/>
              <w:left w:val="nil"/>
              <w:bottom w:val="nil"/>
              <w:right w:val="nil"/>
            </w:tcBorders>
            <w:shd w:val="clear" w:color="auto" w:fill="FFFFFF"/>
          </w:tcPr>
          <w:p w14:paraId="2E1736E9"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6A33DC42"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F024839"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05996E94"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166BDD66"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295CE87"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,776</w:t>
            </w:r>
          </w:p>
        </w:tc>
        <w:tc>
          <w:tcPr>
            <w:tcW w:w="1491" w:type="dxa"/>
            <w:tcBorders>
              <w:top w:val="single" w:sz="16" w:space="0" w:color="000000"/>
              <w:bottom w:val="single" w:sz="16" w:space="0" w:color="000000"/>
              <w:right w:val="single" w:sz="16" w:space="0" w:color="000000"/>
            </w:tcBorders>
            <w:shd w:val="clear" w:color="auto" w:fill="FFFFFF"/>
          </w:tcPr>
          <w:p w14:paraId="2821093B"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3E534423" w14:textId="77777777">
        <w:trPr>
          <w:cantSplit/>
        </w:trPr>
        <w:tc>
          <w:tcPr>
            <w:tcW w:w="3351" w:type="dxa"/>
            <w:gridSpan w:val="2"/>
            <w:tcBorders>
              <w:top w:val="nil"/>
              <w:left w:val="nil"/>
              <w:bottom w:val="nil"/>
              <w:right w:val="nil"/>
            </w:tcBorders>
            <w:shd w:val="clear" w:color="auto" w:fill="FFFFFF"/>
          </w:tcPr>
          <w:p w14:paraId="4319580A"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41B73957"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0276B8AF" w14:textId="4CC048C0" w:rsidR="0061368B" w:rsidRPr="004B7902" w:rsidRDefault="000A5C0C" w:rsidP="0061368B">
      <w:pPr>
        <w:pStyle w:val="Listenabsatz"/>
        <w:rPr>
          <w:rFonts w:cs="Times New Roman"/>
        </w:rPr>
      </w:pPr>
      <w:bookmarkStart w:id="430" w:name="_Toc262117862"/>
      <w:r w:rsidRPr="004B7902">
        <w:rPr>
          <w:rFonts w:cs="Times New Roman"/>
        </w:rPr>
        <w:t>Figure 41</w:t>
      </w:r>
      <w:r w:rsidR="0061368B" w:rsidRPr="004B7902">
        <w:rPr>
          <w:rFonts w:cs="Times New Roman"/>
        </w:rPr>
        <w:t>. Reliability Analysis Interest in Financial Success Scale, Turkey</w:t>
      </w:r>
      <w:bookmarkEnd w:id="430"/>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1983F706" w14:textId="77777777">
        <w:trPr>
          <w:cantSplit/>
        </w:trPr>
        <w:tc>
          <w:tcPr>
            <w:tcW w:w="4913" w:type="dxa"/>
            <w:gridSpan w:val="4"/>
            <w:tcBorders>
              <w:top w:val="nil"/>
              <w:left w:val="nil"/>
              <w:bottom w:val="nil"/>
              <w:right w:val="nil"/>
            </w:tcBorders>
            <w:shd w:val="clear" w:color="auto" w:fill="FFFFFF"/>
          </w:tcPr>
          <w:p w14:paraId="1F97B192"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3A14087C"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76A86882"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35BE406F"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5EBAA9E1"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0EFF4289"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2D965E88"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7CB546F1"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516F8CF4"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3F7F3ACB"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69C6C229"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71A82B80"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5B99D45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3775188E"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223BC379"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61368B" w:rsidRPr="004B7902" w14:paraId="1734E6A3"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09138A7F"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4DB4D751"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2DB52C92"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1A7BB755"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5CB47736" w14:textId="77777777">
        <w:trPr>
          <w:cantSplit/>
        </w:trPr>
        <w:tc>
          <w:tcPr>
            <w:tcW w:w="4913" w:type="dxa"/>
            <w:gridSpan w:val="4"/>
            <w:tcBorders>
              <w:top w:val="nil"/>
              <w:left w:val="nil"/>
              <w:bottom w:val="nil"/>
              <w:right w:val="nil"/>
            </w:tcBorders>
            <w:shd w:val="clear" w:color="auto" w:fill="FFFFFF"/>
          </w:tcPr>
          <w:p w14:paraId="6380BBE0"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61368B" w:rsidRPr="004B7902" w14:paraId="5C8510BE" w14:textId="77777777">
        <w:trPr>
          <w:cantSplit/>
        </w:trPr>
        <w:tc>
          <w:tcPr>
            <w:tcW w:w="4913" w:type="dxa"/>
            <w:gridSpan w:val="4"/>
            <w:tcBorders>
              <w:top w:val="nil"/>
              <w:left w:val="nil"/>
              <w:bottom w:val="nil"/>
              <w:right w:val="nil"/>
            </w:tcBorders>
            <w:shd w:val="clear" w:color="auto" w:fill="FFFFFF"/>
          </w:tcPr>
          <w:p w14:paraId="124E2F9B"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6F63AA66"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05B3C336" w14:textId="77777777">
        <w:trPr>
          <w:cantSplit/>
        </w:trPr>
        <w:tc>
          <w:tcPr>
            <w:tcW w:w="3351" w:type="dxa"/>
            <w:gridSpan w:val="2"/>
            <w:tcBorders>
              <w:top w:val="nil"/>
              <w:left w:val="nil"/>
              <w:bottom w:val="nil"/>
              <w:right w:val="nil"/>
            </w:tcBorders>
            <w:shd w:val="clear" w:color="auto" w:fill="FFFFFF"/>
          </w:tcPr>
          <w:p w14:paraId="5D8D02DD"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16302475"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5C54A9CF"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37035712"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64349096"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4FF36AF4"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,796</w:t>
            </w:r>
          </w:p>
        </w:tc>
        <w:tc>
          <w:tcPr>
            <w:tcW w:w="1491" w:type="dxa"/>
            <w:tcBorders>
              <w:top w:val="single" w:sz="16" w:space="0" w:color="000000"/>
              <w:bottom w:val="single" w:sz="16" w:space="0" w:color="000000"/>
              <w:right w:val="single" w:sz="16" w:space="0" w:color="000000"/>
            </w:tcBorders>
            <w:shd w:val="clear" w:color="auto" w:fill="FFFFFF"/>
          </w:tcPr>
          <w:p w14:paraId="485AF34C"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22357475" w14:textId="77777777">
        <w:trPr>
          <w:cantSplit/>
        </w:trPr>
        <w:tc>
          <w:tcPr>
            <w:tcW w:w="3351" w:type="dxa"/>
            <w:gridSpan w:val="2"/>
            <w:tcBorders>
              <w:top w:val="nil"/>
              <w:left w:val="nil"/>
              <w:bottom w:val="nil"/>
              <w:right w:val="nil"/>
            </w:tcBorders>
            <w:shd w:val="clear" w:color="auto" w:fill="FFFFFF"/>
          </w:tcPr>
          <w:p w14:paraId="4F9BAC7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544998FF" w14:textId="77777777" w:rsidR="0061368B" w:rsidRPr="004B7902" w:rsidRDefault="0061368B" w:rsidP="00C26223">
      <w:pPr>
        <w:rPr>
          <w:rFonts w:ascii="Times New Roman" w:hAnsi="Times New Roman" w:cs="Times New Roman"/>
          <w:sz w:val="20"/>
          <w:szCs w:val="20"/>
        </w:rPr>
      </w:pPr>
    </w:p>
    <w:p w14:paraId="762341D9" w14:textId="18446EC9" w:rsidR="00C26223" w:rsidRPr="004B7902" w:rsidRDefault="000A5C0C" w:rsidP="00F401DB">
      <w:pPr>
        <w:pStyle w:val="Listenabsatz"/>
        <w:rPr>
          <w:rFonts w:cs="Times New Roman"/>
        </w:rPr>
      </w:pPr>
      <w:bookmarkStart w:id="431" w:name="_Toc262117863"/>
      <w:r w:rsidRPr="004B7902">
        <w:rPr>
          <w:rFonts w:cs="Times New Roman"/>
        </w:rPr>
        <w:t>Figure 42</w:t>
      </w:r>
      <w:r w:rsidR="00AD4B07" w:rsidRPr="004B7902">
        <w:rPr>
          <w:rFonts w:cs="Times New Roman"/>
        </w:rPr>
        <w:t>.</w:t>
      </w:r>
      <w:r w:rsidR="00C26223" w:rsidRPr="004B7902">
        <w:rPr>
          <w:rFonts w:cs="Times New Roman"/>
        </w:rPr>
        <w:t xml:space="preserve"> Reliability Analysis Self-Esteem Scale</w:t>
      </w:r>
      <w:bookmarkEnd w:id="431"/>
    </w:p>
    <w:tbl>
      <w:tblPr>
        <w:tblW w:w="4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0"/>
        <w:gridCol w:w="659"/>
        <w:gridCol w:w="494"/>
        <w:gridCol w:w="692"/>
        <w:gridCol w:w="338"/>
        <w:gridCol w:w="1030"/>
      </w:tblGrid>
      <w:tr w:rsidR="00C26223" w:rsidRPr="004B7902" w14:paraId="0287F5E3" w14:textId="77777777" w:rsidTr="003D4F20">
        <w:trPr>
          <w:cantSplit/>
        </w:trPr>
        <w:tc>
          <w:tcPr>
            <w:tcW w:w="4073" w:type="dxa"/>
            <w:gridSpan w:val="6"/>
            <w:tcBorders>
              <w:top w:val="nil"/>
              <w:left w:val="nil"/>
              <w:bottom w:val="nil"/>
              <w:right w:val="nil"/>
            </w:tcBorders>
            <w:shd w:val="clear" w:color="auto" w:fill="FFFFFF"/>
            <w:vAlign w:val="center"/>
          </w:tcPr>
          <w:p w14:paraId="41A2183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Case Processing Summary</w:t>
            </w:r>
          </w:p>
        </w:tc>
      </w:tr>
      <w:tr w:rsidR="00C26223" w:rsidRPr="004B7902" w14:paraId="13B04EE5" w14:textId="77777777" w:rsidTr="003D4F20">
        <w:trPr>
          <w:cantSplit/>
        </w:trPr>
        <w:tc>
          <w:tcPr>
            <w:tcW w:w="2013" w:type="dxa"/>
            <w:gridSpan w:val="3"/>
            <w:tcBorders>
              <w:top w:val="single" w:sz="16" w:space="0" w:color="000000"/>
              <w:left w:val="single" w:sz="16" w:space="0" w:color="000000"/>
              <w:bottom w:val="single" w:sz="16" w:space="0" w:color="000000"/>
              <w:right w:val="nil"/>
            </w:tcBorders>
            <w:shd w:val="clear" w:color="auto" w:fill="FFFFFF"/>
            <w:vAlign w:val="bottom"/>
          </w:tcPr>
          <w:p w14:paraId="34F0BB44"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30" w:type="dxa"/>
            <w:gridSpan w:val="2"/>
            <w:tcBorders>
              <w:top w:val="single" w:sz="16" w:space="0" w:color="000000"/>
              <w:left w:val="single" w:sz="16" w:space="0" w:color="000000"/>
              <w:bottom w:val="single" w:sz="16" w:space="0" w:color="000000"/>
            </w:tcBorders>
            <w:shd w:val="clear" w:color="auto" w:fill="FFFFFF"/>
            <w:vAlign w:val="bottom"/>
          </w:tcPr>
          <w:p w14:paraId="124CE33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w:t>
            </w:r>
          </w:p>
        </w:tc>
        <w:tc>
          <w:tcPr>
            <w:tcW w:w="1030" w:type="dxa"/>
            <w:tcBorders>
              <w:top w:val="single" w:sz="16" w:space="0" w:color="000000"/>
              <w:bottom w:val="single" w:sz="16" w:space="0" w:color="000000"/>
              <w:right w:val="single" w:sz="16" w:space="0" w:color="000000"/>
            </w:tcBorders>
            <w:shd w:val="clear" w:color="auto" w:fill="FFFFFF"/>
            <w:vAlign w:val="bottom"/>
          </w:tcPr>
          <w:p w14:paraId="2AB598B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w:t>
            </w:r>
          </w:p>
        </w:tc>
      </w:tr>
      <w:tr w:rsidR="00C26223" w:rsidRPr="004B7902" w14:paraId="5D65AF24" w14:textId="77777777" w:rsidTr="003D4F20">
        <w:trPr>
          <w:cantSplit/>
        </w:trPr>
        <w:tc>
          <w:tcPr>
            <w:tcW w:w="860" w:type="dxa"/>
            <w:vMerge w:val="restart"/>
            <w:tcBorders>
              <w:top w:val="single" w:sz="16" w:space="0" w:color="000000"/>
              <w:left w:val="single" w:sz="16" w:space="0" w:color="000000"/>
              <w:bottom w:val="single" w:sz="16" w:space="0" w:color="000000"/>
              <w:right w:val="nil"/>
            </w:tcBorders>
            <w:shd w:val="clear" w:color="auto" w:fill="FFFFFF"/>
          </w:tcPr>
          <w:p w14:paraId="6DCF535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Cases</w:t>
            </w:r>
          </w:p>
        </w:tc>
        <w:tc>
          <w:tcPr>
            <w:tcW w:w="1153" w:type="dxa"/>
            <w:gridSpan w:val="2"/>
            <w:tcBorders>
              <w:top w:val="single" w:sz="16" w:space="0" w:color="000000"/>
              <w:left w:val="nil"/>
              <w:bottom w:val="nil"/>
              <w:right w:val="single" w:sz="16" w:space="0" w:color="000000"/>
            </w:tcBorders>
            <w:shd w:val="clear" w:color="auto" w:fill="FFFFFF"/>
          </w:tcPr>
          <w:p w14:paraId="45BC707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Valid</w:t>
            </w:r>
          </w:p>
        </w:tc>
        <w:tc>
          <w:tcPr>
            <w:tcW w:w="1030" w:type="dxa"/>
            <w:gridSpan w:val="2"/>
            <w:tcBorders>
              <w:top w:val="single" w:sz="16" w:space="0" w:color="000000"/>
              <w:left w:val="single" w:sz="16" w:space="0" w:color="000000"/>
              <w:bottom w:val="nil"/>
            </w:tcBorders>
            <w:shd w:val="clear" w:color="auto" w:fill="FFFFFF"/>
            <w:vAlign w:val="center"/>
          </w:tcPr>
          <w:p w14:paraId="693372D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409</w:t>
            </w:r>
          </w:p>
        </w:tc>
        <w:tc>
          <w:tcPr>
            <w:tcW w:w="1030" w:type="dxa"/>
            <w:tcBorders>
              <w:top w:val="single" w:sz="16" w:space="0" w:color="000000"/>
              <w:bottom w:val="nil"/>
              <w:right w:val="single" w:sz="16" w:space="0" w:color="000000"/>
            </w:tcBorders>
            <w:shd w:val="clear" w:color="auto" w:fill="FFFFFF"/>
            <w:vAlign w:val="center"/>
          </w:tcPr>
          <w:p w14:paraId="75C9E51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76,0</w:t>
            </w:r>
          </w:p>
        </w:tc>
      </w:tr>
      <w:tr w:rsidR="00C26223" w:rsidRPr="004B7902" w14:paraId="2F48B2F4"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20FCDC8F"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3" w:type="dxa"/>
            <w:gridSpan w:val="2"/>
            <w:tcBorders>
              <w:top w:val="nil"/>
              <w:left w:val="nil"/>
              <w:bottom w:val="nil"/>
              <w:right w:val="single" w:sz="16" w:space="0" w:color="000000"/>
            </w:tcBorders>
            <w:shd w:val="clear" w:color="auto" w:fill="FFFFFF"/>
          </w:tcPr>
          <w:p w14:paraId="1FA623A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Excluded</w:t>
            </w:r>
            <w:r w:rsidRPr="004B7902">
              <w:rPr>
                <w:rFonts w:ascii="Times New Roman" w:hAnsi="Times New Roman" w:cs="Times New Roman"/>
                <w:color w:val="000000"/>
                <w:sz w:val="20"/>
                <w:szCs w:val="20"/>
                <w:vertAlign w:val="superscript"/>
              </w:rPr>
              <w:t>a</w:t>
            </w:r>
          </w:p>
        </w:tc>
        <w:tc>
          <w:tcPr>
            <w:tcW w:w="1030" w:type="dxa"/>
            <w:gridSpan w:val="2"/>
            <w:tcBorders>
              <w:top w:val="nil"/>
              <w:left w:val="single" w:sz="16" w:space="0" w:color="000000"/>
              <w:bottom w:val="nil"/>
            </w:tcBorders>
            <w:shd w:val="clear" w:color="auto" w:fill="FFFFFF"/>
            <w:vAlign w:val="center"/>
          </w:tcPr>
          <w:p w14:paraId="43B399D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129</w:t>
            </w:r>
          </w:p>
        </w:tc>
        <w:tc>
          <w:tcPr>
            <w:tcW w:w="1030" w:type="dxa"/>
            <w:tcBorders>
              <w:top w:val="nil"/>
              <w:bottom w:val="nil"/>
              <w:right w:val="single" w:sz="16" w:space="0" w:color="000000"/>
            </w:tcBorders>
            <w:shd w:val="clear" w:color="auto" w:fill="FFFFFF"/>
            <w:vAlign w:val="center"/>
          </w:tcPr>
          <w:p w14:paraId="5C2269F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24,0</w:t>
            </w:r>
          </w:p>
        </w:tc>
      </w:tr>
      <w:tr w:rsidR="00C26223" w:rsidRPr="004B7902" w14:paraId="1278C7EF" w14:textId="77777777" w:rsidTr="003D4F20">
        <w:trPr>
          <w:cantSplit/>
        </w:trPr>
        <w:tc>
          <w:tcPr>
            <w:tcW w:w="860" w:type="dxa"/>
            <w:vMerge/>
            <w:tcBorders>
              <w:top w:val="single" w:sz="16" w:space="0" w:color="000000"/>
              <w:left w:val="single" w:sz="16" w:space="0" w:color="000000"/>
              <w:bottom w:val="single" w:sz="16" w:space="0" w:color="000000"/>
              <w:right w:val="nil"/>
            </w:tcBorders>
            <w:shd w:val="clear" w:color="auto" w:fill="FFFFFF"/>
          </w:tcPr>
          <w:p w14:paraId="1305FC48"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153" w:type="dxa"/>
            <w:gridSpan w:val="2"/>
            <w:tcBorders>
              <w:top w:val="nil"/>
              <w:left w:val="nil"/>
              <w:bottom w:val="single" w:sz="16" w:space="0" w:color="000000"/>
              <w:right w:val="single" w:sz="16" w:space="0" w:color="000000"/>
            </w:tcBorders>
            <w:shd w:val="clear" w:color="auto" w:fill="FFFFFF"/>
          </w:tcPr>
          <w:p w14:paraId="67AC0E2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030" w:type="dxa"/>
            <w:gridSpan w:val="2"/>
            <w:tcBorders>
              <w:top w:val="nil"/>
              <w:left w:val="single" w:sz="16" w:space="0" w:color="000000"/>
              <w:bottom w:val="single" w:sz="16" w:space="0" w:color="000000"/>
            </w:tcBorders>
            <w:shd w:val="clear" w:color="auto" w:fill="FFFFFF"/>
            <w:vAlign w:val="center"/>
          </w:tcPr>
          <w:p w14:paraId="4EA6D5C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538</w:t>
            </w:r>
          </w:p>
        </w:tc>
        <w:tc>
          <w:tcPr>
            <w:tcW w:w="1030" w:type="dxa"/>
            <w:tcBorders>
              <w:top w:val="nil"/>
              <w:bottom w:val="single" w:sz="16" w:space="0" w:color="000000"/>
              <w:right w:val="single" w:sz="16" w:space="0" w:color="000000"/>
            </w:tcBorders>
            <w:shd w:val="clear" w:color="auto" w:fill="FFFFFF"/>
            <w:vAlign w:val="center"/>
          </w:tcPr>
          <w:p w14:paraId="7163888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100,0</w:t>
            </w:r>
          </w:p>
        </w:tc>
      </w:tr>
      <w:tr w:rsidR="00C26223" w:rsidRPr="004B7902" w14:paraId="057AA256" w14:textId="77777777" w:rsidTr="003D4F20">
        <w:trPr>
          <w:cantSplit/>
        </w:trPr>
        <w:tc>
          <w:tcPr>
            <w:tcW w:w="4073" w:type="dxa"/>
            <w:gridSpan w:val="6"/>
            <w:tcBorders>
              <w:top w:val="nil"/>
              <w:left w:val="nil"/>
              <w:bottom w:val="nil"/>
              <w:right w:val="nil"/>
            </w:tcBorders>
            <w:shd w:val="clear" w:color="auto" w:fill="FFFFFF"/>
          </w:tcPr>
          <w:p w14:paraId="3E9AD419"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Listwise deletion based on all variables in the procedure.</w:t>
            </w:r>
          </w:p>
          <w:p w14:paraId="54C7865E" w14:textId="77777777" w:rsidR="00C26223" w:rsidRPr="004B7902" w:rsidRDefault="00C26223" w:rsidP="003D4F20">
            <w:pPr>
              <w:spacing w:line="240" w:lineRule="auto"/>
              <w:ind w:left="60"/>
              <w:rPr>
                <w:rFonts w:ascii="Times New Roman" w:hAnsi="Times New Roman" w:cs="Times New Roman"/>
                <w:sz w:val="20"/>
                <w:szCs w:val="20"/>
              </w:rPr>
            </w:pPr>
          </w:p>
        </w:tc>
      </w:tr>
      <w:tr w:rsidR="00C26223" w:rsidRPr="004B7902" w14:paraId="76755F2C" w14:textId="77777777" w:rsidTr="003D4F20">
        <w:trPr>
          <w:cantSplit/>
        </w:trPr>
        <w:tc>
          <w:tcPr>
            <w:tcW w:w="4073" w:type="dxa"/>
            <w:gridSpan w:val="6"/>
            <w:tcBorders>
              <w:top w:val="nil"/>
              <w:left w:val="nil"/>
              <w:bottom w:val="nil"/>
              <w:right w:val="nil"/>
            </w:tcBorders>
            <w:shd w:val="clear" w:color="auto" w:fill="FFFFFF"/>
          </w:tcPr>
          <w:p w14:paraId="4CB27D15" w14:textId="77777777" w:rsidR="00C26223" w:rsidRPr="004B7902" w:rsidRDefault="00C26223" w:rsidP="003D4F20">
            <w:pPr>
              <w:autoSpaceDE w:val="0"/>
              <w:autoSpaceDN w:val="0"/>
              <w:adjustRightInd w:val="0"/>
              <w:spacing w:line="320" w:lineRule="atLeast"/>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Reliability Statistics</w:t>
            </w:r>
          </w:p>
        </w:tc>
      </w:tr>
      <w:tr w:rsidR="00C26223" w:rsidRPr="004B7902" w14:paraId="020CEC8C" w14:textId="77777777" w:rsidTr="003D4F20">
        <w:trPr>
          <w:gridAfter w:val="2"/>
          <w:wAfter w:w="1368" w:type="dxa"/>
          <w:cantSplit/>
        </w:trPr>
        <w:tc>
          <w:tcPr>
            <w:tcW w:w="1519" w:type="dxa"/>
            <w:gridSpan w:val="2"/>
            <w:tcBorders>
              <w:top w:val="single" w:sz="16" w:space="0" w:color="000000"/>
              <w:left w:val="single" w:sz="16" w:space="0" w:color="000000"/>
              <w:bottom w:val="single" w:sz="16" w:space="0" w:color="000000"/>
            </w:tcBorders>
            <w:shd w:val="clear" w:color="auto" w:fill="FFFFFF"/>
            <w:vAlign w:val="bottom"/>
          </w:tcPr>
          <w:p w14:paraId="0FD1254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w:t>
            </w:r>
          </w:p>
        </w:tc>
        <w:tc>
          <w:tcPr>
            <w:tcW w:w="1186" w:type="dxa"/>
            <w:gridSpan w:val="2"/>
            <w:tcBorders>
              <w:top w:val="single" w:sz="16" w:space="0" w:color="000000"/>
              <w:bottom w:val="single" w:sz="16" w:space="0" w:color="000000"/>
              <w:right w:val="single" w:sz="16" w:space="0" w:color="000000"/>
            </w:tcBorders>
            <w:shd w:val="clear" w:color="auto" w:fill="FFFFFF"/>
            <w:vAlign w:val="bottom"/>
          </w:tcPr>
          <w:p w14:paraId="6590E0CC"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N of Items</w:t>
            </w:r>
          </w:p>
        </w:tc>
      </w:tr>
      <w:tr w:rsidR="00C26223" w:rsidRPr="004B7902" w14:paraId="77B86E8D" w14:textId="77777777" w:rsidTr="003D4F20">
        <w:trPr>
          <w:gridAfter w:val="2"/>
          <w:wAfter w:w="1368" w:type="dxa"/>
          <w:cantSplit/>
        </w:trPr>
        <w:tc>
          <w:tcPr>
            <w:tcW w:w="1519" w:type="dxa"/>
            <w:gridSpan w:val="2"/>
            <w:tcBorders>
              <w:top w:val="single" w:sz="16" w:space="0" w:color="000000"/>
              <w:left w:val="single" w:sz="16" w:space="0" w:color="000000"/>
              <w:bottom w:val="single" w:sz="16" w:space="0" w:color="000000"/>
            </w:tcBorders>
            <w:shd w:val="clear" w:color="auto" w:fill="FFFFFF"/>
            <w:vAlign w:val="center"/>
          </w:tcPr>
          <w:p w14:paraId="44DB62B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,521</w:t>
            </w:r>
          </w:p>
        </w:tc>
        <w:tc>
          <w:tcPr>
            <w:tcW w:w="1186" w:type="dxa"/>
            <w:gridSpan w:val="2"/>
            <w:tcBorders>
              <w:top w:val="single" w:sz="16" w:space="0" w:color="000000"/>
              <w:bottom w:val="single" w:sz="16" w:space="0" w:color="000000"/>
              <w:right w:val="single" w:sz="16" w:space="0" w:color="000000"/>
            </w:tcBorders>
            <w:shd w:val="clear" w:color="auto" w:fill="FFFFFF"/>
            <w:vAlign w:val="center"/>
          </w:tcPr>
          <w:p w14:paraId="2F66041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w:t>
            </w:r>
          </w:p>
        </w:tc>
      </w:tr>
    </w:tbl>
    <w:p w14:paraId="7FAC578A" w14:textId="77777777" w:rsidR="000A5C0C" w:rsidRPr="004B7902" w:rsidRDefault="000A5C0C" w:rsidP="00C26223">
      <w:pPr>
        <w:rPr>
          <w:rFonts w:ascii="Times New Roman" w:hAnsi="Times New Roman" w:cs="Times New Roman"/>
          <w:sz w:val="20"/>
          <w:szCs w:val="20"/>
        </w:rPr>
      </w:pPr>
    </w:p>
    <w:tbl>
      <w:tblPr>
        <w:tblW w:w="83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59"/>
        <w:gridCol w:w="1475"/>
        <w:gridCol w:w="1476"/>
        <w:gridCol w:w="1476"/>
        <w:gridCol w:w="1476"/>
      </w:tblGrid>
      <w:tr w:rsidR="00C26223" w:rsidRPr="004B7902" w14:paraId="33BC31CB" w14:textId="77777777" w:rsidTr="003D4F20">
        <w:trPr>
          <w:cantSplit/>
        </w:trPr>
        <w:tc>
          <w:tcPr>
            <w:tcW w:w="8359" w:type="dxa"/>
            <w:gridSpan w:val="5"/>
            <w:tcBorders>
              <w:top w:val="nil"/>
              <w:left w:val="nil"/>
              <w:bottom w:val="nil"/>
              <w:right w:val="nil"/>
            </w:tcBorders>
            <w:shd w:val="clear" w:color="auto" w:fill="FFFFFF"/>
            <w:vAlign w:val="center"/>
          </w:tcPr>
          <w:p w14:paraId="032168C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Item-Total Statistics</w:t>
            </w:r>
          </w:p>
        </w:tc>
      </w:tr>
      <w:tr w:rsidR="00C26223" w:rsidRPr="004B7902" w14:paraId="33AE148B" w14:textId="77777777" w:rsidTr="003D4F20">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55CEFA62"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475" w:type="dxa"/>
            <w:tcBorders>
              <w:top w:val="single" w:sz="16" w:space="0" w:color="000000"/>
              <w:left w:val="single" w:sz="16" w:space="0" w:color="000000"/>
              <w:bottom w:val="single" w:sz="16" w:space="0" w:color="000000"/>
            </w:tcBorders>
            <w:shd w:val="clear" w:color="auto" w:fill="FFFFFF"/>
            <w:vAlign w:val="bottom"/>
          </w:tcPr>
          <w:p w14:paraId="006876F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Mean if Item Deleted</w:t>
            </w:r>
          </w:p>
        </w:tc>
        <w:tc>
          <w:tcPr>
            <w:tcW w:w="1475" w:type="dxa"/>
            <w:tcBorders>
              <w:top w:val="single" w:sz="16" w:space="0" w:color="000000"/>
              <w:bottom w:val="single" w:sz="16" w:space="0" w:color="000000"/>
            </w:tcBorders>
            <w:shd w:val="clear" w:color="auto" w:fill="FFFFFF"/>
            <w:vAlign w:val="bottom"/>
          </w:tcPr>
          <w:p w14:paraId="42A7C043"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Scale Variance if Item Deleted</w:t>
            </w:r>
          </w:p>
        </w:tc>
        <w:tc>
          <w:tcPr>
            <w:tcW w:w="1475" w:type="dxa"/>
            <w:tcBorders>
              <w:top w:val="single" w:sz="16" w:space="0" w:color="000000"/>
              <w:bottom w:val="single" w:sz="16" w:space="0" w:color="000000"/>
            </w:tcBorders>
            <w:shd w:val="clear" w:color="auto" w:fill="FFFFFF"/>
            <w:vAlign w:val="bottom"/>
          </w:tcPr>
          <w:p w14:paraId="3887937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Corrected Item-Total Correlation</w:t>
            </w:r>
          </w:p>
        </w:tc>
        <w:tc>
          <w:tcPr>
            <w:tcW w:w="1475" w:type="dxa"/>
            <w:tcBorders>
              <w:top w:val="single" w:sz="16" w:space="0" w:color="000000"/>
              <w:bottom w:val="single" w:sz="16" w:space="0" w:color="000000"/>
              <w:right w:val="single" w:sz="16" w:space="0" w:color="000000"/>
            </w:tcBorders>
            <w:shd w:val="clear" w:color="auto" w:fill="FFFFFF"/>
            <w:vAlign w:val="bottom"/>
          </w:tcPr>
          <w:p w14:paraId="4431559C"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Cronbach's Alpha if Item Deleted</w:t>
            </w:r>
          </w:p>
        </w:tc>
      </w:tr>
      <w:tr w:rsidR="00C26223" w:rsidRPr="004B7902" w14:paraId="14FCA383" w14:textId="77777777" w:rsidTr="003D4F20">
        <w:trPr>
          <w:cantSplit/>
        </w:trPr>
        <w:tc>
          <w:tcPr>
            <w:tcW w:w="2459" w:type="dxa"/>
            <w:tcBorders>
              <w:top w:val="single" w:sz="16" w:space="0" w:color="000000"/>
              <w:left w:val="single" w:sz="16" w:space="0" w:color="000000"/>
              <w:bottom w:val="nil"/>
              <w:right w:val="single" w:sz="16" w:space="0" w:color="000000"/>
            </w:tcBorders>
            <w:shd w:val="clear" w:color="auto" w:fill="FFFFFF"/>
          </w:tcPr>
          <w:p w14:paraId="3856EE4A"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feel confident about my abilities</w:t>
            </w:r>
          </w:p>
        </w:tc>
        <w:tc>
          <w:tcPr>
            <w:tcW w:w="1475" w:type="dxa"/>
            <w:tcBorders>
              <w:top w:val="single" w:sz="16" w:space="0" w:color="000000"/>
              <w:left w:val="single" w:sz="16" w:space="0" w:color="000000"/>
              <w:bottom w:val="nil"/>
            </w:tcBorders>
            <w:shd w:val="clear" w:color="auto" w:fill="FFFFFF"/>
            <w:vAlign w:val="center"/>
          </w:tcPr>
          <w:p w14:paraId="7A0065E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18,15</w:t>
            </w:r>
          </w:p>
        </w:tc>
        <w:tc>
          <w:tcPr>
            <w:tcW w:w="1475" w:type="dxa"/>
            <w:tcBorders>
              <w:top w:val="single" w:sz="16" w:space="0" w:color="000000"/>
              <w:bottom w:val="nil"/>
            </w:tcBorders>
            <w:shd w:val="clear" w:color="auto" w:fill="FFFFFF"/>
            <w:vAlign w:val="center"/>
          </w:tcPr>
          <w:p w14:paraId="7C51FA4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13,054</w:t>
            </w:r>
          </w:p>
        </w:tc>
        <w:tc>
          <w:tcPr>
            <w:tcW w:w="1475" w:type="dxa"/>
            <w:tcBorders>
              <w:top w:val="single" w:sz="16" w:space="0" w:color="000000"/>
              <w:bottom w:val="nil"/>
            </w:tcBorders>
            <w:shd w:val="clear" w:color="auto" w:fill="FFFFFF"/>
            <w:vAlign w:val="center"/>
          </w:tcPr>
          <w:p w14:paraId="6FFC3C6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,466</w:t>
            </w:r>
          </w:p>
        </w:tc>
        <w:tc>
          <w:tcPr>
            <w:tcW w:w="1475" w:type="dxa"/>
            <w:tcBorders>
              <w:top w:val="single" w:sz="16" w:space="0" w:color="000000"/>
              <w:bottom w:val="nil"/>
              <w:right w:val="single" w:sz="16" w:space="0" w:color="000000"/>
            </w:tcBorders>
            <w:shd w:val="clear" w:color="auto" w:fill="FFFFFF"/>
            <w:vAlign w:val="center"/>
          </w:tcPr>
          <w:p w14:paraId="3AA632E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,371</w:t>
            </w:r>
          </w:p>
        </w:tc>
      </w:tr>
      <w:tr w:rsidR="00C26223" w:rsidRPr="004B7902" w14:paraId="34738786"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3B19A44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feel satisfied with the way my body looks right now</w:t>
            </w:r>
          </w:p>
        </w:tc>
        <w:tc>
          <w:tcPr>
            <w:tcW w:w="1475" w:type="dxa"/>
            <w:tcBorders>
              <w:top w:val="nil"/>
              <w:left w:val="single" w:sz="16" w:space="0" w:color="000000"/>
              <w:bottom w:val="nil"/>
            </w:tcBorders>
            <w:shd w:val="clear" w:color="auto" w:fill="FFFFFF"/>
            <w:vAlign w:val="center"/>
          </w:tcPr>
          <w:p w14:paraId="61BFB01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19,06</w:t>
            </w:r>
          </w:p>
        </w:tc>
        <w:tc>
          <w:tcPr>
            <w:tcW w:w="1475" w:type="dxa"/>
            <w:tcBorders>
              <w:top w:val="nil"/>
              <w:bottom w:val="nil"/>
            </w:tcBorders>
            <w:shd w:val="clear" w:color="auto" w:fill="FFFFFF"/>
            <w:vAlign w:val="center"/>
          </w:tcPr>
          <w:p w14:paraId="11D2ADE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11,813</w:t>
            </w:r>
          </w:p>
        </w:tc>
        <w:tc>
          <w:tcPr>
            <w:tcW w:w="1475" w:type="dxa"/>
            <w:tcBorders>
              <w:top w:val="nil"/>
              <w:bottom w:val="nil"/>
            </w:tcBorders>
            <w:shd w:val="clear" w:color="auto" w:fill="FFFFFF"/>
            <w:vAlign w:val="center"/>
          </w:tcPr>
          <w:p w14:paraId="5A66716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,465</w:t>
            </w:r>
          </w:p>
        </w:tc>
        <w:tc>
          <w:tcPr>
            <w:tcW w:w="1475" w:type="dxa"/>
            <w:tcBorders>
              <w:top w:val="nil"/>
              <w:bottom w:val="nil"/>
              <w:right w:val="single" w:sz="16" w:space="0" w:color="000000"/>
            </w:tcBorders>
            <w:shd w:val="clear" w:color="auto" w:fill="FFFFFF"/>
            <w:vAlign w:val="center"/>
          </w:tcPr>
          <w:p w14:paraId="271A3BC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,346</w:t>
            </w:r>
          </w:p>
        </w:tc>
      </w:tr>
      <w:tr w:rsidR="00C26223" w:rsidRPr="004B7902" w14:paraId="2C309E49"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4F22F7C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feel that others respect and admire me</w:t>
            </w:r>
          </w:p>
        </w:tc>
        <w:tc>
          <w:tcPr>
            <w:tcW w:w="1475" w:type="dxa"/>
            <w:tcBorders>
              <w:top w:val="nil"/>
              <w:left w:val="single" w:sz="16" w:space="0" w:color="000000"/>
              <w:bottom w:val="nil"/>
            </w:tcBorders>
            <w:shd w:val="clear" w:color="auto" w:fill="FFFFFF"/>
            <w:vAlign w:val="center"/>
          </w:tcPr>
          <w:p w14:paraId="0B8917F7"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18,97</w:t>
            </w:r>
          </w:p>
        </w:tc>
        <w:tc>
          <w:tcPr>
            <w:tcW w:w="1475" w:type="dxa"/>
            <w:tcBorders>
              <w:top w:val="nil"/>
              <w:bottom w:val="nil"/>
            </w:tcBorders>
            <w:shd w:val="clear" w:color="auto" w:fill="FFFFFF"/>
            <w:vAlign w:val="center"/>
          </w:tcPr>
          <w:p w14:paraId="256923D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12,521</w:t>
            </w:r>
          </w:p>
        </w:tc>
        <w:tc>
          <w:tcPr>
            <w:tcW w:w="1475" w:type="dxa"/>
            <w:tcBorders>
              <w:top w:val="nil"/>
              <w:bottom w:val="nil"/>
            </w:tcBorders>
            <w:shd w:val="clear" w:color="auto" w:fill="FFFFFF"/>
            <w:vAlign w:val="center"/>
          </w:tcPr>
          <w:p w14:paraId="4D8FCE89"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,513</w:t>
            </w:r>
          </w:p>
        </w:tc>
        <w:tc>
          <w:tcPr>
            <w:tcW w:w="1475" w:type="dxa"/>
            <w:tcBorders>
              <w:top w:val="nil"/>
              <w:bottom w:val="nil"/>
              <w:right w:val="single" w:sz="16" w:space="0" w:color="000000"/>
            </w:tcBorders>
            <w:shd w:val="clear" w:color="auto" w:fill="FFFFFF"/>
            <w:vAlign w:val="center"/>
          </w:tcPr>
          <w:p w14:paraId="20F32DC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,338</w:t>
            </w:r>
          </w:p>
        </w:tc>
      </w:tr>
      <w:tr w:rsidR="00C26223" w:rsidRPr="004B7902" w14:paraId="7D076446" w14:textId="77777777" w:rsidTr="003D4F20">
        <w:trPr>
          <w:cantSplit/>
        </w:trPr>
        <w:tc>
          <w:tcPr>
            <w:tcW w:w="2459" w:type="dxa"/>
            <w:tcBorders>
              <w:top w:val="nil"/>
              <w:left w:val="single" w:sz="16" w:space="0" w:color="000000"/>
              <w:bottom w:val="nil"/>
              <w:right w:val="single" w:sz="16" w:space="0" w:color="000000"/>
            </w:tcBorders>
            <w:shd w:val="clear" w:color="auto" w:fill="FFFFFF"/>
          </w:tcPr>
          <w:p w14:paraId="603532A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feel as smart as others</w:t>
            </w:r>
          </w:p>
        </w:tc>
        <w:tc>
          <w:tcPr>
            <w:tcW w:w="1475" w:type="dxa"/>
            <w:tcBorders>
              <w:top w:val="nil"/>
              <w:left w:val="single" w:sz="16" w:space="0" w:color="000000"/>
              <w:bottom w:val="nil"/>
            </w:tcBorders>
            <w:shd w:val="clear" w:color="auto" w:fill="FFFFFF"/>
            <w:vAlign w:val="center"/>
          </w:tcPr>
          <w:p w14:paraId="73E6271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18,63</w:t>
            </w:r>
          </w:p>
        </w:tc>
        <w:tc>
          <w:tcPr>
            <w:tcW w:w="1475" w:type="dxa"/>
            <w:tcBorders>
              <w:top w:val="nil"/>
              <w:bottom w:val="nil"/>
            </w:tcBorders>
            <w:shd w:val="clear" w:color="auto" w:fill="FFFFFF"/>
            <w:vAlign w:val="center"/>
          </w:tcPr>
          <w:p w14:paraId="5F7643B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12,544</w:t>
            </w:r>
          </w:p>
        </w:tc>
        <w:tc>
          <w:tcPr>
            <w:tcW w:w="1475" w:type="dxa"/>
            <w:tcBorders>
              <w:top w:val="nil"/>
              <w:bottom w:val="nil"/>
            </w:tcBorders>
            <w:shd w:val="clear" w:color="auto" w:fill="FFFFFF"/>
            <w:vAlign w:val="center"/>
          </w:tcPr>
          <w:p w14:paraId="5710C3A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,327</w:t>
            </w:r>
          </w:p>
        </w:tc>
        <w:tc>
          <w:tcPr>
            <w:tcW w:w="1475" w:type="dxa"/>
            <w:tcBorders>
              <w:top w:val="nil"/>
              <w:bottom w:val="nil"/>
              <w:right w:val="single" w:sz="16" w:space="0" w:color="000000"/>
            </w:tcBorders>
            <w:shd w:val="clear" w:color="auto" w:fill="FFFFFF"/>
            <w:vAlign w:val="center"/>
          </w:tcPr>
          <w:p w14:paraId="392FE23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,439</w:t>
            </w:r>
          </w:p>
        </w:tc>
      </w:tr>
      <w:tr w:rsidR="00C26223" w:rsidRPr="004B7902" w14:paraId="0D887D7C" w14:textId="77777777" w:rsidTr="003D4F20">
        <w:trPr>
          <w:cantSplit/>
        </w:trPr>
        <w:tc>
          <w:tcPr>
            <w:tcW w:w="2459" w:type="dxa"/>
            <w:tcBorders>
              <w:top w:val="nil"/>
              <w:left w:val="single" w:sz="16" w:space="0" w:color="000000"/>
              <w:bottom w:val="single" w:sz="16" w:space="0" w:color="000000"/>
              <w:right w:val="single" w:sz="16" w:space="0" w:color="000000"/>
            </w:tcBorders>
            <w:shd w:val="clear" w:color="auto" w:fill="FFFFFF"/>
          </w:tcPr>
          <w:p w14:paraId="1F9EC60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I am worried what other people think of me</w:t>
            </w:r>
          </w:p>
        </w:tc>
        <w:tc>
          <w:tcPr>
            <w:tcW w:w="1475" w:type="dxa"/>
            <w:tcBorders>
              <w:top w:val="nil"/>
              <w:left w:val="single" w:sz="16" w:space="0" w:color="000000"/>
              <w:bottom w:val="single" w:sz="16" w:space="0" w:color="000000"/>
            </w:tcBorders>
            <w:shd w:val="clear" w:color="auto" w:fill="FFFFFF"/>
            <w:vAlign w:val="center"/>
          </w:tcPr>
          <w:p w14:paraId="291F799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20,32</w:t>
            </w:r>
          </w:p>
        </w:tc>
        <w:tc>
          <w:tcPr>
            <w:tcW w:w="1475" w:type="dxa"/>
            <w:tcBorders>
              <w:top w:val="nil"/>
              <w:bottom w:val="single" w:sz="16" w:space="0" w:color="000000"/>
            </w:tcBorders>
            <w:shd w:val="clear" w:color="auto" w:fill="FFFFFF"/>
            <w:vAlign w:val="center"/>
          </w:tcPr>
          <w:p w14:paraId="3787A20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17,762</w:t>
            </w:r>
          </w:p>
        </w:tc>
        <w:tc>
          <w:tcPr>
            <w:tcW w:w="1475" w:type="dxa"/>
            <w:tcBorders>
              <w:top w:val="nil"/>
              <w:bottom w:val="single" w:sz="16" w:space="0" w:color="000000"/>
            </w:tcBorders>
            <w:shd w:val="clear" w:color="auto" w:fill="FFFFFF"/>
            <w:vAlign w:val="center"/>
          </w:tcPr>
          <w:p w14:paraId="695F545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-,122</w:t>
            </w:r>
          </w:p>
        </w:tc>
        <w:tc>
          <w:tcPr>
            <w:tcW w:w="1475" w:type="dxa"/>
            <w:tcBorders>
              <w:top w:val="nil"/>
              <w:bottom w:val="single" w:sz="16" w:space="0" w:color="000000"/>
              <w:right w:val="single" w:sz="16" w:space="0" w:color="000000"/>
            </w:tcBorders>
            <w:shd w:val="clear" w:color="auto" w:fill="FFFFFF"/>
            <w:vAlign w:val="center"/>
          </w:tcPr>
          <w:p w14:paraId="09333BC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,722</w:t>
            </w:r>
          </w:p>
        </w:tc>
      </w:tr>
    </w:tbl>
    <w:p w14:paraId="4842C920" w14:textId="77777777" w:rsidR="00C26223" w:rsidRPr="004B7902" w:rsidRDefault="00C26223" w:rsidP="00C26223">
      <w:pPr>
        <w:rPr>
          <w:rFonts w:ascii="Times New Roman" w:hAnsi="Times New Roman" w:cs="Times New Roman"/>
          <w:sz w:val="20"/>
          <w:szCs w:val="20"/>
        </w:rPr>
      </w:pPr>
    </w:p>
    <w:p w14:paraId="05EFA7C6" w14:textId="5BC06273" w:rsidR="0061368B" w:rsidRPr="004B7902" w:rsidRDefault="000A5C0C" w:rsidP="0061368B">
      <w:pPr>
        <w:pStyle w:val="Listenabsatz"/>
        <w:rPr>
          <w:rFonts w:cs="Times New Roman"/>
        </w:rPr>
      </w:pPr>
      <w:bookmarkStart w:id="432" w:name="_Toc262117864"/>
      <w:r w:rsidRPr="004B7902">
        <w:rPr>
          <w:rFonts w:cs="Times New Roman"/>
        </w:rPr>
        <w:t>Figure 43</w:t>
      </w:r>
      <w:r w:rsidR="001F525F" w:rsidRPr="004B7902">
        <w:rPr>
          <w:rFonts w:cs="Times New Roman"/>
        </w:rPr>
        <w:t>. Reliability Analysis Self-Esteem Scale, Germany</w:t>
      </w:r>
      <w:bookmarkEnd w:id="432"/>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768B4CDE" w14:textId="77777777">
        <w:trPr>
          <w:cantSplit/>
        </w:trPr>
        <w:tc>
          <w:tcPr>
            <w:tcW w:w="4913" w:type="dxa"/>
            <w:gridSpan w:val="4"/>
            <w:tcBorders>
              <w:top w:val="nil"/>
              <w:left w:val="nil"/>
              <w:bottom w:val="nil"/>
              <w:right w:val="nil"/>
            </w:tcBorders>
            <w:shd w:val="clear" w:color="auto" w:fill="FFFFFF"/>
          </w:tcPr>
          <w:p w14:paraId="56041AF7"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4E428D8A"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5910EA5E"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78FBEC97"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73B051E4"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04CCD4E2"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6A3CCEC2"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39D4CA55"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33630143"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170</w:t>
            </w:r>
          </w:p>
        </w:tc>
        <w:tc>
          <w:tcPr>
            <w:tcW w:w="1242" w:type="dxa"/>
            <w:tcBorders>
              <w:top w:val="single" w:sz="16" w:space="0" w:color="000000"/>
              <w:bottom w:val="nil"/>
              <w:right w:val="single" w:sz="16" w:space="0" w:color="000000"/>
            </w:tcBorders>
            <w:shd w:val="clear" w:color="auto" w:fill="FFFFFF"/>
          </w:tcPr>
          <w:p w14:paraId="78342DC5"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98,3</w:t>
            </w:r>
          </w:p>
        </w:tc>
      </w:tr>
      <w:tr w:rsidR="0061368B" w:rsidRPr="004B7902" w14:paraId="636B351A"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410F8E62"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0CD62CDB"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0F838C94"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w:t>
            </w:r>
          </w:p>
        </w:tc>
        <w:tc>
          <w:tcPr>
            <w:tcW w:w="1242" w:type="dxa"/>
            <w:tcBorders>
              <w:top w:val="nil"/>
              <w:bottom w:val="nil"/>
              <w:right w:val="single" w:sz="16" w:space="0" w:color="000000"/>
            </w:tcBorders>
            <w:shd w:val="clear" w:color="auto" w:fill="FFFFFF"/>
          </w:tcPr>
          <w:p w14:paraId="44B4B406"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w:t>
            </w:r>
          </w:p>
        </w:tc>
      </w:tr>
      <w:tr w:rsidR="0061368B" w:rsidRPr="004B7902" w14:paraId="5179904D"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22E10801"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2DFCD4D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77F45ED"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2" w:type="dxa"/>
            <w:tcBorders>
              <w:top w:val="nil"/>
              <w:bottom w:val="single" w:sz="16" w:space="0" w:color="000000"/>
              <w:right w:val="single" w:sz="16" w:space="0" w:color="000000"/>
            </w:tcBorders>
            <w:shd w:val="clear" w:color="auto" w:fill="FFFFFF"/>
          </w:tcPr>
          <w:p w14:paraId="48AA89E9"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3B4DAF49" w14:textId="77777777">
        <w:trPr>
          <w:cantSplit/>
        </w:trPr>
        <w:tc>
          <w:tcPr>
            <w:tcW w:w="4913" w:type="dxa"/>
            <w:gridSpan w:val="4"/>
            <w:tcBorders>
              <w:top w:val="nil"/>
              <w:left w:val="nil"/>
              <w:bottom w:val="nil"/>
              <w:right w:val="nil"/>
            </w:tcBorders>
            <w:shd w:val="clear" w:color="auto" w:fill="FFFFFF"/>
          </w:tcPr>
          <w:p w14:paraId="3FA1BFF3"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61368B" w:rsidRPr="004B7902" w14:paraId="738AFF82" w14:textId="77777777">
        <w:trPr>
          <w:cantSplit/>
        </w:trPr>
        <w:tc>
          <w:tcPr>
            <w:tcW w:w="4913" w:type="dxa"/>
            <w:gridSpan w:val="4"/>
            <w:tcBorders>
              <w:top w:val="nil"/>
              <w:left w:val="nil"/>
              <w:bottom w:val="nil"/>
              <w:right w:val="nil"/>
            </w:tcBorders>
            <w:shd w:val="clear" w:color="auto" w:fill="FFFFFF"/>
          </w:tcPr>
          <w:p w14:paraId="2E4A4D7A"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5E32837C"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1EE2F4E7" w14:textId="77777777">
        <w:trPr>
          <w:cantSplit/>
        </w:trPr>
        <w:tc>
          <w:tcPr>
            <w:tcW w:w="3351" w:type="dxa"/>
            <w:gridSpan w:val="2"/>
            <w:tcBorders>
              <w:top w:val="nil"/>
              <w:left w:val="nil"/>
              <w:bottom w:val="nil"/>
              <w:right w:val="nil"/>
            </w:tcBorders>
            <w:shd w:val="clear" w:color="auto" w:fill="FFFFFF"/>
          </w:tcPr>
          <w:p w14:paraId="52EB1073"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7E09110C"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3DA15B1"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607EDD9F"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522DD40E"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3CDFF5F7"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,560</w:t>
            </w:r>
          </w:p>
        </w:tc>
        <w:tc>
          <w:tcPr>
            <w:tcW w:w="1491" w:type="dxa"/>
            <w:tcBorders>
              <w:top w:val="single" w:sz="16" w:space="0" w:color="000000"/>
              <w:bottom w:val="single" w:sz="16" w:space="0" w:color="000000"/>
              <w:right w:val="single" w:sz="16" w:space="0" w:color="000000"/>
            </w:tcBorders>
            <w:shd w:val="clear" w:color="auto" w:fill="FFFFFF"/>
          </w:tcPr>
          <w:p w14:paraId="76EBE144"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2FC1AB7E" w14:textId="77777777">
        <w:trPr>
          <w:cantSplit/>
        </w:trPr>
        <w:tc>
          <w:tcPr>
            <w:tcW w:w="3351" w:type="dxa"/>
            <w:gridSpan w:val="2"/>
            <w:tcBorders>
              <w:top w:val="nil"/>
              <w:left w:val="nil"/>
              <w:bottom w:val="nil"/>
              <w:right w:val="nil"/>
            </w:tcBorders>
            <w:shd w:val="clear" w:color="auto" w:fill="FFFFFF"/>
          </w:tcPr>
          <w:p w14:paraId="432CFBB8"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3B624335"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7A1347BF" w14:textId="77777777" w:rsidR="007D48CA" w:rsidRDefault="007D48CA" w:rsidP="0061368B">
      <w:pPr>
        <w:pStyle w:val="Listenabsatz"/>
        <w:rPr>
          <w:rFonts w:cs="Times New Roman"/>
        </w:rPr>
      </w:pPr>
      <w:bookmarkStart w:id="433" w:name="_Toc262117865"/>
    </w:p>
    <w:p w14:paraId="50B47408" w14:textId="77777777" w:rsidR="007D48CA" w:rsidRDefault="007D48CA" w:rsidP="0061368B">
      <w:pPr>
        <w:pStyle w:val="Listenabsatz"/>
        <w:rPr>
          <w:rFonts w:cs="Times New Roman"/>
        </w:rPr>
      </w:pPr>
    </w:p>
    <w:p w14:paraId="35D4244F" w14:textId="77777777" w:rsidR="007D48CA" w:rsidRDefault="007D48CA" w:rsidP="0061368B">
      <w:pPr>
        <w:pStyle w:val="Listenabsatz"/>
        <w:rPr>
          <w:rFonts w:cs="Times New Roman"/>
        </w:rPr>
      </w:pPr>
    </w:p>
    <w:p w14:paraId="2E28BF47" w14:textId="20264914" w:rsidR="0061368B" w:rsidRPr="004B7902" w:rsidRDefault="000A5C0C" w:rsidP="0061368B">
      <w:pPr>
        <w:pStyle w:val="Listenabsatz"/>
        <w:rPr>
          <w:rFonts w:cs="Times New Roman"/>
        </w:rPr>
      </w:pPr>
      <w:r w:rsidRPr="004B7902">
        <w:rPr>
          <w:rFonts w:cs="Times New Roman"/>
        </w:rPr>
        <w:t>Figure 44</w:t>
      </w:r>
      <w:r w:rsidR="0061368B" w:rsidRPr="004B7902">
        <w:rPr>
          <w:rFonts w:cs="Times New Roman"/>
        </w:rPr>
        <w:t>. Reliability Analysis Self-Esteem Scale, The Netherlands</w:t>
      </w:r>
      <w:bookmarkEnd w:id="433"/>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40487A89" w14:textId="77777777">
        <w:trPr>
          <w:cantSplit/>
        </w:trPr>
        <w:tc>
          <w:tcPr>
            <w:tcW w:w="4913" w:type="dxa"/>
            <w:gridSpan w:val="4"/>
            <w:tcBorders>
              <w:top w:val="nil"/>
              <w:left w:val="nil"/>
              <w:bottom w:val="nil"/>
              <w:right w:val="nil"/>
            </w:tcBorders>
            <w:shd w:val="clear" w:color="auto" w:fill="FFFFFF"/>
          </w:tcPr>
          <w:p w14:paraId="6C3ECCEC"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32E276DE"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3791BCE7"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6D08A94E"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005408CE"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341BD20B"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34F6E6B0"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7EFCAD19"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3E899D01"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single" w:sz="16" w:space="0" w:color="000000"/>
              <w:bottom w:val="nil"/>
              <w:right w:val="single" w:sz="16" w:space="0" w:color="000000"/>
            </w:tcBorders>
            <w:shd w:val="clear" w:color="auto" w:fill="FFFFFF"/>
          </w:tcPr>
          <w:p w14:paraId="40591232"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35BD40DC"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2A55CD95"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38BCA1F3"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379DB26E"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37D306EB"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61368B" w:rsidRPr="004B7902" w14:paraId="7D7EA1AD"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386E0972"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706D25DD"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26528C1E"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2" w:type="dxa"/>
            <w:tcBorders>
              <w:top w:val="nil"/>
              <w:bottom w:val="single" w:sz="16" w:space="0" w:color="000000"/>
              <w:right w:val="single" w:sz="16" w:space="0" w:color="000000"/>
            </w:tcBorders>
            <w:shd w:val="clear" w:color="auto" w:fill="FFFFFF"/>
          </w:tcPr>
          <w:p w14:paraId="47D6260D"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63E9839F" w14:textId="77777777">
        <w:trPr>
          <w:cantSplit/>
        </w:trPr>
        <w:tc>
          <w:tcPr>
            <w:tcW w:w="4913" w:type="dxa"/>
            <w:gridSpan w:val="4"/>
            <w:tcBorders>
              <w:top w:val="nil"/>
              <w:left w:val="nil"/>
              <w:bottom w:val="nil"/>
              <w:right w:val="nil"/>
            </w:tcBorders>
            <w:shd w:val="clear" w:color="auto" w:fill="FFFFFF"/>
          </w:tcPr>
          <w:p w14:paraId="7E0D6BB2"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61368B" w:rsidRPr="004B7902" w14:paraId="02D9A415" w14:textId="77777777">
        <w:trPr>
          <w:cantSplit/>
        </w:trPr>
        <w:tc>
          <w:tcPr>
            <w:tcW w:w="4913" w:type="dxa"/>
            <w:gridSpan w:val="4"/>
            <w:tcBorders>
              <w:top w:val="nil"/>
              <w:left w:val="nil"/>
              <w:bottom w:val="nil"/>
              <w:right w:val="nil"/>
            </w:tcBorders>
            <w:shd w:val="clear" w:color="auto" w:fill="FFFFFF"/>
          </w:tcPr>
          <w:p w14:paraId="106B63A0"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0E35968F"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2A8D1B03" w14:textId="77777777">
        <w:trPr>
          <w:cantSplit/>
        </w:trPr>
        <w:tc>
          <w:tcPr>
            <w:tcW w:w="3351" w:type="dxa"/>
            <w:gridSpan w:val="2"/>
            <w:tcBorders>
              <w:top w:val="nil"/>
              <w:left w:val="nil"/>
              <w:bottom w:val="nil"/>
              <w:right w:val="nil"/>
            </w:tcBorders>
            <w:shd w:val="clear" w:color="auto" w:fill="FFFFFF"/>
          </w:tcPr>
          <w:p w14:paraId="38DDA844"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22AB973B"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0252018F"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1F1278A8"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6B7B95B4"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BD586E1"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,405</w:t>
            </w:r>
          </w:p>
        </w:tc>
        <w:tc>
          <w:tcPr>
            <w:tcW w:w="1491" w:type="dxa"/>
            <w:tcBorders>
              <w:top w:val="single" w:sz="16" w:space="0" w:color="000000"/>
              <w:bottom w:val="single" w:sz="16" w:space="0" w:color="000000"/>
              <w:right w:val="single" w:sz="16" w:space="0" w:color="000000"/>
            </w:tcBorders>
            <w:shd w:val="clear" w:color="auto" w:fill="FFFFFF"/>
          </w:tcPr>
          <w:p w14:paraId="39A4346A"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339F6B48" w14:textId="77777777">
        <w:trPr>
          <w:cantSplit/>
        </w:trPr>
        <w:tc>
          <w:tcPr>
            <w:tcW w:w="3351" w:type="dxa"/>
            <w:gridSpan w:val="2"/>
            <w:tcBorders>
              <w:top w:val="nil"/>
              <w:left w:val="nil"/>
              <w:bottom w:val="nil"/>
              <w:right w:val="nil"/>
            </w:tcBorders>
            <w:shd w:val="clear" w:color="auto" w:fill="FFFFFF"/>
          </w:tcPr>
          <w:p w14:paraId="7F2B1A5D"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00316FD6"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22FEC65F" w14:textId="3CE149D6" w:rsidR="0061368B" w:rsidRPr="004B7902" w:rsidRDefault="000A5C0C" w:rsidP="0061368B">
      <w:pPr>
        <w:pStyle w:val="Listenabsatz"/>
        <w:rPr>
          <w:rFonts w:cs="Times New Roman"/>
        </w:rPr>
      </w:pPr>
      <w:bookmarkStart w:id="434" w:name="_Toc262117866"/>
      <w:r w:rsidRPr="004B7902">
        <w:rPr>
          <w:rFonts w:cs="Times New Roman"/>
        </w:rPr>
        <w:t>Figure 45</w:t>
      </w:r>
      <w:r w:rsidR="0061368B" w:rsidRPr="004B7902">
        <w:rPr>
          <w:rFonts w:cs="Times New Roman"/>
        </w:rPr>
        <w:t>. Reliability Analysis Self-Esteem Scale, Turkey</w:t>
      </w:r>
      <w:bookmarkEnd w:id="434"/>
    </w:p>
    <w:tbl>
      <w:tblPr>
        <w:tblW w:w="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78"/>
        <w:gridCol w:w="1451"/>
        <w:gridCol w:w="1243"/>
        <w:gridCol w:w="1243"/>
      </w:tblGrid>
      <w:tr w:rsidR="0061368B" w:rsidRPr="004B7902" w14:paraId="3F8ED5F1" w14:textId="77777777">
        <w:trPr>
          <w:cantSplit/>
        </w:trPr>
        <w:tc>
          <w:tcPr>
            <w:tcW w:w="4913" w:type="dxa"/>
            <w:gridSpan w:val="4"/>
            <w:tcBorders>
              <w:top w:val="nil"/>
              <w:left w:val="nil"/>
              <w:bottom w:val="nil"/>
              <w:right w:val="nil"/>
            </w:tcBorders>
            <w:shd w:val="clear" w:color="auto" w:fill="FFFFFF"/>
          </w:tcPr>
          <w:p w14:paraId="230CDD34"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Case Processing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2132BAA8" w14:textId="77777777">
        <w:trPr>
          <w:cantSplit/>
        </w:trPr>
        <w:tc>
          <w:tcPr>
            <w:tcW w:w="2429" w:type="dxa"/>
            <w:gridSpan w:val="2"/>
            <w:tcBorders>
              <w:top w:val="single" w:sz="16" w:space="0" w:color="000000"/>
              <w:left w:val="single" w:sz="16" w:space="0" w:color="000000"/>
              <w:bottom w:val="single" w:sz="16" w:space="0" w:color="000000"/>
              <w:right w:val="nil"/>
            </w:tcBorders>
            <w:shd w:val="clear" w:color="auto" w:fill="FFFFFF"/>
          </w:tcPr>
          <w:p w14:paraId="65B249AA"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03C0EF74"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242" w:type="dxa"/>
            <w:tcBorders>
              <w:top w:val="single" w:sz="16" w:space="0" w:color="000000"/>
              <w:bottom w:val="single" w:sz="16" w:space="0" w:color="000000"/>
              <w:right w:val="single" w:sz="16" w:space="0" w:color="000000"/>
            </w:tcBorders>
            <w:shd w:val="clear" w:color="auto" w:fill="FFFFFF"/>
          </w:tcPr>
          <w:p w14:paraId="1BAEEFD0"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t>
            </w:r>
          </w:p>
        </w:tc>
      </w:tr>
      <w:tr w:rsidR="0061368B" w:rsidRPr="004B7902" w14:paraId="66C62E80" w14:textId="77777777">
        <w:trPr>
          <w:cantSplit/>
        </w:trPr>
        <w:tc>
          <w:tcPr>
            <w:tcW w:w="979" w:type="dxa"/>
            <w:vMerge w:val="restart"/>
            <w:tcBorders>
              <w:top w:val="single" w:sz="16" w:space="0" w:color="000000"/>
              <w:left w:val="single" w:sz="16" w:space="0" w:color="000000"/>
              <w:bottom w:val="single" w:sz="16" w:space="0" w:color="000000"/>
              <w:right w:val="nil"/>
            </w:tcBorders>
            <w:shd w:val="clear" w:color="auto" w:fill="FFFFFF"/>
            <w:vAlign w:val="center"/>
          </w:tcPr>
          <w:p w14:paraId="322F8C6F"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Cases</w:t>
            </w:r>
          </w:p>
        </w:tc>
        <w:tc>
          <w:tcPr>
            <w:tcW w:w="1450" w:type="dxa"/>
            <w:tcBorders>
              <w:top w:val="single" w:sz="16" w:space="0" w:color="000000"/>
              <w:left w:val="nil"/>
              <w:bottom w:val="nil"/>
              <w:right w:val="single" w:sz="16" w:space="0" w:color="000000"/>
            </w:tcBorders>
            <w:shd w:val="clear" w:color="auto" w:fill="FFFFFF"/>
            <w:vAlign w:val="center"/>
          </w:tcPr>
          <w:p w14:paraId="652B4A26"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w:t>
            </w:r>
          </w:p>
        </w:tc>
        <w:tc>
          <w:tcPr>
            <w:tcW w:w="1242" w:type="dxa"/>
            <w:tcBorders>
              <w:top w:val="single" w:sz="16" w:space="0" w:color="000000"/>
              <w:left w:val="single" w:sz="16" w:space="0" w:color="000000"/>
              <w:bottom w:val="nil"/>
            </w:tcBorders>
            <w:shd w:val="clear" w:color="auto" w:fill="FFFFFF"/>
          </w:tcPr>
          <w:p w14:paraId="48C88D1D"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single" w:sz="16" w:space="0" w:color="000000"/>
              <w:bottom w:val="nil"/>
              <w:right w:val="single" w:sz="16" w:space="0" w:color="000000"/>
            </w:tcBorders>
            <w:shd w:val="clear" w:color="auto" w:fill="FFFFFF"/>
          </w:tcPr>
          <w:p w14:paraId="50DA6E4C"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116ECAA6"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5BF2DCFC"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nil"/>
              <w:right w:val="single" w:sz="16" w:space="0" w:color="000000"/>
            </w:tcBorders>
            <w:shd w:val="clear" w:color="auto" w:fill="FFFFFF"/>
            <w:vAlign w:val="center"/>
          </w:tcPr>
          <w:p w14:paraId="0F148C63"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Excluded</w:t>
            </w:r>
            <w:r w:rsidRPr="004B7902">
              <w:rPr>
                <w:rFonts w:ascii="Times New Roman" w:eastAsiaTheme="minorEastAsia" w:hAnsi="Times New Roman" w:cs="Times New Roman"/>
                <w:color w:val="000000"/>
                <w:sz w:val="20"/>
                <w:szCs w:val="20"/>
                <w:vertAlign w:val="superscript"/>
                <w:lang w:val="de-DE" w:eastAsia="de-DE"/>
              </w:rPr>
              <w:t>b</w:t>
            </w:r>
          </w:p>
        </w:tc>
        <w:tc>
          <w:tcPr>
            <w:tcW w:w="1242" w:type="dxa"/>
            <w:tcBorders>
              <w:top w:val="nil"/>
              <w:left w:val="single" w:sz="16" w:space="0" w:color="000000"/>
              <w:bottom w:val="nil"/>
            </w:tcBorders>
            <w:shd w:val="clear" w:color="auto" w:fill="FFFFFF"/>
          </w:tcPr>
          <w:p w14:paraId="225A6777"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c>
          <w:tcPr>
            <w:tcW w:w="1242" w:type="dxa"/>
            <w:tcBorders>
              <w:top w:val="nil"/>
              <w:bottom w:val="nil"/>
              <w:right w:val="single" w:sz="16" w:space="0" w:color="000000"/>
            </w:tcBorders>
            <w:shd w:val="clear" w:color="auto" w:fill="FFFFFF"/>
          </w:tcPr>
          <w:p w14:paraId="01400E3C"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w:t>
            </w:r>
          </w:p>
        </w:tc>
      </w:tr>
      <w:tr w:rsidR="0061368B" w:rsidRPr="004B7902" w14:paraId="4FEE7DC7" w14:textId="77777777">
        <w:trPr>
          <w:cantSplit/>
        </w:trPr>
        <w:tc>
          <w:tcPr>
            <w:tcW w:w="979" w:type="dxa"/>
            <w:vMerge/>
            <w:tcBorders>
              <w:top w:val="single" w:sz="16" w:space="0" w:color="000000"/>
              <w:left w:val="single" w:sz="16" w:space="0" w:color="000000"/>
              <w:bottom w:val="single" w:sz="16" w:space="0" w:color="000000"/>
              <w:right w:val="nil"/>
            </w:tcBorders>
            <w:shd w:val="clear" w:color="auto" w:fill="FFFFFF"/>
            <w:vAlign w:val="center"/>
          </w:tcPr>
          <w:p w14:paraId="6260F448" w14:textId="77777777" w:rsidR="0061368B" w:rsidRPr="004B7902" w:rsidRDefault="0061368B" w:rsidP="0061368B">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50" w:type="dxa"/>
            <w:tcBorders>
              <w:top w:val="nil"/>
              <w:left w:val="nil"/>
              <w:bottom w:val="single" w:sz="16" w:space="0" w:color="000000"/>
              <w:right w:val="single" w:sz="16" w:space="0" w:color="000000"/>
            </w:tcBorders>
            <w:shd w:val="clear" w:color="auto" w:fill="FFFFFF"/>
            <w:vAlign w:val="center"/>
          </w:tcPr>
          <w:p w14:paraId="3C88596B"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242" w:type="dxa"/>
            <w:tcBorders>
              <w:top w:val="nil"/>
              <w:left w:val="single" w:sz="16" w:space="0" w:color="000000"/>
              <w:bottom w:val="single" w:sz="16" w:space="0" w:color="000000"/>
            </w:tcBorders>
            <w:shd w:val="clear" w:color="auto" w:fill="FFFFFF"/>
          </w:tcPr>
          <w:p w14:paraId="55DB2534"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2" w:type="dxa"/>
            <w:tcBorders>
              <w:top w:val="nil"/>
              <w:bottom w:val="single" w:sz="16" w:space="0" w:color="000000"/>
              <w:right w:val="single" w:sz="16" w:space="0" w:color="000000"/>
            </w:tcBorders>
            <w:shd w:val="clear" w:color="auto" w:fill="FFFFFF"/>
          </w:tcPr>
          <w:p w14:paraId="532F12BB"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61368B" w:rsidRPr="004B7902" w14:paraId="68473824" w14:textId="77777777">
        <w:trPr>
          <w:cantSplit/>
        </w:trPr>
        <w:tc>
          <w:tcPr>
            <w:tcW w:w="4913" w:type="dxa"/>
            <w:gridSpan w:val="4"/>
            <w:tcBorders>
              <w:top w:val="nil"/>
              <w:left w:val="nil"/>
              <w:bottom w:val="nil"/>
              <w:right w:val="nil"/>
            </w:tcBorders>
            <w:shd w:val="clear" w:color="auto" w:fill="FFFFFF"/>
          </w:tcPr>
          <w:p w14:paraId="0B5C2013"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61368B" w:rsidRPr="004B7902" w14:paraId="6407F2DE" w14:textId="77777777">
        <w:trPr>
          <w:cantSplit/>
        </w:trPr>
        <w:tc>
          <w:tcPr>
            <w:tcW w:w="4913" w:type="dxa"/>
            <w:gridSpan w:val="4"/>
            <w:tcBorders>
              <w:top w:val="nil"/>
              <w:left w:val="nil"/>
              <w:bottom w:val="nil"/>
              <w:right w:val="nil"/>
            </w:tcBorders>
            <w:shd w:val="clear" w:color="auto" w:fill="FFFFFF"/>
          </w:tcPr>
          <w:p w14:paraId="0F41A29C"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Listwise deletion based on all variables in the procedure.</w:t>
            </w:r>
          </w:p>
        </w:tc>
      </w:tr>
    </w:tbl>
    <w:p w14:paraId="38D67B91" w14:textId="77777777" w:rsidR="000A5C0C" w:rsidRPr="004B7902" w:rsidRDefault="000A5C0C" w:rsidP="0061368B">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33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61"/>
        <w:gridCol w:w="1491"/>
      </w:tblGrid>
      <w:tr w:rsidR="0061368B" w:rsidRPr="004B7902" w14:paraId="04F405F9" w14:textId="77777777">
        <w:trPr>
          <w:cantSplit/>
        </w:trPr>
        <w:tc>
          <w:tcPr>
            <w:tcW w:w="3351" w:type="dxa"/>
            <w:gridSpan w:val="2"/>
            <w:tcBorders>
              <w:top w:val="nil"/>
              <w:left w:val="nil"/>
              <w:bottom w:val="nil"/>
              <w:right w:val="nil"/>
            </w:tcBorders>
            <w:shd w:val="clear" w:color="auto" w:fill="FFFFFF"/>
          </w:tcPr>
          <w:p w14:paraId="5D7C4F1D"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Reliability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61368B" w:rsidRPr="004B7902" w14:paraId="22EFFEAE"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2095CD4B"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Cronbach's Alpha</w:t>
            </w:r>
          </w:p>
        </w:tc>
        <w:tc>
          <w:tcPr>
            <w:tcW w:w="1491" w:type="dxa"/>
            <w:tcBorders>
              <w:top w:val="single" w:sz="16" w:space="0" w:color="000000"/>
              <w:bottom w:val="single" w:sz="16" w:space="0" w:color="000000"/>
              <w:right w:val="single" w:sz="16" w:space="0" w:color="000000"/>
            </w:tcBorders>
            <w:shd w:val="clear" w:color="auto" w:fill="FFFFFF"/>
          </w:tcPr>
          <w:p w14:paraId="2DF173B0" w14:textId="77777777" w:rsidR="0061368B" w:rsidRPr="004B7902" w:rsidRDefault="0061368B" w:rsidP="0061368B">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 of Items</w:t>
            </w:r>
          </w:p>
        </w:tc>
      </w:tr>
      <w:tr w:rsidR="0061368B" w:rsidRPr="004B7902" w14:paraId="2124F1E3" w14:textId="77777777">
        <w:trPr>
          <w:cantSplit/>
        </w:trPr>
        <w:tc>
          <w:tcPr>
            <w:tcW w:w="1860" w:type="dxa"/>
            <w:tcBorders>
              <w:top w:val="single" w:sz="16" w:space="0" w:color="000000"/>
              <w:left w:val="single" w:sz="16" w:space="0" w:color="000000"/>
              <w:bottom w:val="single" w:sz="16" w:space="0" w:color="000000"/>
            </w:tcBorders>
            <w:shd w:val="clear" w:color="auto" w:fill="FFFFFF"/>
          </w:tcPr>
          <w:p w14:paraId="6C0A2795"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,550</w:t>
            </w:r>
          </w:p>
        </w:tc>
        <w:tc>
          <w:tcPr>
            <w:tcW w:w="1491" w:type="dxa"/>
            <w:tcBorders>
              <w:top w:val="single" w:sz="16" w:space="0" w:color="000000"/>
              <w:bottom w:val="single" w:sz="16" w:space="0" w:color="000000"/>
              <w:right w:val="single" w:sz="16" w:space="0" w:color="000000"/>
            </w:tcBorders>
            <w:shd w:val="clear" w:color="auto" w:fill="FFFFFF"/>
          </w:tcPr>
          <w:p w14:paraId="5C9D7F2E" w14:textId="77777777" w:rsidR="0061368B" w:rsidRPr="004B7902" w:rsidRDefault="0061368B" w:rsidP="0061368B">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w:t>
            </w:r>
          </w:p>
        </w:tc>
      </w:tr>
      <w:tr w:rsidR="0061368B" w:rsidRPr="004B7902" w14:paraId="0777E9C0" w14:textId="77777777">
        <w:trPr>
          <w:cantSplit/>
        </w:trPr>
        <w:tc>
          <w:tcPr>
            <w:tcW w:w="3351" w:type="dxa"/>
            <w:gridSpan w:val="2"/>
            <w:tcBorders>
              <w:top w:val="nil"/>
              <w:left w:val="nil"/>
              <w:bottom w:val="nil"/>
              <w:right w:val="nil"/>
            </w:tcBorders>
            <w:shd w:val="clear" w:color="auto" w:fill="FFFFFF"/>
          </w:tcPr>
          <w:p w14:paraId="216053B4" w14:textId="77777777" w:rsidR="0061368B" w:rsidRPr="004B7902" w:rsidRDefault="0061368B" w:rsidP="0061368B">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48890011" w14:textId="77777777" w:rsidR="001F525F" w:rsidRPr="004B7902" w:rsidRDefault="001F525F" w:rsidP="00C26223">
      <w:pPr>
        <w:rPr>
          <w:rFonts w:ascii="Times New Roman" w:hAnsi="Times New Roman" w:cs="Times New Roman"/>
          <w:sz w:val="20"/>
          <w:szCs w:val="20"/>
        </w:rPr>
      </w:pPr>
    </w:p>
    <w:p w14:paraId="452AAA9D" w14:textId="53295B4D" w:rsidR="00C26223" w:rsidRPr="004B7902" w:rsidRDefault="000A5C0C" w:rsidP="00F401DB">
      <w:pPr>
        <w:pStyle w:val="Listenabsatz"/>
        <w:rPr>
          <w:rFonts w:cs="Times New Roman"/>
        </w:rPr>
      </w:pPr>
      <w:bookmarkStart w:id="435" w:name="_Toc262117867"/>
      <w:r w:rsidRPr="004B7902">
        <w:rPr>
          <w:rFonts w:cs="Times New Roman"/>
        </w:rPr>
        <w:t>Figure 46</w:t>
      </w:r>
      <w:r w:rsidR="00F401DB" w:rsidRPr="004B7902">
        <w:rPr>
          <w:rFonts w:cs="Times New Roman"/>
        </w:rPr>
        <w:t>.</w:t>
      </w:r>
      <w:r w:rsidR="00C26223" w:rsidRPr="004B7902">
        <w:rPr>
          <w:rFonts w:cs="Times New Roman"/>
        </w:rPr>
        <w:t xml:space="preserve"> Test for Homogeneity of Variances for Social Comparison Scale 1</w:t>
      </w:r>
      <w:bookmarkEnd w:id="435"/>
    </w:p>
    <w:tbl>
      <w:tblPr>
        <w:tblW w:w="56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35"/>
        <w:gridCol w:w="1262"/>
        <w:gridCol w:w="1262"/>
        <w:gridCol w:w="1262"/>
      </w:tblGrid>
      <w:tr w:rsidR="00C26223" w:rsidRPr="004B7902" w14:paraId="02841318" w14:textId="77777777" w:rsidTr="003D4F20">
        <w:trPr>
          <w:cantSplit/>
        </w:trPr>
        <w:tc>
          <w:tcPr>
            <w:tcW w:w="5621" w:type="dxa"/>
            <w:gridSpan w:val="4"/>
            <w:tcBorders>
              <w:top w:val="nil"/>
              <w:left w:val="nil"/>
              <w:bottom w:val="nil"/>
              <w:right w:val="nil"/>
            </w:tcBorders>
            <w:shd w:val="clear" w:color="auto" w:fill="FFFFFF"/>
          </w:tcPr>
          <w:p w14:paraId="10E028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Test of Homogeneity of Variances</w:t>
            </w:r>
          </w:p>
        </w:tc>
      </w:tr>
      <w:tr w:rsidR="00C26223" w:rsidRPr="004B7902" w14:paraId="02610998" w14:textId="77777777" w:rsidTr="003D4F20">
        <w:trPr>
          <w:cantSplit/>
        </w:trPr>
        <w:tc>
          <w:tcPr>
            <w:tcW w:w="5621" w:type="dxa"/>
            <w:gridSpan w:val="4"/>
            <w:tcBorders>
              <w:top w:val="nil"/>
              <w:left w:val="nil"/>
              <w:bottom w:val="nil"/>
              <w:right w:val="nil"/>
            </w:tcBorders>
            <w:shd w:val="clear" w:color="auto" w:fill="FFFFFF"/>
            <w:vAlign w:val="bottom"/>
          </w:tcPr>
          <w:p w14:paraId="1FDD285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SocialComp_Scale1_Overall  </w:t>
            </w:r>
          </w:p>
        </w:tc>
      </w:tr>
      <w:tr w:rsidR="00C26223" w:rsidRPr="004B7902" w14:paraId="6D921472" w14:textId="77777777" w:rsidTr="003D4F20">
        <w:trPr>
          <w:cantSplit/>
        </w:trPr>
        <w:tc>
          <w:tcPr>
            <w:tcW w:w="1835" w:type="dxa"/>
            <w:tcBorders>
              <w:top w:val="single" w:sz="16" w:space="0" w:color="000000"/>
              <w:left w:val="single" w:sz="16" w:space="0" w:color="000000"/>
              <w:bottom w:val="single" w:sz="16" w:space="0" w:color="000000"/>
            </w:tcBorders>
            <w:shd w:val="clear" w:color="auto" w:fill="FFFFFF"/>
          </w:tcPr>
          <w:p w14:paraId="5FB9C5F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 Statistic</w:t>
            </w:r>
          </w:p>
        </w:tc>
        <w:tc>
          <w:tcPr>
            <w:tcW w:w="1262" w:type="dxa"/>
            <w:tcBorders>
              <w:top w:val="single" w:sz="16" w:space="0" w:color="000000"/>
              <w:bottom w:val="single" w:sz="16" w:space="0" w:color="000000"/>
            </w:tcBorders>
            <w:shd w:val="clear" w:color="auto" w:fill="FFFFFF"/>
          </w:tcPr>
          <w:p w14:paraId="74ED567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df1</w:t>
            </w:r>
          </w:p>
        </w:tc>
        <w:tc>
          <w:tcPr>
            <w:tcW w:w="1262" w:type="dxa"/>
            <w:tcBorders>
              <w:top w:val="single" w:sz="16" w:space="0" w:color="000000"/>
              <w:bottom w:val="single" w:sz="16" w:space="0" w:color="000000"/>
            </w:tcBorders>
            <w:shd w:val="clear" w:color="auto" w:fill="FFFFFF"/>
          </w:tcPr>
          <w:p w14:paraId="501B4F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df2</w:t>
            </w:r>
          </w:p>
        </w:tc>
        <w:tc>
          <w:tcPr>
            <w:tcW w:w="1262" w:type="dxa"/>
            <w:tcBorders>
              <w:top w:val="single" w:sz="16" w:space="0" w:color="000000"/>
              <w:bottom w:val="single" w:sz="16" w:space="0" w:color="000000"/>
              <w:right w:val="single" w:sz="16" w:space="0" w:color="000000"/>
            </w:tcBorders>
            <w:shd w:val="clear" w:color="auto" w:fill="FFFFFF"/>
          </w:tcPr>
          <w:p w14:paraId="42C3D36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2500661F" w14:textId="77777777" w:rsidTr="003D4F20">
        <w:trPr>
          <w:cantSplit/>
        </w:trPr>
        <w:tc>
          <w:tcPr>
            <w:tcW w:w="1835" w:type="dxa"/>
            <w:tcBorders>
              <w:top w:val="single" w:sz="16" w:space="0" w:color="000000"/>
              <w:left w:val="single" w:sz="16" w:space="0" w:color="000000"/>
              <w:bottom w:val="single" w:sz="16" w:space="0" w:color="000000"/>
            </w:tcBorders>
            <w:shd w:val="clear" w:color="auto" w:fill="FFFFFF"/>
          </w:tcPr>
          <w:p w14:paraId="182747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4,810</w:t>
            </w:r>
          </w:p>
        </w:tc>
        <w:tc>
          <w:tcPr>
            <w:tcW w:w="1262" w:type="dxa"/>
            <w:tcBorders>
              <w:top w:val="single" w:sz="16" w:space="0" w:color="000000"/>
              <w:bottom w:val="single" w:sz="16" w:space="0" w:color="000000"/>
            </w:tcBorders>
            <w:shd w:val="clear" w:color="auto" w:fill="FFFFFF"/>
          </w:tcPr>
          <w:p w14:paraId="35E2B3F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w:t>
            </w:r>
          </w:p>
        </w:tc>
        <w:tc>
          <w:tcPr>
            <w:tcW w:w="1262" w:type="dxa"/>
            <w:tcBorders>
              <w:top w:val="single" w:sz="16" w:space="0" w:color="000000"/>
              <w:bottom w:val="single" w:sz="16" w:space="0" w:color="000000"/>
            </w:tcBorders>
            <w:shd w:val="clear" w:color="auto" w:fill="FFFFFF"/>
          </w:tcPr>
          <w:p w14:paraId="551EAE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534</w:t>
            </w:r>
          </w:p>
        </w:tc>
        <w:tc>
          <w:tcPr>
            <w:tcW w:w="1262" w:type="dxa"/>
            <w:tcBorders>
              <w:top w:val="single" w:sz="16" w:space="0" w:color="000000"/>
              <w:bottom w:val="single" w:sz="16" w:space="0" w:color="000000"/>
              <w:right w:val="single" w:sz="16" w:space="0" w:color="000000"/>
            </w:tcBorders>
            <w:shd w:val="clear" w:color="auto" w:fill="FFFFFF"/>
          </w:tcPr>
          <w:p w14:paraId="1520C3B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r>
    </w:tbl>
    <w:p w14:paraId="1B5A80A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34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0"/>
        <w:gridCol w:w="1417"/>
        <w:gridCol w:w="1134"/>
        <w:gridCol w:w="1749"/>
        <w:gridCol w:w="1241"/>
        <w:gridCol w:w="1241"/>
      </w:tblGrid>
      <w:tr w:rsidR="00C26223" w:rsidRPr="004B7902" w14:paraId="70D6DE6F" w14:textId="77777777" w:rsidTr="003D4F20">
        <w:trPr>
          <w:cantSplit/>
        </w:trPr>
        <w:tc>
          <w:tcPr>
            <w:tcW w:w="8342" w:type="dxa"/>
            <w:gridSpan w:val="6"/>
            <w:tcBorders>
              <w:top w:val="nil"/>
              <w:left w:val="nil"/>
              <w:bottom w:val="nil"/>
              <w:right w:val="nil"/>
            </w:tcBorders>
            <w:shd w:val="clear" w:color="auto" w:fill="FFFFFF"/>
          </w:tcPr>
          <w:p w14:paraId="7A06C59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p>
        </w:tc>
      </w:tr>
      <w:tr w:rsidR="00C26223" w:rsidRPr="004B7902" w14:paraId="37FE2F9E" w14:textId="77777777" w:rsidTr="003D4F20">
        <w:trPr>
          <w:cantSplit/>
        </w:trPr>
        <w:tc>
          <w:tcPr>
            <w:tcW w:w="8342" w:type="dxa"/>
            <w:gridSpan w:val="6"/>
            <w:tcBorders>
              <w:top w:val="nil"/>
              <w:left w:val="nil"/>
              <w:bottom w:val="nil"/>
              <w:right w:val="nil"/>
            </w:tcBorders>
            <w:shd w:val="clear" w:color="auto" w:fill="FFFFFF"/>
            <w:vAlign w:val="bottom"/>
          </w:tcPr>
          <w:p w14:paraId="7E204B8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SocialComp_Scale1_Overall  </w:t>
            </w:r>
          </w:p>
        </w:tc>
      </w:tr>
      <w:tr w:rsidR="00C26223" w:rsidRPr="004B7902" w14:paraId="22219E52" w14:textId="77777777" w:rsidTr="003D4F20">
        <w:trPr>
          <w:cantSplit/>
        </w:trPr>
        <w:tc>
          <w:tcPr>
            <w:tcW w:w="1560" w:type="dxa"/>
            <w:tcBorders>
              <w:top w:val="single" w:sz="16" w:space="0" w:color="000000"/>
              <w:left w:val="single" w:sz="16" w:space="0" w:color="000000"/>
              <w:bottom w:val="single" w:sz="16" w:space="0" w:color="000000"/>
              <w:right w:val="single" w:sz="16" w:space="0" w:color="000000"/>
            </w:tcBorders>
            <w:shd w:val="clear" w:color="auto" w:fill="FFFFFF"/>
          </w:tcPr>
          <w:p w14:paraId="2D7595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417" w:type="dxa"/>
            <w:tcBorders>
              <w:top w:val="single" w:sz="16" w:space="0" w:color="000000"/>
              <w:left w:val="single" w:sz="16" w:space="0" w:color="000000"/>
              <w:bottom w:val="single" w:sz="16" w:space="0" w:color="000000"/>
            </w:tcBorders>
            <w:shd w:val="clear" w:color="auto" w:fill="FFFFFF"/>
          </w:tcPr>
          <w:p w14:paraId="12F2F01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134" w:type="dxa"/>
            <w:tcBorders>
              <w:top w:val="single" w:sz="16" w:space="0" w:color="000000"/>
              <w:bottom w:val="single" w:sz="16" w:space="0" w:color="000000"/>
            </w:tcBorders>
            <w:shd w:val="clear" w:color="auto" w:fill="FFFFFF"/>
          </w:tcPr>
          <w:p w14:paraId="0CF236C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432BD9D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044FED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0965D1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4352A3F2" w14:textId="77777777" w:rsidTr="003D4F20">
        <w:trPr>
          <w:cantSplit/>
        </w:trPr>
        <w:tc>
          <w:tcPr>
            <w:tcW w:w="1560" w:type="dxa"/>
            <w:tcBorders>
              <w:top w:val="single" w:sz="16" w:space="0" w:color="000000"/>
              <w:left w:val="single" w:sz="16" w:space="0" w:color="000000"/>
              <w:bottom w:val="nil"/>
              <w:right w:val="single" w:sz="16" w:space="0" w:color="000000"/>
            </w:tcBorders>
            <w:shd w:val="clear" w:color="auto" w:fill="FFFFFF"/>
            <w:vAlign w:val="center"/>
          </w:tcPr>
          <w:p w14:paraId="7EC36C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Between Groups</w:t>
            </w:r>
          </w:p>
        </w:tc>
        <w:tc>
          <w:tcPr>
            <w:tcW w:w="1417" w:type="dxa"/>
            <w:tcBorders>
              <w:top w:val="single" w:sz="16" w:space="0" w:color="000000"/>
              <w:left w:val="single" w:sz="16" w:space="0" w:color="000000"/>
              <w:bottom w:val="nil"/>
            </w:tcBorders>
            <w:shd w:val="clear" w:color="auto" w:fill="FFFFFF"/>
          </w:tcPr>
          <w:p w14:paraId="2A1FC9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24,725</w:t>
            </w:r>
          </w:p>
        </w:tc>
        <w:tc>
          <w:tcPr>
            <w:tcW w:w="1134" w:type="dxa"/>
            <w:tcBorders>
              <w:top w:val="single" w:sz="16" w:space="0" w:color="000000"/>
              <w:bottom w:val="nil"/>
            </w:tcBorders>
            <w:shd w:val="clear" w:color="auto" w:fill="FFFFFF"/>
          </w:tcPr>
          <w:p w14:paraId="208ABE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w:t>
            </w:r>
          </w:p>
        </w:tc>
        <w:tc>
          <w:tcPr>
            <w:tcW w:w="1749" w:type="dxa"/>
            <w:tcBorders>
              <w:top w:val="single" w:sz="16" w:space="0" w:color="000000"/>
              <w:bottom w:val="nil"/>
            </w:tcBorders>
            <w:shd w:val="clear" w:color="auto" w:fill="FFFFFF"/>
          </w:tcPr>
          <w:p w14:paraId="05AC14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8,242</w:t>
            </w:r>
          </w:p>
        </w:tc>
        <w:tc>
          <w:tcPr>
            <w:tcW w:w="1241" w:type="dxa"/>
            <w:tcBorders>
              <w:top w:val="single" w:sz="16" w:space="0" w:color="000000"/>
              <w:bottom w:val="nil"/>
            </w:tcBorders>
            <w:shd w:val="clear" w:color="auto" w:fill="FFFFFF"/>
          </w:tcPr>
          <w:p w14:paraId="3594EA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7,048</w:t>
            </w:r>
          </w:p>
        </w:tc>
        <w:tc>
          <w:tcPr>
            <w:tcW w:w="1241" w:type="dxa"/>
            <w:tcBorders>
              <w:top w:val="single" w:sz="16" w:space="0" w:color="000000"/>
              <w:bottom w:val="nil"/>
              <w:right w:val="single" w:sz="16" w:space="0" w:color="000000"/>
            </w:tcBorders>
            <w:shd w:val="clear" w:color="auto" w:fill="FFFFFF"/>
          </w:tcPr>
          <w:p w14:paraId="2CFEBA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r>
      <w:tr w:rsidR="00C26223" w:rsidRPr="004B7902" w14:paraId="1B550E00" w14:textId="77777777" w:rsidTr="003D4F20">
        <w:trPr>
          <w:cantSplit/>
        </w:trPr>
        <w:tc>
          <w:tcPr>
            <w:tcW w:w="1560" w:type="dxa"/>
            <w:tcBorders>
              <w:top w:val="nil"/>
              <w:left w:val="single" w:sz="16" w:space="0" w:color="000000"/>
              <w:bottom w:val="nil"/>
              <w:right w:val="single" w:sz="16" w:space="0" w:color="000000"/>
            </w:tcBorders>
            <w:shd w:val="clear" w:color="auto" w:fill="FFFFFF"/>
            <w:vAlign w:val="center"/>
          </w:tcPr>
          <w:p w14:paraId="54684C9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Within Groups</w:t>
            </w:r>
          </w:p>
        </w:tc>
        <w:tc>
          <w:tcPr>
            <w:tcW w:w="1417" w:type="dxa"/>
            <w:tcBorders>
              <w:top w:val="nil"/>
              <w:left w:val="single" w:sz="16" w:space="0" w:color="000000"/>
              <w:bottom w:val="nil"/>
            </w:tcBorders>
            <w:shd w:val="clear" w:color="auto" w:fill="FFFFFF"/>
          </w:tcPr>
          <w:p w14:paraId="404EEF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624,405</w:t>
            </w:r>
          </w:p>
        </w:tc>
        <w:tc>
          <w:tcPr>
            <w:tcW w:w="1134" w:type="dxa"/>
            <w:tcBorders>
              <w:top w:val="nil"/>
              <w:bottom w:val="nil"/>
            </w:tcBorders>
            <w:shd w:val="clear" w:color="auto" w:fill="FFFFFF"/>
          </w:tcPr>
          <w:p w14:paraId="2F557F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534</w:t>
            </w:r>
          </w:p>
        </w:tc>
        <w:tc>
          <w:tcPr>
            <w:tcW w:w="1749" w:type="dxa"/>
            <w:tcBorders>
              <w:top w:val="nil"/>
              <w:bottom w:val="nil"/>
            </w:tcBorders>
            <w:shd w:val="clear" w:color="auto" w:fill="FFFFFF"/>
          </w:tcPr>
          <w:p w14:paraId="7E0285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1,169</w:t>
            </w:r>
          </w:p>
        </w:tc>
        <w:tc>
          <w:tcPr>
            <w:tcW w:w="1241" w:type="dxa"/>
            <w:tcBorders>
              <w:top w:val="nil"/>
              <w:bottom w:val="nil"/>
            </w:tcBorders>
            <w:shd w:val="clear" w:color="auto" w:fill="FFFFFF"/>
          </w:tcPr>
          <w:p w14:paraId="41BF740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68D3AB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F9D8A99" w14:textId="77777777" w:rsidTr="003D4F20">
        <w:trPr>
          <w:cantSplit/>
        </w:trPr>
        <w:tc>
          <w:tcPr>
            <w:tcW w:w="1560" w:type="dxa"/>
            <w:tcBorders>
              <w:top w:val="nil"/>
              <w:left w:val="single" w:sz="16" w:space="0" w:color="000000"/>
              <w:bottom w:val="single" w:sz="16" w:space="0" w:color="000000"/>
              <w:right w:val="single" w:sz="16" w:space="0" w:color="000000"/>
            </w:tcBorders>
            <w:shd w:val="clear" w:color="auto" w:fill="FFFFFF"/>
            <w:vAlign w:val="center"/>
          </w:tcPr>
          <w:p w14:paraId="2906E36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417" w:type="dxa"/>
            <w:tcBorders>
              <w:top w:val="nil"/>
              <w:left w:val="single" w:sz="16" w:space="0" w:color="000000"/>
              <w:bottom w:val="single" w:sz="16" w:space="0" w:color="000000"/>
            </w:tcBorders>
            <w:shd w:val="clear" w:color="auto" w:fill="FFFFFF"/>
          </w:tcPr>
          <w:p w14:paraId="084EB2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649,130</w:t>
            </w:r>
          </w:p>
        </w:tc>
        <w:tc>
          <w:tcPr>
            <w:tcW w:w="1134" w:type="dxa"/>
            <w:tcBorders>
              <w:top w:val="nil"/>
              <w:bottom w:val="single" w:sz="16" w:space="0" w:color="000000"/>
            </w:tcBorders>
            <w:shd w:val="clear" w:color="auto" w:fill="FFFFFF"/>
          </w:tcPr>
          <w:p w14:paraId="4E18EDD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537</w:t>
            </w:r>
          </w:p>
        </w:tc>
        <w:tc>
          <w:tcPr>
            <w:tcW w:w="1749" w:type="dxa"/>
            <w:tcBorders>
              <w:top w:val="nil"/>
              <w:bottom w:val="single" w:sz="16" w:space="0" w:color="000000"/>
            </w:tcBorders>
            <w:shd w:val="clear" w:color="auto" w:fill="FFFFFF"/>
          </w:tcPr>
          <w:p w14:paraId="2D68E1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2B91F6F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19BC809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bl>
    <w:p w14:paraId="09DB11D0"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681B687"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9442BFD"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75865AC"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5414C62"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51BF75C"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CED6143"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9B8FCD8"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8C8921C"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199F305"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A0CDF28"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AD9E14B" w14:textId="77777777" w:rsidR="007D48CA"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3A4B2F7" w14:textId="77777777" w:rsidR="007D48CA" w:rsidRPr="004B7902" w:rsidRDefault="007D48C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3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4"/>
        <w:gridCol w:w="1276"/>
        <w:gridCol w:w="1418"/>
        <w:gridCol w:w="992"/>
        <w:gridCol w:w="850"/>
        <w:gridCol w:w="1276"/>
        <w:gridCol w:w="1418"/>
      </w:tblGrid>
      <w:tr w:rsidR="00C26223" w:rsidRPr="004B7902" w14:paraId="22E5417B" w14:textId="77777777" w:rsidTr="003D4F20">
        <w:trPr>
          <w:cantSplit/>
        </w:trPr>
        <w:tc>
          <w:tcPr>
            <w:tcW w:w="8364" w:type="dxa"/>
            <w:gridSpan w:val="7"/>
            <w:tcBorders>
              <w:top w:val="nil"/>
              <w:left w:val="nil"/>
              <w:bottom w:val="nil"/>
              <w:right w:val="nil"/>
            </w:tcBorders>
            <w:shd w:val="clear" w:color="auto" w:fill="FFFFFF"/>
          </w:tcPr>
          <w:p w14:paraId="3447005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Multiple Comparisons</w:t>
            </w:r>
          </w:p>
        </w:tc>
      </w:tr>
      <w:tr w:rsidR="00C26223" w:rsidRPr="004B7902" w14:paraId="3EB5682A" w14:textId="77777777" w:rsidTr="003D4F20">
        <w:trPr>
          <w:cantSplit/>
        </w:trPr>
        <w:tc>
          <w:tcPr>
            <w:tcW w:w="8364" w:type="dxa"/>
            <w:gridSpan w:val="7"/>
            <w:tcBorders>
              <w:top w:val="nil"/>
              <w:left w:val="nil"/>
              <w:bottom w:val="nil"/>
              <w:right w:val="nil"/>
            </w:tcBorders>
            <w:shd w:val="clear" w:color="auto" w:fill="FFFFFF"/>
            <w:vAlign w:val="bottom"/>
          </w:tcPr>
          <w:p w14:paraId="500DDBC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Dependent Variable:   SocialComp_Scale1_Overall  </w:t>
            </w:r>
          </w:p>
        </w:tc>
      </w:tr>
      <w:tr w:rsidR="00C26223" w:rsidRPr="004B7902" w14:paraId="0A74ACDC" w14:textId="77777777" w:rsidTr="003D4F20">
        <w:trPr>
          <w:cantSplit/>
        </w:trPr>
        <w:tc>
          <w:tcPr>
            <w:tcW w:w="8364" w:type="dxa"/>
            <w:gridSpan w:val="7"/>
            <w:tcBorders>
              <w:top w:val="nil"/>
              <w:left w:val="nil"/>
              <w:bottom w:val="nil"/>
              <w:right w:val="nil"/>
            </w:tcBorders>
            <w:shd w:val="clear" w:color="auto" w:fill="FFFFFF"/>
            <w:vAlign w:val="bottom"/>
          </w:tcPr>
          <w:p w14:paraId="5069EB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Tukey HSD  </w:t>
            </w:r>
          </w:p>
        </w:tc>
      </w:tr>
      <w:tr w:rsidR="00C26223" w:rsidRPr="004B7902" w14:paraId="0FFDBE35" w14:textId="77777777" w:rsidTr="003D4F20">
        <w:trPr>
          <w:cantSplit/>
        </w:trPr>
        <w:tc>
          <w:tcPr>
            <w:tcW w:w="1134" w:type="dxa"/>
            <w:vMerge w:val="restart"/>
            <w:tcBorders>
              <w:top w:val="single" w:sz="16" w:space="0" w:color="000000"/>
              <w:left w:val="single" w:sz="16" w:space="0" w:color="000000"/>
              <w:bottom w:val="nil"/>
              <w:right w:val="nil"/>
            </w:tcBorders>
            <w:shd w:val="clear" w:color="auto" w:fill="FFFFFF"/>
          </w:tcPr>
          <w:p w14:paraId="39183D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Nationality</w:t>
            </w:r>
          </w:p>
        </w:tc>
        <w:tc>
          <w:tcPr>
            <w:tcW w:w="1276" w:type="dxa"/>
            <w:vMerge w:val="restart"/>
            <w:tcBorders>
              <w:top w:val="single" w:sz="16" w:space="0" w:color="000000"/>
              <w:left w:val="nil"/>
              <w:bottom w:val="nil"/>
              <w:right w:val="single" w:sz="16" w:space="0" w:color="000000"/>
            </w:tcBorders>
            <w:shd w:val="clear" w:color="auto" w:fill="FFFFFF"/>
          </w:tcPr>
          <w:p w14:paraId="71EDE0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(J) Nationality</w:t>
            </w:r>
          </w:p>
        </w:tc>
        <w:tc>
          <w:tcPr>
            <w:tcW w:w="1418" w:type="dxa"/>
            <w:vMerge w:val="restart"/>
            <w:tcBorders>
              <w:top w:val="single" w:sz="16" w:space="0" w:color="000000"/>
              <w:left w:val="single" w:sz="16" w:space="0" w:color="000000"/>
            </w:tcBorders>
            <w:shd w:val="clear" w:color="auto" w:fill="FFFFFF"/>
          </w:tcPr>
          <w:p w14:paraId="4DBFBE4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 (I-J)</w:t>
            </w:r>
          </w:p>
        </w:tc>
        <w:tc>
          <w:tcPr>
            <w:tcW w:w="992" w:type="dxa"/>
            <w:vMerge w:val="restart"/>
            <w:tcBorders>
              <w:top w:val="single" w:sz="16" w:space="0" w:color="000000"/>
            </w:tcBorders>
            <w:shd w:val="clear" w:color="auto" w:fill="FFFFFF"/>
          </w:tcPr>
          <w:p w14:paraId="4FF28B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850" w:type="dxa"/>
            <w:vMerge w:val="restart"/>
            <w:tcBorders>
              <w:top w:val="single" w:sz="16" w:space="0" w:color="000000"/>
            </w:tcBorders>
            <w:shd w:val="clear" w:color="auto" w:fill="FFFFFF"/>
          </w:tcPr>
          <w:p w14:paraId="26DD5BD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694" w:type="dxa"/>
            <w:gridSpan w:val="2"/>
            <w:tcBorders>
              <w:top w:val="single" w:sz="16" w:space="0" w:color="000000"/>
            </w:tcBorders>
            <w:shd w:val="clear" w:color="auto" w:fill="FFFFFF"/>
          </w:tcPr>
          <w:p w14:paraId="15198B3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w:t>
            </w:r>
          </w:p>
        </w:tc>
      </w:tr>
      <w:tr w:rsidR="00C26223" w:rsidRPr="004B7902" w14:paraId="0853B4FA" w14:textId="77777777" w:rsidTr="003D4F20">
        <w:trPr>
          <w:cantSplit/>
        </w:trPr>
        <w:tc>
          <w:tcPr>
            <w:tcW w:w="1134" w:type="dxa"/>
            <w:vMerge/>
            <w:tcBorders>
              <w:top w:val="single" w:sz="16" w:space="0" w:color="000000"/>
              <w:left w:val="single" w:sz="16" w:space="0" w:color="000000"/>
              <w:bottom w:val="nil"/>
              <w:right w:val="nil"/>
            </w:tcBorders>
            <w:shd w:val="clear" w:color="auto" w:fill="FFFFFF"/>
          </w:tcPr>
          <w:p w14:paraId="14769DD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vMerge/>
            <w:tcBorders>
              <w:top w:val="single" w:sz="16" w:space="0" w:color="000000"/>
              <w:left w:val="nil"/>
              <w:bottom w:val="nil"/>
              <w:right w:val="single" w:sz="16" w:space="0" w:color="000000"/>
            </w:tcBorders>
            <w:shd w:val="clear" w:color="auto" w:fill="FFFFFF"/>
          </w:tcPr>
          <w:p w14:paraId="25922FD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18" w:type="dxa"/>
            <w:vMerge/>
            <w:tcBorders>
              <w:top w:val="single" w:sz="16" w:space="0" w:color="000000"/>
              <w:left w:val="single" w:sz="16" w:space="0" w:color="000000"/>
            </w:tcBorders>
            <w:shd w:val="clear" w:color="auto" w:fill="FFFFFF"/>
          </w:tcPr>
          <w:p w14:paraId="7442838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vMerge/>
            <w:tcBorders>
              <w:top w:val="single" w:sz="16" w:space="0" w:color="000000"/>
            </w:tcBorders>
            <w:shd w:val="clear" w:color="auto" w:fill="FFFFFF"/>
          </w:tcPr>
          <w:p w14:paraId="36BBC66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tcBorders>
              <w:top w:val="single" w:sz="16" w:space="0" w:color="000000"/>
            </w:tcBorders>
            <w:shd w:val="clear" w:color="auto" w:fill="FFFFFF"/>
          </w:tcPr>
          <w:p w14:paraId="5CB63AE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bottom w:val="single" w:sz="16" w:space="0" w:color="000000"/>
            </w:tcBorders>
            <w:shd w:val="clear" w:color="auto" w:fill="FFFFFF"/>
          </w:tcPr>
          <w:p w14:paraId="55FE643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 Bound</w:t>
            </w:r>
          </w:p>
        </w:tc>
        <w:tc>
          <w:tcPr>
            <w:tcW w:w="1418" w:type="dxa"/>
            <w:tcBorders>
              <w:bottom w:val="single" w:sz="16" w:space="0" w:color="000000"/>
              <w:right w:val="single" w:sz="16" w:space="0" w:color="000000"/>
            </w:tcBorders>
            <w:shd w:val="clear" w:color="auto" w:fill="FFFFFF"/>
          </w:tcPr>
          <w:p w14:paraId="1B5789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 Bound</w:t>
            </w:r>
          </w:p>
        </w:tc>
      </w:tr>
      <w:tr w:rsidR="00C26223" w:rsidRPr="004B7902" w14:paraId="007FCCF3" w14:textId="77777777" w:rsidTr="003D4F20">
        <w:trPr>
          <w:cantSplit/>
        </w:trPr>
        <w:tc>
          <w:tcPr>
            <w:tcW w:w="1134" w:type="dxa"/>
            <w:vMerge w:val="restart"/>
            <w:tcBorders>
              <w:top w:val="single" w:sz="16" w:space="0" w:color="000000"/>
              <w:left w:val="single" w:sz="16" w:space="0" w:color="000000"/>
              <w:bottom w:val="nil"/>
              <w:right w:val="nil"/>
            </w:tcBorders>
            <w:shd w:val="clear" w:color="auto" w:fill="FFFFFF"/>
            <w:vAlign w:val="center"/>
          </w:tcPr>
          <w:p w14:paraId="0E5286C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276" w:type="dxa"/>
            <w:tcBorders>
              <w:top w:val="single" w:sz="16" w:space="0" w:color="000000"/>
              <w:left w:val="nil"/>
              <w:bottom w:val="nil"/>
              <w:right w:val="single" w:sz="16" w:space="0" w:color="000000"/>
            </w:tcBorders>
            <w:shd w:val="clear" w:color="auto" w:fill="FFFFFF"/>
            <w:vAlign w:val="center"/>
          </w:tcPr>
          <w:p w14:paraId="0F0A58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418" w:type="dxa"/>
            <w:tcBorders>
              <w:top w:val="single" w:sz="16" w:space="0" w:color="000000"/>
              <w:left w:val="single" w:sz="16" w:space="0" w:color="000000"/>
              <w:bottom w:val="nil"/>
            </w:tcBorders>
            <w:shd w:val="clear" w:color="auto" w:fill="FFFFFF"/>
          </w:tcPr>
          <w:p w14:paraId="1AE705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-,17788</w:t>
            </w:r>
          </w:p>
        </w:tc>
        <w:tc>
          <w:tcPr>
            <w:tcW w:w="992" w:type="dxa"/>
            <w:tcBorders>
              <w:top w:val="single" w:sz="16" w:space="0" w:color="000000"/>
              <w:bottom w:val="nil"/>
            </w:tcBorders>
            <w:shd w:val="clear" w:color="auto" w:fill="FFFFFF"/>
          </w:tcPr>
          <w:p w14:paraId="2BCA0E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,12470</w:t>
            </w:r>
          </w:p>
        </w:tc>
        <w:tc>
          <w:tcPr>
            <w:tcW w:w="850" w:type="dxa"/>
            <w:tcBorders>
              <w:top w:val="single" w:sz="16" w:space="0" w:color="000000"/>
              <w:bottom w:val="nil"/>
            </w:tcBorders>
            <w:shd w:val="clear" w:color="auto" w:fill="FFFFFF"/>
          </w:tcPr>
          <w:p w14:paraId="01A6ED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,483</w:t>
            </w:r>
          </w:p>
        </w:tc>
        <w:tc>
          <w:tcPr>
            <w:tcW w:w="1276" w:type="dxa"/>
            <w:tcBorders>
              <w:top w:val="single" w:sz="16" w:space="0" w:color="000000"/>
              <w:bottom w:val="nil"/>
            </w:tcBorders>
            <w:shd w:val="clear" w:color="auto" w:fill="FFFFFF"/>
          </w:tcPr>
          <w:p w14:paraId="7BFF5E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-,4993</w:t>
            </w:r>
          </w:p>
        </w:tc>
        <w:tc>
          <w:tcPr>
            <w:tcW w:w="1418" w:type="dxa"/>
            <w:tcBorders>
              <w:top w:val="single" w:sz="16" w:space="0" w:color="000000"/>
              <w:bottom w:val="nil"/>
              <w:right w:val="single" w:sz="16" w:space="0" w:color="000000"/>
            </w:tcBorders>
            <w:shd w:val="clear" w:color="auto" w:fill="FFFFFF"/>
          </w:tcPr>
          <w:p w14:paraId="0EE19E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,1435</w:t>
            </w:r>
          </w:p>
        </w:tc>
      </w:tr>
      <w:tr w:rsidR="00C26223" w:rsidRPr="004B7902" w14:paraId="426DC8E7" w14:textId="77777777" w:rsidTr="003D4F20">
        <w:trPr>
          <w:cantSplit/>
        </w:trPr>
        <w:tc>
          <w:tcPr>
            <w:tcW w:w="1134" w:type="dxa"/>
            <w:vMerge/>
            <w:tcBorders>
              <w:top w:val="single" w:sz="16" w:space="0" w:color="000000"/>
              <w:left w:val="single" w:sz="16" w:space="0" w:color="000000"/>
              <w:bottom w:val="nil"/>
              <w:right w:val="nil"/>
            </w:tcBorders>
            <w:shd w:val="clear" w:color="auto" w:fill="FFFFFF"/>
            <w:vAlign w:val="center"/>
          </w:tcPr>
          <w:p w14:paraId="41E62A6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35F52D4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418" w:type="dxa"/>
            <w:tcBorders>
              <w:top w:val="nil"/>
              <w:left w:val="single" w:sz="16" w:space="0" w:color="000000"/>
              <w:bottom w:val="nil"/>
            </w:tcBorders>
            <w:shd w:val="clear" w:color="auto" w:fill="FFFFFF"/>
          </w:tcPr>
          <w:p w14:paraId="19D7A24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-,50656</w:t>
            </w:r>
            <w:r w:rsidRPr="004B7902">
              <w:rPr>
                <w:rFonts w:ascii="Times New Roman" w:eastAsiaTheme="minorEastAsia" w:hAnsi="Times New Roman" w:cs="Times New Roman"/>
                <w:color w:val="000000"/>
                <w:sz w:val="20"/>
                <w:szCs w:val="20"/>
                <w:vertAlign w:val="superscript"/>
                <w:lang w:eastAsia="de-DE"/>
              </w:rPr>
              <w:t>*</w:t>
            </w:r>
          </w:p>
        </w:tc>
        <w:tc>
          <w:tcPr>
            <w:tcW w:w="992" w:type="dxa"/>
            <w:tcBorders>
              <w:top w:val="nil"/>
              <w:bottom w:val="nil"/>
            </w:tcBorders>
            <w:shd w:val="clear" w:color="auto" w:fill="FFFFFF"/>
          </w:tcPr>
          <w:p w14:paraId="0079B7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,13338</w:t>
            </w:r>
          </w:p>
        </w:tc>
        <w:tc>
          <w:tcPr>
            <w:tcW w:w="850" w:type="dxa"/>
            <w:tcBorders>
              <w:top w:val="nil"/>
              <w:bottom w:val="nil"/>
            </w:tcBorders>
            <w:shd w:val="clear" w:color="auto" w:fill="FFFFFF"/>
          </w:tcPr>
          <w:p w14:paraId="586EEE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c>
          <w:tcPr>
            <w:tcW w:w="1276" w:type="dxa"/>
            <w:tcBorders>
              <w:top w:val="nil"/>
              <w:bottom w:val="nil"/>
            </w:tcBorders>
            <w:shd w:val="clear" w:color="auto" w:fill="FFFFFF"/>
          </w:tcPr>
          <w:p w14:paraId="32CF83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-,8503</w:t>
            </w:r>
          </w:p>
        </w:tc>
        <w:tc>
          <w:tcPr>
            <w:tcW w:w="1418" w:type="dxa"/>
            <w:tcBorders>
              <w:top w:val="nil"/>
              <w:bottom w:val="nil"/>
              <w:right w:val="single" w:sz="16" w:space="0" w:color="000000"/>
            </w:tcBorders>
            <w:shd w:val="clear" w:color="auto" w:fill="FFFFFF"/>
          </w:tcPr>
          <w:p w14:paraId="5E035F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-,1628</w:t>
            </w:r>
          </w:p>
        </w:tc>
      </w:tr>
      <w:tr w:rsidR="00C26223" w:rsidRPr="004B7902" w14:paraId="08FF9335" w14:textId="77777777" w:rsidTr="003D4F20">
        <w:trPr>
          <w:cantSplit/>
        </w:trPr>
        <w:tc>
          <w:tcPr>
            <w:tcW w:w="1134" w:type="dxa"/>
            <w:vMerge/>
            <w:tcBorders>
              <w:top w:val="single" w:sz="16" w:space="0" w:color="000000"/>
              <w:left w:val="single" w:sz="16" w:space="0" w:color="000000"/>
              <w:bottom w:val="nil"/>
              <w:right w:val="nil"/>
            </w:tcBorders>
            <w:shd w:val="clear" w:color="auto" w:fill="FFFFFF"/>
            <w:vAlign w:val="center"/>
          </w:tcPr>
          <w:p w14:paraId="08C10B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70D5AAB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418" w:type="dxa"/>
            <w:tcBorders>
              <w:top w:val="nil"/>
              <w:left w:val="single" w:sz="16" w:space="0" w:color="000000"/>
              <w:bottom w:val="nil"/>
            </w:tcBorders>
            <w:shd w:val="clear" w:color="auto" w:fill="FFFFFF"/>
          </w:tcPr>
          <w:p w14:paraId="5002F6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,09729</w:t>
            </w:r>
          </w:p>
        </w:tc>
        <w:tc>
          <w:tcPr>
            <w:tcW w:w="992" w:type="dxa"/>
            <w:tcBorders>
              <w:top w:val="nil"/>
              <w:bottom w:val="nil"/>
            </w:tcBorders>
            <w:shd w:val="clear" w:color="auto" w:fill="FFFFFF"/>
          </w:tcPr>
          <w:p w14:paraId="1CAE42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,12665</w:t>
            </w:r>
          </w:p>
        </w:tc>
        <w:tc>
          <w:tcPr>
            <w:tcW w:w="850" w:type="dxa"/>
            <w:tcBorders>
              <w:top w:val="nil"/>
              <w:bottom w:val="nil"/>
            </w:tcBorders>
            <w:shd w:val="clear" w:color="auto" w:fill="FFFFFF"/>
          </w:tcPr>
          <w:p w14:paraId="6444AF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,869</w:t>
            </w:r>
          </w:p>
        </w:tc>
        <w:tc>
          <w:tcPr>
            <w:tcW w:w="1276" w:type="dxa"/>
            <w:tcBorders>
              <w:top w:val="nil"/>
              <w:bottom w:val="nil"/>
            </w:tcBorders>
            <w:shd w:val="clear" w:color="auto" w:fill="FFFFFF"/>
          </w:tcPr>
          <w:p w14:paraId="3A07C81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-,2291</w:t>
            </w:r>
          </w:p>
        </w:tc>
        <w:tc>
          <w:tcPr>
            <w:tcW w:w="1418" w:type="dxa"/>
            <w:tcBorders>
              <w:top w:val="nil"/>
              <w:bottom w:val="nil"/>
              <w:right w:val="single" w:sz="16" w:space="0" w:color="000000"/>
            </w:tcBorders>
            <w:shd w:val="clear" w:color="auto" w:fill="FFFFFF"/>
          </w:tcPr>
          <w:p w14:paraId="5794F8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,4237</w:t>
            </w:r>
          </w:p>
        </w:tc>
      </w:tr>
      <w:tr w:rsidR="00C26223" w:rsidRPr="004B7902" w14:paraId="7974EE3B" w14:textId="77777777" w:rsidTr="003D4F20">
        <w:trPr>
          <w:cantSplit/>
        </w:trPr>
        <w:tc>
          <w:tcPr>
            <w:tcW w:w="1134" w:type="dxa"/>
            <w:vMerge w:val="restart"/>
            <w:tcBorders>
              <w:top w:val="nil"/>
              <w:left w:val="single" w:sz="16" w:space="0" w:color="000000"/>
              <w:bottom w:val="nil"/>
              <w:right w:val="nil"/>
            </w:tcBorders>
            <w:shd w:val="clear" w:color="auto" w:fill="FFFFFF"/>
            <w:vAlign w:val="center"/>
          </w:tcPr>
          <w:p w14:paraId="4FBF18D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276" w:type="dxa"/>
            <w:tcBorders>
              <w:top w:val="nil"/>
              <w:left w:val="nil"/>
              <w:bottom w:val="nil"/>
              <w:right w:val="single" w:sz="16" w:space="0" w:color="000000"/>
            </w:tcBorders>
            <w:shd w:val="clear" w:color="auto" w:fill="FFFFFF"/>
            <w:vAlign w:val="center"/>
          </w:tcPr>
          <w:p w14:paraId="7128DFF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418" w:type="dxa"/>
            <w:tcBorders>
              <w:top w:val="nil"/>
              <w:left w:val="single" w:sz="16" w:space="0" w:color="000000"/>
              <w:bottom w:val="nil"/>
            </w:tcBorders>
            <w:shd w:val="clear" w:color="auto" w:fill="FFFFFF"/>
          </w:tcPr>
          <w:p w14:paraId="482534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,17788</w:t>
            </w:r>
          </w:p>
        </w:tc>
        <w:tc>
          <w:tcPr>
            <w:tcW w:w="992" w:type="dxa"/>
            <w:tcBorders>
              <w:top w:val="nil"/>
              <w:bottom w:val="nil"/>
            </w:tcBorders>
            <w:shd w:val="clear" w:color="auto" w:fill="FFFFFF"/>
          </w:tcPr>
          <w:p w14:paraId="565E61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,12470</w:t>
            </w:r>
          </w:p>
        </w:tc>
        <w:tc>
          <w:tcPr>
            <w:tcW w:w="850" w:type="dxa"/>
            <w:tcBorders>
              <w:top w:val="nil"/>
              <w:bottom w:val="nil"/>
            </w:tcBorders>
            <w:shd w:val="clear" w:color="auto" w:fill="FFFFFF"/>
          </w:tcPr>
          <w:p w14:paraId="7DD858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,483</w:t>
            </w:r>
          </w:p>
        </w:tc>
        <w:tc>
          <w:tcPr>
            <w:tcW w:w="1276" w:type="dxa"/>
            <w:tcBorders>
              <w:top w:val="nil"/>
              <w:bottom w:val="nil"/>
            </w:tcBorders>
            <w:shd w:val="clear" w:color="auto" w:fill="FFFFFF"/>
          </w:tcPr>
          <w:p w14:paraId="6FD8E1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-,1435</w:t>
            </w:r>
          </w:p>
        </w:tc>
        <w:tc>
          <w:tcPr>
            <w:tcW w:w="1418" w:type="dxa"/>
            <w:tcBorders>
              <w:top w:val="nil"/>
              <w:bottom w:val="nil"/>
              <w:right w:val="single" w:sz="16" w:space="0" w:color="000000"/>
            </w:tcBorders>
            <w:shd w:val="clear" w:color="auto" w:fill="FFFFFF"/>
          </w:tcPr>
          <w:p w14:paraId="6E5978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,4993</w:t>
            </w:r>
          </w:p>
        </w:tc>
      </w:tr>
      <w:tr w:rsidR="00C26223" w:rsidRPr="004B7902" w14:paraId="6B153F15" w14:textId="77777777" w:rsidTr="003D4F20">
        <w:trPr>
          <w:cantSplit/>
        </w:trPr>
        <w:tc>
          <w:tcPr>
            <w:tcW w:w="1134" w:type="dxa"/>
            <w:vMerge/>
            <w:tcBorders>
              <w:top w:val="nil"/>
              <w:left w:val="single" w:sz="16" w:space="0" w:color="000000"/>
              <w:bottom w:val="nil"/>
              <w:right w:val="nil"/>
            </w:tcBorders>
            <w:shd w:val="clear" w:color="auto" w:fill="FFFFFF"/>
            <w:vAlign w:val="center"/>
          </w:tcPr>
          <w:p w14:paraId="15E44D7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727D78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418" w:type="dxa"/>
            <w:tcBorders>
              <w:top w:val="nil"/>
              <w:left w:val="single" w:sz="16" w:space="0" w:color="000000"/>
              <w:bottom w:val="nil"/>
            </w:tcBorders>
            <w:shd w:val="clear" w:color="auto" w:fill="FFFFFF"/>
          </w:tcPr>
          <w:p w14:paraId="5279E4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-,32868</w:t>
            </w:r>
          </w:p>
        </w:tc>
        <w:tc>
          <w:tcPr>
            <w:tcW w:w="992" w:type="dxa"/>
            <w:tcBorders>
              <w:top w:val="nil"/>
              <w:bottom w:val="nil"/>
            </w:tcBorders>
            <w:shd w:val="clear" w:color="auto" w:fill="FFFFFF"/>
          </w:tcPr>
          <w:p w14:paraId="2950E1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,14079</w:t>
            </w:r>
          </w:p>
        </w:tc>
        <w:tc>
          <w:tcPr>
            <w:tcW w:w="850" w:type="dxa"/>
            <w:tcBorders>
              <w:top w:val="nil"/>
              <w:bottom w:val="nil"/>
            </w:tcBorders>
            <w:shd w:val="clear" w:color="auto" w:fill="FFFFFF"/>
          </w:tcPr>
          <w:p w14:paraId="1EDEE7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,092</w:t>
            </w:r>
          </w:p>
        </w:tc>
        <w:tc>
          <w:tcPr>
            <w:tcW w:w="1276" w:type="dxa"/>
            <w:tcBorders>
              <w:top w:val="nil"/>
              <w:bottom w:val="nil"/>
            </w:tcBorders>
            <w:shd w:val="clear" w:color="auto" w:fill="FFFFFF"/>
          </w:tcPr>
          <w:p w14:paraId="6859DA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-,6915</w:t>
            </w:r>
          </w:p>
        </w:tc>
        <w:tc>
          <w:tcPr>
            <w:tcW w:w="1418" w:type="dxa"/>
            <w:tcBorders>
              <w:top w:val="nil"/>
              <w:bottom w:val="nil"/>
              <w:right w:val="single" w:sz="16" w:space="0" w:color="000000"/>
            </w:tcBorders>
            <w:shd w:val="clear" w:color="auto" w:fill="FFFFFF"/>
          </w:tcPr>
          <w:p w14:paraId="5A1ECFC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,0342</w:t>
            </w:r>
          </w:p>
        </w:tc>
      </w:tr>
      <w:tr w:rsidR="00C26223" w:rsidRPr="004B7902" w14:paraId="342D7176" w14:textId="77777777" w:rsidTr="003D4F20">
        <w:trPr>
          <w:cantSplit/>
        </w:trPr>
        <w:tc>
          <w:tcPr>
            <w:tcW w:w="1134" w:type="dxa"/>
            <w:vMerge/>
            <w:tcBorders>
              <w:top w:val="nil"/>
              <w:left w:val="single" w:sz="16" w:space="0" w:color="000000"/>
              <w:bottom w:val="nil"/>
              <w:right w:val="nil"/>
            </w:tcBorders>
            <w:shd w:val="clear" w:color="auto" w:fill="FFFFFF"/>
            <w:vAlign w:val="center"/>
          </w:tcPr>
          <w:p w14:paraId="2922014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1897524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418" w:type="dxa"/>
            <w:tcBorders>
              <w:top w:val="nil"/>
              <w:left w:val="single" w:sz="16" w:space="0" w:color="000000"/>
              <w:bottom w:val="nil"/>
            </w:tcBorders>
            <w:shd w:val="clear" w:color="auto" w:fill="FFFFFF"/>
          </w:tcPr>
          <w:p w14:paraId="003BB5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,27517</w:t>
            </w:r>
          </w:p>
        </w:tc>
        <w:tc>
          <w:tcPr>
            <w:tcW w:w="992" w:type="dxa"/>
            <w:tcBorders>
              <w:top w:val="nil"/>
              <w:bottom w:val="nil"/>
            </w:tcBorders>
            <w:shd w:val="clear" w:color="auto" w:fill="FFFFFF"/>
          </w:tcPr>
          <w:p w14:paraId="0DBDFF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,13443</w:t>
            </w:r>
          </w:p>
        </w:tc>
        <w:tc>
          <w:tcPr>
            <w:tcW w:w="850" w:type="dxa"/>
            <w:tcBorders>
              <w:top w:val="nil"/>
              <w:bottom w:val="nil"/>
            </w:tcBorders>
            <w:shd w:val="clear" w:color="auto" w:fill="FFFFFF"/>
          </w:tcPr>
          <w:p w14:paraId="4CEEDF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w:t>
            </w:r>
          </w:p>
        </w:tc>
        <w:tc>
          <w:tcPr>
            <w:tcW w:w="1276" w:type="dxa"/>
            <w:tcBorders>
              <w:top w:val="nil"/>
              <w:bottom w:val="nil"/>
            </w:tcBorders>
            <w:shd w:val="clear" w:color="auto" w:fill="FFFFFF"/>
          </w:tcPr>
          <w:p w14:paraId="0309E5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-,0713</w:t>
            </w:r>
          </w:p>
        </w:tc>
        <w:tc>
          <w:tcPr>
            <w:tcW w:w="1418" w:type="dxa"/>
            <w:tcBorders>
              <w:top w:val="nil"/>
              <w:bottom w:val="nil"/>
              <w:right w:val="single" w:sz="16" w:space="0" w:color="000000"/>
            </w:tcBorders>
            <w:shd w:val="clear" w:color="auto" w:fill="FFFFFF"/>
          </w:tcPr>
          <w:p w14:paraId="2DBFDA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,6216</w:t>
            </w:r>
          </w:p>
        </w:tc>
      </w:tr>
      <w:tr w:rsidR="00C26223" w:rsidRPr="004B7902" w14:paraId="707FA48D" w14:textId="77777777" w:rsidTr="003D4F20">
        <w:trPr>
          <w:cantSplit/>
        </w:trPr>
        <w:tc>
          <w:tcPr>
            <w:tcW w:w="1134" w:type="dxa"/>
            <w:vMerge w:val="restart"/>
            <w:tcBorders>
              <w:top w:val="nil"/>
              <w:left w:val="single" w:sz="16" w:space="0" w:color="000000"/>
              <w:bottom w:val="nil"/>
              <w:right w:val="nil"/>
            </w:tcBorders>
            <w:shd w:val="clear" w:color="auto" w:fill="FFFFFF"/>
            <w:vAlign w:val="center"/>
          </w:tcPr>
          <w:p w14:paraId="4E667F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276" w:type="dxa"/>
            <w:tcBorders>
              <w:top w:val="nil"/>
              <w:left w:val="nil"/>
              <w:bottom w:val="nil"/>
              <w:right w:val="single" w:sz="16" w:space="0" w:color="000000"/>
            </w:tcBorders>
            <w:shd w:val="clear" w:color="auto" w:fill="FFFFFF"/>
            <w:vAlign w:val="center"/>
          </w:tcPr>
          <w:p w14:paraId="4D23199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418" w:type="dxa"/>
            <w:tcBorders>
              <w:top w:val="nil"/>
              <w:left w:val="single" w:sz="16" w:space="0" w:color="000000"/>
              <w:bottom w:val="nil"/>
            </w:tcBorders>
            <w:shd w:val="clear" w:color="auto" w:fill="FFFFFF"/>
          </w:tcPr>
          <w:p w14:paraId="569A64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,50656</w:t>
            </w:r>
            <w:r w:rsidRPr="004B7902">
              <w:rPr>
                <w:rFonts w:ascii="Times New Roman" w:eastAsiaTheme="minorEastAsia" w:hAnsi="Times New Roman" w:cs="Times New Roman"/>
                <w:color w:val="000000"/>
                <w:sz w:val="20"/>
                <w:szCs w:val="20"/>
                <w:vertAlign w:val="superscript"/>
                <w:lang w:eastAsia="de-DE"/>
              </w:rPr>
              <w:t>*</w:t>
            </w:r>
          </w:p>
        </w:tc>
        <w:tc>
          <w:tcPr>
            <w:tcW w:w="992" w:type="dxa"/>
            <w:tcBorders>
              <w:top w:val="nil"/>
              <w:bottom w:val="nil"/>
            </w:tcBorders>
            <w:shd w:val="clear" w:color="auto" w:fill="FFFFFF"/>
          </w:tcPr>
          <w:p w14:paraId="7BFFA2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,13338</w:t>
            </w:r>
          </w:p>
        </w:tc>
        <w:tc>
          <w:tcPr>
            <w:tcW w:w="850" w:type="dxa"/>
            <w:tcBorders>
              <w:top w:val="nil"/>
              <w:bottom w:val="nil"/>
            </w:tcBorders>
            <w:shd w:val="clear" w:color="auto" w:fill="FFFFFF"/>
          </w:tcPr>
          <w:p w14:paraId="191171A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c>
          <w:tcPr>
            <w:tcW w:w="1276" w:type="dxa"/>
            <w:tcBorders>
              <w:top w:val="nil"/>
              <w:bottom w:val="nil"/>
            </w:tcBorders>
            <w:shd w:val="clear" w:color="auto" w:fill="FFFFFF"/>
          </w:tcPr>
          <w:p w14:paraId="4D4248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,1628</w:t>
            </w:r>
          </w:p>
        </w:tc>
        <w:tc>
          <w:tcPr>
            <w:tcW w:w="1418" w:type="dxa"/>
            <w:tcBorders>
              <w:top w:val="nil"/>
              <w:bottom w:val="nil"/>
              <w:right w:val="single" w:sz="16" w:space="0" w:color="000000"/>
            </w:tcBorders>
            <w:shd w:val="clear" w:color="auto" w:fill="FFFFFF"/>
          </w:tcPr>
          <w:p w14:paraId="02F448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,8503</w:t>
            </w:r>
          </w:p>
        </w:tc>
      </w:tr>
      <w:tr w:rsidR="00C26223" w:rsidRPr="004B7902" w14:paraId="4B2A77AB" w14:textId="77777777" w:rsidTr="003D4F20">
        <w:trPr>
          <w:cantSplit/>
        </w:trPr>
        <w:tc>
          <w:tcPr>
            <w:tcW w:w="1134" w:type="dxa"/>
            <w:vMerge/>
            <w:tcBorders>
              <w:top w:val="nil"/>
              <w:left w:val="single" w:sz="16" w:space="0" w:color="000000"/>
              <w:bottom w:val="nil"/>
              <w:right w:val="nil"/>
            </w:tcBorders>
            <w:shd w:val="clear" w:color="auto" w:fill="FFFFFF"/>
            <w:vAlign w:val="center"/>
          </w:tcPr>
          <w:p w14:paraId="6BD8A6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7178F91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418" w:type="dxa"/>
            <w:tcBorders>
              <w:top w:val="nil"/>
              <w:left w:val="single" w:sz="16" w:space="0" w:color="000000"/>
              <w:bottom w:val="nil"/>
            </w:tcBorders>
            <w:shd w:val="clear" w:color="auto" w:fill="FFFFFF"/>
          </w:tcPr>
          <w:p w14:paraId="48F880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,32868</w:t>
            </w:r>
          </w:p>
        </w:tc>
        <w:tc>
          <w:tcPr>
            <w:tcW w:w="992" w:type="dxa"/>
            <w:tcBorders>
              <w:top w:val="nil"/>
              <w:bottom w:val="nil"/>
            </w:tcBorders>
            <w:shd w:val="clear" w:color="auto" w:fill="FFFFFF"/>
          </w:tcPr>
          <w:p w14:paraId="0064DC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,14079</w:t>
            </w:r>
          </w:p>
        </w:tc>
        <w:tc>
          <w:tcPr>
            <w:tcW w:w="850" w:type="dxa"/>
            <w:tcBorders>
              <w:top w:val="nil"/>
              <w:bottom w:val="nil"/>
            </w:tcBorders>
            <w:shd w:val="clear" w:color="auto" w:fill="FFFFFF"/>
          </w:tcPr>
          <w:p w14:paraId="3871A5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,092</w:t>
            </w:r>
          </w:p>
        </w:tc>
        <w:tc>
          <w:tcPr>
            <w:tcW w:w="1276" w:type="dxa"/>
            <w:tcBorders>
              <w:top w:val="nil"/>
              <w:bottom w:val="nil"/>
            </w:tcBorders>
            <w:shd w:val="clear" w:color="auto" w:fill="FFFFFF"/>
          </w:tcPr>
          <w:p w14:paraId="7AE5CC4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-,0342</w:t>
            </w:r>
          </w:p>
        </w:tc>
        <w:tc>
          <w:tcPr>
            <w:tcW w:w="1418" w:type="dxa"/>
            <w:tcBorders>
              <w:top w:val="nil"/>
              <w:bottom w:val="nil"/>
              <w:right w:val="single" w:sz="16" w:space="0" w:color="000000"/>
            </w:tcBorders>
            <w:shd w:val="clear" w:color="auto" w:fill="FFFFFF"/>
          </w:tcPr>
          <w:p w14:paraId="5CDAA6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,6915</w:t>
            </w:r>
          </w:p>
        </w:tc>
      </w:tr>
      <w:tr w:rsidR="00C26223" w:rsidRPr="004B7902" w14:paraId="64EFD553" w14:textId="77777777" w:rsidTr="003D4F20">
        <w:trPr>
          <w:cantSplit/>
        </w:trPr>
        <w:tc>
          <w:tcPr>
            <w:tcW w:w="1134" w:type="dxa"/>
            <w:vMerge/>
            <w:tcBorders>
              <w:top w:val="nil"/>
              <w:left w:val="single" w:sz="16" w:space="0" w:color="000000"/>
              <w:bottom w:val="nil"/>
              <w:right w:val="nil"/>
            </w:tcBorders>
            <w:shd w:val="clear" w:color="auto" w:fill="FFFFFF"/>
            <w:vAlign w:val="center"/>
          </w:tcPr>
          <w:p w14:paraId="373DAE9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545FBE0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418" w:type="dxa"/>
            <w:tcBorders>
              <w:top w:val="nil"/>
              <w:left w:val="single" w:sz="16" w:space="0" w:color="000000"/>
              <w:bottom w:val="nil"/>
            </w:tcBorders>
            <w:shd w:val="clear" w:color="auto" w:fill="FFFFFF"/>
          </w:tcPr>
          <w:p w14:paraId="780A175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,60385</w:t>
            </w:r>
            <w:r w:rsidRPr="004B7902">
              <w:rPr>
                <w:rFonts w:ascii="Times New Roman" w:eastAsiaTheme="minorEastAsia" w:hAnsi="Times New Roman" w:cs="Times New Roman"/>
                <w:color w:val="000000"/>
                <w:sz w:val="20"/>
                <w:szCs w:val="20"/>
                <w:vertAlign w:val="superscript"/>
                <w:lang w:eastAsia="de-DE"/>
              </w:rPr>
              <w:t>*</w:t>
            </w:r>
          </w:p>
        </w:tc>
        <w:tc>
          <w:tcPr>
            <w:tcW w:w="992" w:type="dxa"/>
            <w:tcBorders>
              <w:top w:val="nil"/>
              <w:bottom w:val="nil"/>
            </w:tcBorders>
            <w:shd w:val="clear" w:color="auto" w:fill="FFFFFF"/>
          </w:tcPr>
          <w:p w14:paraId="362D53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,14252</w:t>
            </w:r>
          </w:p>
        </w:tc>
        <w:tc>
          <w:tcPr>
            <w:tcW w:w="850" w:type="dxa"/>
            <w:tcBorders>
              <w:top w:val="nil"/>
              <w:bottom w:val="nil"/>
            </w:tcBorders>
            <w:shd w:val="clear" w:color="auto" w:fill="FFFFFF"/>
          </w:tcPr>
          <w:p w14:paraId="03DC83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276" w:type="dxa"/>
            <w:tcBorders>
              <w:top w:val="nil"/>
              <w:bottom w:val="nil"/>
            </w:tcBorders>
            <w:shd w:val="clear" w:color="auto" w:fill="FFFFFF"/>
          </w:tcPr>
          <w:p w14:paraId="3DA3CD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,2366</w:t>
            </w:r>
          </w:p>
        </w:tc>
        <w:tc>
          <w:tcPr>
            <w:tcW w:w="1418" w:type="dxa"/>
            <w:tcBorders>
              <w:top w:val="nil"/>
              <w:bottom w:val="nil"/>
              <w:right w:val="single" w:sz="16" w:space="0" w:color="000000"/>
            </w:tcBorders>
            <w:shd w:val="clear" w:color="auto" w:fill="FFFFFF"/>
          </w:tcPr>
          <w:p w14:paraId="501231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,9711</w:t>
            </w:r>
          </w:p>
        </w:tc>
      </w:tr>
      <w:tr w:rsidR="00C26223" w:rsidRPr="004B7902" w14:paraId="07F28B0F" w14:textId="77777777" w:rsidTr="003D4F20">
        <w:trPr>
          <w:cantSplit/>
        </w:trPr>
        <w:tc>
          <w:tcPr>
            <w:tcW w:w="1134" w:type="dxa"/>
            <w:vMerge w:val="restart"/>
            <w:tcBorders>
              <w:top w:val="nil"/>
              <w:left w:val="single" w:sz="16" w:space="0" w:color="000000"/>
              <w:bottom w:val="single" w:sz="16" w:space="0" w:color="000000"/>
              <w:right w:val="nil"/>
            </w:tcBorders>
            <w:shd w:val="clear" w:color="auto" w:fill="FFFFFF"/>
            <w:vAlign w:val="center"/>
          </w:tcPr>
          <w:p w14:paraId="5FD7ADB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276" w:type="dxa"/>
            <w:tcBorders>
              <w:top w:val="nil"/>
              <w:left w:val="nil"/>
              <w:bottom w:val="nil"/>
              <w:right w:val="single" w:sz="16" w:space="0" w:color="000000"/>
            </w:tcBorders>
            <w:shd w:val="clear" w:color="auto" w:fill="FFFFFF"/>
            <w:vAlign w:val="center"/>
          </w:tcPr>
          <w:p w14:paraId="702F1F4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418" w:type="dxa"/>
            <w:tcBorders>
              <w:top w:val="nil"/>
              <w:left w:val="single" w:sz="16" w:space="0" w:color="000000"/>
              <w:bottom w:val="nil"/>
            </w:tcBorders>
            <w:shd w:val="clear" w:color="auto" w:fill="FFFFFF"/>
          </w:tcPr>
          <w:p w14:paraId="5AD038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-,09729</w:t>
            </w:r>
          </w:p>
        </w:tc>
        <w:tc>
          <w:tcPr>
            <w:tcW w:w="992" w:type="dxa"/>
            <w:tcBorders>
              <w:top w:val="nil"/>
              <w:bottom w:val="nil"/>
            </w:tcBorders>
            <w:shd w:val="clear" w:color="auto" w:fill="FFFFFF"/>
          </w:tcPr>
          <w:p w14:paraId="010F49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,12665</w:t>
            </w:r>
          </w:p>
        </w:tc>
        <w:tc>
          <w:tcPr>
            <w:tcW w:w="850" w:type="dxa"/>
            <w:tcBorders>
              <w:top w:val="nil"/>
              <w:bottom w:val="nil"/>
            </w:tcBorders>
            <w:shd w:val="clear" w:color="auto" w:fill="FFFFFF"/>
          </w:tcPr>
          <w:p w14:paraId="429443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,869</w:t>
            </w:r>
          </w:p>
        </w:tc>
        <w:tc>
          <w:tcPr>
            <w:tcW w:w="1276" w:type="dxa"/>
            <w:tcBorders>
              <w:top w:val="nil"/>
              <w:bottom w:val="nil"/>
            </w:tcBorders>
            <w:shd w:val="clear" w:color="auto" w:fill="FFFFFF"/>
          </w:tcPr>
          <w:p w14:paraId="4CE39CA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-,4237</w:t>
            </w:r>
          </w:p>
        </w:tc>
        <w:tc>
          <w:tcPr>
            <w:tcW w:w="1418" w:type="dxa"/>
            <w:tcBorders>
              <w:top w:val="nil"/>
              <w:bottom w:val="nil"/>
              <w:right w:val="single" w:sz="16" w:space="0" w:color="000000"/>
            </w:tcBorders>
            <w:shd w:val="clear" w:color="auto" w:fill="FFFFFF"/>
          </w:tcPr>
          <w:p w14:paraId="52FE7C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,2291</w:t>
            </w:r>
          </w:p>
        </w:tc>
      </w:tr>
      <w:tr w:rsidR="00C26223" w:rsidRPr="004B7902" w14:paraId="57EB1177" w14:textId="77777777" w:rsidTr="003D4F20">
        <w:trPr>
          <w:cantSplit/>
        </w:trPr>
        <w:tc>
          <w:tcPr>
            <w:tcW w:w="1134" w:type="dxa"/>
            <w:vMerge/>
            <w:tcBorders>
              <w:top w:val="nil"/>
              <w:left w:val="single" w:sz="16" w:space="0" w:color="000000"/>
              <w:bottom w:val="single" w:sz="16" w:space="0" w:color="000000"/>
              <w:right w:val="nil"/>
            </w:tcBorders>
            <w:shd w:val="clear" w:color="auto" w:fill="FFFFFF"/>
            <w:vAlign w:val="center"/>
          </w:tcPr>
          <w:p w14:paraId="7ECD7B1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2BF712F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418" w:type="dxa"/>
            <w:tcBorders>
              <w:top w:val="nil"/>
              <w:left w:val="single" w:sz="16" w:space="0" w:color="000000"/>
              <w:bottom w:val="nil"/>
            </w:tcBorders>
            <w:shd w:val="clear" w:color="auto" w:fill="FFFFFF"/>
          </w:tcPr>
          <w:p w14:paraId="40A06F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-,27517</w:t>
            </w:r>
          </w:p>
        </w:tc>
        <w:tc>
          <w:tcPr>
            <w:tcW w:w="992" w:type="dxa"/>
            <w:tcBorders>
              <w:top w:val="nil"/>
              <w:bottom w:val="nil"/>
            </w:tcBorders>
            <w:shd w:val="clear" w:color="auto" w:fill="FFFFFF"/>
          </w:tcPr>
          <w:p w14:paraId="65E6D5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,13443</w:t>
            </w:r>
          </w:p>
        </w:tc>
        <w:tc>
          <w:tcPr>
            <w:tcW w:w="850" w:type="dxa"/>
            <w:tcBorders>
              <w:top w:val="nil"/>
              <w:bottom w:val="nil"/>
            </w:tcBorders>
            <w:shd w:val="clear" w:color="auto" w:fill="FFFFFF"/>
          </w:tcPr>
          <w:p w14:paraId="63AB4F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w:t>
            </w:r>
          </w:p>
        </w:tc>
        <w:tc>
          <w:tcPr>
            <w:tcW w:w="1276" w:type="dxa"/>
            <w:tcBorders>
              <w:top w:val="nil"/>
              <w:bottom w:val="nil"/>
            </w:tcBorders>
            <w:shd w:val="clear" w:color="auto" w:fill="FFFFFF"/>
          </w:tcPr>
          <w:p w14:paraId="3E0A5C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-,6216</w:t>
            </w:r>
          </w:p>
        </w:tc>
        <w:tc>
          <w:tcPr>
            <w:tcW w:w="1418" w:type="dxa"/>
            <w:tcBorders>
              <w:top w:val="nil"/>
              <w:bottom w:val="nil"/>
              <w:right w:val="single" w:sz="16" w:space="0" w:color="000000"/>
            </w:tcBorders>
            <w:shd w:val="clear" w:color="auto" w:fill="FFFFFF"/>
          </w:tcPr>
          <w:p w14:paraId="2E784B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,0713</w:t>
            </w:r>
          </w:p>
        </w:tc>
      </w:tr>
      <w:tr w:rsidR="00C26223" w:rsidRPr="004B7902" w14:paraId="1E9E98E3" w14:textId="77777777" w:rsidTr="003D4F20">
        <w:trPr>
          <w:cantSplit/>
        </w:trPr>
        <w:tc>
          <w:tcPr>
            <w:tcW w:w="1134" w:type="dxa"/>
            <w:vMerge/>
            <w:tcBorders>
              <w:top w:val="nil"/>
              <w:left w:val="single" w:sz="16" w:space="0" w:color="000000"/>
              <w:bottom w:val="single" w:sz="16" w:space="0" w:color="000000"/>
              <w:right w:val="nil"/>
            </w:tcBorders>
            <w:shd w:val="clear" w:color="auto" w:fill="FFFFFF"/>
            <w:vAlign w:val="center"/>
          </w:tcPr>
          <w:p w14:paraId="7009E5C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46C21F6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418" w:type="dxa"/>
            <w:tcBorders>
              <w:top w:val="nil"/>
              <w:left w:val="single" w:sz="16" w:space="0" w:color="000000"/>
              <w:bottom w:val="single" w:sz="16" w:space="0" w:color="000000"/>
            </w:tcBorders>
            <w:shd w:val="clear" w:color="auto" w:fill="FFFFFF"/>
          </w:tcPr>
          <w:p w14:paraId="203B66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-,60385</w:t>
            </w:r>
            <w:r w:rsidRPr="004B7902">
              <w:rPr>
                <w:rFonts w:ascii="Times New Roman" w:eastAsiaTheme="minorEastAsia" w:hAnsi="Times New Roman" w:cs="Times New Roman"/>
                <w:color w:val="000000"/>
                <w:sz w:val="20"/>
                <w:szCs w:val="20"/>
                <w:vertAlign w:val="superscript"/>
                <w:lang w:eastAsia="de-DE"/>
              </w:rPr>
              <w:t>*</w:t>
            </w:r>
          </w:p>
        </w:tc>
        <w:tc>
          <w:tcPr>
            <w:tcW w:w="992" w:type="dxa"/>
            <w:tcBorders>
              <w:top w:val="nil"/>
              <w:bottom w:val="single" w:sz="16" w:space="0" w:color="000000"/>
            </w:tcBorders>
            <w:shd w:val="clear" w:color="auto" w:fill="FFFFFF"/>
          </w:tcPr>
          <w:p w14:paraId="21E3525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,14252</w:t>
            </w:r>
          </w:p>
        </w:tc>
        <w:tc>
          <w:tcPr>
            <w:tcW w:w="850" w:type="dxa"/>
            <w:tcBorders>
              <w:top w:val="nil"/>
              <w:bottom w:val="single" w:sz="16" w:space="0" w:color="000000"/>
            </w:tcBorders>
            <w:shd w:val="clear" w:color="auto" w:fill="FFFFFF"/>
          </w:tcPr>
          <w:p w14:paraId="28D995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276" w:type="dxa"/>
            <w:tcBorders>
              <w:top w:val="nil"/>
              <w:bottom w:val="single" w:sz="16" w:space="0" w:color="000000"/>
            </w:tcBorders>
            <w:shd w:val="clear" w:color="auto" w:fill="FFFFFF"/>
          </w:tcPr>
          <w:p w14:paraId="3E43E3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-,9711</w:t>
            </w:r>
          </w:p>
        </w:tc>
        <w:tc>
          <w:tcPr>
            <w:tcW w:w="1418" w:type="dxa"/>
            <w:tcBorders>
              <w:top w:val="nil"/>
              <w:bottom w:val="single" w:sz="16" w:space="0" w:color="000000"/>
              <w:right w:val="single" w:sz="16" w:space="0" w:color="000000"/>
            </w:tcBorders>
            <w:shd w:val="clear" w:color="auto" w:fill="FFFFFF"/>
          </w:tcPr>
          <w:p w14:paraId="4D7BBA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-,2366</w:t>
            </w:r>
          </w:p>
        </w:tc>
      </w:tr>
      <w:tr w:rsidR="00C26223" w:rsidRPr="004B7902" w14:paraId="777D4F44" w14:textId="77777777" w:rsidTr="003D4F20">
        <w:trPr>
          <w:cantSplit/>
        </w:trPr>
        <w:tc>
          <w:tcPr>
            <w:tcW w:w="8364" w:type="dxa"/>
            <w:gridSpan w:val="7"/>
            <w:tcBorders>
              <w:top w:val="nil"/>
              <w:left w:val="nil"/>
              <w:bottom w:val="nil"/>
              <w:right w:val="nil"/>
            </w:tcBorders>
            <w:shd w:val="clear" w:color="auto" w:fill="FFFFFF"/>
          </w:tcPr>
          <w:p w14:paraId="455C0D7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The mean difference is significant at the 0.05 level.</w:t>
            </w:r>
          </w:p>
        </w:tc>
      </w:tr>
    </w:tbl>
    <w:p w14:paraId="1D56D70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58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54"/>
        <w:gridCol w:w="1240"/>
        <w:gridCol w:w="1486"/>
        <w:gridCol w:w="1486"/>
      </w:tblGrid>
      <w:tr w:rsidR="00C26223" w:rsidRPr="004B7902" w14:paraId="001B80B6" w14:textId="77777777" w:rsidTr="003D4F20">
        <w:trPr>
          <w:cantSplit/>
        </w:trPr>
        <w:tc>
          <w:tcPr>
            <w:tcW w:w="5864" w:type="dxa"/>
            <w:gridSpan w:val="4"/>
            <w:tcBorders>
              <w:top w:val="nil"/>
              <w:left w:val="nil"/>
              <w:bottom w:val="nil"/>
              <w:right w:val="nil"/>
            </w:tcBorders>
            <w:shd w:val="clear" w:color="auto" w:fill="FFFFFF"/>
          </w:tcPr>
          <w:p w14:paraId="2783A3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SocialComp_Scale1_Overall</w:t>
            </w:r>
          </w:p>
        </w:tc>
      </w:tr>
      <w:tr w:rsidR="00C26223" w:rsidRPr="004B7902" w14:paraId="4A3253D7" w14:textId="77777777" w:rsidTr="003D4F20">
        <w:trPr>
          <w:cantSplit/>
        </w:trPr>
        <w:tc>
          <w:tcPr>
            <w:tcW w:w="5864" w:type="dxa"/>
            <w:gridSpan w:val="4"/>
            <w:tcBorders>
              <w:top w:val="nil"/>
              <w:left w:val="nil"/>
              <w:bottom w:val="nil"/>
              <w:right w:val="nil"/>
            </w:tcBorders>
            <w:shd w:val="clear" w:color="auto" w:fill="FFFFFF"/>
            <w:vAlign w:val="bottom"/>
          </w:tcPr>
          <w:p w14:paraId="3A25762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Tukey HSD</w:t>
            </w:r>
            <w:r w:rsidRPr="004B7902">
              <w:rPr>
                <w:rFonts w:ascii="Times New Roman" w:eastAsiaTheme="minorEastAsia" w:hAnsi="Times New Roman" w:cs="Times New Roman"/>
                <w:color w:val="000000"/>
                <w:sz w:val="20"/>
                <w:szCs w:val="20"/>
                <w:highlight w:val="white"/>
                <w:vertAlign w:val="superscript"/>
                <w:lang w:eastAsia="de-DE"/>
              </w:rPr>
              <w:t>a,b</w:t>
            </w:r>
            <w:r w:rsidRPr="004B7902">
              <w:rPr>
                <w:rFonts w:ascii="Times New Roman" w:eastAsiaTheme="minorEastAsia" w:hAnsi="Times New Roman" w:cs="Times New Roman"/>
                <w:color w:val="000000"/>
                <w:sz w:val="20"/>
                <w:szCs w:val="20"/>
                <w:highlight w:val="white"/>
                <w:lang w:eastAsia="de-DE"/>
              </w:rPr>
              <w:t xml:space="preserve">  </w:t>
            </w:r>
          </w:p>
        </w:tc>
      </w:tr>
      <w:tr w:rsidR="00C26223" w:rsidRPr="004B7902" w14:paraId="6B8547F5" w14:textId="77777777" w:rsidTr="003D4F20">
        <w:trPr>
          <w:cantSplit/>
        </w:trPr>
        <w:tc>
          <w:tcPr>
            <w:tcW w:w="1654" w:type="dxa"/>
            <w:vMerge w:val="restart"/>
            <w:tcBorders>
              <w:top w:val="single" w:sz="16" w:space="0" w:color="000000"/>
              <w:left w:val="single" w:sz="16" w:space="0" w:color="000000"/>
              <w:bottom w:val="nil"/>
              <w:right w:val="single" w:sz="16" w:space="0" w:color="000000"/>
            </w:tcBorders>
            <w:shd w:val="clear" w:color="auto" w:fill="FFFFFF"/>
          </w:tcPr>
          <w:p w14:paraId="07C744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Nationality</w:t>
            </w:r>
          </w:p>
        </w:tc>
        <w:tc>
          <w:tcPr>
            <w:tcW w:w="1240" w:type="dxa"/>
            <w:vMerge w:val="restart"/>
            <w:tcBorders>
              <w:top w:val="single" w:sz="16" w:space="0" w:color="000000"/>
              <w:left w:val="single" w:sz="16" w:space="0" w:color="000000"/>
            </w:tcBorders>
            <w:shd w:val="clear" w:color="auto" w:fill="FFFFFF"/>
          </w:tcPr>
          <w:p w14:paraId="02A0D96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2970" w:type="dxa"/>
            <w:gridSpan w:val="2"/>
            <w:tcBorders>
              <w:top w:val="single" w:sz="16" w:space="0" w:color="000000"/>
            </w:tcBorders>
            <w:shd w:val="clear" w:color="auto" w:fill="FFFFFF"/>
          </w:tcPr>
          <w:p w14:paraId="6FC173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Subset for alpha = 0.05</w:t>
            </w:r>
          </w:p>
        </w:tc>
      </w:tr>
      <w:tr w:rsidR="00C26223" w:rsidRPr="004B7902" w14:paraId="4835A4D3" w14:textId="77777777" w:rsidTr="003D4F20">
        <w:trPr>
          <w:cantSplit/>
        </w:trPr>
        <w:tc>
          <w:tcPr>
            <w:tcW w:w="1654" w:type="dxa"/>
            <w:vMerge/>
            <w:tcBorders>
              <w:top w:val="single" w:sz="16" w:space="0" w:color="000000"/>
              <w:left w:val="single" w:sz="16" w:space="0" w:color="000000"/>
              <w:bottom w:val="nil"/>
              <w:right w:val="single" w:sz="16" w:space="0" w:color="000000"/>
            </w:tcBorders>
            <w:shd w:val="clear" w:color="auto" w:fill="FFFFFF"/>
          </w:tcPr>
          <w:p w14:paraId="73267E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40" w:type="dxa"/>
            <w:vMerge/>
            <w:tcBorders>
              <w:top w:val="single" w:sz="16" w:space="0" w:color="000000"/>
              <w:left w:val="single" w:sz="16" w:space="0" w:color="000000"/>
            </w:tcBorders>
            <w:shd w:val="clear" w:color="auto" w:fill="FFFFFF"/>
          </w:tcPr>
          <w:p w14:paraId="26DF82B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85" w:type="dxa"/>
            <w:tcBorders>
              <w:bottom w:val="single" w:sz="16" w:space="0" w:color="000000"/>
            </w:tcBorders>
            <w:shd w:val="clear" w:color="auto" w:fill="FFFFFF"/>
          </w:tcPr>
          <w:p w14:paraId="67A5963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485" w:type="dxa"/>
            <w:tcBorders>
              <w:bottom w:val="single" w:sz="16" w:space="0" w:color="000000"/>
              <w:right w:val="single" w:sz="16" w:space="0" w:color="000000"/>
            </w:tcBorders>
            <w:shd w:val="clear" w:color="auto" w:fill="FFFFFF"/>
          </w:tcPr>
          <w:p w14:paraId="5681AF7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w:t>
            </w:r>
          </w:p>
        </w:tc>
      </w:tr>
      <w:tr w:rsidR="00C26223" w:rsidRPr="004B7902" w14:paraId="0BE7CE5C" w14:textId="77777777" w:rsidTr="003D4F20">
        <w:trPr>
          <w:cantSplit/>
        </w:trPr>
        <w:tc>
          <w:tcPr>
            <w:tcW w:w="1654" w:type="dxa"/>
            <w:tcBorders>
              <w:top w:val="single" w:sz="16" w:space="0" w:color="000000"/>
              <w:left w:val="single" w:sz="16" w:space="0" w:color="000000"/>
              <w:bottom w:val="nil"/>
              <w:right w:val="single" w:sz="16" w:space="0" w:color="000000"/>
            </w:tcBorders>
            <w:shd w:val="clear" w:color="auto" w:fill="FFFFFF"/>
            <w:vAlign w:val="center"/>
          </w:tcPr>
          <w:p w14:paraId="4D0113C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240" w:type="dxa"/>
            <w:tcBorders>
              <w:top w:val="single" w:sz="16" w:space="0" w:color="000000"/>
              <w:left w:val="single" w:sz="16" w:space="0" w:color="000000"/>
              <w:bottom w:val="nil"/>
            </w:tcBorders>
            <w:shd w:val="clear" w:color="auto" w:fill="FFFFFF"/>
          </w:tcPr>
          <w:p w14:paraId="3D5FE2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485" w:type="dxa"/>
            <w:tcBorders>
              <w:top w:val="single" w:sz="16" w:space="0" w:color="000000"/>
              <w:bottom w:val="nil"/>
            </w:tcBorders>
            <w:shd w:val="clear" w:color="auto" w:fill="FFFFFF"/>
          </w:tcPr>
          <w:p w14:paraId="229081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2,7004</w:t>
            </w:r>
          </w:p>
        </w:tc>
        <w:tc>
          <w:tcPr>
            <w:tcW w:w="1485" w:type="dxa"/>
            <w:tcBorders>
              <w:top w:val="single" w:sz="16" w:space="0" w:color="000000"/>
              <w:bottom w:val="nil"/>
              <w:right w:val="single" w:sz="16" w:space="0" w:color="000000"/>
            </w:tcBorders>
            <w:shd w:val="clear" w:color="auto" w:fill="FFFFFF"/>
          </w:tcPr>
          <w:p w14:paraId="1CB94DB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33EB850"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56E4679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240" w:type="dxa"/>
            <w:tcBorders>
              <w:top w:val="nil"/>
              <w:left w:val="single" w:sz="16" w:space="0" w:color="000000"/>
              <w:bottom w:val="nil"/>
            </w:tcBorders>
            <w:shd w:val="clear" w:color="auto" w:fill="FFFFFF"/>
          </w:tcPr>
          <w:p w14:paraId="13666F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1485" w:type="dxa"/>
            <w:tcBorders>
              <w:top w:val="nil"/>
              <w:bottom w:val="nil"/>
            </w:tcBorders>
            <w:shd w:val="clear" w:color="auto" w:fill="FFFFFF"/>
          </w:tcPr>
          <w:p w14:paraId="5BD19B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2,7977</w:t>
            </w:r>
          </w:p>
        </w:tc>
        <w:tc>
          <w:tcPr>
            <w:tcW w:w="1485" w:type="dxa"/>
            <w:tcBorders>
              <w:top w:val="nil"/>
              <w:bottom w:val="nil"/>
              <w:right w:val="single" w:sz="16" w:space="0" w:color="000000"/>
            </w:tcBorders>
            <w:shd w:val="clear" w:color="auto" w:fill="FFFFFF"/>
          </w:tcPr>
          <w:p w14:paraId="133F020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EC67299"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4831BE1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240" w:type="dxa"/>
            <w:tcBorders>
              <w:top w:val="nil"/>
              <w:left w:val="single" w:sz="16" w:space="0" w:color="000000"/>
              <w:bottom w:val="nil"/>
            </w:tcBorders>
            <w:shd w:val="clear" w:color="auto" w:fill="FFFFFF"/>
          </w:tcPr>
          <w:p w14:paraId="37572B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c>
          <w:tcPr>
            <w:tcW w:w="1485" w:type="dxa"/>
            <w:tcBorders>
              <w:top w:val="nil"/>
              <w:bottom w:val="nil"/>
            </w:tcBorders>
            <w:shd w:val="clear" w:color="auto" w:fill="FFFFFF"/>
          </w:tcPr>
          <w:p w14:paraId="262C22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2,9756</w:t>
            </w:r>
          </w:p>
        </w:tc>
        <w:tc>
          <w:tcPr>
            <w:tcW w:w="1485" w:type="dxa"/>
            <w:tcBorders>
              <w:top w:val="nil"/>
              <w:bottom w:val="nil"/>
              <w:right w:val="single" w:sz="16" w:space="0" w:color="000000"/>
            </w:tcBorders>
            <w:shd w:val="clear" w:color="auto" w:fill="FFFFFF"/>
          </w:tcPr>
          <w:p w14:paraId="063F8B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2,9756</w:t>
            </w:r>
          </w:p>
        </w:tc>
      </w:tr>
      <w:tr w:rsidR="00C26223" w:rsidRPr="004B7902" w14:paraId="2E6BD393"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2E27419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240" w:type="dxa"/>
            <w:tcBorders>
              <w:top w:val="nil"/>
              <w:left w:val="single" w:sz="16" w:space="0" w:color="000000"/>
              <w:bottom w:val="nil"/>
            </w:tcBorders>
            <w:shd w:val="clear" w:color="auto" w:fill="FFFFFF"/>
          </w:tcPr>
          <w:p w14:paraId="330CB1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1485" w:type="dxa"/>
            <w:tcBorders>
              <w:top w:val="nil"/>
              <w:bottom w:val="nil"/>
            </w:tcBorders>
            <w:shd w:val="clear" w:color="auto" w:fill="FFFFFF"/>
          </w:tcPr>
          <w:p w14:paraId="09146F0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485" w:type="dxa"/>
            <w:tcBorders>
              <w:top w:val="nil"/>
              <w:bottom w:val="nil"/>
              <w:right w:val="single" w:sz="16" w:space="0" w:color="000000"/>
            </w:tcBorders>
            <w:shd w:val="clear" w:color="auto" w:fill="FFFFFF"/>
          </w:tcPr>
          <w:p w14:paraId="6FF53E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3,3042</w:t>
            </w:r>
          </w:p>
        </w:tc>
      </w:tr>
      <w:tr w:rsidR="00C26223" w:rsidRPr="004B7902" w14:paraId="5DDFC840" w14:textId="77777777" w:rsidTr="003D4F20">
        <w:trPr>
          <w:cantSplit/>
        </w:trPr>
        <w:tc>
          <w:tcPr>
            <w:tcW w:w="1654" w:type="dxa"/>
            <w:tcBorders>
              <w:top w:val="nil"/>
              <w:left w:val="single" w:sz="16" w:space="0" w:color="000000"/>
              <w:bottom w:val="single" w:sz="16" w:space="0" w:color="000000"/>
              <w:right w:val="single" w:sz="16" w:space="0" w:color="000000"/>
            </w:tcBorders>
            <w:shd w:val="clear" w:color="auto" w:fill="FFFFFF"/>
            <w:vAlign w:val="center"/>
          </w:tcPr>
          <w:p w14:paraId="79A079D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240" w:type="dxa"/>
            <w:tcBorders>
              <w:top w:val="nil"/>
              <w:left w:val="single" w:sz="16" w:space="0" w:color="000000"/>
              <w:bottom w:val="single" w:sz="16" w:space="0" w:color="000000"/>
            </w:tcBorders>
            <w:shd w:val="clear" w:color="auto" w:fill="FFFFFF"/>
          </w:tcPr>
          <w:p w14:paraId="1C6F9D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485" w:type="dxa"/>
            <w:tcBorders>
              <w:top w:val="nil"/>
              <w:bottom w:val="single" w:sz="16" w:space="0" w:color="000000"/>
            </w:tcBorders>
            <w:shd w:val="clear" w:color="auto" w:fill="FFFFFF"/>
          </w:tcPr>
          <w:p w14:paraId="00E7E0B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w:t>
            </w:r>
          </w:p>
        </w:tc>
        <w:tc>
          <w:tcPr>
            <w:tcW w:w="1485" w:type="dxa"/>
            <w:tcBorders>
              <w:top w:val="nil"/>
              <w:bottom w:val="single" w:sz="16" w:space="0" w:color="000000"/>
              <w:right w:val="single" w:sz="16" w:space="0" w:color="000000"/>
            </w:tcBorders>
            <w:shd w:val="clear" w:color="auto" w:fill="FFFFFF"/>
          </w:tcPr>
          <w:p w14:paraId="5AA3ED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,068</w:t>
            </w:r>
          </w:p>
        </w:tc>
      </w:tr>
      <w:tr w:rsidR="00C26223" w:rsidRPr="004B7902" w14:paraId="6AD21398" w14:textId="77777777" w:rsidTr="003D4F20">
        <w:trPr>
          <w:cantSplit/>
        </w:trPr>
        <w:tc>
          <w:tcPr>
            <w:tcW w:w="5864" w:type="dxa"/>
            <w:gridSpan w:val="4"/>
            <w:tcBorders>
              <w:top w:val="nil"/>
              <w:left w:val="nil"/>
              <w:bottom w:val="nil"/>
              <w:right w:val="nil"/>
            </w:tcBorders>
            <w:shd w:val="clear" w:color="auto" w:fill="FFFFFF"/>
            <w:vAlign w:val="center"/>
          </w:tcPr>
          <w:p w14:paraId="6D121C3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Means for groups in homogeneous subsets are displayed.</w:t>
            </w:r>
          </w:p>
        </w:tc>
      </w:tr>
      <w:tr w:rsidR="00C26223" w:rsidRPr="004B7902" w14:paraId="679BD9A3" w14:textId="77777777" w:rsidTr="003D4F20">
        <w:trPr>
          <w:cantSplit/>
        </w:trPr>
        <w:tc>
          <w:tcPr>
            <w:tcW w:w="5864" w:type="dxa"/>
            <w:gridSpan w:val="4"/>
            <w:tcBorders>
              <w:top w:val="nil"/>
              <w:left w:val="nil"/>
              <w:bottom w:val="nil"/>
              <w:right w:val="nil"/>
            </w:tcBorders>
            <w:shd w:val="clear" w:color="auto" w:fill="FFFFFF"/>
          </w:tcPr>
          <w:p w14:paraId="18469A5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Uses Harmonic Mean Sample Size = 130,422.</w:t>
            </w:r>
          </w:p>
        </w:tc>
      </w:tr>
      <w:tr w:rsidR="00C26223" w:rsidRPr="004B7902" w14:paraId="55397742" w14:textId="77777777" w:rsidTr="003D4F20">
        <w:trPr>
          <w:cantSplit/>
        </w:trPr>
        <w:tc>
          <w:tcPr>
            <w:tcW w:w="5864" w:type="dxa"/>
            <w:gridSpan w:val="4"/>
            <w:tcBorders>
              <w:top w:val="nil"/>
              <w:left w:val="nil"/>
              <w:bottom w:val="nil"/>
              <w:right w:val="nil"/>
            </w:tcBorders>
            <w:shd w:val="clear" w:color="auto" w:fill="FFFFFF"/>
          </w:tcPr>
          <w:p w14:paraId="60F940D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The group sizes are unequal. The harmonic mean of the group sizes is used. Type I error levels are not guaranteed.</w:t>
            </w:r>
          </w:p>
        </w:tc>
      </w:tr>
    </w:tbl>
    <w:p w14:paraId="4CE54A44" w14:textId="77777777" w:rsidR="000A5C0C" w:rsidRPr="004B7902" w:rsidRDefault="000A5C0C" w:rsidP="00C26223">
      <w:pPr>
        <w:rPr>
          <w:rFonts w:ascii="Times New Roman" w:eastAsiaTheme="minorEastAsia" w:hAnsi="Times New Roman" w:cs="Times New Roman"/>
          <w:sz w:val="24"/>
          <w:szCs w:val="24"/>
          <w:lang w:eastAsia="de-DE"/>
        </w:rPr>
      </w:pPr>
    </w:p>
    <w:p w14:paraId="00B88F14" w14:textId="3B3DE6D3" w:rsidR="00000841" w:rsidRPr="004B7902" w:rsidRDefault="000A5C0C" w:rsidP="00000841">
      <w:pPr>
        <w:pStyle w:val="Listenabsatz"/>
        <w:rPr>
          <w:rFonts w:cs="Times New Roman"/>
        </w:rPr>
      </w:pPr>
      <w:bookmarkStart w:id="436" w:name="_Toc262117868"/>
      <w:r w:rsidRPr="004B7902">
        <w:rPr>
          <w:rFonts w:cs="Times New Roman"/>
        </w:rPr>
        <w:t>Figure 47</w:t>
      </w:r>
      <w:r w:rsidR="00000841" w:rsidRPr="004B7902">
        <w:rPr>
          <w:rFonts w:cs="Times New Roman"/>
        </w:rPr>
        <w:t>. Test for Homogeneity of Variances for Attitude Towards the Ad scale</w:t>
      </w:r>
      <w:bookmarkEnd w:id="436"/>
    </w:p>
    <w:tbl>
      <w:tblPr>
        <w:tblW w:w="56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46"/>
        <w:gridCol w:w="1268"/>
        <w:gridCol w:w="1268"/>
        <w:gridCol w:w="1268"/>
      </w:tblGrid>
      <w:tr w:rsidR="00000841" w:rsidRPr="004B7902" w14:paraId="49E66320" w14:textId="77777777">
        <w:trPr>
          <w:cantSplit/>
        </w:trPr>
        <w:tc>
          <w:tcPr>
            <w:tcW w:w="5648" w:type="dxa"/>
            <w:gridSpan w:val="4"/>
            <w:tcBorders>
              <w:top w:val="nil"/>
              <w:left w:val="nil"/>
              <w:bottom w:val="nil"/>
              <w:right w:val="nil"/>
            </w:tcBorders>
            <w:shd w:val="clear" w:color="auto" w:fill="FFFFFF"/>
          </w:tcPr>
          <w:p w14:paraId="4355B3FA"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Test of Homogeneity of Variances</w:t>
            </w:r>
          </w:p>
        </w:tc>
      </w:tr>
      <w:tr w:rsidR="00000841" w:rsidRPr="004B7902" w14:paraId="084B3B0E" w14:textId="77777777">
        <w:trPr>
          <w:cantSplit/>
        </w:trPr>
        <w:tc>
          <w:tcPr>
            <w:tcW w:w="5648" w:type="dxa"/>
            <w:gridSpan w:val="4"/>
            <w:tcBorders>
              <w:top w:val="nil"/>
              <w:left w:val="nil"/>
              <w:bottom w:val="nil"/>
              <w:right w:val="nil"/>
            </w:tcBorders>
            <w:shd w:val="clear" w:color="auto" w:fill="FFFFFF"/>
            <w:vAlign w:val="bottom"/>
          </w:tcPr>
          <w:p w14:paraId="267597BF"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Attitude_Overall  </w:t>
            </w:r>
          </w:p>
        </w:tc>
      </w:tr>
      <w:tr w:rsidR="00000841" w:rsidRPr="004B7902" w14:paraId="5027B623" w14:textId="77777777">
        <w:trPr>
          <w:cantSplit/>
        </w:trPr>
        <w:tc>
          <w:tcPr>
            <w:tcW w:w="1844" w:type="dxa"/>
            <w:tcBorders>
              <w:top w:val="single" w:sz="16" w:space="0" w:color="000000"/>
              <w:left w:val="single" w:sz="16" w:space="0" w:color="000000"/>
              <w:bottom w:val="single" w:sz="16" w:space="0" w:color="000000"/>
            </w:tcBorders>
            <w:shd w:val="clear" w:color="auto" w:fill="FFFFFF"/>
          </w:tcPr>
          <w:p w14:paraId="49253232"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Levene Statistic</w:t>
            </w:r>
          </w:p>
        </w:tc>
        <w:tc>
          <w:tcPr>
            <w:tcW w:w="1268" w:type="dxa"/>
            <w:tcBorders>
              <w:top w:val="single" w:sz="16" w:space="0" w:color="000000"/>
              <w:bottom w:val="single" w:sz="16" w:space="0" w:color="000000"/>
            </w:tcBorders>
            <w:shd w:val="clear" w:color="auto" w:fill="FFFFFF"/>
          </w:tcPr>
          <w:p w14:paraId="3303852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df1</w:t>
            </w:r>
          </w:p>
        </w:tc>
        <w:tc>
          <w:tcPr>
            <w:tcW w:w="1268" w:type="dxa"/>
            <w:tcBorders>
              <w:top w:val="single" w:sz="16" w:space="0" w:color="000000"/>
              <w:bottom w:val="single" w:sz="16" w:space="0" w:color="000000"/>
            </w:tcBorders>
            <w:shd w:val="clear" w:color="auto" w:fill="FFFFFF"/>
          </w:tcPr>
          <w:p w14:paraId="2917EC9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df2</w:t>
            </w:r>
          </w:p>
        </w:tc>
        <w:tc>
          <w:tcPr>
            <w:tcW w:w="1268" w:type="dxa"/>
            <w:tcBorders>
              <w:top w:val="single" w:sz="16" w:space="0" w:color="000000"/>
              <w:bottom w:val="single" w:sz="16" w:space="0" w:color="000000"/>
              <w:right w:val="single" w:sz="16" w:space="0" w:color="000000"/>
            </w:tcBorders>
            <w:shd w:val="clear" w:color="auto" w:fill="FFFFFF"/>
          </w:tcPr>
          <w:p w14:paraId="15DCBC12"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000841" w:rsidRPr="004B7902" w14:paraId="49871290" w14:textId="77777777">
        <w:trPr>
          <w:cantSplit/>
        </w:trPr>
        <w:tc>
          <w:tcPr>
            <w:tcW w:w="1844" w:type="dxa"/>
            <w:tcBorders>
              <w:top w:val="single" w:sz="16" w:space="0" w:color="000000"/>
              <w:left w:val="single" w:sz="16" w:space="0" w:color="000000"/>
              <w:bottom w:val="single" w:sz="16" w:space="0" w:color="000000"/>
            </w:tcBorders>
            <w:shd w:val="clear" w:color="auto" w:fill="FFFFFF"/>
          </w:tcPr>
          <w:p w14:paraId="1E832E0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20,740</w:t>
            </w:r>
          </w:p>
        </w:tc>
        <w:tc>
          <w:tcPr>
            <w:tcW w:w="1268" w:type="dxa"/>
            <w:tcBorders>
              <w:top w:val="single" w:sz="16" w:space="0" w:color="000000"/>
              <w:bottom w:val="single" w:sz="16" w:space="0" w:color="000000"/>
            </w:tcBorders>
            <w:shd w:val="clear" w:color="auto" w:fill="FFFFFF"/>
          </w:tcPr>
          <w:p w14:paraId="2989060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w:t>
            </w:r>
          </w:p>
        </w:tc>
        <w:tc>
          <w:tcPr>
            <w:tcW w:w="1268" w:type="dxa"/>
            <w:tcBorders>
              <w:top w:val="single" w:sz="16" w:space="0" w:color="000000"/>
              <w:bottom w:val="single" w:sz="16" w:space="0" w:color="000000"/>
            </w:tcBorders>
            <w:shd w:val="clear" w:color="auto" w:fill="FFFFFF"/>
          </w:tcPr>
          <w:p w14:paraId="08B810D6"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534</w:t>
            </w:r>
          </w:p>
        </w:tc>
        <w:tc>
          <w:tcPr>
            <w:tcW w:w="1268" w:type="dxa"/>
            <w:tcBorders>
              <w:top w:val="single" w:sz="16" w:space="0" w:color="000000"/>
              <w:bottom w:val="single" w:sz="16" w:space="0" w:color="000000"/>
              <w:right w:val="single" w:sz="16" w:space="0" w:color="000000"/>
            </w:tcBorders>
            <w:shd w:val="clear" w:color="auto" w:fill="FFFFFF"/>
          </w:tcPr>
          <w:p w14:paraId="186A854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r>
    </w:tbl>
    <w:p w14:paraId="737F2A80"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17"/>
        <w:gridCol w:w="1815"/>
        <w:gridCol w:w="1247"/>
        <w:gridCol w:w="1757"/>
        <w:gridCol w:w="1247"/>
        <w:gridCol w:w="889"/>
      </w:tblGrid>
      <w:tr w:rsidR="00000841" w:rsidRPr="004B7902" w14:paraId="24978EEE" w14:textId="77777777" w:rsidTr="00000841">
        <w:trPr>
          <w:cantSplit/>
        </w:trPr>
        <w:tc>
          <w:tcPr>
            <w:tcW w:w="9072" w:type="dxa"/>
            <w:gridSpan w:val="6"/>
            <w:tcBorders>
              <w:top w:val="nil"/>
              <w:left w:val="nil"/>
              <w:bottom w:val="nil"/>
              <w:right w:val="nil"/>
            </w:tcBorders>
            <w:shd w:val="clear" w:color="auto" w:fill="FFFFFF"/>
          </w:tcPr>
          <w:p w14:paraId="708E77D1"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p>
        </w:tc>
      </w:tr>
      <w:tr w:rsidR="00000841" w:rsidRPr="004B7902" w14:paraId="3B3F8608" w14:textId="77777777" w:rsidTr="00000841">
        <w:trPr>
          <w:cantSplit/>
        </w:trPr>
        <w:tc>
          <w:tcPr>
            <w:tcW w:w="9072" w:type="dxa"/>
            <w:gridSpan w:val="6"/>
            <w:tcBorders>
              <w:top w:val="nil"/>
              <w:left w:val="nil"/>
              <w:bottom w:val="nil"/>
              <w:right w:val="nil"/>
            </w:tcBorders>
            <w:shd w:val="clear" w:color="auto" w:fill="FFFFFF"/>
            <w:vAlign w:val="bottom"/>
          </w:tcPr>
          <w:p w14:paraId="6552F9A1"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Attitude_Overall  </w:t>
            </w:r>
          </w:p>
        </w:tc>
      </w:tr>
      <w:tr w:rsidR="00000841" w:rsidRPr="004B7902" w14:paraId="3F0CE6FF" w14:textId="77777777" w:rsidTr="00000841">
        <w:trPr>
          <w:cantSplit/>
        </w:trPr>
        <w:tc>
          <w:tcPr>
            <w:tcW w:w="2117" w:type="dxa"/>
            <w:tcBorders>
              <w:top w:val="single" w:sz="16" w:space="0" w:color="000000"/>
              <w:left w:val="single" w:sz="16" w:space="0" w:color="000000"/>
              <w:bottom w:val="single" w:sz="16" w:space="0" w:color="000000"/>
              <w:right w:val="single" w:sz="16" w:space="0" w:color="000000"/>
            </w:tcBorders>
            <w:shd w:val="clear" w:color="auto" w:fill="FFFFFF"/>
          </w:tcPr>
          <w:p w14:paraId="0F05B401"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15" w:type="dxa"/>
            <w:tcBorders>
              <w:top w:val="single" w:sz="16" w:space="0" w:color="000000"/>
              <w:left w:val="single" w:sz="16" w:space="0" w:color="000000"/>
              <w:bottom w:val="single" w:sz="16" w:space="0" w:color="000000"/>
            </w:tcBorders>
            <w:shd w:val="clear" w:color="auto" w:fill="FFFFFF"/>
          </w:tcPr>
          <w:p w14:paraId="68D74EB2"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7" w:type="dxa"/>
            <w:tcBorders>
              <w:top w:val="single" w:sz="16" w:space="0" w:color="000000"/>
              <w:bottom w:val="single" w:sz="16" w:space="0" w:color="000000"/>
            </w:tcBorders>
            <w:shd w:val="clear" w:color="auto" w:fill="FFFFFF"/>
          </w:tcPr>
          <w:p w14:paraId="26F2F5AE"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7" w:type="dxa"/>
            <w:tcBorders>
              <w:top w:val="single" w:sz="16" w:space="0" w:color="000000"/>
              <w:bottom w:val="single" w:sz="16" w:space="0" w:color="000000"/>
            </w:tcBorders>
            <w:shd w:val="clear" w:color="auto" w:fill="FFFFFF"/>
          </w:tcPr>
          <w:p w14:paraId="51C7E715"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7" w:type="dxa"/>
            <w:tcBorders>
              <w:top w:val="single" w:sz="16" w:space="0" w:color="000000"/>
              <w:bottom w:val="single" w:sz="16" w:space="0" w:color="000000"/>
            </w:tcBorders>
            <w:shd w:val="clear" w:color="auto" w:fill="FFFFFF"/>
          </w:tcPr>
          <w:p w14:paraId="7CF8E66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889" w:type="dxa"/>
            <w:tcBorders>
              <w:top w:val="single" w:sz="16" w:space="0" w:color="000000"/>
              <w:bottom w:val="single" w:sz="16" w:space="0" w:color="000000"/>
              <w:right w:val="single" w:sz="16" w:space="0" w:color="000000"/>
            </w:tcBorders>
            <w:shd w:val="clear" w:color="auto" w:fill="FFFFFF"/>
          </w:tcPr>
          <w:p w14:paraId="73AC963F"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000841" w:rsidRPr="004B7902" w14:paraId="1C015E7E" w14:textId="77777777" w:rsidTr="00000841">
        <w:trPr>
          <w:cantSplit/>
        </w:trPr>
        <w:tc>
          <w:tcPr>
            <w:tcW w:w="2117" w:type="dxa"/>
            <w:tcBorders>
              <w:top w:val="single" w:sz="16" w:space="0" w:color="000000"/>
              <w:left w:val="single" w:sz="16" w:space="0" w:color="000000"/>
              <w:bottom w:val="nil"/>
              <w:right w:val="single" w:sz="16" w:space="0" w:color="000000"/>
            </w:tcBorders>
            <w:shd w:val="clear" w:color="auto" w:fill="FFFFFF"/>
            <w:vAlign w:val="center"/>
          </w:tcPr>
          <w:p w14:paraId="6D06A511"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15" w:type="dxa"/>
            <w:tcBorders>
              <w:top w:val="single" w:sz="16" w:space="0" w:color="000000"/>
              <w:left w:val="single" w:sz="16" w:space="0" w:color="000000"/>
              <w:bottom w:val="nil"/>
            </w:tcBorders>
            <w:shd w:val="clear" w:color="auto" w:fill="FFFFFF"/>
          </w:tcPr>
          <w:p w14:paraId="32F7749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59,939</w:t>
            </w:r>
          </w:p>
        </w:tc>
        <w:tc>
          <w:tcPr>
            <w:tcW w:w="1247" w:type="dxa"/>
            <w:tcBorders>
              <w:top w:val="single" w:sz="16" w:space="0" w:color="000000"/>
              <w:bottom w:val="nil"/>
            </w:tcBorders>
            <w:shd w:val="clear" w:color="auto" w:fill="FFFFFF"/>
          </w:tcPr>
          <w:p w14:paraId="5A41733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w:t>
            </w:r>
          </w:p>
        </w:tc>
        <w:tc>
          <w:tcPr>
            <w:tcW w:w="1757" w:type="dxa"/>
            <w:tcBorders>
              <w:top w:val="single" w:sz="16" w:space="0" w:color="000000"/>
              <w:bottom w:val="nil"/>
            </w:tcBorders>
            <w:shd w:val="clear" w:color="auto" w:fill="FFFFFF"/>
          </w:tcPr>
          <w:p w14:paraId="1BECF59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19,980</w:t>
            </w:r>
          </w:p>
        </w:tc>
        <w:tc>
          <w:tcPr>
            <w:tcW w:w="1247" w:type="dxa"/>
            <w:tcBorders>
              <w:top w:val="single" w:sz="16" w:space="0" w:color="000000"/>
              <w:bottom w:val="nil"/>
            </w:tcBorders>
            <w:shd w:val="clear" w:color="auto" w:fill="FFFFFF"/>
          </w:tcPr>
          <w:p w14:paraId="6C95A28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14,128</w:t>
            </w:r>
          </w:p>
        </w:tc>
        <w:tc>
          <w:tcPr>
            <w:tcW w:w="889" w:type="dxa"/>
            <w:tcBorders>
              <w:top w:val="single" w:sz="16" w:space="0" w:color="000000"/>
              <w:bottom w:val="nil"/>
              <w:right w:val="single" w:sz="16" w:space="0" w:color="000000"/>
            </w:tcBorders>
            <w:shd w:val="clear" w:color="auto" w:fill="FFFFFF"/>
          </w:tcPr>
          <w:p w14:paraId="4389E41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r>
      <w:tr w:rsidR="00000841" w:rsidRPr="004B7902" w14:paraId="5DA08838" w14:textId="77777777" w:rsidTr="00000841">
        <w:trPr>
          <w:cantSplit/>
        </w:trPr>
        <w:tc>
          <w:tcPr>
            <w:tcW w:w="2117" w:type="dxa"/>
            <w:tcBorders>
              <w:top w:val="nil"/>
              <w:left w:val="single" w:sz="16" w:space="0" w:color="000000"/>
              <w:bottom w:val="nil"/>
              <w:right w:val="single" w:sz="16" w:space="0" w:color="000000"/>
            </w:tcBorders>
            <w:shd w:val="clear" w:color="auto" w:fill="FFFFFF"/>
            <w:vAlign w:val="center"/>
          </w:tcPr>
          <w:p w14:paraId="7B92CA75"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15" w:type="dxa"/>
            <w:tcBorders>
              <w:top w:val="nil"/>
              <w:left w:val="single" w:sz="16" w:space="0" w:color="000000"/>
              <w:bottom w:val="nil"/>
            </w:tcBorders>
            <w:shd w:val="clear" w:color="auto" w:fill="FFFFFF"/>
          </w:tcPr>
          <w:p w14:paraId="496DDDA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755,158</w:t>
            </w:r>
          </w:p>
        </w:tc>
        <w:tc>
          <w:tcPr>
            <w:tcW w:w="1247" w:type="dxa"/>
            <w:tcBorders>
              <w:top w:val="nil"/>
              <w:bottom w:val="nil"/>
            </w:tcBorders>
            <w:shd w:val="clear" w:color="auto" w:fill="FFFFFF"/>
          </w:tcPr>
          <w:p w14:paraId="16DDCA0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534</w:t>
            </w:r>
          </w:p>
        </w:tc>
        <w:tc>
          <w:tcPr>
            <w:tcW w:w="1757" w:type="dxa"/>
            <w:tcBorders>
              <w:top w:val="nil"/>
              <w:bottom w:val="nil"/>
            </w:tcBorders>
            <w:shd w:val="clear" w:color="auto" w:fill="FFFFFF"/>
          </w:tcPr>
          <w:p w14:paraId="559B5CE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1,414</w:t>
            </w:r>
          </w:p>
        </w:tc>
        <w:tc>
          <w:tcPr>
            <w:tcW w:w="1247" w:type="dxa"/>
            <w:tcBorders>
              <w:top w:val="nil"/>
              <w:bottom w:val="nil"/>
            </w:tcBorders>
            <w:shd w:val="clear" w:color="auto" w:fill="FFFFFF"/>
          </w:tcPr>
          <w:p w14:paraId="44471FBF"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89" w:type="dxa"/>
            <w:tcBorders>
              <w:top w:val="nil"/>
              <w:bottom w:val="nil"/>
              <w:right w:val="single" w:sz="16" w:space="0" w:color="000000"/>
            </w:tcBorders>
            <w:shd w:val="clear" w:color="auto" w:fill="FFFFFF"/>
          </w:tcPr>
          <w:p w14:paraId="7799AD76"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00841" w:rsidRPr="004B7902" w14:paraId="0E4FDEC2" w14:textId="77777777" w:rsidTr="00000841">
        <w:trPr>
          <w:cantSplit/>
        </w:trPr>
        <w:tc>
          <w:tcPr>
            <w:tcW w:w="2117" w:type="dxa"/>
            <w:tcBorders>
              <w:top w:val="nil"/>
              <w:left w:val="single" w:sz="16" w:space="0" w:color="000000"/>
              <w:bottom w:val="single" w:sz="16" w:space="0" w:color="000000"/>
              <w:right w:val="single" w:sz="16" w:space="0" w:color="000000"/>
            </w:tcBorders>
            <w:shd w:val="clear" w:color="auto" w:fill="FFFFFF"/>
            <w:vAlign w:val="center"/>
          </w:tcPr>
          <w:p w14:paraId="7296AC06"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15" w:type="dxa"/>
            <w:tcBorders>
              <w:top w:val="nil"/>
              <w:left w:val="single" w:sz="16" w:space="0" w:color="000000"/>
              <w:bottom w:val="single" w:sz="16" w:space="0" w:color="000000"/>
            </w:tcBorders>
            <w:shd w:val="clear" w:color="auto" w:fill="FFFFFF"/>
          </w:tcPr>
          <w:p w14:paraId="195260A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815,097</w:t>
            </w:r>
          </w:p>
        </w:tc>
        <w:tc>
          <w:tcPr>
            <w:tcW w:w="1247" w:type="dxa"/>
            <w:tcBorders>
              <w:top w:val="nil"/>
              <w:bottom w:val="single" w:sz="16" w:space="0" w:color="000000"/>
            </w:tcBorders>
            <w:shd w:val="clear" w:color="auto" w:fill="FFFFFF"/>
          </w:tcPr>
          <w:p w14:paraId="0852FE4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537</w:t>
            </w:r>
          </w:p>
        </w:tc>
        <w:tc>
          <w:tcPr>
            <w:tcW w:w="1757" w:type="dxa"/>
            <w:tcBorders>
              <w:top w:val="nil"/>
              <w:bottom w:val="single" w:sz="16" w:space="0" w:color="000000"/>
            </w:tcBorders>
            <w:shd w:val="clear" w:color="auto" w:fill="FFFFFF"/>
          </w:tcPr>
          <w:p w14:paraId="72F0A255"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nil"/>
              <w:bottom w:val="single" w:sz="16" w:space="0" w:color="000000"/>
            </w:tcBorders>
            <w:shd w:val="clear" w:color="auto" w:fill="FFFFFF"/>
          </w:tcPr>
          <w:p w14:paraId="149082DB"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89" w:type="dxa"/>
            <w:tcBorders>
              <w:top w:val="nil"/>
              <w:bottom w:val="single" w:sz="16" w:space="0" w:color="000000"/>
              <w:right w:val="single" w:sz="16" w:space="0" w:color="000000"/>
            </w:tcBorders>
            <w:shd w:val="clear" w:color="auto" w:fill="FFFFFF"/>
          </w:tcPr>
          <w:p w14:paraId="06F8B54C"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bl>
    <w:p w14:paraId="01F2446C" w14:textId="77777777" w:rsidR="00000841"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32761669"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7746758F"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518F0B9"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08D7DA21"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5BD7CD33"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00E7F3A0"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5D79E949"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28F77D26" w14:textId="77777777" w:rsidR="007207AA"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3988E1C3" w14:textId="77777777" w:rsidR="007207AA" w:rsidRPr="004B7902" w:rsidRDefault="007207AA"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078830C" w14:textId="6BAFD24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Post Hoc Tests</w:t>
      </w:r>
    </w:p>
    <w:tbl>
      <w:tblPr>
        <w:tblW w:w="9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1418"/>
        <w:gridCol w:w="1559"/>
        <w:gridCol w:w="709"/>
        <w:gridCol w:w="708"/>
        <w:gridCol w:w="1701"/>
        <w:gridCol w:w="1776"/>
      </w:tblGrid>
      <w:tr w:rsidR="00000841" w:rsidRPr="004B7902" w14:paraId="120FCBCE" w14:textId="77777777" w:rsidTr="00000841">
        <w:trPr>
          <w:cantSplit/>
        </w:trPr>
        <w:tc>
          <w:tcPr>
            <w:tcW w:w="9147" w:type="dxa"/>
            <w:gridSpan w:val="7"/>
            <w:tcBorders>
              <w:top w:val="nil"/>
              <w:left w:val="nil"/>
              <w:bottom w:val="nil"/>
              <w:right w:val="nil"/>
            </w:tcBorders>
            <w:shd w:val="clear" w:color="auto" w:fill="FFFFFF"/>
          </w:tcPr>
          <w:p w14:paraId="0A484871"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Multiple Comparisons</w:t>
            </w:r>
          </w:p>
        </w:tc>
      </w:tr>
      <w:tr w:rsidR="00000841" w:rsidRPr="004B7902" w14:paraId="3D264403" w14:textId="77777777" w:rsidTr="00000841">
        <w:trPr>
          <w:cantSplit/>
        </w:trPr>
        <w:tc>
          <w:tcPr>
            <w:tcW w:w="9147" w:type="dxa"/>
            <w:gridSpan w:val="7"/>
            <w:tcBorders>
              <w:top w:val="nil"/>
              <w:left w:val="nil"/>
              <w:bottom w:val="nil"/>
              <w:right w:val="nil"/>
            </w:tcBorders>
            <w:shd w:val="clear" w:color="auto" w:fill="FFFFFF"/>
            <w:vAlign w:val="bottom"/>
          </w:tcPr>
          <w:p w14:paraId="030A4C85"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Dependent Variable:   Attitude_Overall  </w:t>
            </w:r>
          </w:p>
        </w:tc>
      </w:tr>
      <w:tr w:rsidR="00000841" w:rsidRPr="004B7902" w14:paraId="66C35C30" w14:textId="77777777" w:rsidTr="00000841">
        <w:trPr>
          <w:cantSplit/>
        </w:trPr>
        <w:tc>
          <w:tcPr>
            <w:tcW w:w="9147" w:type="dxa"/>
            <w:gridSpan w:val="7"/>
            <w:tcBorders>
              <w:top w:val="nil"/>
              <w:left w:val="nil"/>
              <w:bottom w:val="nil"/>
              <w:right w:val="nil"/>
            </w:tcBorders>
            <w:shd w:val="clear" w:color="auto" w:fill="FFFFFF"/>
            <w:vAlign w:val="bottom"/>
          </w:tcPr>
          <w:p w14:paraId="000BFBB1"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Tukey HSD  </w:t>
            </w:r>
          </w:p>
        </w:tc>
      </w:tr>
      <w:tr w:rsidR="00000841" w:rsidRPr="004B7902" w14:paraId="18246C33" w14:textId="77777777" w:rsidTr="00000841">
        <w:trPr>
          <w:cantSplit/>
        </w:trPr>
        <w:tc>
          <w:tcPr>
            <w:tcW w:w="1276" w:type="dxa"/>
            <w:vMerge w:val="restart"/>
            <w:tcBorders>
              <w:top w:val="single" w:sz="16" w:space="0" w:color="000000"/>
              <w:left w:val="single" w:sz="16" w:space="0" w:color="000000"/>
              <w:bottom w:val="nil"/>
              <w:right w:val="nil"/>
            </w:tcBorders>
            <w:shd w:val="clear" w:color="auto" w:fill="FFFFFF"/>
          </w:tcPr>
          <w:p w14:paraId="6FB481B1"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 Nationality</w:t>
            </w:r>
          </w:p>
        </w:tc>
        <w:tc>
          <w:tcPr>
            <w:tcW w:w="1418" w:type="dxa"/>
            <w:vMerge w:val="restart"/>
            <w:tcBorders>
              <w:top w:val="single" w:sz="16" w:space="0" w:color="000000"/>
              <w:left w:val="nil"/>
              <w:bottom w:val="nil"/>
              <w:right w:val="single" w:sz="16" w:space="0" w:color="000000"/>
            </w:tcBorders>
            <w:shd w:val="clear" w:color="auto" w:fill="FFFFFF"/>
          </w:tcPr>
          <w:p w14:paraId="7AE04C1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(J) Nationality</w:t>
            </w:r>
          </w:p>
        </w:tc>
        <w:tc>
          <w:tcPr>
            <w:tcW w:w="1559" w:type="dxa"/>
            <w:vMerge w:val="restart"/>
            <w:tcBorders>
              <w:top w:val="single" w:sz="16" w:space="0" w:color="000000"/>
              <w:left w:val="single" w:sz="16" w:space="0" w:color="000000"/>
            </w:tcBorders>
            <w:shd w:val="clear" w:color="auto" w:fill="FFFFFF"/>
          </w:tcPr>
          <w:p w14:paraId="09D545F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Difference (I-J)</w:t>
            </w:r>
          </w:p>
        </w:tc>
        <w:tc>
          <w:tcPr>
            <w:tcW w:w="709" w:type="dxa"/>
            <w:vMerge w:val="restart"/>
            <w:tcBorders>
              <w:top w:val="single" w:sz="16" w:space="0" w:color="000000"/>
            </w:tcBorders>
            <w:shd w:val="clear" w:color="auto" w:fill="FFFFFF"/>
          </w:tcPr>
          <w:p w14:paraId="55E9BC3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708" w:type="dxa"/>
            <w:vMerge w:val="restart"/>
            <w:tcBorders>
              <w:top w:val="single" w:sz="16" w:space="0" w:color="000000"/>
            </w:tcBorders>
            <w:shd w:val="clear" w:color="auto" w:fill="FFFFFF"/>
          </w:tcPr>
          <w:p w14:paraId="02E67F9F"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3477" w:type="dxa"/>
            <w:gridSpan w:val="2"/>
            <w:tcBorders>
              <w:top w:val="single" w:sz="16" w:space="0" w:color="000000"/>
            </w:tcBorders>
            <w:shd w:val="clear" w:color="auto" w:fill="FFFFFF"/>
          </w:tcPr>
          <w:p w14:paraId="5FBAB0FB"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95% Confidence Interval</w:t>
            </w:r>
          </w:p>
        </w:tc>
      </w:tr>
      <w:tr w:rsidR="00000841" w:rsidRPr="004B7902" w14:paraId="73CBCE82" w14:textId="77777777" w:rsidTr="00000841">
        <w:trPr>
          <w:cantSplit/>
        </w:trPr>
        <w:tc>
          <w:tcPr>
            <w:tcW w:w="1276" w:type="dxa"/>
            <w:vMerge/>
            <w:tcBorders>
              <w:top w:val="single" w:sz="16" w:space="0" w:color="000000"/>
              <w:left w:val="single" w:sz="16" w:space="0" w:color="000000"/>
              <w:bottom w:val="nil"/>
              <w:right w:val="nil"/>
            </w:tcBorders>
            <w:shd w:val="clear" w:color="auto" w:fill="FFFFFF"/>
          </w:tcPr>
          <w:p w14:paraId="485790EE"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vMerge/>
            <w:tcBorders>
              <w:top w:val="single" w:sz="16" w:space="0" w:color="000000"/>
              <w:left w:val="nil"/>
              <w:bottom w:val="nil"/>
              <w:right w:val="single" w:sz="16" w:space="0" w:color="000000"/>
            </w:tcBorders>
            <w:shd w:val="clear" w:color="auto" w:fill="FFFFFF"/>
          </w:tcPr>
          <w:p w14:paraId="625FE156"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559" w:type="dxa"/>
            <w:vMerge/>
            <w:tcBorders>
              <w:top w:val="single" w:sz="16" w:space="0" w:color="000000"/>
              <w:left w:val="single" w:sz="16" w:space="0" w:color="000000"/>
            </w:tcBorders>
            <w:shd w:val="clear" w:color="auto" w:fill="FFFFFF"/>
          </w:tcPr>
          <w:p w14:paraId="13548925"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9" w:type="dxa"/>
            <w:vMerge/>
            <w:tcBorders>
              <w:top w:val="single" w:sz="16" w:space="0" w:color="000000"/>
            </w:tcBorders>
            <w:shd w:val="clear" w:color="auto" w:fill="FFFFFF"/>
          </w:tcPr>
          <w:p w14:paraId="2D1E0F4F"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8" w:type="dxa"/>
            <w:vMerge/>
            <w:tcBorders>
              <w:top w:val="single" w:sz="16" w:space="0" w:color="000000"/>
            </w:tcBorders>
            <w:shd w:val="clear" w:color="auto" w:fill="FFFFFF"/>
          </w:tcPr>
          <w:p w14:paraId="753E0C62"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701" w:type="dxa"/>
            <w:tcBorders>
              <w:bottom w:val="single" w:sz="16" w:space="0" w:color="000000"/>
            </w:tcBorders>
            <w:shd w:val="clear" w:color="auto" w:fill="FFFFFF"/>
          </w:tcPr>
          <w:p w14:paraId="686DFEC4"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Lower Bound</w:t>
            </w:r>
          </w:p>
        </w:tc>
        <w:tc>
          <w:tcPr>
            <w:tcW w:w="1776" w:type="dxa"/>
            <w:tcBorders>
              <w:bottom w:val="single" w:sz="16" w:space="0" w:color="000000"/>
              <w:right w:val="single" w:sz="16" w:space="0" w:color="000000"/>
            </w:tcBorders>
            <w:shd w:val="clear" w:color="auto" w:fill="FFFFFF"/>
          </w:tcPr>
          <w:p w14:paraId="5ED38615"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Upper Bound</w:t>
            </w:r>
          </w:p>
        </w:tc>
      </w:tr>
      <w:tr w:rsidR="00000841" w:rsidRPr="004B7902" w14:paraId="4CF37B0D" w14:textId="77777777" w:rsidTr="00000841">
        <w:trPr>
          <w:cantSplit/>
        </w:trPr>
        <w:tc>
          <w:tcPr>
            <w:tcW w:w="1276" w:type="dxa"/>
            <w:vMerge w:val="restart"/>
            <w:tcBorders>
              <w:top w:val="single" w:sz="16" w:space="0" w:color="000000"/>
              <w:left w:val="single" w:sz="16" w:space="0" w:color="000000"/>
              <w:bottom w:val="nil"/>
              <w:right w:val="nil"/>
            </w:tcBorders>
            <w:shd w:val="clear" w:color="auto" w:fill="FFFFFF"/>
            <w:vAlign w:val="center"/>
          </w:tcPr>
          <w:p w14:paraId="6CBE4D3B"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Germany</w:t>
            </w:r>
          </w:p>
        </w:tc>
        <w:tc>
          <w:tcPr>
            <w:tcW w:w="1418" w:type="dxa"/>
            <w:tcBorders>
              <w:top w:val="single" w:sz="16" w:space="0" w:color="000000"/>
              <w:left w:val="nil"/>
              <w:bottom w:val="nil"/>
              <w:right w:val="single" w:sz="16" w:space="0" w:color="000000"/>
            </w:tcBorders>
            <w:shd w:val="clear" w:color="auto" w:fill="FFFFFF"/>
            <w:vAlign w:val="center"/>
          </w:tcPr>
          <w:p w14:paraId="5BA5C1F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Netherlands</w:t>
            </w:r>
          </w:p>
        </w:tc>
        <w:tc>
          <w:tcPr>
            <w:tcW w:w="1559" w:type="dxa"/>
            <w:tcBorders>
              <w:top w:val="single" w:sz="16" w:space="0" w:color="000000"/>
              <w:left w:val="single" w:sz="16" w:space="0" w:color="000000"/>
              <w:bottom w:val="nil"/>
            </w:tcBorders>
            <w:shd w:val="clear" w:color="auto" w:fill="FFFFFF"/>
          </w:tcPr>
          <w:p w14:paraId="010E685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-,08017</w:t>
            </w:r>
          </w:p>
        </w:tc>
        <w:tc>
          <w:tcPr>
            <w:tcW w:w="709" w:type="dxa"/>
            <w:tcBorders>
              <w:top w:val="single" w:sz="16" w:space="0" w:color="000000"/>
              <w:bottom w:val="nil"/>
            </w:tcBorders>
            <w:shd w:val="clear" w:color="auto" w:fill="FFFFFF"/>
          </w:tcPr>
          <w:p w14:paraId="20C4812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,13714</w:t>
            </w:r>
          </w:p>
        </w:tc>
        <w:tc>
          <w:tcPr>
            <w:tcW w:w="708" w:type="dxa"/>
            <w:tcBorders>
              <w:top w:val="single" w:sz="16" w:space="0" w:color="000000"/>
              <w:bottom w:val="nil"/>
            </w:tcBorders>
            <w:shd w:val="clear" w:color="auto" w:fill="FFFFFF"/>
          </w:tcPr>
          <w:p w14:paraId="2D9BA8E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,937</w:t>
            </w:r>
          </w:p>
        </w:tc>
        <w:tc>
          <w:tcPr>
            <w:tcW w:w="1701" w:type="dxa"/>
            <w:tcBorders>
              <w:top w:val="single" w:sz="16" w:space="0" w:color="000000"/>
              <w:bottom w:val="nil"/>
            </w:tcBorders>
            <w:shd w:val="clear" w:color="auto" w:fill="FFFFFF"/>
          </w:tcPr>
          <w:p w14:paraId="47ACB02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-,4336</w:t>
            </w:r>
          </w:p>
        </w:tc>
        <w:tc>
          <w:tcPr>
            <w:tcW w:w="1776" w:type="dxa"/>
            <w:tcBorders>
              <w:top w:val="single" w:sz="16" w:space="0" w:color="000000"/>
              <w:bottom w:val="nil"/>
              <w:right w:val="single" w:sz="16" w:space="0" w:color="000000"/>
            </w:tcBorders>
            <w:shd w:val="clear" w:color="auto" w:fill="FFFFFF"/>
          </w:tcPr>
          <w:p w14:paraId="46EEA9C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,2733</w:t>
            </w:r>
          </w:p>
        </w:tc>
      </w:tr>
      <w:tr w:rsidR="00000841" w:rsidRPr="004B7902" w14:paraId="35F63DD5" w14:textId="77777777" w:rsidTr="00000841">
        <w:trPr>
          <w:cantSplit/>
        </w:trPr>
        <w:tc>
          <w:tcPr>
            <w:tcW w:w="1276" w:type="dxa"/>
            <w:vMerge/>
            <w:tcBorders>
              <w:top w:val="single" w:sz="16" w:space="0" w:color="000000"/>
              <w:left w:val="single" w:sz="16" w:space="0" w:color="000000"/>
              <w:bottom w:val="nil"/>
              <w:right w:val="nil"/>
            </w:tcBorders>
            <w:shd w:val="clear" w:color="auto" w:fill="FFFFFF"/>
            <w:vAlign w:val="center"/>
          </w:tcPr>
          <w:p w14:paraId="33C47A10"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138B979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Turkey</w:t>
            </w:r>
          </w:p>
        </w:tc>
        <w:tc>
          <w:tcPr>
            <w:tcW w:w="1559" w:type="dxa"/>
            <w:tcBorders>
              <w:top w:val="nil"/>
              <w:left w:val="single" w:sz="16" w:space="0" w:color="000000"/>
              <w:bottom w:val="nil"/>
            </w:tcBorders>
            <w:shd w:val="clear" w:color="auto" w:fill="FFFFFF"/>
          </w:tcPr>
          <w:p w14:paraId="6D429B1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-,41108</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2F45E15C"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,14668</w:t>
            </w:r>
          </w:p>
        </w:tc>
        <w:tc>
          <w:tcPr>
            <w:tcW w:w="708" w:type="dxa"/>
            <w:tcBorders>
              <w:top w:val="nil"/>
              <w:bottom w:val="nil"/>
            </w:tcBorders>
            <w:shd w:val="clear" w:color="auto" w:fill="FFFFFF"/>
          </w:tcPr>
          <w:p w14:paraId="26E34BE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,027</w:t>
            </w:r>
          </w:p>
        </w:tc>
        <w:tc>
          <w:tcPr>
            <w:tcW w:w="1701" w:type="dxa"/>
            <w:tcBorders>
              <w:top w:val="nil"/>
              <w:bottom w:val="nil"/>
            </w:tcBorders>
            <w:shd w:val="clear" w:color="auto" w:fill="FFFFFF"/>
          </w:tcPr>
          <w:p w14:paraId="78E2DF2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-,7891</w:t>
            </w:r>
          </w:p>
        </w:tc>
        <w:tc>
          <w:tcPr>
            <w:tcW w:w="1776" w:type="dxa"/>
            <w:tcBorders>
              <w:top w:val="nil"/>
              <w:bottom w:val="nil"/>
              <w:right w:val="single" w:sz="16" w:space="0" w:color="000000"/>
            </w:tcBorders>
            <w:shd w:val="clear" w:color="auto" w:fill="FFFFFF"/>
          </w:tcPr>
          <w:p w14:paraId="3299163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-,0331</w:t>
            </w:r>
          </w:p>
        </w:tc>
      </w:tr>
      <w:tr w:rsidR="00000841" w:rsidRPr="004B7902" w14:paraId="56010589" w14:textId="77777777" w:rsidTr="00000841">
        <w:trPr>
          <w:cantSplit/>
        </w:trPr>
        <w:tc>
          <w:tcPr>
            <w:tcW w:w="1276" w:type="dxa"/>
            <w:vMerge/>
            <w:tcBorders>
              <w:top w:val="single" w:sz="16" w:space="0" w:color="000000"/>
              <w:left w:val="single" w:sz="16" w:space="0" w:color="000000"/>
              <w:bottom w:val="nil"/>
              <w:right w:val="nil"/>
            </w:tcBorders>
            <w:shd w:val="clear" w:color="auto" w:fill="FFFFFF"/>
            <w:vAlign w:val="center"/>
          </w:tcPr>
          <w:p w14:paraId="42AEE5E7"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4AB69A5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Brazil</w:t>
            </w:r>
          </w:p>
        </w:tc>
        <w:tc>
          <w:tcPr>
            <w:tcW w:w="1559" w:type="dxa"/>
            <w:tcBorders>
              <w:top w:val="nil"/>
              <w:left w:val="single" w:sz="16" w:space="0" w:color="000000"/>
              <w:bottom w:val="nil"/>
            </w:tcBorders>
            <w:shd w:val="clear" w:color="auto" w:fill="FFFFFF"/>
          </w:tcPr>
          <w:p w14:paraId="5A4D04F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-,83923</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57C4DC3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,13928</w:t>
            </w:r>
          </w:p>
        </w:tc>
        <w:tc>
          <w:tcPr>
            <w:tcW w:w="708" w:type="dxa"/>
            <w:tcBorders>
              <w:top w:val="nil"/>
              <w:bottom w:val="nil"/>
            </w:tcBorders>
            <w:shd w:val="clear" w:color="auto" w:fill="FFFFFF"/>
          </w:tcPr>
          <w:p w14:paraId="363FF07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701" w:type="dxa"/>
            <w:tcBorders>
              <w:top w:val="nil"/>
              <w:bottom w:val="nil"/>
            </w:tcBorders>
            <w:shd w:val="clear" w:color="auto" w:fill="FFFFFF"/>
          </w:tcPr>
          <w:p w14:paraId="4DF89C3C"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-1,1982</w:t>
            </w:r>
          </w:p>
        </w:tc>
        <w:tc>
          <w:tcPr>
            <w:tcW w:w="1776" w:type="dxa"/>
            <w:tcBorders>
              <w:top w:val="nil"/>
              <w:bottom w:val="nil"/>
              <w:right w:val="single" w:sz="16" w:space="0" w:color="000000"/>
            </w:tcBorders>
            <w:shd w:val="clear" w:color="auto" w:fill="FFFFFF"/>
          </w:tcPr>
          <w:p w14:paraId="558E7A9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-,4803</w:t>
            </w:r>
          </w:p>
        </w:tc>
      </w:tr>
      <w:tr w:rsidR="00000841" w:rsidRPr="004B7902" w14:paraId="45DF2476" w14:textId="77777777" w:rsidTr="00000841">
        <w:trPr>
          <w:cantSplit/>
        </w:trPr>
        <w:tc>
          <w:tcPr>
            <w:tcW w:w="1276" w:type="dxa"/>
            <w:vMerge w:val="restart"/>
            <w:tcBorders>
              <w:top w:val="nil"/>
              <w:left w:val="single" w:sz="16" w:space="0" w:color="000000"/>
              <w:bottom w:val="nil"/>
              <w:right w:val="nil"/>
            </w:tcBorders>
            <w:shd w:val="clear" w:color="auto" w:fill="FFFFFF"/>
            <w:vAlign w:val="center"/>
          </w:tcPr>
          <w:p w14:paraId="003E3217"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Netherlands</w:t>
            </w:r>
          </w:p>
        </w:tc>
        <w:tc>
          <w:tcPr>
            <w:tcW w:w="1418" w:type="dxa"/>
            <w:tcBorders>
              <w:top w:val="nil"/>
              <w:left w:val="nil"/>
              <w:bottom w:val="nil"/>
              <w:right w:val="single" w:sz="16" w:space="0" w:color="000000"/>
            </w:tcBorders>
            <w:shd w:val="clear" w:color="auto" w:fill="FFFFFF"/>
            <w:vAlign w:val="center"/>
          </w:tcPr>
          <w:p w14:paraId="6D143D3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Germany</w:t>
            </w:r>
          </w:p>
        </w:tc>
        <w:tc>
          <w:tcPr>
            <w:tcW w:w="1559" w:type="dxa"/>
            <w:tcBorders>
              <w:top w:val="nil"/>
              <w:left w:val="single" w:sz="16" w:space="0" w:color="000000"/>
              <w:bottom w:val="nil"/>
            </w:tcBorders>
            <w:shd w:val="clear" w:color="auto" w:fill="FFFFFF"/>
          </w:tcPr>
          <w:p w14:paraId="3C7E902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,08017</w:t>
            </w:r>
          </w:p>
        </w:tc>
        <w:tc>
          <w:tcPr>
            <w:tcW w:w="709" w:type="dxa"/>
            <w:tcBorders>
              <w:top w:val="nil"/>
              <w:bottom w:val="nil"/>
            </w:tcBorders>
            <w:shd w:val="clear" w:color="auto" w:fill="FFFFFF"/>
          </w:tcPr>
          <w:p w14:paraId="5E6BF59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,13714</w:t>
            </w:r>
          </w:p>
        </w:tc>
        <w:tc>
          <w:tcPr>
            <w:tcW w:w="708" w:type="dxa"/>
            <w:tcBorders>
              <w:top w:val="nil"/>
              <w:bottom w:val="nil"/>
            </w:tcBorders>
            <w:shd w:val="clear" w:color="auto" w:fill="FFFFFF"/>
          </w:tcPr>
          <w:p w14:paraId="6EBA67A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,937</w:t>
            </w:r>
          </w:p>
        </w:tc>
        <w:tc>
          <w:tcPr>
            <w:tcW w:w="1701" w:type="dxa"/>
            <w:tcBorders>
              <w:top w:val="nil"/>
              <w:bottom w:val="nil"/>
            </w:tcBorders>
            <w:shd w:val="clear" w:color="auto" w:fill="FFFFFF"/>
          </w:tcPr>
          <w:p w14:paraId="0026F61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-,2733</w:t>
            </w:r>
          </w:p>
        </w:tc>
        <w:tc>
          <w:tcPr>
            <w:tcW w:w="1776" w:type="dxa"/>
            <w:tcBorders>
              <w:top w:val="nil"/>
              <w:bottom w:val="nil"/>
              <w:right w:val="single" w:sz="16" w:space="0" w:color="000000"/>
            </w:tcBorders>
            <w:shd w:val="clear" w:color="auto" w:fill="FFFFFF"/>
          </w:tcPr>
          <w:p w14:paraId="71BB9F6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,4336</w:t>
            </w:r>
          </w:p>
        </w:tc>
      </w:tr>
      <w:tr w:rsidR="00000841" w:rsidRPr="004B7902" w14:paraId="6233A33C" w14:textId="77777777" w:rsidTr="00000841">
        <w:trPr>
          <w:cantSplit/>
        </w:trPr>
        <w:tc>
          <w:tcPr>
            <w:tcW w:w="1276" w:type="dxa"/>
            <w:vMerge/>
            <w:tcBorders>
              <w:top w:val="nil"/>
              <w:left w:val="single" w:sz="16" w:space="0" w:color="000000"/>
              <w:bottom w:val="nil"/>
              <w:right w:val="nil"/>
            </w:tcBorders>
            <w:shd w:val="clear" w:color="auto" w:fill="FFFFFF"/>
            <w:vAlign w:val="center"/>
          </w:tcPr>
          <w:p w14:paraId="1C869644"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723F688C"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Turkey</w:t>
            </w:r>
          </w:p>
        </w:tc>
        <w:tc>
          <w:tcPr>
            <w:tcW w:w="1559" w:type="dxa"/>
            <w:tcBorders>
              <w:top w:val="nil"/>
              <w:left w:val="single" w:sz="16" w:space="0" w:color="000000"/>
              <w:bottom w:val="nil"/>
            </w:tcBorders>
            <w:shd w:val="clear" w:color="auto" w:fill="FFFFFF"/>
          </w:tcPr>
          <w:p w14:paraId="059AA56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-,33091</w:t>
            </w:r>
          </w:p>
        </w:tc>
        <w:tc>
          <w:tcPr>
            <w:tcW w:w="709" w:type="dxa"/>
            <w:tcBorders>
              <w:top w:val="nil"/>
              <w:bottom w:val="nil"/>
            </w:tcBorders>
            <w:shd w:val="clear" w:color="auto" w:fill="FFFFFF"/>
          </w:tcPr>
          <w:p w14:paraId="18C7C1C6"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,15483</w:t>
            </w:r>
          </w:p>
        </w:tc>
        <w:tc>
          <w:tcPr>
            <w:tcW w:w="708" w:type="dxa"/>
            <w:tcBorders>
              <w:top w:val="nil"/>
              <w:bottom w:val="nil"/>
            </w:tcBorders>
            <w:shd w:val="clear" w:color="auto" w:fill="FFFFFF"/>
          </w:tcPr>
          <w:p w14:paraId="4261979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,143</w:t>
            </w:r>
          </w:p>
        </w:tc>
        <w:tc>
          <w:tcPr>
            <w:tcW w:w="1701" w:type="dxa"/>
            <w:tcBorders>
              <w:top w:val="nil"/>
              <w:bottom w:val="nil"/>
            </w:tcBorders>
            <w:shd w:val="clear" w:color="auto" w:fill="FFFFFF"/>
          </w:tcPr>
          <w:p w14:paraId="3501E48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-,7299</w:t>
            </w:r>
          </w:p>
        </w:tc>
        <w:tc>
          <w:tcPr>
            <w:tcW w:w="1776" w:type="dxa"/>
            <w:tcBorders>
              <w:top w:val="nil"/>
              <w:bottom w:val="nil"/>
              <w:right w:val="single" w:sz="16" w:space="0" w:color="000000"/>
            </w:tcBorders>
            <w:shd w:val="clear" w:color="auto" w:fill="FFFFFF"/>
          </w:tcPr>
          <w:p w14:paraId="24A828D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,0681</w:t>
            </w:r>
          </w:p>
        </w:tc>
      </w:tr>
      <w:tr w:rsidR="00000841" w:rsidRPr="004B7902" w14:paraId="22EA5775" w14:textId="77777777" w:rsidTr="00000841">
        <w:trPr>
          <w:cantSplit/>
        </w:trPr>
        <w:tc>
          <w:tcPr>
            <w:tcW w:w="1276" w:type="dxa"/>
            <w:vMerge/>
            <w:tcBorders>
              <w:top w:val="nil"/>
              <w:left w:val="single" w:sz="16" w:space="0" w:color="000000"/>
              <w:bottom w:val="nil"/>
              <w:right w:val="nil"/>
            </w:tcBorders>
            <w:shd w:val="clear" w:color="auto" w:fill="FFFFFF"/>
            <w:vAlign w:val="center"/>
          </w:tcPr>
          <w:p w14:paraId="720A1A8C"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08A96054"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Brazil</w:t>
            </w:r>
          </w:p>
        </w:tc>
        <w:tc>
          <w:tcPr>
            <w:tcW w:w="1559" w:type="dxa"/>
            <w:tcBorders>
              <w:top w:val="nil"/>
              <w:left w:val="single" w:sz="16" w:space="0" w:color="000000"/>
              <w:bottom w:val="nil"/>
            </w:tcBorders>
            <w:shd w:val="clear" w:color="auto" w:fill="FFFFFF"/>
          </w:tcPr>
          <w:p w14:paraId="64E1268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-,75906</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2C908CE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,14784</w:t>
            </w:r>
          </w:p>
        </w:tc>
        <w:tc>
          <w:tcPr>
            <w:tcW w:w="708" w:type="dxa"/>
            <w:tcBorders>
              <w:top w:val="nil"/>
              <w:bottom w:val="nil"/>
            </w:tcBorders>
            <w:shd w:val="clear" w:color="auto" w:fill="FFFFFF"/>
          </w:tcPr>
          <w:p w14:paraId="407A045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701" w:type="dxa"/>
            <w:tcBorders>
              <w:top w:val="nil"/>
              <w:bottom w:val="nil"/>
            </w:tcBorders>
            <w:shd w:val="clear" w:color="auto" w:fill="FFFFFF"/>
          </w:tcPr>
          <w:p w14:paraId="2405143C"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-1,1401</w:t>
            </w:r>
          </w:p>
        </w:tc>
        <w:tc>
          <w:tcPr>
            <w:tcW w:w="1776" w:type="dxa"/>
            <w:tcBorders>
              <w:top w:val="nil"/>
              <w:bottom w:val="nil"/>
              <w:right w:val="single" w:sz="16" w:space="0" w:color="000000"/>
            </w:tcBorders>
            <w:shd w:val="clear" w:color="auto" w:fill="FFFFFF"/>
          </w:tcPr>
          <w:p w14:paraId="71E6161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-,3781</w:t>
            </w:r>
          </w:p>
        </w:tc>
      </w:tr>
      <w:tr w:rsidR="00000841" w:rsidRPr="004B7902" w14:paraId="43A03FE7" w14:textId="77777777" w:rsidTr="00000841">
        <w:trPr>
          <w:cantSplit/>
        </w:trPr>
        <w:tc>
          <w:tcPr>
            <w:tcW w:w="1276" w:type="dxa"/>
            <w:vMerge w:val="restart"/>
            <w:tcBorders>
              <w:top w:val="nil"/>
              <w:left w:val="single" w:sz="16" w:space="0" w:color="000000"/>
              <w:bottom w:val="nil"/>
              <w:right w:val="nil"/>
            </w:tcBorders>
            <w:shd w:val="clear" w:color="auto" w:fill="FFFFFF"/>
            <w:vAlign w:val="center"/>
          </w:tcPr>
          <w:p w14:paraId="1329FAF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Turkey</w:t>
            </w:r>
          </w:p>
        </w:tc>
        <w:tc>
          <w:tcPr>
            <w:tcW w:w="1418" w:type="dxa"/>
            <w:tcBorders>
              <w:top w:val="nil"/>
              <w:left w:val="nil"/>
              <w:bottom w:val="nil"/>
              <w:right w:val="single" w:sz="16" w:space="0" w:color="000000"/>
            </w:tcBorders>
            <w:shd w:val="clear" w:color="auto" w:fill="FFFFFF"/>
            <w:vAlign w:val="center"/>
          </w:tcPr>
          <w:p w14:paraId="4C8CEEC7"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Germany</w:t>
            </w:r>
          </w:p>
        </w:tc>
        <w:tc>
          <w:tcPr>
            <w:tcW w:w="1559" w:type="dxa"/>
            <w:tcBorders>
              <w:top w:val="nil"/>
              <w:left w:val="single" w:sz="16" w:space="0" w:color="000000"/>
              <w:bottom w:val="nil"/>
            </w:tcBorders>
            <w:shd w:val="clear" w:color="auto" w:fill="FFFFFF"/>
          </w:tcPr>
          <w:p w14:paraId="55B1327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,41108</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09E9E7D6"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,14668</w:t>
            </w:r>
          </w:p>
        </w:tc>
        <w:tc>
          <w:tcPr>
            <w:tcW w:w="708" w:type="dxa"/>
            <w:tcBorders>
              <w:top w:val="nil"/>
              <w:bottom w:val="nil"/>
            </w:tcBorders>
            <w:shd w:val="clear" w:color="auto" w:fill="FFFFFF"/>
          </w:tcPr>
          <w:p w14:paraId="6D6F9FB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,027</w:t>
            </w:r>
          </w:p>
        </w:tc>
        <w:tc>
          <w:tcPr>
            <w:tcW w:w="1701" w:type="dxa"/>
            <w:tcBorders>
              <w:top w:val="nil"/>
              <w:bottom w:val="nil"/>
            </w:tcBorders>
            <w:shd w:val="clear" w:color="auto" w:fill="FFFFFF"/>
          </w:tcPr>
          <w:p w14:paraId="6E4FC277"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,0331</w:t>
            </w:r>
          </w:p>
        </w:tc>
        <w:tc>
          <w:tcPr>
            <w:tcW w:w="1776" w:type="dxa"/>
            <w:tcBorders>
              <w:top w:val="nil"/>
              <w:bottom w:val="nil"/>
              <w:right w:val="single" w:sz="16" w:space="0" w:color="000000"/>
            </w:tcBorders>
            <w:shd w:val="clear" w:color="auto" w:fill="FFFFFF"/>
          </w:tcPr>
          <w:p w14:paraId="04E4410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,7891</w:t>
            </w:r>
          </w:p>
        </w:tc>
      </w:tr>
      <w:tr w:rsidR="00000841" w:rsidRPr="004B7902" w14:paraId="5752AAAB" w14:textId="77777777" w:rsidTr="00000841">
        <w:trPr>
          <w:cantSplit/>
        </w:trPr>
        <w:tc>
          <w:tcPr>
            <w:tcW w:w="1276" w:type="dxa"/>
            <w:vMerge/>
            <w:tcBorders>
              <w:top w:val="nil"/>
              <w:left w:val="single" w:sz="16" w:space="0" w:color="000000"/>
              <w:bottom w:val="nil"/>
              <w:right w:val="nil"/>
            </w:tcBorders>
            <w:shd w:val="clear" w:color="auto" w:fill="FFFFFF"/>
            <w:vAlign w:val="center"/>
          </w:tcPr>
          <w:p w14:paraId="75C052E3"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6E38C3BA"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Netherlands</w:t>
            </w:r>
          </w:p>
        </w:tc>
        <w:tc>
          <w:tcPr>
            <w:tcW w:w="1559" w:type="dxa"/>
            <w:tcBorders>
              <w:top w:val="nil"/>
              <w:left w:val="single" w:sz="16" w:space="0" w:color="000000"/>
              <w:bottom w:val="nil"/>
            </w:tcBorders>
            <w:shd w:val="clear" w:color="auto" w:fill="FFFFFF"/>
          </w:tcPr>
          <w:p w14:paraId="12B99AC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,33091</w:t>
            </w:r>
          </w:p>
        </w:tc>
        <w:tc>
          <w:tcPr>
            <w:tcW w:w="709" w:type="dxa"/>
            <w:tcBorders>
              <w:top w:val="nil"/>
              <w:bottom w:val="nil"/>
            </w:tcBorders>
            <w:shd w:val="clear" w:color="auto" w:fill="FFFFFF"/>
          </w:tcPr>
          <w:p w14:paraId="75728C0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,15483</w:t>
            </w:r>
          </w:p>
        </w:tc>
        <w:tc>
          <w:tcPr>
            <w:tcW w:w="708" w:type="dxa"/>
            <w:tcBorders>
              <w:top w:val="nil"/>
              <w:bottom w:val="nil"/>
            </w:tcBorders>
            <w:shd w:val="clear" w:color="auto" w:fill="FFFFFF"/>
          </w:tcPr>
          <w:p w14:paraId="4673691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,143</w:t>
            </w:r>
          </w:p>
        </w:tc>
        <w:tc>
          <w:tcPr>
            <w:tcW w:w="1701" w:type="dxa"/>
            <w:tcBorders>
              <w:top w:val="nil"/>
              <w:bottom w:val="nil"/>
            </w:tcBorders>
            <w:shd w:val="clear" w:color="auto" w:fill="FFFFFF"/>
          </w:tcPr>
          <w:p w14:paraId="5493BB86"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-,0681</w:t>
            </w:r>
          </w:p>
        </w:tc>
        <w:tc>
          <w:tcPr>
            <w:tcW w:w="1776" w:type="dxa"/>
            <w:tcBorders>
              <w:top w:val="nil"/>
              <w:bottom w:val="nil"/>
              <w:right w:val="single" w:sz="16" w:space="0" w:color="000000"/>
            </w:tcBorders>
            <w:shd w:val="clear" w:color="auto" w:fill="FFFFFF"/>
          </w:tcPr>
          <w:p w14:paraId="428DDC8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,7299</w:t>
            </w:r>
          </w:p>
        </w:tc>
      </w:tr>
      <w:tr w:rsidR="00000841" w:rsidRPr="004B7902" w14:paraId="5C38146F" w14:textId="77777777" w:rsidTr="00000841">
        <w:trPr>
          <w:cantSplit/>
        </w:trPr>
        <w:tc>
          <w:tcPr>
            <w:tcW w:w="1276" w:type="dxa"/>
            <w:vMerge/>
            <w:tcBorders>
              <w:top w:val="nil"/>
              <w:left w:val="single" w:sz="16" w:space="0" w:color="000000"/>
              <w:bottom w:val="nil"/>
              <w:right w:val="nil"/>
            </w:tcBorders>
            <w:shd w:val="clear" w:color="auto" w:fill="FFFFFF"/>
            <w:vAlign w:val="center"/>
          </w:tcPr>
          <w:p w14:paraId="196A4AB9"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1DC16490"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Brazil</w:t>
            </w:r>
          </w:p>
        </w:tc>
        <w:tc>
          <w:tcPr>
            <w:tcW w:w="1559" w:type="dxa"/>
            <w:tcBorders>
              <w:top w:val="nil"/>
              <w:left w:val="single" w:sz="16" w:space="0" w:color="000000"/>
              <w:bottom w:val="nil"/>
            </w:tcBorders>
            <w:shd w:val="clear" w:color="auto" w:fill="FFFFFF"/>
          </w:tcPr>
          <w:p w14:paraId="1F3BBB7C"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-,42815</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51944F59"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,15673</w:t>
            </w:r>
          </w:p>
        </w:tc>
        <w:tc>
          <w:tcPr>
            <w:tcW w:w="708" w:type="dxa"/>
            <w:tcBorders>
              <w:top w:val="nil"/>
              <w:bottom w:val="nil"/>
            </w:tcBorders>
            <w:shd w:val="clear" w:color="auto" w:fill="FFFFFF"/>
          </w:tcPr>
          <w:p w14:paraId="41B4F83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,033</w:t>
            </w:r>
          </w:p>
        </w:tc>
        <w:tc>
          <w:tcPr>
            <w:tcW w:w="1701" w:type="dxa"/>
            <w:tcBorders>
              <w:top w:val="nil"/>
              <w:bottom w:val="nil"/>
            </w:tcBorders>
            <w:shd w:val="clear" w:color="auto" w:fill="FFFFFF"/>
          </w:tcPr>
          <w:p w14:paraId="56A39C5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-,8321</w:t>
            </w:r>
          </w:p>
        </w:tc>
        <w:tc>
          <w:tcPr>
            <w:tcW w:w="1776" w:type="dxa"/>
            <w:tcBorders>
              <w:top w:val="nil"/>
              <w:bottom w:val="nil"/>
              <w:right w:val="single" w:sz="16" w:space="0" w:color="000000"/>
            </w:tcBorders>
            <w:shd w:val="clear" w:color="auto" w:fill="FFFFFF"/>
          </w:tcPr>
          <w:p w14:paraId="5DB0A1B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-,0242</w:t>
            </w:r>
          </w:p>
        </w:tc>
      </w:tr>
      <w:tr w:rsidR="00000841" w:rsidRPr="004B7902" w14:paraId="517BF1D8" w14:textId="77777777" w:rsidTr="00000841">
        <w:trPr>
          <w:cantSplit/>
        </w:trPr>
        <w:tc>
          <w:tcPr>
            <w:tcW w:w="1276" w:type="dxa"/>
            <w:vMerge w:val="restart"/>
            <w:tcBorders>
              <w:top w:val="nil"/>
              <w:left w:val="single" w:sz="16" w:space="0" w:color="000000"/>
              <w:bottom w:val="single" w:sz="16" w:space="0" w:color="000000"/>
              <w:right w:val="nil"/>
            </w:tcBorders>
            <w:shd w:val="clear" w:color="auto" w:fill="FFFFFF"/>
            <w:vAlign w:val="center"/>
          </w:tcPr>
          <w:p w14:paraId="6E74E04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Brazil</w:t>
            </w:r>
          </w:p>
        </w:tc>
        <w:tc>
          <w:tcPr>
            <w:tcW w:w="1418" w:type="dxa"/>
            <w:tcBorders>
              <w:top w:val="nil"/>
              <w:left w:val="nil"/>
              <w:bottom w:val="nil"/>
              <w:right w:val="single" w:sz="16" w:space="0" w:color="000000"/>
            </w:tcBorders>
            <w:shd w:val="clear" w:color="auto" w:fill="FFFFFF"/>
            <w:vAlign w:val="center"/>
          </w:tcPr>
          <w:p w14:paraId="14CE0574"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Germany</w:t>
            </w:r>
          </w:p>
        </w:tc>
        <w:tc>
          <w:tcPr>
            <w:tcW w:w="1559" w:type="dxa"/>
            <w:tcBorders>
              <w:top w:val="nil"/>
              <w:left w:val="single" w:sz="16" w:space="0" w:color="000000"/>
              <w:bottom w:val="nil"/>
            </w:tcBorders>
            <w:shd w:val="clear" w:color="auto" w:fill="FFFFFF"/>
          </w:tcPr>
          <w:p w14:paraId="3EB3E305"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,83923</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1619134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,13928</w:t>
            </w:r>
          </w:p>
        </w:tc>
        <w:tc>
          <w:tcPr>
            <w:tcW w:w="708" w:type="dxa"/>
            <w:tcBorders>
              <w:top w:val="nil"/>
              <w:bottom w:val="nil"/>
            </w:tcBorders>
            <w:shd w:val="clear" w:color="auto" w:fill="FFFFFF"/>
          </w:tcPr>
          <w:p w14:paraId="5B056A2D"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701" w:type="dxa"/>
            <w:tcBorders>
              <w:top w:val="nil"/>
              <w:bottom w:val="nil"/>
            </w:tcBorders>
            <w:shd w:val="clear" w:color="auto" w:fill="FFFFFF"/>
          </w:tcPr>
          <w:p w14:paraId="79C722F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,4803</w:t>
            </w:r>
          </w:p>
        </w:tc>
        <w:tc>
          <w:tcPr>
            <w:tcW w:w="1776" w:type="dxa"/>
            <w:tcBorders>
              <w:top w:val="nil"/>
              <w:bottom w:val="nil"/>
              <w:right w:val="single" w:sz="16" w:space="0" w:color="000000"/>
            </w:tcBorders>
            <w:shd w:val="clear" w:color="auto" w:fill="FFFFFF"/>
          </w:tcPr>
          <w:p w14:paraId="6794C5F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1,1982</w:t>
            </w:r>
          </w:p>
        </w:tc>
      </w:tr>
      <w:tr w:rsidR="00000841" w:rsidRPr="004B7902" w14:paraId="0909FFD3" w14:textId="77777777" w:rsidTr="00000841">
        <w:trPr>
          <w:cantSplit/>
        </w:trPr>
        <w:tc>
          <w:tcPr>
            <w:tcW w:w="1276" w:type="dxa"/>
            <w:vMerge/>
            <w:tcBorders>
              <w:top w:val="nil"/>
              <w:left w:val="single" w:sz="16" w:space="0" w:color="000000"/>
              <w:bottom w:val="single" w:sz="16" w:space="0" w:color="000000"/>
              <w:right w:val="nil"/>
            </w:tcBorders>
            <w:shd w:val="clear" w:color="auto" w:fill="FFFFFF"/>
            <w:vAlign w:val="center"/>
          </w:tcPr>
          <w:p w14:paraId="1AF9C622"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7B32D7F2"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Netherlands</w:t>
            </w:r>
          </w:p>
        </w:tc>
        <w:tc>
          <w:tcPr>
            <w:tcW w:w="1559" w:type="dxa"/>
            <w:tcBorders>
              <w:top w:val="nil"/>
              <w:left w:val="single" w:sz="16" w:space="0" w:color="000000"/>
              <w:bottom w:val="nil"/>
            </w:tcBorders>
            <w:shd w:val="clear" w:color="auto" w:fill="FFFFFF"/>
          </w:tcPr>
          <w:p w14:paraId="689357B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,75906</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nil"/>
            </w:tcBorders>
            <w:shd w:val="clear" w:color="auto" w:fill="FFFFFF"/>
          </w:tcPr>
          <w:p w14:paraId="7798405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,14784</w:t>
            </w:r>
          </w:p>
        </w:tc>
        <w:tc>
          <w:tcPr>
            <w:tcW w:w="708" w:type="dxa"/>
            <w:tcBorders>
              <w:top w:val="nil"/>
              <w:bottom w:val="nil"/>
            </w:tcBorders>
            <w:shd w:val="clear" w:color="auto" w:fill="FFFFFF"/>
          </w:tcPr>
          <w:p w14:paraId="26EA6E4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701" w:type="dxa"/>
            <w:tcBorders>
              <w:top w:val="nil"/>
              <w:bottom w:val="nil"/>
            </w:tcBorders>
            <w:shd w:val="clear" w:color="auto" w:fill="FFFFFF"/>
          </w:tcPr>
          <w:p w14:paraId="0A94834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,3781</w:t>
            </w:r>
          </w:p>
        </w:tc>
        <w:tc>
          <w:tcPr>
            <w:tcW w:w="1776" w:type="dxa"/>
            <w:tcBorders>
              <w:top w:val="nil"/>
              <w:bottom w:val="nil"/>
              <w:right w:val="single" w:sz="16" w:space="0" w:color="000000"/>
            </w:tcBorders>
            <w:shd w:val="clear" w:color="auto" w:fill="FFFFFF"/>
          </w:tcPr>
          <w:p w14:paraId="7E7C7E66"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1,1401</w:t>
            </w:r>
          </w:p>
        </w:tc>
      </w:tr>
      <w:tr w:rsidR="00000841" w:rsidRPr="004B7902" w14:paraId="04C53966" w14:textId="77777777" w:rsidTr="00000841">
        <w:trPr>
          <w:cantSplit/>
        </w:trPr>
        <w:tc>
          <w:tcPr>
            <w:tcW w:w="1276" w:type="dxa"/>
            <w:vMerge/>
            <w:tcBorders>
              <w:top w:val="nil"/>
              <w:left w:val="single" w:sz="16" w:space="0" w:color="000000"/>
              <w:bottom w:val="single" w:sz="16" w:space="0" w:color="000000"/>
              <w:right w:val="nil"/>
            </w:tcBorders>
            <w:shd w:val="clear" w:color="auto" w:fill="FFFFFF"/>
            <w:vAlign w:val="center"/>
          </w:tcPr>
          <w:p w14:paraId="5FA8035D"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single" w:sz="16" w:space="0" w:color="000000"/>
              <w:right w:val="single" w:sz="16" w:space="0" w:color="000000"/>
            </w:tcBorders>
            <w:shd w:val="clear" w:color="auto" w:fill="FFFFFF"/>
            <w:vAlign w:val="center"/>
          </w:tcPr>
          <w:p w14:paraId="4B95EC16"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Turkey</w:t>
            </w:r>
          </w:p>
        </w:tc>
        <w:tc>
          <w:tcPr>
            <w:tcW w:w="1559" w:type="dxa"/>
            <w:tcBorders>
              <w:top w:val="nil"/>
              <w:left w:val="single" w:sz="16" w:space="0" w:color="000000"/>
              <w:bottom w:val="single" w:sz="16" w:space="0" w:color="000000"/>
            </w:tcBorders>
            <w:shd w:val="clear" w:color="auto" w:fill="FFFFFF"/>
          </w:tcPr>
          <w:p w14:paraId="518EF80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,42815</w:t>
            </w:r>
            <w:r w:rsidRPr="004B7902">
              <w:rPr>
                <w:rFonts w:ascii="Times New Roman" w:eastAsiaTheme="minorEastAsia" w:hAnsi="Times New Roman" w:cs="Times New Roman"/>
                <w:color w:val="000000"/>
                <w:sz w:val="20"/>
                <w:szCs w:val="20"/>
                <w:vertAlign w:val="superscript"/>
                <w:lang w:val="de-DE" w:eastAsia="de-DE"/>
              </w:rPr>
              <w:t>*</w:t>
            </w:r>
          </w:p>
        </w:tc>
        <w:tc>
          <w:tcPr>
            <w:tcW w:w="709" w:type="dxa"/>
            <w:tcBorders>
              <w:top w:val="nil"/>
              <w:bottom w:val="single" w:sz="16" w:space="0" w:color="000000"/>
            </w:tcBorders>
            <w:shd w:val="clear" w:color="auto" w:fill="FFFFFF"/>
          </w:tcPr>
          <w:p w14:paraId="74CD53C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,15673</w:t>
            </w:r>
          </w:p>
        </w:tc>
        <w:tc>
          <w:tcPr>
            <w:tcW w:w="708" w:type="dxa"/>
            <w:tcBorders>
              <w:top w:val="nil"/>
              <w:bottom w:val="single" w:sz="16" w:space="0" w:color="000000"/>
            </w:tcBorders>
            <w:shd w:val="clear" w:color="auto" w:fill="FFFFFF"/>
          </w:tcPr>
          <w:p w14:paraId="04138DC1"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,033</w:t>
            </w:r>
          </w:p>
        </w:tc>
        <w:tc>
          <w:tcPr>
            <w:tcW w:w="1701" w:type="dxa"/>
            <w:tcBorders>
              <w:top w:val="nil"/>
              <w:bottom w:val="single" w:sz="16" w:space="0" w:color="000000"/>
            </w:tcBorders>
            <w:shd w:val="clear" w:color="auto" w:fill="FFFFFF"/>
          </w:tcPr>
          <w:p w14:paraId="7D31C8D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,0242</w:t>
            </w:r>
          </w:p>
        </w:tc>
        <w:tc>
          <w:tcPr>
            <w:tcW w:w="1776" w:type="dxa"/>
            <w:tcBorders>
              <w:top w:val="nil"/>
              <w:bottom w:val="single" w:sz="16" w:space="0" w:color="000000"/>
              <w:right w:val="single" w:sz="16" w:space="0" w:color="000000"/>
            </w:tcBorders>
            <w:shd w:val="clear" w:color="auto" w:fill="FFFFFF"/>
          </w:tcPr>
          <w:p w14:paraId="79F345AF"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,8321</w:t>
            </w:r>
          </w:p>
        </w:tc>
      </w:tr>
      <w:tr w:rsidR="00000841" w:rsidRPr="004B7902" w14:paraId="7A9D175A" w14:textId="77777777" w:rsidTr="00000841">
        <w:trPr>
          <w:cantSplit/>
        </w:trPr>
        <w:tc>
          <w:tcPr>
            <w:tcW w:w="9147" w:type="dxa"/>
            <w:gridSpan w:val="7"/>
            <w:tcBorders>
              <w:top w:val="nil"/>
              <w:left w:val="nil"/>
              <w:bottom w:val="nil"/>
              <w:right w:val="nil"/>
            </w:tcBorders>
            <w:shd w:val="clear" w:color="auto" w:fill="FFFFFF"/>
          </w:tcPr>
          <w:p w14:paraId="1D37A40C"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 The mean difference is significant at the 0.05 level.</w:t>
            </w:r>
          </w:p>
        </w:tc>
      </w:tr>
    </w:tbl>
    <w:p w14:paraId="4C658ED5"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49257CD1" w14:textId="360EAA80"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Homogeneous Subsets</w:t>
      </w:r>
    </w:p>
    <w:tbl>
      <w:tblPr>
        <w:tblW w:w="6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64"/>
        <w:gridCol w:w="1247"/>
        <w:gridCol w:w="1247"/>
        <w:gridCol w:w="1247"/>
        <w:gridCol w:w="1247"/>
      </w:tblGrid>
      <w:tr w:rsidR="00000841" w:rsidRPr="004B7902" w14:paraId="29D9B1A0" w14:textId="77777777">
        <w:trPr>
          <w:cantSplit/>
        </w:trPr>
        <w:tc>
          <w:tcPr>
            <w:tcW w:w="6651" w:type="dxa"/>
            <w:gridSpan w:val="5"/>
            <w:tcBorders>
              <w:top w:val="nil"/>
              <w:left w:val="nil"/>
              <w:bottom w:val="nil"/>
              <w:right w:val="nil"/>
            </w:tcBorders>
            <w:shd w:val="clear" w:color="auto" w:fill="FFFFFF"/>
          </w:tcPr>
          <w:p w14:paraId="3E3246FA"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Attitude_Overall</w:t>
            </w:r>
          </w:p>
        </w:tc>
      </w:tr>
      <w:tr w:rsidR="00000841" w:rsidRPr="004B7902" w14:paraId="0CC90B98" w14:textId="77777777">
        <w:trPr>
          <w:cantSplit/>
        </w:trPr>
        <w:tc>
          <w:tcPr>
            <w:tcW w:w="6651" w:type="dxa"/>
            <w:gridSpan w:val="5"/>
            <w:tcBorders>
              <w:top w:val="nil"/>
              <w:left w:val="nil"/>
              <w:bottom w:val="nil"/>
              <w:right w:val="nil"/>
            </w:tcBorders>
            <w:shd w:val="clear" w:color="auto" w:fill="FFFFFF"/>
            <w:vAlign w:val="bottom"/>
          </w:tcPr>
          <w:p w14:paraId="1F800192"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Tukey HSD</w:t>
            </w:r>
            <w:r w:rsidRPr="004B7902">
              <w:rPr>
                <w:rFonts w:ascii="Times New Roman" w:eastAsiaTheme="minorEastAsia" w:hAnsi="Times New Roman" w:cs="Times New Roman"/>
                <w:color w:val="000000"/>
                <w:sz w:val="20"/>
                <w:szCs w:val="20"/>
                <w:highlight w:val="white"/>
                <w:vertAlign w:val="superscript"/>
                <w:lang w:val="de-DE" w:eastAsia="de-DE"/>
              </w:rPr>
              <w:t>a,b</w:t>
            </w:r>
            <w:r w:rsidRPr="004B7902">
              <w:rPr>
                <w:rFonts w:ascii="Times New Roman" w:eastAsiaTheme="minorEastAsia" w:hAnsi="Times New Roman" w:cs="Times New Roman"/>
                <w:color w:val="000000"/>
                <w:sz w:val="20"/>
                <w:szCs w:val="20"/>
                <w:highlight w:val="white"/>
                <w:lang w:val="de-DE" w:eastAsia="de-DE"/>
              </w:rPr>
              <w:t xml:space="preserve">  </w:t>
            </w:r>
          </w:p>
        </w:tc>
      </w:tr>
      <w:tr w:rsidR="00000841" w:rsidRPr="004B7902" w14:paraId="3EB25BE0" w14:textId="77777777">
        <w:trPr>
          <w:cantSplit/>
        </w:trPr>
        <w:tc>
          <w:tcPr>
            <w:tcW w:w="1663" w:type="dxa"/>
            <w:vMerge w:val="restart"/>
            <w:tcBorders>
              <w:top w:val="single" w:sz="16" w:space="0" w:color="000000"/>
              <w:left w:val="single" w:sz="16" w:space="0" w:color="000000"/>
              <w:bottom w:val="nil"/>
              <w:right w:val="single" w:sz="16" w:space="0" w:color="000000"/>
            </w:tcBorders>
            <w:shd w:val="clear" w:color="auto" w:fill="FFFFFF"/>
          </w:tcPr>
          <w:p w14:paraId="17CE799F"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Nationality</w:t>
            </w:r>
          </w:p>
        </w:tc>
        <w:tc>
          <w:tcPr>
            <w:tcW w:w="1247" w:type="dxa"/>
            <w:vMerge w:val="restart"/>
            <w:tcBorders>
              <w:top w:val="single" w:sz="16" w:space="0" w:color="000000"/>
              <w:left w:val="single" w:sz="16" w:space="0" w:color="000000"/>
            </w:tcBorders>
            <w:shd w:val="clear" w:color="auto" w:fill="FFFFFF"/>
          </w:tcPr>
          <w:p w14:paraId="671C9377"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3741" w:type="dxa"/>
            <w:gridSpan w:val="3"/>
            <w:tcBorders>
              <w:top w:val="single" w:sz="16" w:space="0" w:color="000000"/>
            </w:tcBorders>
            <w:shd w:val="clear" w:color="auto" w:fill="FFFFFF"/>
          </w:tcPr>
          <w:p w14:paraId="4E5219BE"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Subset for alpha = 0.05</w:t>
            </w:r>
          </w:p>
        </w:tc>
      </w:tr>
      <w:tr w:rsidR="00000841" w:rsidRPr="004B7902" w14:paraId="647BA41D" w14:textId="77777777">
        <w:trPr>
          <w:cantSplit/>
        </w:trPr>
        <w:tc>
          <w:tcPr>
            <w:tcW w:w="1663" w:type="dxa"/>
            <w:vMerge/>
            <w:tcBorders>
              <w:top w:val="single" w:sz="16" w:space="0" w:color="000000"/>
              <w:left w:val="single" w:sz="16" w:space="0" w:color="000000"/>
              <w:bottom w:val="nil"/>
              <w:right w:val="single" w:sz="16" w:space="0" w:color="000000"/>
            </w:tcBorders>
            <w:shd w:val="clear" w:color="auto" w:fill="FFFFFF"/>
          </w:tcPr>
          <w:p w14:paraId="5B7B6FA6"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47" w:type="dxa"/>
            <w:vMerge/>
            <w:tcBorders>
              <w:top w:val="single" w:sz="16" w:space="0" w:color="000000"/>
              <w:left w:val="single" w:sz="16" w:space="0" w:color="000000"/>
            </w:tcBorders>
            <w:shd w:val="clear" w:color="auto" w:fill="FFFFFF"/>
          </w:tcPr>
          <w:p w14:paraId="297713E4"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47" w:type="dxa"/>
            <w:tcBorders>
              <w:bottom w:val="single" w:sz="16" w:space="0" w:color="000000"/>
            </w:tcBorders>
            <w:shd w:val="clear" w:color="auto" w:fill="FFFFFF"/>
          </w:tcPr>
          <w:p w14:paraId="5842CA79"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7" w:type="dxa"/>
            <w:tcBorders>
              <w:bottom w:val="single" w:sz="16" w:space="0" w:color="000000"/>
            </w:tcBorders>
            <w:shd w:val="clear" w:color="auto" w:fill="FFFFFF"/>
          </w:tcPr>
          <w:p w14:paraId="155E6A16"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w:t>
            </w:r>
          </w:p>
        </w:tc>
        <w:tc>
          <w:tcPr>
            <w:tcW w:w="1247" w:type="dxa"/>
            <w:tcBorders>
              <w:bottom w:val="single" w:sz="16" w:space="0" w:color="000000"/>
              <w:right w:val="single" w:sz="16" w:space="0" w:color="000000"/>
            </w:tcBorders>
            <w:shd w:val="clear" w:color="auto" w:fill="FFFFFF"/>
          </w:tcPr>
          <w:p w14:paraId="62189792" w14:textId="77777777" w:rsidR="00000841" w:rsidRPr="004B7902" w:rsidRDefault="00000841" w:rsidP="00000841">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w:t>
            </w:r>
          </w:p>
        </w:tc>
      </w:tr>
      <w:tr w:rsidR="00000841" w:rsidRPr="004B7902" w14:paraId="6C4368C4" w14:textId="77777777">
        <w:trPr>
          <w:cantSplit/>
        </w:trPr>
        <w:tc>
          <w:tcPr>
            <w:tcW w:w="1663" w:type="dxa"/>
            <w:tcBorders>
              <w:top w:val="single" w:sz="16" w:space="0" w:color="000000"/>
              <w:left w:val="single" w:sz="16" w:space="0" w:color="000000"/>
              <w:bottom w:val="nil"/>
              <w:right w:val="single" w:sz="16" w:space="0" w:color="000000"/>
            </w:tcBorders>
            <w:shd w:val="clear" w:color="auto" w:fill="FFFFFF"/>
            <w:vAlign w:val="center"/>
          </w:tcPr>
          <w:p w14:paraId="7653D1D6"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Germany</w:t>
            </w:r>
          </w:p>
        </w:tc>
        <w:tc>
          <w:tcPr>
            <w:tcW w:w="1247" w:type="dxa"/>
            <w:tcBorders>
              <w:top w:val="single" w:sz="16" w:space="0" w:color="000000"/>
              <w:left w:val="single" w:sz="16" w:space="0" w:color="000000"/>
              <w:bottom w:val="nil"/>
            </w:tcBorders>
            <w:shd w:val="clear" w:color="auto" w:fill="FFFFFF"/>
          </w:tcPr>
          <w:p w14:paraId="08A5EEC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47" w:type="dxa"/>
            <w:tcBorders>
              <w:top w:val="single" w:sz="16" w:space="0" w:color="000000"/>
              <w:bottom w:val="nil"/>
            </w:tcBorders>
            <w:shd w:val="clear" w:color="auto" w:fill="FFFFFF"/>
          </w:tcPr>
          <w:p w14:paraId="60C5779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3,2116</w:t>
            </w:r>
          </w:p>
        </w:tc>
        <w:tc>
          <w:tcPr>
            <w:tcW w:w="1247" w:type="dxa"/>
            <w:tcBorders>
              <w:top w:val="single" w:sz="16" w:space="0" w:color="000000"/>
              <w:bottom w:val="nil"/>
            </w:tcBorders>
            <w:shd w:val="clear" w:color="auto" w:fill="FFFFFF"/>
          </w:tcPr>
          <w:p w14:paraId="1289EA5F"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single" w:sz="16" w:space="0" w:color="000000"/>
              <w:bottom w:val="nil"/>
              <w:right w:val="single" w:sz="16" w:space="0" w:color="000000"/>
            </w:tcBorders>
            <w:shd w:val="clear" w:color="auto" w:fill="FFFFFF"/>
          </w:tcPr>
          <w:p w14:paraId="4FF1046B"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00841" w:rsidRPr="004B7902" w14:paraId="71DE6CD0" w14:textId="77777777">
        <w:trPr>
          <w:cantSplit/>
        </w:trPr>
        <w:tc>
          <w:tcPr>
            <w:tcW w:w="1663" w:type="dxa"/>
            <w:tcBorders>
              <w:top w:val="nil"/>
              <w:left w:val="single" w:sz="16" w:space="0" w:color="000000"/>
              <w:bottom w:val="nil"/>
              <w:right w:val="single" w:sz="16" w:space="0" w:color="000000"/>
            </w:tcBorders>
            <w:shd w:val="clear" w:color="auto" w:fill="FFFFFF"/>
            <w:vAlign w:val="center"/>
          </w:tcPr>
          <w:p w14:paraId="7117169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Netherlands</w:t>
            </w:r>
          </w:p>
        </w:tc>
        <w:tc>
          <w:tcPr>
            <w:tcW w:w="1247" w:type="dxa"/>
            <w:tcBorders>
              <w:top w:val="nil"/>
              <w:left w:val="single" w:sz="16" w:space="0" w:color="000000"/>
              <w:bottom w:val="nil"/>
            </w:tcBorders>
            <w:shd w:val="clear" w:color="auto" w:fill="FFFFFF"/>
          </w:tcPr>
          <w:p w14:paraId="1DCBAF80"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247" w:type="dxa"/>
            <w:tcBorders>
              <w:top w:val="nil"/>
              <w:bottom w:val="nil"/>
            </w:tcBorders>
            <w:shd w:val="clear" w:color="auto" w:fill="FFFFFF"/>
          </w:tcPr>
          <w:p w14:paraId="2A187DF8"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3,2917</w:t>
            </w:r>
          </w:p>
        </w:tc>
        <w:tc>
          <w:tcPr>
            <w:tcW w:w="1247" w:type="dxa"/>
            <w:tcBorders>
              <w:top w:val="nil"/>
              <w:bottom w:val="nil"/>
            </w:tcBorders>
            <w:shd w:val="clear" w:color="auto" w:fill="FFFFFF"/>
          </w:tcPr>
          <w:p w14:paraId="08A55CFA"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3,2917</w:t>
            </w:r>
          </w:p>
        </w:tc>
        <w:tc>
          <w:tcPr>
            <w:tcW w:w="1247" w:type="dxa"/>
            <w:tcBorders>
              <w:top w:val="nil"/>
              <w:bottom w:val="nil"/>
              <w:right w:val="single" w:sz="16" w:space="0" w:color="000000"/>
            </w:tcBorders>
            <w:shd w:val="clear" w:color="auto" w:fill="FFFFFF"/>
          </w:tcPr>
          <w:p w14:paraId="4AEC9A0B"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00841" w:rsidRPr="004B7902" w14:paraId="06B6E372" w14:textId="77777777">
        <w:trPr>
          <w:cantSplit/>
        </w:trPr>
        <w:tc>
          <w:tcPr>
            <w:tcW w:w="1663" w:type="dxa"/>
            <w:tcBorders>
              <w:top w:val="nil"/>
              <w:left w:val="single" w:sz="16" w:space="0" w:color="000000"/>
              <w:bottom w:val="nil"/>
              <w:right w:val="single" w:sz="16" w:space="0" w:color="000000"/>
            </w:tcBorders>
            <w:shd w:val="clear" w:color="auto" w:fill="FFFFFF"/>
            <w:vAlign w:val="center"/>
          </w:tcPr>
          <w:p w14:paraId="7D01591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Turkey</w:t>
            </w:r>
          </w:p>
        </w:tc>
        <w:tc>
          <w:tcPr>
            <w:tcW w:w="1247" w:type="dxa"/>
            <w:tcBorders>
              <w:top w:val="nil"/>
              <w:left w:val="single" w:sz="16" w:space="0" w:color="000000"/>
              <w:bottom w:val="nil"/>
            </w:tcBorders>
            <w:shd w:val="clear" w:color="auto" w:fill="FFFFFF"/>
          </w:tcPr>
          <w:p w14:paraId="37C3354C"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247" w:type="dxa"/>
            <w:tcBorders>
              <w:top w:val="nil"/>
              <w:bottom w:val="nil"/>
            </w:tcBorders>
            <w:shd w:val="clear" w:color="auto" w:fill="FFFFFF"/>
          </w:tcPr>
          <w:p w14:paraId="56E08724"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nil"/>
              <w:bottom w:val="nil"/>
            </w:tcBorders>
            <w:shd w:val="clear" w:color="auto" w:fill="FFFFFF"/>
          </w:tcPr>
          <w:p w14:paraId="7EAD447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3,6226</w:t>
            </w:r>
          </w:p>
        </w:tc>
        <w:tc>
          <w:tcPr>
            <w:tcW w:w="1247" w:type="dxa"/>
            <w:tcBorders>
              <w:top w:val="nil"/>
              <w:bottom w:val="nil"/>
              <w:right w:val="single" w:sz="16" w:space="0" w:color="000000"/>
            </w:tcBorders>
            <w:shd w:val="clear" w:color="auto" w:fill="FFFFFF"/>
          </w:tcPr>
          <w:p w14:paraId="5827B77C"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00841" w:rsidRPr="004B7902" w14:paraId="7FAEC220" w14:textId="77777777">
        <w:trPr>
          <w:cantSplit/>
        </w:trPr>
        <w:tc>
          <w:tcPr>
            <w:tcW w:w="1663" w:type="dxa"/>
            <w:tcBorders>
              <w:top w:val="nil"/>
              <w:left w:val="single" w:sz="16" w:space="0" w:color="000000"/>
              <w:bottom w:val="nil"/>
              <w:right w:val="single" w:sz="16" w:space="0" w:color="000000"/>
            </w:tcBorders>
            <w:shd w:val="clear" w:color="auto" w:fill="FFFFFF"/>
            <w:vAlign w:val="center"/>
          </w:tcPr>
          <w:p w14:paraId="3140464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Brazil</w:t>
            </w:r>
          </w:p>
        </w:tc>
        <w:tc>
          <w:tcPr>
            <w:tcW w:w="1247" w:type="dxa"/>
            <w:tcBorders>
              <w:top w:val="nil"/>
              <w:left w:val="single" w:sz="16" w:space="0" w:color="000000"/>
              <w:bottom w:val="nil"/>
            </w:tcBorders>
            <w:shd w:val="clear" w:color="auto" w:fill="FFFFFF"/>
          </w:tcPr>
          <w:p w14:paraId="09D4348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w:t>
            </w:r>
          </w:p>
        </w:tc>
        <w:tc>
          <w:tcPr>
            <w:tcW w:w="1247" w:type="dxa"/>
            <w:tcBorders>
              <w:top w:val="nil"/>
              <w:bottom w:val="nil"/>
            </w:tcBorders>
            <w:shd w:val="clear" w:color="auto" w:fill="FFFFFF"/>
          </w:tcPr>
          <w:p w14:paraId="2CEF3399"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nil"/>
              <w:bottom w:val="nil"/>
            </w:tcBorders>
            <w:shd w:val="clear" w:color="auto" w:fill="FFFFFF"/>
          </w:tcPr>
          <w:p w14:paraId="6F9B3C49"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nil"/>
              <w:bottom w:val="nil"/>
              <w:right w:val="single" w:sz="16" w:space="0" w:color="000000"/>
            </w:tcBorders>
            <w:shd w:val="clear" w:color="auto" w:fill="FFFFFF"/>
          </w:tcPr>
          <w:p w14:paraId="3164B634"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4,0508</w:t>
            </w:r>
          </w:p>
        </w:tc>
      </w:tr>
      <w:tr w:rsidR="00000841" w:rsidRPr="004B7902" w14:paraId="092AFA37" w14:textId="77777777">
        <w:trPr>
          <w:cantSplit/>
        </w:trPr>
        <w:tc>
          <w:tcPr>
            <w:tcW w:w="1663" w:type="dxa"/>
            <w:tcBorders>
              <w:top w:val="nil"/>
              <w:left w:val="single" w:sz="16" w:space="0" w:color="000000"/>
              <w:bottom w:val="single" w:sz="16" w:space="0" w:color="000000"/>
              <w:right w:val="single" w:sz="16" w:space="0" w:color="000000"/>
            </w:tcBorders>
            <w:shd w:val="clear" w:color="auto" w:fill="FFFFFF"/>
            <w:vAlign w:val="center"/>
          </w:tcPr>
          <w:p w14:paraId="6E5A52A3"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1247" w:type="dxa"/>
            <w:tcBorders>
              <w:top w:val="nil"/>
              <w:left w:val="single" w:sz="16" w:space="0" w:color="000000"/>
              <w:bottom w:val="single" w:sz="16" w:space="0" w:color="000000"/>
            </w:tcBorders>
            <w:shd w:val="clear" w:color="auto" w:fill="FFFFFF"/>
          </w:tcPr>
          <w:p w14:paraId="1A2131BA" w14:textId="77777777" w:rsidR="00000841" w:rsidRPr="004B7902" w:rsidRDefault="00000841" w:rsidP="00000841">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7" w:type="dxa"/>
            <w:tcBorders>
              <w:top w:val="nil"/>
              <w:bottom w:val="single" w:sz="16" w:space="0" w:color="000000"/>
            </w:tcBorders>
            <w:shd w:val="clear" w:color="auto" w:fill="FFFFFF"/>
          </w:tcPr>
          <w:p w14:paraId="067D5F73"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,948</w:t>
            </w:r>
          </w:p>
        </w:tc>
        <w:tc>
          <w:tcPr>
            <w:tcW w:w="1247" w:type="dxa"/>
            <w:tcBorders>
              <w:top w:val="nil"/>
              <w:bottom w:val="single" w:sz="16" w:space="0" w:color="000000"/>
            </w:tcBorders>
            <w:shd w:val="clear" w:color="auto" w:fill="FFFFFF"/>
          </w:tcPr>
          <w:p w14:paraId="12C37F12"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,112</w:t>
            </w:r>
          </w:p>
        </w:tc>
        <w:tc>
          <w:tcPr>
            <w:tcW w:w="1247" w:type="dxa"/>
            <w:tcBorders>
              <w:top w:val="nil"/>
              <w:bottom w:val="single" w:sz="16" w:space="0" w:color="000000"/>
              <w:right w:val="single" w:sz="16" w:space="0" w:color="000000"/>
            </w:tcBorders>
            <w:shd w:val="clear" w:color="auto" w:fill="FFFFFF"/>
          </w:tcPr>
          <w:p w14:paraId="70EE832B" w14:textId="77777777" w:rsidR="00000841" w:rsidRPr="004B7902" w:rsidRDefault="00000841" w:rsidP="00000841">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000841" w:rsidRPr="004B7902" w14:paraId="02EC98DE" w14:textId="77777777">
        <w:trPr>
          <w:cantSplit/>
        </w:trPr>
        <w:tc>
          <w:tcPr>
            <w:tcW w:w="6651" w:type="dxa"/>
            <w:gridSpan w:val="5"/>
            <w:tcBorders>
              <w:top w:val="nil"/>
              <w:left w:val="nil"/>
              <w:bottom w:val="nil"/>
              <w:right w:val="nil"/>
            </w:tcBorders>
            <w:shd w:val="clear" w:color="auto" w:fill="FFFFFF"/>
            <w:vAlign w:val="center"/>
          </w:tcPr>
          <w:p w14:paraId="50CDD18B"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Means for groups in homogeneous subsets are displayed.</w:t>
            </w:r>
          </w:p>
        </w:tc>
      </w:tr>
      <w:tr w:rsidR="00000841" w:rsidRPr="004B7902" w14:paraId="2C5F5B02" w14:textId="77777777">
        <w:trPr>
          <w:cantSplit/>
        </w:trPr>
        <w:tc>
          <w:tcPr>
            <w:tcW w:w="6651" w:type="dxa"/>
            <w:gridSpan w:val="5"/>
            <w:tcBorders>
              <w:top w:val="nil"/>
              <w:left w:val="nil"/>
              <w:bottom w:val="nil"/>
              <w:right w:val="nil"/>
            </w:tcBorders>
            <w:shd w:val="clear" w:color="auto" w:fill="FFFFFF"/>
          </w:tcPr>
          <w:p w14:paraId="49B1282E"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Uses Harmonic Mean Sample Size = 130,422.</w:t>
            </w:r>
          </w:p>
        </w:tc>
      </w:tr>
      <w:tr w:rsidR="00000841" w:rsidRPr="004B7902" w14:paraId="04756F08" w14:textId="77777777">
        <w:trPr>
          <w:cantSplit/>
        </w:trPr>
        <w:tc>
          <w:tcPr>
            <w:tcW w:w="6651" w:type="dxa"/>
            <w:gridSpan w:val="5"/>
            <w:tcBorders>
              <w:top w:val="nil"/>
              <w:left w:val="nil"/>
              <w:bottom w:val="nil"/>
              <w:right w:val="nil"/>
            </w:tcBorders>
            <w:shd w:val="clear" w:color="auto" w:fill="FFFFFF"/>
          </w:tcPr>
          <w:p w14:paraId="61333497" w14:textId="77777777" w:rsidR="00000841" w:rsidRPr="004B7902" w:rsidRDefault="00000841" w:rsidP="00000841">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The group sizes are unequal. The harmonic mean of the group sizes is used. Type I error levels are not guaranteed.</w:t>
            </w:r>
          </w:p>
        </w:tc>
      </w:tr>
    </w:tbl>
    <w:p w14:paraId="7E4D7E97" w14:textId="77777777" w:rsidR="00000841" w:rsidRPr="004B7902" w:rsidRDefault="00000841" w:rsidP="00C26223">
      <w:pPr>
        <w:rPr>
          <w:rFonts w:ascii="Times New Roman" w:eastAsiaTheme="minorEastAsia" w:hAnsi="Times New Roman" w:cs="Times New Roman"/>
          <w:sz w:val="24"/>
          <w:szCs w:val="24"/>
          <w:lang w:eastAsia="de-DE"/>
        </w:rPr>
      </w:pPr>
    </w:p>
    <w:p w14:paraId="73DD8B6E" w14:textId="63AA2B03" w:rsidR="00C26223" w:rsidRPr="004B7902" w:rsidRDefault="000A5C0C" w:rsidP="00F401DB">
      <w:pPr>
        <w:pStyle w:val="Listenabsatz"/>
        <w:rPr>
          <w:rFonts w:cs="Times New Roman"/>
        </w:rPr>
      </w:pPr>
      <w:bookmarkStart w:id="437" w:name="_Toc262117869"/>
      <w:r w:rsidRPr="004B7902">
        <w:rPr>
          <w:rFonts w:cs="Times New Roman"/>
        </w:rPr>
        <w:t>Figure 48</w:t>
      </w:r>
      <w:r w:rsidR="00F401DB" w:rsidRPr="004B7902">
        <w:rPr>
          <w:rFonts w:cs="Times New Roman"/>
        </w:rPr>
        <w:t>.</w:t>
      </w:r>
      <w:r w:rsidR="00C26223" w:rsidRPr="004B7902">
        <w:rPr>
          <w:rFonts w:cs="Times New Roman"/>
        </w:rPr>
        <w:t xml:space="preserve"> Test for Homogeneity of Variances for Self-Esteem Scale</w:t>
      </w:r>
      <w:bookmarkEnd w:id="437"/>
    </w:p>
    <w:tbl>
      <w:tblPr>
        <w:tblW w:w="56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35"/>
        <w:gridCol w:w="1262"/>
        <w:gridCol w:w="1262"/>
        <w:gridCol w:w="1262"/>
      </w:tblGrid>
      <w:tr w:rsidR="00C26223" w:rsidRPr="004B7902" w14:paraId="103B892E" w14:textId="77777777" w:rsidTr="003D4F20">
        <w:trPr>
          <w:cantSplit/>
        </w:trPr>
        <w:tc>
          <w:tcPr>
            <w:tcW w:w="5618" w:type="dxa"/>
            <w:gridSpan w:val="4"/>
            <w:tcBorders>
              <w:top w:val="nil"/>
              <w:left w:val="nil"/>
              <w:bottom w:val="nil"/>
              <w:right w:val="nil"/>
            </w:tcBorders>
            <w:shd w:val="clear" w:color="auto" w:fill="FFFFFF"/>
          </w:tcPr>
          <w:p w14:paraId="153AEA4F" w14:textId="77777777" w:rsidR="00C26223" w:rsidRPr="004B7902" w:rsidRDefault="00C26223" w:rsidP="003D4F20">
            <w:pPr>
              <w:widowControl w:val="0"/>
              <w:autoSpaceDE w:val="0"/>
              <w:autoSpaceDN w:val="0"/>
              <w:adjustRightInd w:val="0"/>
              <w:spacing w:line="320" w:lineRule="atLeast"/>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Test of Homogeneity of Variances</w:t>
            </w:r>
          </w:p>
        </w:tc>
      </w:tr>
      <w:tr w:rsidR="00C26223" w:rsidRPr="004B7902" w14:paraId="46A54994" w14:textId="77777777" w:rsidTr="003D4F20">
        <w:trPr>
          <w:cantSplit/>
        </w:trPr>
        <w:tc>
          <w:tcPr>
            <w:tcW w:w="5618" w:type="dxa"/>
            <w:gridSpan w:val="4"/>
            <w:tcBorders>
              <w:top w:val="nil"/>
              <w:left w:val="nil"/>
              <w:bottom w:val="nil"/>
              <w:right w:val="nil"/>
            </w:tcBorders>
            <w:shd w:val="clear" w:color="auto" w:fill="FFFFFF"/>
            <w:vAlign w:val="bottom"/>
          </w:tcPr>
          <w:p w14:paraId="570A713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SelfEsteem_Overall  </w:t>
            </w:r>
          </w:p>
        </w:tc>
      </w:tr>
      <w:tr w:rsidR="00C26223" w:rsidRPr="004B7902" w14:paraId="20218B2D" w14:textId="77777777" w:rsidTr="003D4F20">
        <w:trPr>
          <w:cantSplit/>
        </w:trPr>
        <w:tc>
          <w:tcPr>
            <w:tcW w:w="1835" w:type="dxa"/>
            <w:tcBorders>
              <w:top w:val="single" w:sz="16" w:space="0" w:color="000000"/>
              <w:left w:val="single" w:sz="16" w:space="0" w:color="000000"/>
              <w:bottom w:val="single" w:sz="16" w:space="0" w:color="000000"/>
            </w:tcBorders>
            <w:shd w:val="clear" w:color="auto" w:fill="FFFFFF"/>
          </w:tcPr>
          <w:p w14:paraId="4E04985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 Statistic</w:t>
            </w:r>
          </w:p>
        </w:tc>
        <w:tc>
          <w:tcPr>
            <w:tcW w:w="1261" w:type="dxa"/>
            <w:tcBorders>
              <w:top w:val="single" w:sz="16" w:space="0" w:color="000000"/>
              <w:bottom w:val="single" w:sz="16" w:space="0" w:color="000000"/>
            </w:tcBorders>
            <w:shd w:val="clear" w:color="auto" w:fill="FFFFFF"/>
          </w:tcPr>
          <w:p w14:paraId="215633A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df1</w:t>
            </w:r>
          </w:p>
        </w:tc>
        <w:tc>
          <w:tcPr>
            <w:tcW w:w="1261" w:type="dxa"/>
            <w:tcBorders>
              <w:top w:val="single" w:sz="16" w:space="0" w:color="000000"/>
              <w:bottom w:val="single" w:sz="16" w:space="0" w:color="000000"/>
            </w:tcBorders>
            <w:shd w:val="clear" w:color="auto" w:fill="FFFFFF"/>
          </w:tcPr>
          <w:p w14:paraId="0309526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df2</w:t>
            </w:r>
          </w:p>
        </w:tc>
        <w:tc>
          <w:tcPr>
            <w:tcW w:w="1261" w:type="dxa"/>
            <w:tcBorders>
              <w:top w:val="single" w:sz="16" w:space="0" w:color="000000"/>
              <w:bottom w:val="single" w:sz="16" w:space="0" w:color="000000"/>
              <w:right w:val="single" w:sz="16" w:space="0" w:color="000000"/>
            </w:tcBorders>
            <w:shd w:val="clear" w:color="auto" w:fill="FFFFFF"/>
          </w:tcPr>
          <w:p w14:paraId="17AB427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6C6AB147" w14:textId="77777777" w:rsidTr="003D4F20">
        <w:trPr>
          <w:cantSplit/>
        </w:trPr>
        <w:tc>
          <w:tcPr>
            <w:tcW w:w="1835" w:type="dxa"/>
            <w:tcBorders>
              <w:top w:val="single" w:sz="16" w:space="0" w:color="000000"/>
              <w:left w:val="single" w:sz="16" w:space="0" w:color="000000"/>
              <w:bottom w:val="single" w:sz="16" w:space="0" w:color="000000"/>
            </w:tcBorders>
            <w:shd w:val="clear" w:color="auto" w:fill="FFFFFF"/>
          </w:tcPr>
          <w:p w14:paraId="41E513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1261" w:type="dxa"/>
            <w:tcBorders>
              <w:top w:val="single" w:sz="16" w:space="0" w:color="000000"/>
              <w:bottom w:val="single" w:sz="16" w:space="0" w:color="000000"/>
            </w:tcBorders>
            <w:shd w:val="clear" w:color="auto" w:fill="FFFFFF"/>
          </w:tcPr>
          <w:p w14:paraId="0C3603E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w:t>
            </w:r>
          </w:p>
        </w:tc>
        <w:tc>
          <w:tcPr>
            <w:tcW w:w="1261" w:type="dxa"/>
            <w:tcBorders>
              <w:top w:val="single" w:sz="16" w:space="0" w:color="000000"/>
              <w:bottom w:val="single" w:sz="16" w:space="0" w:color="000000"/>
            </w:tcBorders>
            <w:shd w:val="clear" w:color="auto" w:fill="FFFFFF"/>
          </w:tcPr>
          <w:p w14:paraId="0F4194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406</w:t>
            </w:r>
          </w:p>
        </w:tc>
        <w:tc>
          <w:tcPr>
            <w:tcW w:w="1261" w:type="dxa"/>
            <w:tcBorders>
              <w:top w:val="single" w:sz="16" w:space="0" w:color="000000"/>
              <w:bottom w:val="single" w:sz="16" w:space="0" w:color="000000"/>
              <w:right w:val="single" w:sz="16" w:space="0" w:color="000000"/>
            </w:tcBorders>
            <w:shd w:val="clear" w:color="auto" w:fill="FFFFFF"/>
          </w:tcPr>
          <w:p w14:paraId="61EA16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,994</w:t>
            </w:r>
          </w:p>
        </w:tc>
      </w:tr>
    </w:tbl>
    <w:p w14:paraId="541FE9A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843"/>
        <w:gridCol w:w="1418"/>
        <w:gridCol w:w="850"/>
        <w:gridCol w:w="1701"/>
        <w:gridCol w:w="1241"/>
        <w:gridCol w:w="1241"/>
      </w:tblGrid>
      <w:tr w:rsidR="00C26223" w:rsidRPr="004B7902" w14:paraId="0A245EAE" w14:textId="77777777" w:rsidTr="003D4F20">
        <w:trPr>
          <w:cantSplit/>
        </w:trPr>
        <w:tc>
          <w:tcPr>
            <w:tcW w:w="8294" w:type="dxa"/>
            <w:gridSpan w:val="6"/>
            <w:tcBorders>
              <w:top w:val="nil"/>
              <w:left w:val="nil"/>
              <w:bottom w:val="nil"/>
              <w:right w:val="nil"/>
            </w:tcBorders>
            <w:shd w:val="clear" w:color="auto" w:fill="FFFFFF"/>
          </w:tcPr>
          <w:p w14:paraId="6753850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p>
        </w:tc>
      </w:tr>
      <w:tr w:rsidR="00C26223" w:rsidRPr="004B7902" w14:paraId="297885ED" w14:textId="77777777" w:rsidTr="003D4F20">
        <w:trPr>
          <w:cantSplit/>
        </w:trPr>
        <w:tc>
          <w:tcPr>
            <w:tcW w:w="8294" w:type="dxa"/>
            <w:gridSpan w:val="6"/>
            <w:tcBorders>
              <w:top w:val="nil"/>
              <w:left w:val="nil"/>
              <w:bottom w:val="nil"/>
              <w:right w:val="nil"/>
            </w:tcBorders>
            <w:shd w:val="clear" w:color="auto" w:fill="FFFFFF"/>
            <w:vAlign w:val="bottom"/>
          </w:tcPr>
          <w:p w14:paraId="3050DE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SelfEsteem_Overall  </w:t>
            </w:r>
          </w:p>
        </w:tc>
      </w:tr>
      <w:tr w:rsidR="00C26223" w:rsidRPr="004B7902" w14:paraId="4D9B5D1F" w14:textId="77777777" w:rsidTr="003D4F20">
        <w:trPr>
          <w:cantSplit/>
        </w:trPr>
        <w:tc>
          <w:tcPr>
            <w:tcW w:w="1843" w:type="dxa"/>
            <w:tcBorders>
              <w:top w:val="single" w:sz="16" w:space="0" w:color="000000"/>
              <w:left w:val="single" w:sz="16" w:space="0" w:color="000000"/>
              <w:bottom w:val="single" w:sz="16" w:space="0" w:color="000000"/>
              <w:right w:val="single" w:sz="16" w:space="0" w:color="000000"/>
            </w:tcBorders>
            <w:shd w:val="clear" w:color="auto" w:fill="FFFFFF"/>
          </w:tcPr>
          <w:p w14:paraId="0FB68F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418" w:type="dxa"/>
            <w:tcBorders>
              <w:top w:val="single" w:sz="16" w:space="0" w:color="000000"/>
              <w:left w:val="single" w:sz="16" w:space="0" w:color="000000"/>
              <w:bottom w:val="single" w:sz="16" w:space="0" w:color="000000"/>
            </w:tcBorders>
            <w:shd w:val="clear" w:color="auto" w:fill="FFFFFF"/>
          </w:tcPr>
          <w:p w14:paraId="69B074E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850" w:type="dxa"/>
            <w:tcBorders>
              <w:top w:val="single" w:sz="16" w:space="0" w:color="000000"/>
              <w:bottom w:val="single" w:sz="16" w:space="0" w:color="000000"/>
            </w:tcBorders>
            <w:shd w:val="clear" w:color="auto" w:fill="FFFFFF"/>
          </w:tcPr>
          <w:p w14:paraId="318231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01" w:type="dxa"/>
            <w:tcBorders>
              <w:top w:val="single" w:sz="16" w:space="0" w:color="000000"/>
              <w:bottom w:val="single" w:sz="16" w:space="0" w:color="000000"/>
            </w:tcBorders>
            <w:shd w:val="clear" w:color="auto" w:fill="FFFFFF"/>
          </w:tcPr>
          <w:p w14:paraId="6A9F31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783C086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321AEA4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4F46C647" w14:textId="77777777" w:rsidTr="003D4F20">
        <w:trPr>
          <w:cantSplit/>
        </w:trPr>
        <w:tc>
          <w:tcPr>
            <w:tcW w:w="1843" w:type="dxa"/>
            <w:tcBorders>
              <w:top w:val="single" w:sz="16" w:space="0" w:color="000000"/>
              <w:left w:val="single" w:sz="16" w:space="0" w:color="000000"/>
              <w:bottom w:val="nil"/>
              <w:right w:val="single" w:sz="16" w:space="0" w:color="000000"/>
            </w:tcBorders>
            <w:shd w:val="clear" w:color="auto" w:fill="FFFFFF"/>
            <w:vAlign w:val="center"/>
          </w:tcPr>
          <w:p w14:paraId="5C503D3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Between Groups</w:t>
            </w:r>
          </w:p>
        </w:tc>
        <w:tc>
          <w:tcPr>
            <w:tcW w:w="1418" w:type="dxa"/>
            <w:tcBorders>
              <w:top w:val="single" w:sz="16" w:space="0" w:color="000000"/>
              <w:left w:val="single" w:sz="16" w:space="0" w:color="000000"/>
              <w:bottom w:val="nil"/>
            </w:tcBorders>
            <w:shd w:val="clear" w:color="auto" w:fill="FFFFFF"/>
          </w:tcPr>
          <w:p w14:paraId="0D4A11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11,370</w:t>
            </w:r>
          </w:p>
        </w:tc>
        <w:tc>
          <w:tcPr>
            <w:tcW w:w="850" w:type="dxa"/>
            <w:tcBorders>
              <w:top w:val="single" w:sz="16" w:space="0" w:color="000000"/>
              <w:bottom w:val="nil"/>
            </w:tcBorders>
            <w:shd w:val="clear" w:color="auto" w:fill="FFFFFF"/>
          </w:tcPr>
          <w:p w14:paraId="6D9C61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w:t>
            </w:r>
          </w:p>
        </w:tc>
        <w:tc>
          <w:tcPr>
            <w:tcW w:w="1701" w:type="dxa"/>
            <w:tcBorders>
              <w:top w:val="single" w:sz="16" w:space="0" w:color="000000"/>
              <w:bottom w:val="nil"/>
            </w:tcBorders>
            <w:shd w:val="clear" w:color="auto" w:fill="FFFFFF"/>
          </w:tcPr>
          <w:p w14:paraId="234786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5,685</w:t>
            </w:r>
          </w:p>
        </w:tc>
        <w:tc>
          <w:tcPr>
            <w:tcW w:w="1241" w:type="dxa"/>
            <w:tcBorders>
              <w:top w:val="single" w:sz="16" w:space="0" w:color="000000"/>
              <w:bottom w:val="nil"/>
            </w:tcBorders>
            <w:shd w:val="clear" w:color="auto" w:fill="FFFFFF"/>
          </w:tcPr>
          <w:p w14:paraId="0A07A5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7,773</w:t>
            </w:r>
          </w:p>
        </w:tc>
        <w:tc>
          <w:tcPr>
            <w:tcW w:w="1241" w:type="dxa"/>
            <w:tcBorders>
              <w:top w:val="single" w:sz="16" w:space="0" w:color="000000"/>
              <w:bottom w:val="nil"/>
              <w:right w:val="single" w:sz="16" w:space="0" w:color="000000"/>
            </w:tcBorders>
            <w:shd w:val="clear" w:color="auto" w:fill="FFFFFF"/>
          </w:tcPr>
          <w:p w14:paraId="6264C7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r>
      <w:tr w:rsidR="00C26223" w:rsidRPr="004B7902" w14:paraId="70DB0CA8" w14:textId="77777777" w:rsidTr="003D4F20">
        <w:trPr>
          <w:cantSplit/>
        </w:trPr>
        <w:tc>
          <w:tcPr>
            <w:tcW w:w="1843" w:type="dxa"/>
            <w:tcBorders>
              <w:top w:val="nil"/>
              <w:left w:val="single" w:sz="16" w:space="0" w:color="000000"/>
              <w:bottom w:val="nil"/>
              <w:right w:val="single" w:sz="16" w:space="0" w:color="000000"/>
            </w:tcBorders>
            <w:shd w:val="clear" w:color="auto" w:fill="FFFFFF"/>
            <w:vAlign w:val="center"/>
          </w:tcPr>
          <w:p w14:paraId="69317BE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Within Groups</w:t>
            </w:r>
          </w:p>
        </w:tc>
        <w:tc>
          <w:tcPr>
            <w:tcW w:w="1418" w:type="dxa"/>
            <w:tcBorders>
              <w:top w:val="nil"/>
              <w:left w:val="single" w:sz="16" w:space="0" w:color="000000"/>
              <w:bottom w:val="nil"/>
            </w:tcBorders>
            <w:shd w:val="clear" w:color="auto" w:fill="FFFFFF"/>
          </w:tcPr>
          <w:p w14:paraId="2A6ABB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296,957</w:t>
            </w:r>
          </w:p>
        </w:tc>
        <w:tc>
          <w:tcPr>
            <w:tcW w:w="850" w:type="dxa"/>
            <w:tcBorders>
              <w:top w:val="nil"/>
              <w:bottom w:val="nil"/>
            </w:tcBorders>
            <w:shd w:val="clear" w:color="auto" w:fill="FFFFFF"/>
          </w:tcPr>
          <w:p w14:paraId="5BA66B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406</w:t>
            </w:r>
          </w:p>
        </w:tc>
        <w:tc>
          <w:tcPr>
            <w:tcW w:w="1701" w:type="dxa"/>
            <w:tcBorders>
              <w:top w:val="nil"/>
              <w:bottom w:val="nil"/>
            </w:tcBorders>
            <w:shd w:val="clear" w:color="auto" w:fill="FFFFFF"/>
          </w:tcPr>
          <w:p w14:paraId="1A70E1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,731</w:t>
            </w:r>
          </w:p>
        </w:tc>
        <w:tc>
          <w:tcPr>
            <w:tcW w:w="1241" w:type="dxa"/>
            <w:tcBorders>
              <w:top w:val="nil"/>
              <w:bottom w:val="nil"/>
            </w:tcBorders>
            <w:shd w:val="clear" w:color="auto" w:fill="FFFFFF"/>
          </w:tcPr>
          <w:p w14:paraId="7791EB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33F248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CD8C8E7" w14:textId="77777777" w:rsidTr="003D4F20">
        <w:trPr>
          <w:cantSplit/>
        </w:trPr>
        <w:tc>
          <w:tcPr>
            <w:tcW w:w="1843" w:type="dxa"/>
            <w:tcBorders>
              <w:top w:val="nil"/>
              <w:left w:val="single" w:sz="16" w:space="0" w:color="000000"/>
              <w:bottom w:val="single" w:sz="16" w:space="0" w:color="000000"/>
              <w:right w:val="single" w:sz="16" w:space="0" w:color="000000"/>
            </w:tcBorders>
            <w:shd w:val="clear" w:color="auto" w:fill="FFFFFF"/>
            <w:vAlign w:val="center"/>
          </w:tcPr>
          <w:p w14:paraId="1E8173E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418" w:type="dxa"/>
            <w:tcBorders>
              <w:top w:val="nil"/>
              <w:left w:val="single" w:sz="16" w:space="0" w:color="000000"/>
              <w:bottom w:val="single" w:sz="16" w:space="0" w:color="000000"/>
            </w:tcBorders>
            <w:shd w:val="clear" w:color="auto" w:fill="FFFFFF"/>
          </w:tcPr>
          <w:p w14:paraId="674759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308,328</w:t>
            </w:r>
          </w:p>
        </w:tc>
        <w:tc>
          <w:tcPr>
            <w:tcW w:w="850" w:type="dxa"/>
            <w:tcBorders>
              <w:top w:val="nil"/>
              <w:bottom w:val="single" w:sz="16" w:space="0" w:color="000000"/>
            </w:tcBorders>
            <w:shd w:val="clear" w:color="auto" w:fill="FFFFFF"/>
          </w:tcPr>
          <w:p w14:paraId="374075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408</w:t>
            </w:r>
          </w:p>
        </w:tc>
        <w:tc>
          <w:tcPr>
            <w:tcW w:w="1701" w:type="dxa"/>
            <w:tcBorders>
              <w:top w:val="nil"/>
              <w:bottom w:val="single" w:sz="16" w:space="0" w:color="000000"/>
            </w:tcBorders>
            <w:shd w:val="clear" w:color="auto" w:fill="FFFFFF"/>
          </w:tcPr>
          <w:p w14:paraId="3EF753C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315558E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324143F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bl>
    <w:p w14:paraId="739FF08D" w14:textId="77777777" w:rsidR="00C26223" w:rsidRDefault="00C26223" w:rsidP="00C26223">
      <w:pPr>
        <w:rPr>
          <w:rFonts w:ascii="Times New Roman" w:hAnsi="Times New Roman" w:cs="Times New Roman"/>
          <w:sz w:val="24"/>
          <w:szCs w:val="20"/>
        </w:rPr>
      </w:pPr>
    </w:p>
    <w:p w14:paraId="5349D034" w14:textId="77777777" w:rsidR="007207AA" w:rsidRDefault="007207AA" w:rsidP="00C26223">
      <w:pPr>
        <w:rPr>
          <w:rFonts w:ascii="Times New Roman" w:hAnsi="Times New Roman" w:cs="Times New Roman"/>
          <w:sz w:val="24"/>
          <w:szCs w:val="20"/>
        </w:rPr>
      </w:pPr>
    </w:p>
    <w:p w14:paraId="51C536FA" w14:textId="77777777" w:rsidR="007207AA" w:rsidRDefault="007207AA" w:rsidP="00C26223">
      <w:pPr>
        <w:rPr>
          <w:rFonts w:ascii="Times New Roman" w:hAnsi="Times New Roman" w:cs="Times New Roman"/>
          <w:sz w:val="24"/>
          <w:szCs w:val="20"/>
        </w:rPr>
      </w:pPr>
    </w:p>
    <w:p w14:paraId="15DAF7BB" w14:textId="77777777" w:rsidR="007207AA" w:rsidRDefault="007207AA" w:rsidP="00C26223">
      <w:pPr>
        <w:rPr>
          <w:rFonts w:ascii="Times New Roman" w:hAnsi="Times New Roman" w:cs="Times New Roman"/>
          <w:sz w:val="24"/>
          <w:szCs w:val="20"/>
        </w:rPr>
      </w:pPr>
    </w:p>
    <w:p w14:paraId="0C5E6B6C" w14:textId="77777777" w:rsidR="007207AA" w:rsidRPr="004B7902" w:rsidRDefault="007207AA" w:rsidP="00C26223">
      <w:pPr>
        <w:rPr>
          <w:rFonts w:ascii="Times New Roman" w:hAnsi="Times New Roman" w:cs="Times New Roman"/>
          <w:sz w:val="24"/>
          <w:szCs w:val="20"/>
        </w:rPr>
      </w:pPr>
    </w:p>
    <w:p w14:paraId="59DC389F" w14:textId="650B9D0E" w:rsidR="00C26223" w:rsidRPr="004B7902" w:rsidRDefault="000A5C0C" w:rsidP="00F401DB">
      <w:pPr>
        <w:pStyle w:val="Listenabsatz"/>
        <w:rPr>
          <w:rFonts w:cs="Times New Roman"/>
        </w:rPr>
      </w:pPr>
      <w:bookmarkStart w:id="438" w:name="_Toc262117870"/>
      <w:r w:rsidRPr="004B7902">
        <w:rPr>
          <w:rFonts w:cs="Times New Roman"/>
        </w:rPr>
        <w:t>Figure 49</w:t>
      </w:r>
      <w:r w:rsidR="00F401DB" w:rsidRPr="004B7902">
        <w:rPr>
          <w:rFonts w:cs="Times New Roman"/>
        </w:rPr>
        <w:t>.</w:t>
      </w:r>
      <w:r w:rsidR="00C26223" w:rsidRPr="004B7902">
        <w:rPr>
          <w:rFonts w:cs="Times New Roman"/>
        </w:rPr>
        <w:t xml:space="preserve"> Validity Check – Factor Analysis, Total Variance Explained</w:t>
      </w:r>
      <w:bookmarkEnd w:id="438"/>
    </w:p>
    <w:tbl>
      <w:tblPr>
        <w:tblW w:w="83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709"/>
        <w:gridCol w:w="992"/>
        <w:gridCol w:w="851"/>
        <w:gridCol w:w="709"/>
        <w:gridCol w:w="992"/>
        <w:gridCol w:w="851"/>
        <w:gridCol w:w="709"/>
        <w:gridCol w:w="992"/>
        <w:gridCol w:w="851"/>
      </w:tblGrid>
      <w:tr w:rsidR="00C26223" w:rsidRPr="004B7902" w14:paraId="58360AA5" w14:textId="77777777" w:rsidTr="003D4F20">
        <w:trPr>
          <w:cantSplit/>
        </w:trPr>
        <w:tc>
          <w:tcPr>
            <w:tcW w:w="8365" w:type="dxa"/>
            <w:gridSpan w:val="10"/>
            <w:tcBorders>
              <w:top w:val="nil"/>
              <w:left w:val="nil"/>
              <w:bottom w:val="nil"/>
              <w:right w:val="nil"/>
            </w:tcBorders>
            <w:shd w:val="clear" w:color="auto" w:fill="FFFFFF"/>
          </w:tcPr>
          <w:p w14:paraId="70751F1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Total Variance Explained</w:t>
            </w:r>
          </w:p>
        </w:tc>
      </w:tr>
      <w:tr w:rsidR="00C26223" w:rsidRPr="004B7902" w14:paraId="61A09789" w14:textId="77777777" w:rsidTr="003D4F20">
        <w:trPr>
          <w:cantSplit/>
        </w:trPr>
        <w:tc>
          <w:tcPr>
            <w:tcW w:w="709" w:type="dxa"/>
            <w:vMerge w:val="restart"/>
            <w:tcBorders>
              <w:top w:val="single" w:sz="16" w:space="0" w:color="000000"/>
              <w:left w:val="single" w:sz="16" w:space="0" w:color="000000"/>
              <w:bottom w:val="nil"/>
              <w:right w:val="single" w:sz="16" w:space="0" w:color="000000"/>
            </w:tcBorders>
            <w:shd w:val="clear" w:color="auto" w:fill="FFFFFF"/>
          </w:tcPr>
          <w:p w14:paraId="2C4347C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Component</w:t>
            </w:r>
          </w:p>
        </w:tc>
        <w:tc>
          <w:tcPr>
            <w:tcW w:w="2552" w:type="dxa"/>
            <w:gridSpan w:val="3"/>
            <w:tcBorders>
              <w:top w:val="single" w:sz="16" w:space="0" w:color="000000"/>
              <w:left w:val="single" w:sz="16" w:space="0" w:color="000000"/>
            </w:tcBorders>
            <w:shd w:val="clear" w:color="auto" w:fill="FFFFFF"/>
          </w:tcPr>
          <w:p w14:paraId="2C24EC4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Initial Eigenvalues</w:t>
            </w:r>
          </w:p>
        </w:tc>
        <w:tc>
          <w:tcPr>
            <w:tcW w:w="2552" w:type="dxa"/>
            <w:gridSpan w:val="3"/>
            <w:tcBorders>
              <w:top w:val="single" w:sz="16" w:space="0" w:color="000000"/>
            </w:tcBorders>
            <w:shd w:val="clear" w:color="auto" w:fill="FFFFFF"/>
          </w:tcPr>
          <w:p w14:paraId="1F89B4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Extraction Sums of Squared Loadings</w:t>
            </w:r>
          </w:p>
        </w:tc>
        <w:tc>
          <w:tcPr>
            <w:tcW w:w="2552" w:type="dxa"/>
            <w:gridSpan w:val="3"/>
            <w:tcBorders>
              <w:top w:val="single" w:sz="16" w:space="0" w:color="000000"/>
            </w:tcBorders>
            <w:shd w:val="clear" w:color="auto" w:fill="FFFFFF"/>
          </w:tcPr>
          <w:p w14:paraId="00E4B92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Rotation Sums of Squared Loadings</w:t>
            </w:r>
          </w:p>
        </w:tc>
      </w:tr>
      <w:tr w:rsidR="00C26223" w:rsidRPr="004B7902" w14:paraId="0CB8CFCE" w14:textId="77777777" w:rsidTr="003D4F20">
        <w:trPr>
          <w:cantSplit/>
        </w:trPr>
        <w:tc>
          <w:tcPr>
            <w:tcW w:w="709" w:type="dxa"/>
            <w:vMerge/>
            <w:tcBorders>
              <w:top w:val="single" w:sz="16" w:space="0" w:color="000000"/>
              <w:left w:val="single" w:sz="16" w:space="0" w:color="000000"/>
              <w:bottom w:val="nil"/>
              <w:right w:val="single" w:sz="16" w:space="0" w:color="000000"/>
            </w:tcBorders>
            <w:shd w:val="clear" w:color="auto" w:fill="FFFFFF"/>
          </w:tcPr>
          <w:p w14:paraId="68E258B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4E71F94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992" w:type="dxa"/>
            <w:tcBorders>
              <w:bottom w:val="single" w:sz="16" w:space="0" w:color="000000"/>
            </w:tcBorders>
            <w:shd w:val="clear" w:color="auto" w:fill="FFFFFF"/>
          </w:tcPr>
          <w:p w14:paraId="0576389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of Variance</w:t>
            </w:r>
          </w:p>
        </w:tc>
        <w:tc>
          <w:tcPr>
            <w:tcW w:w="851" w:type="dxa"/>
            <w:tcBorders>
              <w:bottom w:val="single" w:sz="16" w:space="0" w:color="000000"/>
            </w:tcBorders>
            <w:shd w:val="clear" w:color="auto" w:fill="FFFFFF"/>
          </w:tcPr>
          <w:p w14:paraId="23650FF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Cumulative %</w:t>
            </w:r>
          </w:p>
        </w:tc>
        <w:tc>
          <w:tcPr>
            <w:tcW w:w="709" w:type="dxa"/>
            <w:tcBorders>
              <w:bottom w:val="single" w:sz="16" w:space="0" w:color="000000"/>
            </w:tcBorders>
            <w:shd w:val="clear" w:color="auto" w:fill="FFFFFF"/>
          </w:tcPr>
          <w:p w14:paraId="7721F8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992" w:type="dxa"/>
            <w:tcBorders>
              <w:bottom w:val="single" w:sz="16" w:space="0" w:color="000000"/>
            </w:tcBorders>
            <w:shd w:val="clear" w:color="auto" w:fill="FFFFFF"/>
          </w:tcPr>
          <w:p w14:paraId="6D455AC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of Variance</w:t>
            </w:r>
          </w:p>
        </w:tc>
        <w:tc>
          <w:tcPr>
            <w:tcW w:w="851" w:type="dxa"/>
            <w:tcBorders>
              <w:bottom w:val="single" w:sz="16" w:space="0" w:color="000000"/>
            </w:tcBorders>
            <w:shd w:val="clear" w:color="auto" w:fill="FFFFFF"/>
          </w:tcPr>
          <w:p w14:paraId="18B92A3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Cumulative %</w:t>
            </w:r>
          </w:p>
        </w:tc>
        <w:tc>
          <w:tcPr>
            <w:tcW w:w="709" w:type="dxa"/>
            <w:tcBorders>
              <w:bottom w:val="single" w:sz="16" w:space="0" w:color="000000"/>
            </w:tcBorders>
            <w:shd w:val="clear" w:color="auto" w:fill="FFFFFF"/>
          </w:tcPr>
          <w:p w14:paraId="12962FD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992" w:type="dxa"/>
            <w:tcBorders>
              <w:bottom w:val="single" w:sz="16" w:space="0" w:color="000000"/>
            </w:tcBorders>
            <w:shd w:val="clear" w:color="auto" w:fill="FFFFFF"/>
          </w:tcPr>
          <w:p w14:paraId="26B52D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of Variance</w:t>
            </w:r>
          </w:p>
        </w:tc>
        <w:tc>
          <w:tcPr>
            <w:tcW w:w="851" w:type="dxa"/>
            <w:tcBorders>
              <w:bottom w:val="single" w:sz="16" w:space="0" w:color="000000"/>
              <w:right w:val="single" w:sz="16" w:space="0" w:color="000000"/>
            </w:tcBorders>
            <w:shd w:val="clear" w:color="auto" w:fill="FFFFFF"/>
          </w:tcPr>
          <w:p w14:paraId="0FA374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Cumulative %</w:t>
            </w:r>
          </w:p>
        </w:tc>
      </w:tr>
      <w:tr w:rsidR="00C26223" w:rsidRPr="004B7902" w14:paraId="02A9864E" w14:textId="77777777" w:rsidTr="003D4F20">
        <w:trPr>
          <w:cantSplit/>
        </w:trPr>
        <w:tc>
          <w:tcPr>
            <w:tcW w:w="709" w:type="dxa"/>
            <w:tcBorders>
              <w:top w:val="single" w:sz="16" w:space="0" w:color="000000"/>
              <w:left w:val="single" w:sz="16" w:space="0" w:color="000000"/>
              <w:bottom w:val="nil"/>
              <w:right w:val="single" w:sz="16" w:space="0" w:color="000000"/>
            </w:tcBorders>
            <w:shd w:val="clear" w:color="auto" w:fill="FFFFFF"/>
            <w:vAlign w:val="center"/>
          </w:tcPr>
          <w:p w14:paraId="2908D6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709" w:type="dxa"/>
            <w:tcBorders>
              <w:top w:val="single" w:sz="16" w:space="0" w:color="000000"/>
              <w:left w:val="single" w:sz="16" w:space="0" w:color="000000"/>
              <w:bottom w:val="nil"/>
            </w:tcBorders>
            <w:shd w:val="clear" w:color="auto" w:fill="FFFFFF"/>
          </w:tcPr>
          <w:p w14:paraId="532CC1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7,926</w:t>
            </w:r>
          </w:p>
        </w:tc>
        <w:tc>
          <w:tcPr>
            <w:tcW w:w="992" w:type="dxa"/>
            <w:tcBorders>
              <w:top w:val="single" w:sz="16" w:space="0" w:color="000000"/>
              <w:bottom w:val="nil"/>
            </w:tcBorders>
            <w:shd w:val="clear" w:color="auto" w:fill="FFFFFF"/>
          </w:tcPr>
          <w:p w14:paraId="76FD26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27,332</w:t>
            </w:r>
          </w:p>
        </w:tc>
        <w:tc>
          <w:tcPr>
            <w:tcW w:w="851" w:type="dxa"/>
            <w:tcBorders>
              <w:top w:val="single" w:sz="16" w:space="0" w:color="000000"/>
              <w:bottom w:val="nil"/>
            </w:tcBorders>
            <w:shd w:val="clear" w:color="auto" w:fill="FFFFFF"/>
          </w:tcPr>
          <w:p w14:paraId="68C986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27,332</w:t>
            </w:r>
          </w:p>
        </w:tc>
        <w:tc>
          <w:tcPr>
            <w:tcW w:w="709" w:type="dxa"/>
            <w:tcBorders>
              <w:top w:val="single" w:sz="16" w:space="0" w:color="000000"/>
              <w:bottom w:val="nil"/>
            </w:tcBorders>
            <w:shd w:val="clear" w:color="auto" w:fill="FFFFFF"/>
          </w:tcPr>
          <w:p w14:paraId="162720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7,926</w:t>
            </w:r>
          </w:p>
        </w:tc>
        <w:tc>
          <w:tcPr>
            <w:tcW w:w="992" w:type="dxa"/>
            <w:tcBorders>
              <w:top w:val="single" w:sz="16" w:space="0" w:color="000000"/>
              <w:bottom w:val="nil"/>
            </w:tcBorders>
            <w:shd w:val="clear" w:color="auto" w:fill="FFFFFF"/>
          </w:tcPr>
          <w:p w14:paraId="76070D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27,332</w:t>
            </w:r>
          </w:p>
        </w:tc>
        <w:tc>
          <w:tcPr>
            <w:tcW w:w="851" w:type="dxa"/>
            <w:tcBorders>
              <w:top w:val="single" w:sz="16" w:space="0" w:color="000000"/>
              <w:bottom w:val="nil"/>
            </w:tcBorders>
            <w:shd w:val="clear" w:color="auto" w:fill="FFFFFF"/>
          </w:tcPr>
          <w:p w14:paraId="07B0718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27,332</w:t>
            </w:r>
          </w:p>
        </w:tc>
        <w:tc>
          <w:tcPr>
            <w:tcW w:w="709" w:type="dxa"/>
            <w:tcBorders>
              <w:top w:val="single" w:sz="16" w:space="0" w:color="000000"/>
              <w:bottom w:val="nil"/>
            </w:tcBorders>
            <w:shd w:val="clear" w:color="auto" w:fill="FFFFFF"/>
          </w:tcPr>
          <w:p w14:paraId="16FF76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4,548</w:t>
            </w:r>
          </w:p>
        </w:tc>
        <w:tc>
          <w:tcPr>
            <w:tcW w:w="992" w:type="dxa"/>
            <w:tcBorders>
              <w:top w:val="single" w:sz="16" w:space="0" w:color="000000"/>
              <w:bottom w:val="nil"/>
            </w:tcBorders>
            <w:shd w:val="clear" w:color="auto" w:fill="FFFFFF"/>
          </w:tcPr>
          <w:p w14:paraId="618113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15,682</w:t>
            </w:r>
          </w:p>
        </w:tc>
        <w:tc>
          <w:tcPr>
            <w:tcW w:w="851" w:type="dxa"/>
            <w:tcBorders>
              <w:top w:val="single" w:sz="16" w:space="0" w:color="000000"/>
              <w:bottom w:val="nil"/>
              <w:right w:val="single" w:sz="16" w:space="0" w:color="000000"/>
            </w:tcBorders>
            <w:shd w:val="clear" w:color="auto" w:fill="FFFFFF"/>
          </w:tcPr>
          <w:p w14:paraId="2FE516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15,682</w:t>
            </w:r>
          </w:p>
        </w:tc>
      </w:tr>
      <w:tr w:rsidR="00C26223" w:rsidRPr="004B7902" w14:paraId="3E9D2796"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3C92162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w:t>
            </w:r>
          </w:p>
        </w:tc>
        <w:tc>
          <w:tcPr>
            <w:tcW w:w="709" w:type="dxa"/>
            <w:tcBorders>
              <w:top w:val="nil"/>
              <w:left w:val="single" w:sz="16" w:space="0" w:color="000000"/>
              <w:bottom w:val="nil"/>
            </w:tcBorders>
            <w:shd w:val="clear" w:color="auto" w:fill="FFFFFF"/>
          </w:tcPr>
          <w:p w14:paraId="4B68E2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3,286</w:t>
            </w:r>
          </w:p>
        </w:tc>
        <w:tc>
          <w:tcPr>
            <w:tcW w:w="992" w:type="dxa"/>
            <w:tcBorders>
              <w:top w:val="nil"/>
              <w:bottom w:val="nil"/>
            </w:tcBorders>
            <w:shd w:val="clear" w:color="auto" w:fill="FFFFFF"/>
          </w:tcPr>
          <w:p w14:paraId="11CF2D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11,330</w:t>
            </w:r>
          </w:p>
        </w:tc>
        <w:tc>
          <w:tcPr>
            <w:tcW w:w="851" w:type="dxa"/>
            <w:tcBorders>
              <w:top w:val="nil"/>
              <w:bottom w:val="nil"/>
            </w:tcBorders>
            <w:shd w:val="clear" w:color="auto" w:fill="FFFFFF"/>
          </w:tcPr>
          <w:p w14:paraId="541EB8B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38,662</w:t>
            </w:r>
          </w:p>
        </w:tc>
        <w:tc>
          <w:tcPr>
            <w:tcW w:w="709" w:type="dxa"/>
            <w:tcBorders>
              <w:top w:val="nil"/>
              <w:bottom w:val="nil"/>
            </w:tcBorders>
            <w:shd w:val="clear" w:color="auto" w:fill="FFFFFF"/>
          </w:tcPr>
          <w:p w14:paraId="39A151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3,286</w:t>
            </w:r>
          </w:p>
        </w:tc>
        <w:tc>
          <w:tcPr>
            <w:tcW w:w="992" w:type="dxa"/>
            <w:tcBorders>
              <w:top w:val="nil"/>
              <w:bottom w:val="nil"/>
            </w:tcBorders>
            <w:shd w:val="clear" w:color="auto" w:fill="FFFFFF"/>
          </w:tcPr>
          <w:p w14:paraId="7CBA89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11,330</w:t>
            </w:r>
          </w:p>
        </w:tc>
        <w:tc>
          <w:tcPr>
            <w:tcW w:w="851" w:type="dxa"/>
            <w:tcBorders>
              <w:top w:val="nil"/>
              <w:bottom w:val="nil"/>
            </w:tcBorders>
            <w:shd w:val="clear" w:color="auto" w:fill="FFFFFF"/>
          </w:tcPr>
          <w:p w14:paraId="1B3594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38,662</w:t>
            </w:r>
          </w:p>
        </w:tc>
        <w:tc>
          <w:tcPr>
            <w:tcW w:w="709" w:type="dxa"/>
            <w:tcBorders>
              <w:top w:val="nil"/>
              <w:bottom w:val="nil"/>
            </w:tcBorders>
            <w:shd w:val="clear" w:color="auto" w:fill="FFFFFF"/>
          </w:tcPr>
          <w:p w14:paraId="719A3D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4,101</w:t>
            </w:r>
          </w:p>
        </w:tc>
        <w:tc>
          <w:tcPr>
            <w:tcW w:w="992" w:type="dxa"/>
            <w:tcBorders>
              <w:top w:val="nil"/>
              <w:bottom w:val="nil"/>
            </w:tcBorders>
            <w:shd w:val="clear" w:color="auto" w:fill="FFFFFF"/>
          </w:tcPr>
          <w:p w14:paraId="4533B7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14,142</w:t>
            </w:r>
          </w:p>
        </w:tc>
        <w:tc>
          <w:tcPr>
            <w:tcW w:w="851" w:type="dxa"/>
            <w:tcBorders>
              <w:top w:val="nil"/>
              <w:bottom w:val="nil"/>
              <w:right w:val="single" w:sz="16" w:space="0" w:color="000000"/>
            </w:tcBorders>
            <w:shd w:val="clear" w:color="auto" w:fill="FFFFFF"/>
          </w:tcPr>
          <w:p w14:paraId="6C1A0E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29,823</w:t>
            </w:r>
          </w:p>
        </w:tc>
      </w:tr>
      <w:tr w:rsidR="00C26223" w:rsidRPr="004B7902" w14:paraId="26551296"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2E047B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w:t>
            </w:r>
          </w:p>
        </w:tc>
        <w:tc>
          <w:tcPr>
            <w:tcW w:w="709" w:type="dxa"/>
            <w:tcBorders>
              <w:top w:val="nil"/>
              <w:left w:val="single" w:sz="16" w:space="0" w:color="000000"/>
              <w:bottom w:val="nil"/>
            </w:tcBorders>
            <w:shd w:val="clear" w:color="auto" w:fill="FFFFFF"/>
          </w:tcPr>
          <w:p w14:paraId="7D00384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2,656</w:t>
            </w:r>
          </w:p>
        </w:tc>
        <w:tc>
          <w:tcPr>
            <w:tcW w:w="992" w:type="dxa"/>
            <w:tcBorders>
              <w:top w:val="nil"/>
              <w:bottom w:val="nil"/>
            </w:tcBorders>
            <w:shd w:val="clear" w:color="auto" w:fill="FFFFFF"/>
          </w:tcPr>
          <w:p w14:paraId="0C7BC5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9,158</w:t>
            </w:r>
          </w:p>
        </w:tc>
        <w:tc>
          <w:tcPr>
            <w:tcW w:w="851" w:type="dxa"/>
            <w:tcBorders>
              <w:top w:val="nil"/>
              <w:bottom w:val="nil"/>
            </w:tcBorders>
            <w:shd w:val="clear" w:color="auto" w:fill="FFFFFF"/>
          </w:tcPr>
          <w:p w14:paraId="034CD5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47,820</w:t>
            </w:r>
          </w:p>
        </w:tc>
        <w:tc>
          <w:tcPr>
            <w:tcW w:w="709" w:type="dxa"/>
            <w:tcBorders>
              <w:top w:val="nil"/>
              <w:bottom w:val="nil"/>
            </w:tcBorders>
            <w:shd w:val="clear" w:color="auto" w:fill="FFFFFF"/>
          </w:tcPr>
          <w:p w14:paraId="35B296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2,656</w:t>
            </w:r>
          </w:p>
        </w:tc>
        <w:tc>
          <w:tcPr>
            <w:tcW w:w="992" w:type="dxa"/>
            <w:tcBorders>
              <w:top w:val="nil"/>
              <w:bottom w:val="nil"/>
            </w:tcBorders>
            <w:shd w:val="clear" w:color="auto" w:fill="FFFFFF"/>
          </w:tcPr>
          <w:p w14:paraId="1F4F15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9,158</w:t>
            </w:r>
          </w:p>
        </w:tc>
        <w:tc>
          <w:tcPr>
            <w:tcW w:w="851" w:type="dxa"/>
            <w:tcBorders>
              <w:top w:val="nil"/>
              <w:bottom w:val="nil"/>
            </w:tcBorders>
            <w:shd w:val="clear" w:color="auto" w:fill="FFFFFF"/>
          </w:tcPr>
          <w:p w14:paraId="37F6E6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47,820</w:t>
            </w:r>
          </w:p>
        </w:tc>
        <w:tc>
          <w:tcPr>
            <w:tcW w:w="709" w:type="dxa"/>
            <w:tcBorders>
              <w:top w:val="nil"/>
              <w:bottom w:val="nil"/>
            </w:tcBorders>
            <w:shd w:val="clear" w:color="auto" w:fill="FFFFFF"/>
          </w:tcPr>
          <w:p w14:paraId="15FE0A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3,601</w:t>
            </w:r>
          </w:p>
        </w:tc>
        <w:tc>
          <w:tcPr>
            <w:tcW w:w="992" w:type="dxa"/>
            <w:tcBorders>
              <w:top w:val="nil"/>
              <w:bottom w:val="nil"/>
            </w:tcBorders>
            <w:shd w:val="clear" w:color="auto" w:fill="FFFFFF"/>
          </w:tcPr>
          <w:p w14:paraId="4DD422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12,417</w:t>
            </w:r>
          </w:p>
        </w:tc>
        <w:tc>
          <w:tcPr>
            <w:tcW w:w="851" w:type="dxa"/>
            <w:tcBorders>
              <w:top w:val="nil"/>
              <w:bottom w:val="nil"/>
              <w:right w:val="single" w:sz="16" w:space="0" w:color="000000"/>
            </w:tcBorders>
            <w:shd w:val="clear" w:color="auto" w:fill="FFFFFF"/>
          </w:tcPr>
          <w:p w14:paraId="5E455E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42,240</w:t>
            </w:r>
          </w:p>
        </w:tc>
      </w:tr>
      <w:tr w:rsidR="00C26223" w:rsidRPr="004B7902" w14:paraId="4C10298D"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28B6D73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709" w:type="dxa"/>
            <w:tcBorders>
              <w:top w:val="nil"/>
              <w:left w:val="single" w:sz="16" w:space="0" w:color="000000"/>
              <w:bottom w:val="nil"/>
            </w:tcBorders>
            <w:shd w:val="clear" w:color="auto" w:fill="FFFFFF"/>
          </w:tcPr>
          <w:p w14:paraId="096B20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2,051</w:t>
            </w:r>
          </w:p>
        </w:tc>
        <w:tc>
          <w:tcPr>
            <w:tcW w:w="992" w:type="dxa"/>
            <w:tcBorders>
              <w:top w:val="nil"/>
              <w:bottom w:val="nil"/>
            </w:tcBorders>
            <w:shd w:val="clear" w:color="auto" w:fill="FFFFFF"/>
          </w:tcPr>
          <w:p w14:paraId="6DD792F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7,073</w:t>
            </w:r>
          </w:p>
        </w:tc>
        <w:tc>
          <w:tcPr>
            <w:tcW w:w="851" w:type="dxa"/>
            <w:tcBorders>
              <w:top w:val="nil"/>
              <w:bottom w:val="nil"/>
            </w:tcBorders>
            <w:shd w:val="clear" w:color="auto" w:fill="FFFFFF"/>
          </w:tcPr>
          <w:p w14:paraId="022F38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54,893</w:t>
            </w:r>
          </w:p>
        </w:tc>
        <w:tc>
          <w:tcPr>
            <w:tcW w:w="709" w:type="dxa"/>
            <w:tcBorders>
              <w:top w:val="nil"/>
              <w:bottom w:val="nil"/>
            </w:tcBorders>
            <w:shd w:val="clear" w:color="auto" w:fill="FFFFFF"/>
          </w:tcPr>
          <w:p w14:paraId="688419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2,051</w:t>
            </w:r>
          </w:p>
        </w:tc>
        <w:tc>
          <w:tcPr>
            <w:tcW w:w="992" w:type="dxa"/>
            <w:tcBorders>
              <w:top w:val="nil"/>
              <w:bottom w:val="nil"/>
            </w:tcBorders>
            <w:shd w:val="clear" w:color="auto" w:fill="FFFFFF"/>
          </w:tcPr>
          <w:p w14:paraId="2EC441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7,073</w:t>
            </w:r>
          </w:p>
        </w:tc>
        <w:tc>
          <w:tcPr>
            <w:tcW w:w="851" w:type="dxa"/>
            <w:tcBorders>
              <w:top w:val="nil"/>
              <w:bottom w:val="nil"/>
            </w:tcBorders>
            <w:shd w:val="clear" w:color="auto" w:fill="FFFFFF"/>
          </w:tcPr>
          <w:p w14:paraId="3A1000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54,893</w:t>
            </w:r>
          </w:p>
        </w:tc>
        <w:tc>
          <w:tcPr>
            <w:tcW w:w="709" w:type="dxa"/>
            <w:tcBorders>
              <w:top w:val="nil"/>
              <w:bottom w:val="nil"/>
            </w:tcBorders>
            <w:shd w:val="clear" w:color="auto" w:fill="FFFFFF"/>
          </w:tcPr>
          <w:p w14:paraId="12FA42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2,531</w:t>
            </w:r>
          </w:p>
        </w:tc>
        <w:tc>
          <w:tcPr>
            <w:tcW w:w="992" w:type="dxa"/>
            <w:tcBorders>
              <w:top w:val="nil"/>
              <w:bottom w:val="nil"/>
            </w:tcBorders>
            <w:shd w:val="clear" w:color="auto" w:fill="FFFFFF"/>
          </w:tcPr>
          <w:p w14:paraId="25C9DC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8,726</w:t>
            </w:r>
          </w:p>
        </w:tc>
        <w:tc>
          <w:tcPr>
            <w:tcW w:w="851" w:type="dxa"/>
            <w:tcBorders>
              <w:top w:val="nil"/>
              <w:bottom w:val="nil"/>
              <w:right w:val="single" w:sz="16" w:space="0" w:color="000000"/>
            </w:tcBorders>
            <w:shd w:val="clear" w:color="auto" w:fill="FFFFFF"/>
          </w:tcPr>
          <w:p w14:paraId="4C2BEC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50,966</w:t>
            </w:r>
          </w:p>
        </w:tc>
      </w:tr>
      <w:tr w:rsidR="00C26223" w:rsidRPr="004B7902" w14:paraId="6FBE70A1"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2316F0B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w:t>
            </w:r>
          </w:p>
        </w:tc>
        <w:tc>
          <w:tcPr>
            <w:tcW w:w="709" w:type="dxa"/>
            <w:tcBorders>
              <w:top w:val="nil"/>
              <w:left w:val="single" w:sz="16" w:space="0" w:color="000000"/>
              <w:bottom w:val="nil"/>
            </w:tcBorders>
            <w:shd w:val="clear" w:color="auto" w:fill="FFFFFF"/>
          </w:tcPr>
          <w:p w14:paraId="421CBA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1,522</w:t>
            </w:r>
          </w:p>
        </w:tc>
        <w:tc>
          <w:tcPr>
            <w:tcW w:w="992" w:type="dxa"/>
            <w:tcBorders>
              <w:top w:val="nil"/>
              <w:bottom w:val="nil"/>
            </w:tcBorders>
            <w:shd w:val="clear" w:color="auto" w:fill="FFFFFF"/>
          </w:tcPr>
          <w:p w14:paraId="63361D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5,247</w:t>
            </w:r>
          </w:p>
        </w:tc>
        <w:tc>
          <w:tcPr>
            <w:tcW w:w="851" w:type="dxa"/>
            <w:tcBorders>
              <w:top w:val="nil"/>
              <w:bottom w:val="nil"/>
            </w:tcBorders>
            <w:shd w:val="clear" w:color="auto" w:fill="FFFFFF"/>
          </w:tcPr>
          <w:p w14:paraId="2E09A8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60,140</w:t>
            </w:r>
          </w:p>
        </w:tc>
        <w:tc>
          <w:tcPr>
            <w:tcW w:w="709" w:type="dxa"/>
            <w:tcBorders>
              <w:top w:val="nil"/>
              <w:bottom w:val="nil"/>
            </w:tcBorders>
            <w:shd w:val="clear" w:color="auto" w:fill="FFFFFF"/>
          </w:tcPr>
          <w:p w14:paraId="43A26FA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1,522</w:t>
            </w:r>
          </w:p>
        </w:tc>
        <w:tc>
          <w:tcPr>
            <w:tcW w:w="992" w:type="dxa"/>
            <w:tcBorders>
              <w:top w:val="nil"/>
              <w:bottom w:val="nil"/>
            </w:tcBorders>
            <w:shd w:val="clear" w:color="auto" w:fill="FFFFFF"/>
          </w:tcPr>
          <w:p w14:paraId="49A329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5,247</w:t>
            </w:r>
          </w:p>
        </w:tc>
        <w:tc>
          <w:tcPr>
            <w:tcW w:w="851" w:type="dxa"/>
            <w:tcBorders>
              <w:top w:val="nil"/>
              <w:bottom w:val="nil"/>
            </w:tcBorders>
            <w:shd w:val="clear" w:color="auto" w:fill="FFFFFF"/>
          </w:tcPr>
          <w:p w14:paraId="136A8C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60,140</w:t>
            </w:r>
          </w:p>
        </w:tc>
        <w:tc>
          <w:tcPr>
            <w:tcW w:w="709" w:type="dxa"/>
            <w:tcBorders>
              <w:top w:val="nil"/>
              <w:bottom w:val="nil"/>
            </w:tcBorders>
            <w:shd w:val="clear" w:color="auto" w:fill="FFFFFF"/>
          </w:tcPr>
          <w:p w14:paraId="798D73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2,101</w:t>
            </w:r>
          </w:p>
        </w:tc>
        <w:tc>
          <w:tcPr>
            <w:tcW w:w="992" w:type="dxa"/>
            <w:tcBorders>
              <w:top w:val="nil"/>
              <w:bottom w:val="nil"/>
            </w:tcBorders>
            <w:shd w:val="clear" w:color="auto" w:fill="FFFFFF"/>
          </w:tcPr>
          <w:p w14:paraId="429A75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7,244</w:t>
            </w:r>
          </w:p>
        </w:tc>
        <w:tc>
          <w:tcPr>
            <w:tcW w:w="851" w:type="dxa"/>
            <w:tcBorders>
              <w:top w:val="nil"/>
              <w:bottom w:val="nil"/>
              <w:right w:val="single" w:sz="16" w:space="0" w:color="000000"/>
            </w:tcBorders>
            <w:shd w:val="clear" w:color="auto" w:fill="FFFFFF"/>
          </w:tcPr>
          <w:p w14:paraId="3A9E8E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58,210</w:t>
            </w:r>
          </w:p>
        </w:tc>
      </w:tr>
      <w:tr w:rsidR="00C26223" w:rsidRPr="004B7902" w14:paraId="304627E3"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77F3D3F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709" w:type="dxa"/>
            <w:tcBorders>
              <w:top w:val="nil"/>
              <w:left w:val="single" w:sz="16" w:space="0" w:color="000000"/>
              <w:bottom w:val="nil"/>
            </w:tcBorders>
            <w:shd w:val="clear" w:color="auto" w:fill="FFFFFF"/>
          </w:tcPr>
          <w:p w14:paraId="601862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1,014</w:t>
            </w:r>
          </w:p>
        </w:tc>
        <w:tc>
          <w:tcPr>
            <w:tcW w:w="992" w:type="dxa"/>
            <w:tcBorders>
              <w:top w:val="nil"/>
              <w:bottom w:val="nil"/>
            </w:tcBorders>
            <w:shd w:val="clear" w:color="auto" w:fill="FFFFFF"/>
          </w:tcPr>
          <w:p w14:paraId="228227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3,496</w:t>
            </w:r>
          </w:p>
        </w:tc>
        <w:tc>
          <w:tcPr>
            <w:tcW w:w="851" w:type="dxa"/>
            <w:tcBorders>
              <w:top w:val="nil"/>
              <w:bottom w:val="nil"/>
            </w:tcBorders>
            <w:shd w:val="clear" w:color="auto" w:fill="FFFFFF"/>
          </w:tcPr>
          <w:p w14:paraId="7644A9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63,636</w:t>
            </w:r>
          </w:p>
        </w:tc>
        <w:tc>
          <w:tcPr>
            <w:tcW w:w="709" w:type="dxa"/>
            <w:tcBorders>
              <w:top w:val="nil"/>
              <w:bottom w:val="nil"/>
            </w:tcBorders>
            <w:shd w:val="clear" w:color="auto" w:fill="FFFFFF"/>
          </w:tcPr>
          <w:p w14:paraId="4330A4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1,014</w:t>
            </w:r>
          </w:p>
        </w:tc>
        <w:tc>
          <w:tcPr>
            <w:tcW w:w="992" w:type="dxa"/>
            <w:tcBorders>
              <w:top w:val="nil"/>
              <w:bottom w:val="nil"/>
            </w:tcBorders>
            <w:shd w:val="clear" w:color="auto" w:fill="FFFFFF"/>
          </w:tcPr>
          <w:p w14:paraId="3C24CC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3,496</w:t>
            </w:r>
          </w:p>
        </w:tc>
        <w:tc>
          <w:tcPr>
            <w:tcW w:w="851" w:type="dxa"/>
            <w:tcBorders>
              <w:top w:val="nil"/>
              <w:bottom w:val="nil"/>
            </w:tcBorders>
            <w:shd w:val="clear" w:color="auto" w:fill="FFFFFF"/>
          </w:tcPr>
          <w:p w14:paraId="6AC23A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63,636</w:t>
            </w:r>
          </w:p>
        </w:tc>
        <w:tc>
          <w:tcPr>
            <w:tcW w:w="709" w:type="dxa"/>
            <w:tcBorders>
              <w:top w:val="nil"/>
              <w:bottom w:val="nil"/>
            </w:tcBorders>
            <w:shd w:val="clear" w:color="auto" w:fill="FFFFFF"/>
          </w:tcPr>
          <w:p w14:paraId="384A107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1,574</w:t>
            </w:r>
          </w:p>
        </w:tc>
        <w:tc>
          <w:tcPr>
            <w:tcW w:w="992" w:type="dxa"/>
            <w:tcBorders>
              <w:top w:val="nil"/>
              <w:bottom w:val="nil"/>
            </w:tcBorders>
            <w:shd w:val="clear" w:color="auto" w:fill="FFFFFF"/>
          </w:tcPr>
          <w:p w14:paraId="0C6798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5,426</w:t>
            </w:r>
          </w:p>
        </w:tc>
        <w:tc>
          <w:tcPr>
            <w:tcW w:w="851" w:type="dxa"/>
            <w:tcBorders>
              <w:top w:val="nil"/>
              <w:bottom w:val="nil"/>
              <w:right w:val="single" w:sz="16" w:space="0" w:color="000000"/>
            </w:tcBorders>
            <w:shd w:val="clear" w:color="auto" w:fill="FFFFFF"/>
          </w:tcPr>
          <w:p w14:paraId="7D43E2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63,636</w:t>
            </w:r>
          </w:p>
        </w:tc>
      </w:tr>
      <w:tr w:rsidR="00C26223" w:rsidRPr="004B7902" w14:paraId="462FCE9F"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0E74EF8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w:t>
            </w:r>
          </w:p>
        </w:tc>
        <w:tc>
          <w:tcPr>
            <w:tcW w:w="709" w:type="dxa"/>
            <w:tcBorders>
              <w:top w:val="nil"/>
              <w:left w:val="single" w:sz="16" w:space="0" w:color="000000"/>
              <w:bottom w:val="nil"/>
            </w:tcBorders>
            <w:shd w:val="clear" w:color="auto" w:fill="FFFFFF"/>
          </w:tcPr>
          <w:p w14:paraId="3715F37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,952</w:t>
            </w:r>
          </w:p>
        </w:tc>
        <w:tc>
          <w:tcPr>
            <w:tcW w:w="992" w:type="dxa"/>
            <w:tcBorders>
              <w:top w:val="nil"/>
              <w:bottom w:val="nil"/>
            </w:tcBorders>
            <w:shd w:val="clear" w:color="auto" w:fill="FFFFFF"/>
          </w:tcPr>
          <w:p w14:paraId="602B26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3,284</w:t>
            </w:r>
          </w:p>
        </w:tc>
        <w:tc>
          <w:tcPr>
            <w:tcW w:w="851" w:type="dxa"/>
            <w:tcBorders>
              <w:top w:val="nil"/>
              <w:bottom w:val="nil"/>
            </w:tcBorders>
            <w:shd w:val="clear" w:color="auto" w:fill="FFFFFF"/>
          </w:tcPr>
          <w:p w14:paraId="727994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66,920</w:t>
            </w:r>
          </w:p>
        </w:tc>
        <w:tc>
          <w:tcPr>
            <w:tcW w:w="709" w:type="dxa"/>
            <w:tcBorders>
              <w:top w:val="nil"/>
              <w:bottom w:val="nil"/>
            </w:tcBorders>
            <w:shd w:val="clear" w:color="auto" w:fill="FFFFFF"/>
          </w:tcPr>
          <w:p w14:paraId="3D3DE2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A24F27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4676FB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5D9F0F2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3A14F43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50EA439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1730204"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331690A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w:t>
            </w:r>
          </w:p>
        </w:tc>
        <w:tc>
          <w:tcPr>
            <w:tcW w:w="709" w:type="dxa"/>
            <w:tcBorders>
              <w:top w:val="nil"/>
              <w:left w:val="single" w:sz="16" w:space="0" w:color="000000"/>
              <w:bottom w:val="nil"/>
            </w:tcBorders>
            <w:shd w:val="clear" w:color="auto" w:fill="FFFFFF"/>
          </w:tcPr>
          <w:p w14:paraId="03B7A61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,833</w:t>
            </w:r>
          </w:p>
        </w:tc>
        <w:tc>
          <w:tcPr>
            <w:tcW w:w="992" w:type="dxa"/>
            <w:tcBorders>
              <w:top w:val="nil"/>
              <w:bottom w:val="nil"/>
            </w:tcBorders>
            <w:shd w:val="clear" w:color="auto" w:fill="FFFFFF"/>
          </w:tcPr>
          <w:p w14:paraId="376C8B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2,873</w:t>
            </w:r>
          </w:p>
        </w:tc>
        <w:tc>
          <w:tcPr>
            <w:tcW w:w="851" w:type="dxa"/>
            <w:tcBorders>
              <w:top w:val="nil"/>
              <w:bottom w:val="nil"/>
            </w:tcBorders>
            <w:shd w:val="clear" w:color="auto" w:fill="FFFFFF"/>
          </w:tcPr>
          <w:p w14:paraId="5A3AA0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69,793</w:t>
            </w:r>
          </w:p>
        </w:tc>
        <w:tc>
          <w:tcPr>
            <w:tcW w:w="709" w:type="dxa"/>
            <w:tcBorders>
              <w:top w:val="nil"/>
              <w:bottom w:val="nil"/>
            </w:tcBorders>
            <w:shd w:val="clear" w:color="auto" w:fill="FFFFFF"/>
          </w:tcPr>
          <w:p w14:paraId="163B17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74065C4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30F9D2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790D07B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3EE88F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71096BA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A6625C8"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042117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w:t>
            </w:r>
          </w:p>
        </w:tc>
        <w:tc>
          <w:tcPr>
            <w:tcW w:w="709" w:type="dxa"/>
            <w:tcBorders>
              <w:top w:val="nil"/>
              <w:left w:val="single" w:sz="16" w:space="0" w:color="000000"/>
              <w:bottom w:val="nil"/>
            </w:tcBorders>
            <w:shd w:val="clear" w:color="auto" w:fill="FFFFFF"/>
          </w:tcPr>
          <w:p w14:paraId="04808E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,764</w:t>
            </w:r>
          </w:p>
        </w:tc>
        <w:tc>
          <w:tcPr>
            <w:tcW w:w="992" w:type="dxa"/>
            <w:tcBorders>
              <w:top w:val="nil"/>
              <w:bottom w:val="nil"/>
            </w:tcBorders>
            <w:shd w:val="clear" w:color="auto" w:fill="FFFFFF"/>
          </w:tcPr>
          <w:p w14:paraId="52DC0C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2,633</w:t>
            </w:r>
          </w:p>
        </w:tc>
        <w:tc>
          <w:tcPr>
            <w:tcW w:w="851" w:type="dxa"/>
            <w:tcBorders>
              <w:top w:val="nil"/>
              <w:bottom w:val="nil"/>
            </w:tcBorders>
            <w:shd w:val="clear" w:color="auto" w:fill="FFFFFF"/>
          </w:tcPr>
          <w:p w14:paraId="5EC9FA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72,427</w:t>
            </w:r>
          </w:p>
        </w:tc>
        <w:tc>
          <w:tcPr>
            <w:tcW w:w="709" w:type="dxa"/>
            <w:tcBorders>
              <w:top w:val="nil"/>
              <w:bottom w:val="nil"/>
            </w:tcBorders>
            <w:shd w:val="clear" w:color="auto" w:fill="FFFFFF"/>
          </w:tcPr>
          <w:p w14:paraId="058A70B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B129B2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03D636D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4C03185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DC8D47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0C8A8D9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E99F940"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7BC43A4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w:t>
            </w:r>
          </w:p>
        </w:tc>
        <w:tc>
          <w:tcPr>
            <w:tcW w:w="709" w:type="dxa"/>
            <w:tcBorders>
              <w:top w:val="nil"/>
              <w:left w:val="single" w:sz="16" w:space="0" w:color="000000"/>
              <w:bottom w:val="nil"/>
            </w:tcBorders>
            <w:shd w:val="clear" w:color="auto" w:fill="FFFFFF"/>
          </w:tcPr>
          <w:p w14:paraId="31FCA0B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,745</w:t>
            </w:r>
          </w:p>
        </w:tc>
        <w:tc>
          <w:tcPr>
            <w:tcW w:w="992" w:type="dxa"/>
            <w:tcBorders>
              <w:top w:val="nil"/>
              <w:bottom w:val="nil"/>
            </w:tcBorders>
            <w:shd w:val="clear" w:color="auto" w:fill="FFFFFF"/>
          </w:tcPr>
          <w:p w14:paraId="43AE6E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2,569</w:t>
            </w:r>
          </w:p>
        </w:tc>
        <w:tc>
          <w:tcPr>
            <w:tcW w:w="851" w:type="dxa"/>
            <w:tcBorders>
              <w:top w:val="nil"/>
              <w:bottom w:val="nil"/>
            </w:tcBorders>
            <w:shd w:val="clear" w:color="auto" w:fill="FFFFFF"/>
          </w:tcPr>
          <w:p w14:paraId="15C31C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74,996</w:t>
            </w:r>
          </w:p>
        </w:tc>
        <w:tc>
          <w:tcPr>
            <w:tcW w:w="709" w:type="dxa"/>
            <w:tcBorders>
              <w:top w:val="nil"/>
              <w:bottom w:val="nil"/>
            </w:tcBorders>
            <w:shd w:val="clear" w:color="auto" w:fill="FFFFFF"/>
          </w:tcPr>
          <w:p w14:paraId="791671E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6D1BE04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6178540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603C154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7C08962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70768A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A5CBE4E"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3FBC37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w:t>
            </w:r>
          </w:p>
        </w:tc>
        <w:tc>
          <w:tcPr>
            <w:tcW w:w="709" w:type="dxa"/>
            <w:tcBorders>
              <w:top w:val="nil"/>
              <w:left w:val="single" w:sz="16" w:space="0" w:color="000000"/>
              <w:bottom w:val="nil"/>
            </w:tcBorders>
            <w:shd w:val="clear" w:color="auto" w:fill="FFFFFF"/>
          </w:tcPr>
          <w:p w14:paraId="2C86CD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,669</w:t>
            </w:r>
          </w:p>
        </w:tc>
        <w:tc>
          <w:tcPr>
            <w:tcW w:w="992" w:type="dxa"/>
            <w:tcBorders>
              <w:top w:val="nil"/>
              <w:bottom w:val="nil"/>
            </w:tcBorders>
            <w:shd w:val="clear" w:color="auto" w:fill="FFFFFF"/>
          </w:tcPr>
          <w:p w14:paraId="4A9116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2,305</w:t>
            </w:r>
          </w:p>
        </w:tc>
        <w:tc>
          <w:tcPr>
            <w:tcW w:w="851" w:type="dxa"/>
            <w:tcBorders>
              <w:top w:val="nil"/>
              <w:bottom w:val="nil"/>
            </w:tcBorders>
            <w:shd w:val="clear" w:color="auto" w:fill="FFFFFF"/>
          </w:tcPr>
          <w:p w14:paraId="3B16F4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77,301</w:t>
            </w:r>
          </w:p>
        </w:tc>
        <w:tc>
          <w:tcPr>
            <w:tcW w:w="709" w:type="dxa"/>
            <w:tcBorders>
              <w:top w:val="nil"/>
              <w:bottom w:val="nil"/>
            </w:tcBorders>
            <w:shd w:val="clear" w:color="auto" w:fill="FFFFFF"/>
          </w:tcPr>
          <w:p w14:paraId="7AA9BBF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C9E1D8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8DF692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6DD113D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8F22A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4D4D525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8E8F336"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2FD82F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w:t>
            </w:r>
          </w:p>
        </w:tc>
        <w:tc>
          <w:tcPr>
            <w:tcW w:w="709" w:type="dxa"/>
            <w:tcBorders>
              <w:top w:val="nil"/>
              <w:left w:val="single" w:sz="16" w:space="0" w:color="000000"/>
              <w:bottom w:val="nil"/>
            </w:tcBorders>
            <w:shd w:val="clear" w:color="auto" w:fill="FFFFFF"/>
          </w:tcPr>
          <w:p w14:paraId="1296F6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,613</w:t>
            </w:r>
          </w:p>
        </w:tc>
        <w:tc>
          <w:tcPr>
            <w:tcW w:w="992" w:type="dxa"/>
            <w:tcBorders>
              <w:top w:val="nil"/>
              <w:bottom w:val="nil"/>
            </w:tcBorders>
            <w:shd w:val="clear" w:color="auto" w:fill="FFFFFF"/>
          </w:tcPr>
          <w:p w14:paraId="44862C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2,115</w:t>
            </w:r>
          </w:p>
        </w:tc>
        <w:tc>
          <w:tcPr>
            <w:tcW w:w="851" w:type="dxa"/>
            <w:tcBorders>
              <w:top w:val="nil"/>
              <w:bottom w:val="nil"/>
            </w:tcBorders>
            <w:shd w:val="clear" w:color="auto" w:fill="FFFFFF"/>
          </w:tcPr>
          <w:p w14:paraId="6A6410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79,416</w:t>
            </w:r>
          </w:p>
        </w:tc>
        <w:tc>
          <w:tcPr>
            <w:tcW w:w="709" w:type="dxa"/>
            <w:tcBorders>
              <w:top w:val="nil"/>
              <w:bottom w:val="nil"/>
            </w:tcBorders>
            <w:shd w:val="clear" w:color="auto" w:fill="FFFFFF"/>
          </w:tcPr>
          <w:p w14:paraId="1BE50D7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3D437B2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60D7917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48F401A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3EF6C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231ADEF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0A611C3"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7BC7490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w:t>
            </w:r>
          </w:p>
        </w:tc>
        <w:tc>
          <w:tcPr>
            <w:tcW w:w="709" w:type="dxa"/>
            <w:tcBorders>
              <w:top w:val="nil"/>
              <w:left w:val="single" w:sz="16" w:space="0" w:color="000000"/>
              <w:bottom w:val="nil"/>
            </w:tcBorders>
            <w:shd w:val="clear" w:color="auto" w:fill="FFFFFF"/>
          </w:tcPr>
          <w:p w14:paraId="2748F5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,553</w:t>
            </w:r>
          </w:p>
        </w:tc>
        <w:tc>
          <w:tcPr>
            <w:tcW w:w="992" w:type="dxa"/>
            <w:tcBorders>
              <w:top w:val="nil"/>
              <w:bottom w:val="nil"/>
            </w:tcBorders>
            <w:shd w:val="clear" w:color="auto" w:fill="FFFFFF"/>
          </w:tcPr>
          <w:p w14:paraId="3502AB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1,905</w:t>
            </w:r>
          </w:p>
        </w:tc>
        <w:tc>
          <w:tcPr>
            <w:tcW w:w="851" w:type="dxa"/>
            <w:tcBorders>
              <w:top w:val="nil"/>
              <w:bottom w:val="nil"/>
            </w:tcBorders>
            <w:shd w:val="clear" w:color="auto" w:fill="FFFFFF"/>
          </w:tcPr>
          <w:p w14:paraId="427FDA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81,321</w:t>
            </w:r>
          </w:p>
        </w:tc>
        <w:tc>
          <w:tcPr>
            <w:tcW w:w="709" w:type="dxa"/>
            <w:tcBorders>
              <w:top w:val="nil"/>
              <w:bottom w:val="nil"/>
            </w:tcBorders>
            <w:shd w:val="clear" w:color="auto" w:fill="FFFFFF"/>
          </w:tcPr>
          <w:p w14:paraId="3DF0CFA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A5B37D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787A55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082274E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CEC1F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79864F8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48168D9"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6E043B5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w:t>
            </w:r>
          </w:p>
        </w:tc>
        <w:tc>
          <w:tcPr>
            <w:tcW w:w="709" w:type="dxa"/>
            <w:tcBorders>
              <w:top w:val="nil"/>
              <w:left w:val="single" w:sz="16" w:space="0" w:color="000000"/>
              <w:bottom w:val="nil"/>
            </w:tcBorders>
            <w:shd w:val="clear" w:color="auto" w:fill="FFFFFF"/>
          </w:tcPr>
          <w:p w14:paraId="33650F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,531</w:t>
            </w:r>
          </w:p>
        </w:tc>
        <w:tc>
          <w:tcPr>
            <w:tcW w:w="992" w:type="dxa"/>
            <w:tcBorders>
              <w:top w:val="nil"/>
              <w:bottom w:val="nil"/>
            </w:tcBorders>
            <w:shd w:val="clear" w:color="auto" w:fill="FFFFFF"/>
          </w:tcPr>
          <w:p w14:paraId="470C04D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1,832</w:t>
            </w:r>
          </w:p>
        </w:tc>
        <w:tc>
          <w:tcPr>
            <w:tcW w:w="851" w:type="dxa"/>
            <w:tcBorders>
              <w:top w:val="nil"/>
              <w:bottom w:val="nil"/>
            </w:tcBorders>
            <w:shd w:val="clear" w:color="auto" w:fill="FFFFFF"/>
          </w:tcPr>
          <w:p w14:paraId="33223E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83,153</w:t>
            </w:r>
          </w:p>
        </w:tc>
        <w:tc>
          <w:tcPr>
            <w:tcW w:w="709" w:type="dxa"/>
            <w:tcBorders>
              <w:top w:val="nil"/>
              <w:bottom w:val="nil"/>
            </w:tcBorders>
            <w:shd w:val="clear" w:color="auto" w:fill="FFFFFF"/>
          </w:tcPr>
          <w:p w14:paraId="43BA825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652788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8AD174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6362EB2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64E3909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092E69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0F21E42"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03A0251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w:t>
            </w:r>
          </w:p>
        </w:tc>
        <w:tc>
          <w:tcPr>
            <w:tcW w:w="709" w:type="dxa"/>
            <w:tcBorders>
              <w:top w:val="nil"/>
              <w:left w:val="single" w:sz="16" w:space="0" w:color="000000"/>
              <w:bottom w:val="nil"/>
            </w:tcBorders>
            <w:shd w:val="clear" w:color="auto" w:fill="FFFFFF"/>
          </w:tcPr>
          <w:p w14:paraId="31BC08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,511</w:t>
            </w:r>
          </w:p>
        </w:tc>
        <w:tc>
          <w:tcPr>
            <w:tcW w:w="992" w:type="dxa"/>
            <w:tcBorders>
              <w:top w:val="nil"/>
              <w:bottom w:val="nil"/>
            </w:tcBorders>
            <w:shd w:val="clear" w:color="auto" w:fill="FFFFFF"/>
          </w:tcPr>
          <w:p w14:paraId="15AD36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1,761</w:t>
            </w:r>
          </w:p>
        </w:tc>
        <w:tc>
          <w:tcPr>
            <w:tcW w:w="851" w:type="dxa"/>
            <w:tcBorders>
              <w:top w:val="nil"/>
              <w:bottom w:val="nil"/>
            </w:tcBorders>
            <w:shd w:val="clear" w:color="auto" w:fill="FFFFFF"/>
          </w:tcPr>
          <w:p w14:paraId="3105C8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84,914</w:t>
            </w:r>
          </w:p>
        </w:tc>
        <w:tc>
          <w:tcPr>
            <w:tcW w:w="709" w:type="dxa"/>
            <w:tcBorders>
              <w:top w:val="nil"/>
              <w:bottom w:val="nil"/>
            </w:tcBorders>
            <w:shd w:val="clear" w:color="auto" w:fill="FFFFFF"/>
          </w:tcPr>
          <w:p w14:paraId="45F16A5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98A953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48ACBC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4BB93E2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1C915CD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0FA390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70AAE15"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337F828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w:t>
            </w:r>
          </w:p>
        </w:tc>
        <w:tc>
          <w:tcPr>
            <w:tcW w:w="709" w:type="dxa"/>
            <w:tcBorders>
              <w:top w:val="nil"/>
              <w:left w:val="single" w:sz="16" w:space="0" w:color="000000"/>
              <w:bottom w:val="nil"/>
            </w:tcBorders>
            <w:shd w:val="clear" w:color="auto" w:fill="FFFFFF"/>
          </w:tcPr>
          <w:p w14:paraId="3DC014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,489</w:t>
            </w:r>
          </w:p>
        </w:tc>
        <w:tc>
          <w:tcPr>
            <w:tcW w:w="992" w:type="dxa"/>
            <w:tcBorders>
              <w:top w:val="nil"/>
              <w:bottom w:val="nil"/>
            </w:tcBorders>
            <w:shd w:val="clear" w:color="auto" w:fill="FFFFFF"/>
          </w:tcPr>
          <w:p w14:paraId="0CCCD1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1,686</w:t>
            </w:r>
          </w:p>
        </w:tc>
        <w:tc>
          <w:tcPr>
            <w:tcW w:w="851" w:type="dxa"/>
            <w:tcBorders>
              <w:top w:val="nil"/>
              <w:bottom w:val="nil"/>
            </w:tcBorders>
            <w:shd w:val="clear" w:color="auto" w:fill="FFFFFF"/>
          </w:tcPr>
          <w:p w14:paraId="288E9C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86,600</w:t>
            </w:r>
          </w:p>
        </w:tc>
        <w:tc>
          <w:tcPr>
            <w:tcW w:w="709" w:type="dxa"/>
            <w:tcBorders>
              <w:top w:val="nil"/>
              <w:bottom w:val="nil"/>
            </w:tcBorders>
            <w:shd w:val="clear" w:color="auto" w:fill="FFFFFF"/>
          </w:tcPr>
          <w:p w14:paraId="021C9B7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1E860F0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17FB93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294649B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8860C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19AAC3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AC4E410"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7FC530F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w:t>
            </w:r>
          </w:p>
        </w:tc>
        <w:tc>
          <w:tcPr>
            <w:tcW w:w="709" w:type="dxa"/>
            <w:tcBorders>
              <w:top w:val="nil"/>
              <w:left w:val="single" w:sz="16" w:space="0" w:color="000000"/>
              <w:bottom w:val="nil"/>
            </w:tcBorders>
            <w:shd w:val="clear" w:color="auto" w:fill="FFFFFF"/>
          </w:tcPr>
          <w:p w14:paraId="4AF496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,447</w:t>
            </w:r>
          </w:p>
        </w:tc>
        <w:tc>
          <w:tcPr>
            <w:tcW w:w="992" w:type="dxa"/>
            <w:tcBorders>
              <w:top w:val="nil"/>
              <w:bottom w:val="nil"/>
            </w:tcBorders>
            <w:shd w:val="clear" w:color="auto" w:fill="FFFFFF"/>
          </w:tcPr>
          <w:p w14:paraId="242C4EC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1,541</w:t>
            </w:r>
          </w:p>
        </w:tc>
        <w:tc>
          <w:tcPr>
            <w:tcW w:w="851" w:type="dxa"/>
            <w:tcBorders>
              <w:top w:val="nil"/>
              <w:bottom w:val="nil"/>
            </w:tcBorders>
            <w:shd w:val="clear" w:color="auto" w:fill="FFFFFF"/>
          </w:tcPr>
          <w:p w14:paraId="52D7FA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88,140</w:t>
            </w:r>
          </w:p>
        </w:tc>
        <w:tc>
          <w:tcPr>
            <w:tcW w:w="709" w:type="dxa"/>
            <w:tcBorders>
              <w:top w:val="nil"/>
              <w:bottom w:val="nil"/>
            </w:tcBorders>
            <w:shd w:val="clear" w:color="auto" w:fill="FFFFFF"/>
          </w:tcPr>
          <w:p w14:paraId="42B2974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863871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7D43666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1DBD96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D4A497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75F1DD5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6F44346"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E6E20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w:t>
            </w:r>
          </w:p>
        </w:tc>
        <w:tc>
          <w:tcPr>
            <w:tcW w:w="709" w:type="dxa"/>
            <w:tcBorders>
              <w:top w:val="nil"/>
              <w:left w:val="single" w:sz="16" w:space="0" w:color="000000"/>
              <w:bottom w:val="nil"/>
            </w:tcBorders>
            <w:shd w:val="clear" w:color="auto" w:fill="FFFFFF"/>
          </w:tcPr>
          <w:p w14:paraId="71D1E9D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,413</w:t>
            </w:r>
          </w:p>
        </w:tc>
        <w:tc>
          <w:tcPr>
            <w:tcW w:w="992" w:type="dxa"/>
            <w:tcBorders>
              <w:top w:val="nil"/>
              <w:bottom w:val="nil"/>
            </w:tcBorders>
            <w:shd w:val="clear" w:color="auto" w:fill="FFFFFF"/>
          </w:tcPr>
          <w:p w14:paraId="1D05EF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1,425</w:t>
            </w:r>
          </w:p>
        </w:tc>
        <w:tc>
          <w:tcPr>
            <w:tcW w:w="851" w:type="dxa"/>
            <w:tcBorders>
              <w:top w:val="nil"/>
              <w:bottom w:val="nil"/>
            </w:tcBorders>
            <w:shd w:val="clear" w:color="auto" w:fill="FFFFFF"/>
          </w:tcPr>
          <w:p w14:paraId="07CF17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89,566</w:t>
            </w:r>
          </w:p>
        </w:tc>
        <w:tc>
          <w:tcPr>
            <w:tcW w:w="709" w:type="dxa"/>
            <w:tcBorders>
              <w:top w:val="nil"/>
              <w:bottom w:val="nil"/>
            </w:tcBorders>
            <w:shd w:val="clear" w:color="auto" w:fill="FFFFFF"/>
          </w:tcPr>
          <w:p w14:paraId="2EC9122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72CA96F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610E8D6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06534BB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448C4DC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55916C4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780FE82"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23C5BF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w:t>
            </w:r>
          </w:p>
        </w:tc>
        <w:tc>
          <w:tcPr>
            <w:tcW w:w="709" w:type="dxa"/>
            <w:tcBorders>
              <w:top w:val="nil"/>
              <w:left w:val="single" w:sz="16" w:space="0" w:color="000000"/>
              <w:bottom w:val="nil"/>
            </w:tcBorders>
            <w:shd w:val="clear" w:color="auto" w:fill="FFFFFF"/>
          </w:tcPr>
          <w:p w14:paraId="7461C0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,403</w:t>
            </w:r>
          </w:p>
        </w:tc>
        <w:tc>
          <w:tcPr>
            <w:tcW w:w="992" w:type="dxa"/>
            <w:tcBorders>
              <w:top w:val="nil"/>
              <w:bottom w:val="nil"/>
            </w:tcBorders>
            <w:shd w:val="clear" w:color="auto" w:fill="FFFFFF"/>
          </w:tcPr>
          <w:p w14:paraId="6517F0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1,391</w:t>
            </w:r>
          </w:p>
        </w:tc>
        <w:tc>
          <w:tcPr>
            <w:tcW w:w="851" w:type="dxa"/>
            <w:tcBorders>
              <w:top w:val="nil"/>
              <w:bottom w:val="nil"/>
            </w:tcBorders>
            <w:shd w:val="clear" w:color="auto" w:fill="FFFFFF"/>
          </w:tcPr>
          <w:p w14:paraId="62687A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90,957</w:t>
            </w:r>
          </w:p>
        </w:tc>
        <w:tc>
          <w:tcPr>
            <w:tcW w:w="709" w:type="dxa"/>
            <w:tcBorders>
              <w:top w:val="nil"/>
              <w:bottom w:val="nil"/>
            </w:tcBorders>
            <w:shd w:val="clear" w:color="auto" w:fill="FFFFFF"/>
          </w:tcPr>
          <w:p w14:paraId="5D3EC2F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4BCB0EB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47FF91A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3283054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676EB10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1C89A4B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A02D3A6"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5AB0AE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w:t>
            </w:r>
          </w:p>
        </w:tc>
        <w:tc>
          <w:tcPr>
            <w:tcW w:w="709" w:type="dxa"/>
            <w:tcBorders>
              <w:top w:val="nil"/>
              <w:left w:val="single" w:sz="16" w:space="0" w:color="000000"/>
              <w:bottom w:val="nil"/>
            </w:tcBorders>
            <w:shd w:val="clear" w:color="auto" w:fill="FFFFFF"/>
          </w:tcPr>
          <w:p w14:paraId="47364A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,377</w:t>
            </w:r>
          </w:p>
        </w:tc>
        <w:tc>
          <w:tcPr>
            <w:tcW w:w="992" w:type="dxa"/>
            <w:tcBorders>
              <w:top w:val="nil"/>
              <w:bottom w:val="nil"/>
            </w:tcBorders>
            <w:shd w:val="clear" w:color="auto" w:fill="FFFFFF"/>
          </w:tcPr>
          <w:p w14:paraId="08D2E1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1,299</w:t>
            </w:r>
          </w:p>
        </w:tc>
        <w:tc>
          <w:tcPr>
            <w:tcW w:w="851" w:type="dxa"/>
            <w:tcBorders>
              <w:top w:val="nil"/>
              <w:bottom w:val="nil"/>
            </w:tcBorders>
            <w:shd w:val="clear" w:color="auto" w:fill="FFFFFF"/>
          </w:tcPr>
          <w:p w14:paraId="1D13E0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92,256</w:t>
            </w:r>
          </w:p>
        </w:tc>
        <w:tc>
          <w:tcPr>
            <w:tcW w:w="709" w:type="dxa"/>
            <w:tcBorders>
              <w:top w:val="nil"/>
              <w:bottom w:val="nil"/>
            </w:tcBorders>
            <w:shd w:val="clear" w:color="auto" w:fill="FFFFFF"/>
          </w:tcPr>
          <w:p w14:paraId="1EA686B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758B84D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0474A5F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0A10D26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4265483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4290045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EDA2FA0"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97E459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w:t>
            </w:r>
          </w:p>
        </w:tc>
        <w:tc>
          <w:tcPr>
            <w:tcW w:w="709" w:type="dxa"/>
            <w:tcBorders>
              <w:top w:val="nil"/>
              <w:left w:val="single" w:sz="16" w:space="0" w:color="000000"/>
              <w:bottom w:val="nil"/>
            </w:tcBorders>
            <w:shd w:val="clear" w:color="auto" w:fill="FFFFFF"/>
          </w:tcPr>
          <w:p w14:paraId="0C3FC9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,350</w:t>
            </w:r>
          </w:p>
        </w:tc>
        <w:tc>
          <w:tcPr>
            <w:tcW w:w="992" w:type="dxa"/>
            <w:tcBorders>
              <w:top w:val="nil"/>
              <w:bottom w:val="nil"/>
            </w:tcBorders>
            <w:shd w:val="clear" w:color="auto" w:fill="FFFFFF"/>
          </w:tcPr>
          <w:p w14:paraId="0629EC2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1,205</w:t>
            </w:r>
          </w:p>
        </w:tc>
        <w:tc>
          <w:tcPr>
            <w:tcW w:w="851" w:type="dxa"/>
            <w:tcBorders>
              <w:top w:val="nil"/>
              <w:bottom w:val="nil"/>
            </w:tcBorders>
            <w:shd w:val="clear" w:color="auto" w:fill="FFFFFF"/>
          </w:tcPr>
          <w:p w14:paraId="1155BE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93,461</w:t>
            </w:r>
          </w:p>
        </w:tc>
        <w:tc>
          <w:tcPr>
            <w:tcW w:w="709" w:type="dxa"/>
            <w:tcBorders>
              <w:top w:val="nil"/>
              <w:bottom w:val="nil"/>
            </w:tcBorders>
            <w:shd w:val="clear" w:color="auto" w:fill="FFFFFF"/>
          </w:tcPr>
          <w:p w14:paraId="2181E91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FD8E2B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0E7D5C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7A3FFC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3CFBF1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53E2CCD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31F6F6B"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5361D1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w:t>
            </w:r>
          </w:p>
        </w:tc>
        <w:tc>
          <w:tcPr>
            <w:tcW w:w="709" w:type="dxa"/>
            <w:tcBorders>
              <w:top w:val="nil"/>
              <w:left w:val="single" w:sz="16" w:space="0" w:color="000000"/>
              <w:bottom w:val="nil"/>
            </w:tcBorders>
            <w:shd w:val="clear" w:color="auto" w:fill="FFFFFF"/>
          </w:tcPr>
          <w:p w14:paraId="6ABBC7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,337</w:t>
            </w:r>
          </w:p>
        </w:tc>
        <w:tc>
          <w:tcPr>
            <w:tcW w:w="992" w:type="dxa"/>
            <w:tcBorders>
              <w:top w:val="nil"/>
              <w:bottom w:val="nil"/>
            </w:tcBorders>
            <w:shd w:val="clear" w:color="auto" w:fill="FFFFFF"/>
          </w:tcPr>
          <w:p w14:paraId="40EF9A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1,161</w:t>
            </w:r>
          </w:p>
        </w:tc>
        <w:tc>
          <w:tcPr>
            <w:tcW w:w="851" w:type="dxa"/>
            <w:tcBorders>
              <w:top w:val="nil"/>
              <w:bottom w:val="nil"/>
            </w:tcBorders>
            <w:shd w:val="clear" w:color="auto" w:fill="FFFFFF"/>
          </w:tcPr>
          <w:p w14:paraId="430C5D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94,622</w:t>
            </w:r>
          </w:p>
        </w:tc>
        <w:tc>
          <w:tcPr>
            <w:tcW w:w="709" w:type="dxa"/>
            <w:tcBorders>
              <w:top w:val="nil"/>
              <w:bottom w:val="nil"/>
            </w:tcBorders>
            <w:shd w:val="clear" w:color="auto" w:fill="FFFFFF"/>
          </w:tcPr>
          <w:p w14:paraId="4C62014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66D8780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19829A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4279DC5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8074AC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2ACC853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2D7D76E"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6802069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w:t>
            </w:r>
          </w:p>
        </w:tc>
        <w:tc>
          <w:tcPr>
            <w:tcW w:w="709" w:type="dxa"/>
            <w:tcBorders>
              <w:top w:val="nil"/>
              <w:left w:val="single" w:sz="16" w:space="0" w:color="000000"/>
              <w:bottom w:val="nil"/>
            </w:tcBorders>
            <w:shd w:val="clear" w:color="auto" w:fill="FFFFFF"/>
          </w:tcPr>
          <w:p w14:paraId="30C34A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,285</w:t>
            </w:r>
          </w:p>
        </w:tc>
        <w:tc>
          <w:tcPr>
            <w:tcW w:w="992" w:type="dxa"/>
            <w:tcBorders>
              <w:top w:val="nil"/>
              <w:bottom w:val="nil"/>
            </w:tcBorders>
            <w:shd w:val="clear" w:color="auto" w:fill="FFFFFF"/>
          </w:tcPr>
          <w:p w14:paraId="4F0000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,983</w:t>
            </w:r>
          </w:p>
        </w:tc>
        <w:tc>
          <w:tcPr>
            <w:tcW w:w="851" w:type="dxa"/>
            <w:tcBorders>
              <w:top w:val="nil"/>
              <w:bottom w:val="nil"/>
            </w:tcBorders>
            <w:shd w:val="clear" w:color="auto" w:fill="FFFFFF"/>
          </w:tcPr>
          <w:p w14:paraId="4E21E0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95,606</w:t>
            </w:r>
          </w:p>
        </w:tc>
        <w:tc>
          <w:tcPr>
            <w:tcW w:w="709" w:type="dxa"/>
            <w:tcBorders>
              <w:top w:val="nil"/>
              <w:bottom w:val="nil"/>
            </w:tcBorders>
            <w:shd w:val="clear" w:color="auto" w:fill="FFFFFF"/>
          </w:tcPr>
          <w:p w14:paraId="04BE33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FCF209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18224C2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76D01AF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8A7EC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4D2796F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044AAD5"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2D704BF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w:t>
            </w:r>
          </w:p>
        </w:tc>
        <w:tc>
          <w:tcPr>
            <w:tcW w:w="709" w:type="dxa"/>
            <w:tcBorders>
              <w:top w:val="nil"/>
              <w:left w:val="single" w:sz="16" w:space="0" w:color="000000"/>
              <w:bottom w:val="nil"/>
            </w:tcBorders>
            <w:shd w:val="clear" w:color="auto" w:fill="FFFFFF"/>
          </w:tcPr>
          <w:p w14:paraId="481DF9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w:t>
            </w:r>
          </w:p>
        </w:tc>
        <w:tc>
          <w:tcPr>
            <w:tcW w:w="992" w:type="dxa"/>
            <w:tcBorders>
              <w:top w:val="nil"/>
              <w:bottom w:val="nil"/>
            </w:tcBorders>
            <w:shd w:val="clear" w:color="auto" w:fill="FFFFFF"/>
          </w:tcPr>
          <w:p w14:paraId="41040BA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,929</w:t>
            </w:r>
          </w:p>
        </w:tc>
        <w:tc>
          <w:tcPr>
            <w:tcW w:w="851" w:type="dxa"/>
            <w:tcBorders>
              <w:top w:val="nil"/>
              <w:bottom w:val="nil"/>
            </w:tcBorders>
            <w:shd w:val="clear" w:color="auto" w:fill="FFFFFF"/>
          </w:tcPr>
          <w:p w14:paraId="533EEC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96,535</w:t>
            </w:r>
          </w:p>
        </w:tc>
        <w:tc>
          <w:tcPr>
            <w:tcW w:w="709" w:type="dxa"/>
            <w:tcBorders>
              <w:top w:val="nil"/>
              <w:bottom w:val="nil"/>
            </w:tcBorders>
            <w:shd w:val="clear" w:color="auto" w:fill="FFFFFF"/>
          </w:tcPr>
          <w:p w14:paraId="2FF5F3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99C871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54F696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12FA975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328C783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51ED864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2E5EC4E"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055A75D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w:t>
            </w:r>
          </w:p>
        </w:tc>
        <w:tc>
          <w:tcPr>
            <w:tcW w:w="709" w:type="dxa"/>
            <w:tcBorders>
              <w:top w:val="nil"/>
              <w:left w:val="single" w:sz="16" w:space="0" w:color="000000"/>
              <w:bottom w:val="nil"/>
            </w:tcBorders>
            <w:shd w:val="clear" w:color="auto" w:fill="FFFFFF"/>
          </w:tcPr>
          <w:p w14:paraId="7A675F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,248</w:t>
            </w:r>
          </w:p>
        </w:tc>
        <w:tc>
          <w:tcPr>
            <w:tcW w:w="992" w:type="dxa"/>
            <w:tcBorders>
              <w:top w:val="nil"/>
              <w:bottom w:val="nil"/>
            </w:tcBorders>
            <w:shd w:val="clear" w:color="auto" w:fill="FFFFFF"/>
          </w:tcPr>
          <w:p w14:paraId="6AB519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,855</w:t>
            </w:r>
          </w:p>
        </w:tc>
        <w:tc>
          <w:tcPr>
            <w:tcW w:w="851" w:type="dxa"/>
            <w:tcBorders>
              <w:top w:val="nil"/>
              <w:bottom w:val="nil"/>
            </w:tcBorders>
            <w:shd w:val="clear" w:color="auto" w:fill="FFFFFF"/>
          </w:tcPr>
          <w:p w14:paraId="4094F0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97,390</w:t>
            </w:r>
          </w:p>
        </w:tc>
        <w:tc>
          <w:tcPr>
            <w:tcW w:w="709" w:type="dxa"/>
            <w:tcBorders>
              <w:top w:val="nil"/>
              <w:bottom w:val="nil"/>
            </w:tcBorders>
            <w:shd w:val="clear" w:color="auto" w:fill="FFFFFF"/>
          </w:tcPr>
          <w:p w14:paraId="2CE3EDA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3F220B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181DE91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4E83AE3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CBF107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38E70CE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9B759A0"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19A73A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w:t>
            </w:r>
          </w:p>
        </w:tc>
        <w:tc>
          <w:tcPr>
            <w:tcW w:w="709" w:type="dxa"/>
            <w:tcBorders>
              <w:top w:val="nil"/>
              <w:left w:val="single" w:sz="16" w:space="0" w:color="000000"/>
              <w:bottom w:val="nil"/>
            </w:tcBorders>
            <w:shd w:val="clear" w:color="auto" w:fill="FFFFFF"/>
          </w:tcPr>
          <w:p w14:paraId="3F8151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,218</w:t>
            </w:r>
          </w:p>
        </w:tc>
        <w:tc>
          <w:tcPr>
            <w:tcW w:w="992" w:type="dxa"/>
            <w:tcBorders>
              <w:top w:val="nil"/>
              <w:bottom w:val="nil"/>
            </w:tcBorders>
            <w:shd w:val="clear" w:color="auto" w:fill="FFFFFF"/>
          </w:tcPr>
          <w:p w14:paraId="5F312C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,751</w:t>
            </w:r>
          </w:p>
        </w:tc>
        <w:tc>
          <w:tcPr>
            <w:tcW w:w="851" w:type="dxa"/>
            <w:tcBorders>
              <w:top w:val="nil"/>
              <w:bottom w:val="nil"/>
            </w:tcBorders>
            <w:shd w:val="clear" w:color="auto" w:fill="FFFFFF"/>
          </w:tcPr>
          <w:p w14:paraId="7C7383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98,141</w:t>
            </w:r>
          </w:p>
        </w:tc>
        <w:tc>
          <w:tcPr>
            <w:tcW w:w="709" w:type="dxa"/>
            <w:tcBorders>
              <w:top w:val="nil"/>
              <w:bottom w:val="nil"/>
            </w:tcBorders>
            <w:shd w:val="clear" w:color="auto" w:fill="FFFFFF"/>
          </w:tcPr>
          <w:p w14:paraId="767F259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06D2B92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5D15BAC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25AC15B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55C95BF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28D9770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EF28AEF"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9F617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w:t>
            </w:r>
          </w:p>
        </w:tc>
        <w:tc>
          <w:tcPr>
            <w:tcW w:w="709" w:type="dxa"/>
            <w:tcBorders>
              <w:top w:val="nil"/>
              <w:left w:val="single" w:sz="16" w:space="0" w:color="000000"/>
              <w:bottom w:val="nil"/>
            </w:tcBorders>
            <w:shd w:val="clear" w:color="auto" w:fill="FFFFFF"/>
          </w:tcPr>
          <w:p w14:paraId="00DF5C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,205</w:t>
            </w:r>
          </w:p>
        </w:tc>
        <w:tc>
          <w:tcPr>
            <w:tcW w:w="992" w:type="dxa"/>
            <w:tcBorders>
              <w:top w:val="nil"/>
              <w:bottom w:val="nil"/>
            </w:tcBorders>
            <w:shd w:val="clear" w:color="auto" w:fill="FFFFFF"/>
          </w:tcPr>
          <w:p w14:paraId="13E535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,707</w:t>
            </w:r>
          </w:p>
        </w:tc>
        <w:tc>
          <w:tcPr>
            <w:tcW w:w="851" w:type="dxa"/>
            <w:tcBorders>
              <w:top w:val="nil"/>
              <w:bottom w:val="nil"/>
            </w:tcBorders>
            <w:shd w:val="clear" w:color="auto" w:fill="FFFFFF"/>
          </w:tcPr>
          <w:p w14:paraId="5B531F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98,847</w:t>
            </w:r>
          </w:p>
        </w:tc>
        <w:tc>
          <w:tcPr>
            <w:tcW w:w="709" w:type="dxa"/>
            <w:tcBorders>
              <w:top w:val="nil"/>
              <w:bottom w:val="nil"/>
            </w:tcBorders>
            <w:shd w:val="clear" w:color="auto" w:fill="FFFFFF"/>
          </w:tcPr>
          <w:p w14:paraId="1EFE1BA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15780B2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395061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5BC2343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445A611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5A4CCA1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C983F65" w14:textId="77777777" w:rsidTr="003D4F20">
        <w:trPr>
          <w:cantSplit/>
        </w:trPr>
        <w:tc>
          <w:tcPr>
            <w:tcW w:w="709" w:type="dxa"/>
            <w:tcBorders>
              <w:top w:val="nil"/>
              <w:left w:val="single" w:sz="16" w:space="0" w:color="000000"/>
              <w:bottom w:val="nil"/>
              <w:right w:val="single" w:sz="16" w:space="0" w:color="000000"/>
            </w:tcBorders>
            <w:shd w:val="clear" w:color="auto" w:fill="FFFFFF"/>
            <w:vAlign w:val="center"/>
          </w:tcPr>
          <w:p w14:paraId="49C8C8D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w:t>
            </w:r>
          </w:p>
        </w:tc>
        <w:tc>
          <w:tcPr>
            <w:tcW w:w="709" w:type="dxa"/>
            <w:tcBorders>
              <w:top w:val="nil"/>
              <w:left w:val="single" w:sz="16" w:space="0" w:color="000000"/>
              <w:bottom w:val="nil"/>
            </w:tcBorders>
            <w:shd w:val="clear" w:color="auto" w:fill="FFFFFF"/>
          </w:tcPr>
          <w:p w14:paraId="36CDCE0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,199</w:t>
            </w:r>
          </w:p>
        </w:tc>
        <w:tc>
          <w:tcPr>
            <w:tcW w:w="992" w:type="dxa"/>
            <w:tcBorders>
              <w:top w:val="nil"/>
              <w:bottom w:val="nil"/>
            </w:tcBorders>
            <w:shd w:val="clear" w:color="auto" w:fill="FFFFFF"/>
          </w:tcPr>
          <w:p w14:paraId="1065A7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,687</w:t>
            </w:r>
          </w:p>
        </w:tc>
        <w:tc>
          <w:tcPr>
            <w:tcW w:w="851" w:type="dxa"/>
            <w:tcBorders>
              <w:top w:val="nil"/>
              <w:bottom w:val="nil"/>
            </w:tcBorders>
            <w:shd w:val="clear" w:color="auto" w:fill="FFFFFF"/>
          </w:tcPr>
          <w:p w14:paraId="26E8109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99,534</w:t>
            </w:r>
          </w:p>
        </w:tc>
        <w:tc>
          <w:tcPr>
            <w:tcW w:w="709" w:type="dxa"/>
            <w:tcBorders>
              <w:top w:val="nil"/>
              <w:bottom w:val="nil"/>
            </w:tcBorders>
            <w:shd w:val="clear" w:color="auto" w:fill="FFFFFF"/>
          </w:tcPr>
          <w:p w14:paraId="2FD0E3A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7BBAF2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tcBorders>
            <w:shd w:val="clear" w:color="auto" w:fill="FFFFFF"/>
          </w:tcPr>
          <w:p w14:paraId="4DE8DCF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nil"/>
            </w:tcBorders>
            <w:shd w:val="clear" w:color="auto" w:fill="FFFFFF"/>
          </w:tcPr>
          <w:p w14:paraId="7971FA6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nil"/>
            </w:tcBorders>
            <w:shd w:val="clear" w:color="auto" w:fill="FFFFFF"/>
          </w:tcPr>
          <w:p w14:paraId="24A0E36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nil"/>
              <w:right w:val="single" w:sz="16" w:space="0" w:color="000000"/>
            </w:tcBorders>
            <w:shd w:val="clear" w:color="auto" w:fill="FFFFFF"/>
          </w:tcPr>
          <w:p w14:paraId="4B404B5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1B497D2" w14:textId="77777777" w:rsidTr="003D4F20">
        <w:trPr>
          <w:cantSplit/>
        </w:trPr>
        <w:tc>
          <w:tcPr>
            <w:tcW w:w="709" w:type="dxa"/>
            <w:tcBorders>
              <w:top w:val="nil"/>
              <w:left w:val="single" w:sz="16" w:space="0" w:color="000000"/>
              <w:bottom w:val="single" w:sz="16" w:space="0" w:color="000000"/>
              <w:right w:val="single" w:sz="16" w:space="0" w:color="000000"/>
            </w:tcBorders>
            <w:shd w:val="clear" w:color="auto" w:fill="FFFFFF"/>
            <w:vAlign w:val="center"/>
          </w:tcPr>
          <w:p w14:paraId="77C4F54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w:t>
            </w:r>
          </w:p>
        </w:tc>
        <w:tc>
          <w:tcPr>
            <w:tcW w:w="709" w:type="dxa"/>
            <w:tcBorders>
              <w:top w:val="nil"/>
              <w:left w:val="single" w:sz="16" w:space="0" w:color="000000"/>
              <w:bottom w:val="single" w:sz="16" w:space="0" w:color="000000"/>
            </w:tcBorders>
            <w:shd w:val="clear" w:color="auto" w:fill="FFFFFF"/>
          </w:tcPr>
          <w:p w14:paraId="5A01D0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,135</w:t>
            </w:r>
          </w:p>
        </w:tc>
        <w:tc>
          <w:tcPr>
            <w:tcW w:w="992" w:type="dxa"/>
            <w:tcBorders>
              <w:top w:val="nil"/>
              <w:bottom w:val="single" w:sz="16" w:space="0" w:color="000000"/>
            </w:tcBorders>
            <w:shd w:val="clear" w:color="auto" w:fill="FFFFFF"/>
          </w:tcPr>
          <w:p w14:paraId="12AE4A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,466</w:t>
            </w:r>
          </w:p>
        </w:tc>
        <w:tc>
          <w:tcPr>
            <w:tcW w:w="851" w:type="dxa"/>
            <w:tcBorders>
              <w:top w:val="nil"/>
              <w:bottom w:val="single" w:sz="16" w:space="0" w:color="000000"/>
            </w:tcBorders>
            <w:shd w:val="clear" w:color="auto" w:fill="FFFFFF"/>
          </w:tcPr>
          <w:p w14:paraId="437BFD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100,000</w:t>
            </w:r>
          </w:p>
        </w:tc>
        <w:tc>
          <w:tcPr>
            <w:tcW w:w="709" w:type="dxa"/>
            <w:tcBorders>
              <w:top w:val="nil"/>
              <w:bottom w:val="single" w:sz="16" w:space="0" w:color="000000"/>
            </w:tcBorders>
            <w:shd w:val="clear" w:color="auto" w:fill="FFFFFF"/>
          </w:tcPr>
          <w:p w14:paraId="06C537D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single" w:sz="16" w:space="0" w:color="000000"/>
            </w:tcBorders>
            <w:shd w:val="clear" w:color="auto" w:fill="FFFFFF"/>
          </w:tcPr>
          <w:p w14:paraId="56FBB85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single" w:sz="16" w:space="0" w:color="000000"/>
            </w:tcBorders>
            <w:shd w:val="clear" w:color="auto" w:fill="FFFFFF"/>
          </w:tcPr>
          <w:p w14:paraId="11DC239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single" w:sz="16" w:space="0" w:color="000000"/>
            </w:tcBorders>
            <w:shd w:val="clear" w:color="auto" w:fill="FFFFFF"/>
          </w:tcPr>
          <w:p w14:paraId="454E625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single" w:sz="16" w:space="0" w:color="000000"/>
            </w:tcBorders>
            <w:shd w:val="clear" w:color="auto" w:fill="FFFFFF"/>
          </w:tcPr>
          <w:p w14:paraId="6B1ED76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nil"/>
              <w:bottom w:val="single" w:sz="16" w:space="0" w:color="000000"/>
              <w:right w:val="single" w:sz="16" w:space="0" w:color="000000"/>
            </w:tcBorders>
            <w:shd w:val="clear" w:color="auto" w:fill="FFFFFF"/>
          </w:tcPr>
          <w:p w14:paraId="193A6EA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4072101" w14:textId="77777777" w:rsidTr="003D4F20">
        <w:trPr>
          <w:cantSplit/>
        </w:trPr>
        <w:tc>
          <w:tcPr>
            <w:tcW w:w="8365" w:type="dxa"/>
            <w:gridSpan w:val="10"/>
            <w:tcBorders>
              <w:top w:val="nil"/>
              <w:left w:val="nil"/>
              <w:bottom w:val="nil"/>
              <w:right w:val="nil"/>
            </w:tcBorders>
            <w:shd w:val="clear" w:color="auto" w:fill="FFFFFF"/>
            <w:vAlign w:val="center"/>
          </w:tcPr>
          <w:p w14:paraId="38313D3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Extraction Method: Principal Component Analysis.</w:t>
            </w:r>
          </w:p>
        </w:tc>
      </w:tr>
    </w:tbl>
    <w:p w14:paraId="341A2C9B" w14:textId="77777777" w:rsidR="000A5C0C" w:rsidRPr="004B7902" w:rsidRDefault="000A5C0C" w:rsidP="00C26223">
      <w:pPr>
        <w:rPr>
          <w:rFonts w:ascii="Times New Roman" w:hAnsi="Times New Roman" w:cs="Times New Roman"/>
          <w:sz w:val="24"/>
          <w:szCs w:val="20"/>
        </w:rPr>
      </w:pPr>
    </w:p>
    <w:p w14:paraId="2E96AAE6" w14:textId="77777777" w:rsidR="007207AA" w:rsidRDefault="007207AA" w:rsidP="00F401DB">
      <w:pPr>
        <w:pStyle w:val="Listenabsatz"/>
        <w:rPr>
          <w:rFonts w:cs="Times New Roman"/>
        </w:rPr>
      </w:pPr>
      <w:bookmarkStart w:id="439" w:name="_Toc262117871"/>
    </w:p>
    <w:p w14:paraId="6526FC2A" w14:textId="77777777" w:rsidR="007207AA" w:rsidRDefault="007207AA" w:rsidP="00F401DB">
      <w:pPr>
        <w:pStyle w:val="Listenabsatz"/>
        <w:rPr>
          <w:rFonts w:cs="Times New Roman"/>
        </w:rPr>
      </w:pPr>
    </w:p>
    <w:p w14:paraId="23A4C375" w14:textId="77777777" w:rsidR="007207AA" w:rsidRDefault="007207AA" w:rsidP="00F401DB">
      <w:pPr>
        <w:pStyle w:val="Listenabsatz"/>
        <w:rPr>
          <w:rFonts w:cs="Times New Roman"/>
        </w:rPr>
      </w:pPr>
    </w:p>
    <w:p w14:paraId="02EB1E13" w14:textId="77777777" w:rsidR="007207AA" w:rsidRDefault="007207AA" w:rsidP="00F401DB">
      <w:pPr>
        <w:pStyle w:val="Listenabsatz"/>
        <w:rPr>
          <w:rFonts w:cs="Times New Roman"/>
        </w:rPr>
      </w:pPr>
    </w:p>
    <w:p w14:paraId="10ED65B8" w14:textId="77777777" w:rsidR="007207AA" w:rsidRDefault="007207AA" w:rsidP="00F401DB">
      <w:pPr>
        <w:pStyle w:val="Listenabsatz"/>
        <w:rPr>
          <w:rFonts w:cs="Times New Roman"/>
        </w:rPr>
      </w:pPr>
    </w:p>
    <w:p w14:paraId="7E63FAC4" w14:textId="77777777" w:rsidR="007207AA" w:rsidRDefault="007207AA" w:rsidP="00F401DB">
      <w:pPr>
        <w:pStyle w:val="Listenabsatz"/>
        <w:rPr>
          <w:rFonts w:cs="Times New Roman"/>
        </w:rPr>
      </w:pPr>
    </w:p>
    <w:p w14:paraId="5C982783" w14:textId="77777777" w:rsidR="007207AA" w:rsidRDefault="007207AA" w:rsidP="00F401DB">
      <w:pPr>
        <w:pStyle w:val="Listenabsatz"/>
        <w:rPr>
          <w:rFonts w:cs="Times New Roman"/>
        </w:rPr>
      </w:pPr>
    </w:p>
    <w:p w14:paraId="5430C599" w14:textId="77777777" w:rsidR="007207AA" w:rsidRDefault="007207AA" w:rsidP="00F401DB">
      <w:pPr>
        <w:pStyle w:val="Listenabsatz"/>
        <w:rPr>
          <w:rFonts w:cs="Times New Roman"/>
        </w:rPr>
      </w:pPr>
    </w:p>
    <w:p w14:paraId="6E1965D5" w14:textId="77777777" w:rsidR="007207AA" w:rsidRDefault="007207AA" w:rsidP="00F401DB">
      <w:pPr>
        <w:pStyle w:val="Listenabsatz"/>
        <w:rPr>
          <w:rFonts w:cs="Times New Roman"/>
        </w:rPr>
      </w:pPr>
    </w:p>
    <w:p w14:paraId="5F6481C1" w14:textId="77777777" w:rsidR="007207AA" w:rsidRDefault="007207AA" w:rsidP="00F401DB">
      <w:pPr>
        <w:pStyle w:val="Listenabsatz"/>
        <w:rPr>
          <w:rFonts w:cs="Times New Roman"/>
        </w:rPr>
      </w:pPr>
    </w:p>
    <w:p w14:paraId="2DD2C02D" w14:textId="77777777" w:rsidR="007207AA" w:rsidRDefault="007207AA" w:rsidP="00F401DB">
      <w:pPr>
        <w:pStyle w:val="Listenabsatz"/>
        <w:rPr>
          <w:rFonts w:cs="Times New Roman"/>
        </w:rPr>
      </w:pPr>
    </w:p>
    <w:p w14:paraId="092349E1" w14:textId="77777777" w:rsidR="007207AA" w:rsidRDefault="007207AA" w:rsidP="00F401DB">
      <w:pPr>
        <w:pStyle w:val="Listenabsatz"/>
        <w:rPr>
          <w:rFonts w:cs="Times New Roman"/>
        </w:rPr>
      </w:pPr>
    </w:p>
    <w:p w14:paraId="3A3C149F" w14:textId="36042894" w:rsidR="00C26223" w:rsidRPr="004B7902" w:rsidRDefault="000A5C0C" w:rsidP="00F401DB">
      <w:pPr>
        <w:pStyle w:val="Listenabsatz"/>
        <w:rPr>
          <w:rFonts w:cs="Times New Roman"/>
        </w:rPr>
      </w:pPr>
      <w:r w:rsidRPr="004B7902">
        <w:rPr>
          <w:rFonts w:cs="Times New Roman"/>
        </w:rPr>
        <w:t>Figure 50</w:t>
      </w:r>
      <w:r w:rsidR="00F401DB" w:rsidRPr="004B7902">
        <w:rPr>
          <w:rFonts w:cs="Times New Roman"/>
        </w:rPr>
        <w:t>.</w:t>
      </w:r>
      <w:r w:rsidR="00C26223" w:rsidRPr="004B7902">
        <w:rPr>
          <w:rFonts w:cs="Times New Roman"/>
        </w:rPr>
        <w:t xml:space="preserve"> Validity Check – Factor Analysis, Scree Plot</w:t>
      </w:r>
      <w:bookmarkEnd w:id="439"/>
    </w:p>
    <w:p w14:paraId="2DEFEE6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4"/>
          <w:szCs w:val="24"/>
          <w:lang w:eastAsia="de-DE"/>
        </w:rPr>
      </w:pPr>
      <w:r w:rsidRPr="004B7902">
        <w:rPr>
          <w:rFonts w:ascii="Times New Roman" w:eastAsiaTheme="minorEastAsia" w:hAnsi="Times New Roman" w:cs="Times New Roman"/>
          <w:noProof/>
          <w:sz w:val="24"/>
          <w:szCs w:val="24"/>
          <w:lang w:val="de-DE" w:eastAsia="de-DE"/>
        </w:rPr>
        <w:drawing>
          <wp:inline distT="0" distB="0" distL="0" distR="0" wp14:anchorId="520D7391" wp14:editId="2B9FDAB9">
            <wp:extent cx="5257800" cy="4209721"/>
            <wp:effectExtent l="0" t="0" r="0" b="6985"/>
            <wp:docPr id="2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59403" cy="4211004"/>
                    </a:xfrm>
                    <a:prstGeom prst="rect">
                      <a:avLst/>
                    </a:prstGeom>
                    <a:noFill/>
                    <a:ln>
                      <a:noFill/>
                    </a:ln>
                  </pic:spPr>
                </pic:pic>
              </a:graphicData>
            </a:graphic>
          </wp:inline>
        </w:drawing>
      </w:r>
    </w:p>
    <w:p w14:paraId="6898D82D" w14:textId="77777777" w:rsidR="00C26223" w:rsidRPr="004B7902" w:rsidRDefault="00C26223" w:rsidP="00C26223">
      <w:pPr>
        <w:rPr>
          <w:rFonts w:ascii="Times New Roman" w:hAnsi="Times New Roman" w:cs="Times New Roman"/>
          <w:sz w:val="20"/>
          <w:szCs w:val="20"/>
        </w:rPr>
      </w:pPr>
    </w:p>
    <w:p w14:paraId="4AAA277D" w14:textId="5FB8A44A" w:rsidR="00C26223" w:rsidRPr="004B7902" w:rsidRDefault="000A5C0C" w:rsidP="00F401DB">
      <w:pPr>
        <w:pStyle w:val="Listenabsatz"/>
        <w:rPr>
          <w:rFonts w:cs="Times New Roman"/>
        </w:rPr>
      </w:pPr>
      <w:bookmarkStart w:id="440" w:name="_Toc262117872"/>
      <w:r w:rsidRPr="004B7902">
        <w:rPr>
          <w:rFonts w:cs="Times New Roman"/>
        </w:rPr>
        <w:t>Figure 51</w:t>
      </w:r>
      <w:r w:rsidR="00F401DB" w:rsidRPr="004B7902">
        <w:rPr>
          <w:rFonts w:cs="Times New Roman"/>
        </w:rPr>
        <w:t>.</w:t>
      </w:r>
      <w:r w:rsidR="00C26223" w:rsidRPr="004B7902">
        <w:rPr>
          <w:rFonts w:cs="Times New Roman"/>
        </w:rPr>
        <w:t xml:space="preserve"> Validity Check – Factor Analysis Rotated Component Matrix</w:t>
      </w:r>
      <w:bookmarkEnd w:id="440"/>
    </w:p>
    <w:tbl>
      <w:tblPr>
        <w:tblW w:w="88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387"/>
        <w:gridCol w:w="677"/>
        <w:gridCol w:w="567"/>
        <w:gridCol w:w="567"/>
        <w:gridCol w:w="567"/>
        <w:gridCol w:w="567"/>
        <w:gridCol w:w="567"/>
      </w:tblGrid>
      <w:tr w:rsidR="00C26223" w:rsidRPr="004B7902" w14:paraId="7EA9568E" w14:textId="77777777" w:rsidTr="003D4F20">
        <w:trPr>
          <w:cantSplit/>
        </w:trPr>
        <w:tc>
          <w:tcPr>
            <w:tcW w:w="8899" w:type="dxa"/>
            <w:gridSpan w:val="7"/>
            <w:tcBorders>
              <w:top w:val="nil"/>
              <w:left w:val="nil"/>
              <w:bottom w:val="nil"/>
              <w:right w:val="nil"/>
            </w:tcBorders>
            <w:shd w:val="clear" w:color="auto" w:fill="FFFFFF"/>
          </w:tcPr>
          <w:p w14:paraId="7CB9CA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Rotated Component Matrix</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058E5938" w14:textId="77777777" w:rsidTr="003D4F20">
        <w:trPr>
          <w:cantSplit/>
        </w:trPr>
        <w:tc>
          <w:tcPr>
            <w:tcW w:w="5387" w:type="dxa"/>
            <w:vMerge w:val="restart"/>
            <w:tcBorders>
              <w:top w:val="single" w:sz="16" w:space="0" w:color="000000"/>
              <w:left w:val="single" w:sz="16" w:space="0" w:color="000000"/>
              <w:bottom w:val="nil"/>
              <w:right w:val="single" w:sz="16" w:space="0" w:color="000000"/>
            </w:tcBorders>
            <w:shd w:val="clear" w:color="auto" w:fill="FFFFFF"/>
          </w:tcPr>
          <w:p w14:paraId="416A7B9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3512" w:type="dxa"/>
            <w:gridSpan w:val="6"/>
            <w:tcBorders>
              <w:top w:val="single" w:sz="16" w:space="0" w:color="000000"/>
              <w:left w:val="single" w:sz="16" w:space="0" w:color="000000"/>
            </w:tcBorders>
            <w:shd w:val="clear" w:color="auto" w:fill="FFFFFF"/>
          </w:tcPr>
          <w:p w14:paraId="2D1479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Component</w:t>
            </w:r>
          </w:p>
        </w:tc>
      </w:tr>
      <w:tr w:rsidR="00C26223" w:rsidRPr="004B7902" w14:paraId="6D0DDDA9" w14:textId="77777777" w:rsidTr="003D4F20">
        <w:trPr>
          <w:cantSplit/>
        </w:trPr>
        <w:tc>
          <w:tcPr>
            <w:tcW w:w="5387" w:type="dxa"/>
            <w:vMerge/>
            <w:tcBorders>
              <w:top w:val="single" w:sz="16" w:space="0" w:color="000000"/>
              <w:left w:val="single" w:sz="16" w:space="0" w:color="000000"/>
              <w:bottom w:val="nil"/>
              <w:right w:val="single" w:sz="16" w:space="0" w:color="000000"/>
            </w:tcBorders>
            <w:shd w:val="clear" w:color="auto" w:fill="FFFFFF"/>
          </w:tcPr>
          <w:p w14:paraId="410176D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677" w:type="dxa"/>
            <w:tcBorders>
              <w:left w:val="single" w:sz="16" w:space="0" w:color="000000"/>
              <w:bottom w:val="single" w:sz="16" w:space="0" w:color="000000"/>
            </w:tcBorders>
            <w:shd w:val="clear" w:color="auto" w:fill="FFFFFF"/>
          </w:tcPr>
          <w:p w14:paraId="7039B4A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567" w:type="dxa"/>
            <w:tcBorders>
              <w:bottom w:val="single" w:sz="16" w:space="0" w:color="000000"/>
            </w:tcBorders>
            <w:shd w:val="clear" w:color="auto" w:fill="FFFFFF"/>
          </w:tcPr>
          <w:p w14:paraId="70D3751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w:t>
            </w:r>
          </w:p>
        </w:tc>
        <w:tc>
          <w:tcPr>
            <w:tcW w:w="567" w:type="dxa"/>
            <w:tcBorders>
              <w:bottom w:val="single" w:sz="16" w:space="0" w:color="000000"/>
            </w:tcBorders>
            <w:shd w:val="clear" w:color="auto" w:fill="FFFFFF"/>
          </w:tcPr>
          <w:p w14:paraId="7B4066F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w:t>
            </w:r>
          </w:p>
        </w:tc>
        <w:tc>
          <w:tcPr>
            <w:tcW w:w="567" w:type="dxa"/>
            <w:tcBorders>
              <w:bottom w:val="single" w:sz="16" w:space="0" w:color="000000"/>
            </w:tcBorders>
            <w:shd w:val="clear" w:color="auto" w:fill="FFFFFF"/>
          </w:tcPr>
          <w:p w14:paraId="70BA3F8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567" w:type="dxa"/>
            <w:tcBorders>
              <w:bottom w:val="single" w:sz="16" w:space="0" w:color="000000"/>
            </w:tcBorders>
            <w:shd w:val="clear" w:color="auto" w:fill="FFFFFF"/>
          </w:tcPr>
          <w:p w14:paraId="34243A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w:t>
            </w:r>
          </w:p>
        </w:tc>
        <w:tc>
          <w:tcPr>
            <w:tcW w:w="567" w:type="dxa"/>
            <w:tcBorders>
              <w:bottom w:val="single" w:sz="16" w:space="0" w:color="000000"/>
              <w:right w:val="single" w:sz="16" w:space="0" w:color="000000"/>
            </w:tcBorders>
            <w:shd w:val="clear" w:color="auto" w:fill="FFFFFF"/>
          </w:tcPr>
          <w:p w14:paraId="6CED777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r>
      <w:tr w:rsidR="00C26223" w:rsidRPr="004B7902" w14:paraId="6BDC645B" w14:textId="77777777" w:rsidTr="003D4F20">
        <w:trPr>
          <w:cantSplit/>
        </w:trPr>
        <w:tc>
          <w:tcPr>
            <w:tcW w:w="5387" w:type="dxa"/>
            <w:tcBorders>
              <w:top w:val="single" w:sz="16" w:space="0" w:color="000000"/>
              <w:left w:val="single" w:sz="16" w:space="0" w:color="000000"/>
              <w:bottom w:val="nil"/>
              <w:right w:val="single" w:sz="16" w:space="0" w:color="000000"/>
            </w:tcBorders>
            <w:shd w:val="clear" w:color="auto" w:fill="FFFFFF"/>
            <w:vAlign w:val="center"/>
          </w:tcPr>
          <w:p w14:paraId="47FD81E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The ad is good</w:t>
            </w:r>
          </w:p>
        </w:tc>
        <w:tc>
          <w:tcPr>
            <w:tcW w:w="677" w:type="dxa"/>
            <w:tcBorders>
              <w:top w:val="single" w:sz="16" w:space="0" w:color="000000"/>
              <w:left w:val="single" w:sz="16" w:space="0" w:color="000000"/>
              <w:bottom w:val="nil"/>
            </w:tcBorders>
            <w:shd w:val="clear" w:color="auto" w:fill="FFFFFF"/>
          </w:tcPr>
          <w:p w14:paraId="636E19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w:t>
            </w:r>
          </w:p>
        </w:tc>
        <w:tc>
          <w:tcPr>
            <w:tcW w:w="567" w:type="dxa"/>
            <w:tcBorders>
              <w:top w:val="single" w:sz="16" w:space="0" w:color="000000"/>
              <w:bottom w:val="nil"/>
            </w:tcBorders>
            <w:shd w:val="clear" w:color="auto" w:fill="FFFFFF"/>
          </w:tcPr>
          <w:p w14:paraId="11D014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highlight w:val="yellow"/>
                <w:lang w:eastAsia="de-DE"/>
              </w:rPr>
              <w:t>,896</w:t>
            </w:r>
          </w:p>
        </w:tc>
        <w:tc>
          <w:tcPr>
            <w:tcW w:w="567" w:type="dxa"/>
            <w:tcBorders>
              <w:top w:val="single" w:sz="16" w:space="0" w:color="000000"/>
              <w:bottom w:val="nil"/>
            </w:tcBorders>
            <w:shd w:val="clear" w:color="auto" w:fill="FFFFFF"/>
          </w:tcPr>
          <w:p w14:paraId="76BAB4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,144</w:t>
            </w:r>
          </w:p>
        </w:tc>
        <w:tc>
          <w:tcPr>
            <w:tcW w:w="567" w:type="dxa"/>
            <w:tcBorders>
              <w:top w:val="single" w:sz="16" w:space="0" w:color="000000"/>
              <w:bottom w:val="nil"/>
            </w:tcBorders>
            <w:shd w:val="clear" w:color="auto" w:fill="FFFFFF"/>
          </w:tcPr>
          <w:p w14:paraId="73A387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c>
          <w:tcPr>
            <w:tcW w:w="567" w:type="dxa"/>
            <w:tcBorders>
              <w:top w:val="single" w:sz="16" w:space="0" w:color="000000"/>
              <w:bottom w:val="nil"/>
            </w:tcBorders>
            <w:shd w:val="clear" w:color="auto" w:fill="FFFFFF"/>
          </w:tcPr>
          <w:p w14:paraId="6390175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,048</w:t>
            </w:r>
          </w:p>
        </w:tc>
        <w:tc>
          <w:tcPr>
            <w:tcW w:w="567" w:type="dxa"/>
            <w:tcBorders>
              <w:top w:val="single" w:sz="16" w:space="0" w:color="000000"/>
              <w:bottom w:val="nil"/>
              <w:right w:val="single" w:sz="16" w:space="0" w:color="000000"/>
            </w:tcBorders>
            <w:shd w:val="clear" w:color="auto" w:fill="FFFFFF"/>
          </w:tcPr>
          <w:p w14:paraId="29DBAF2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,005</w:t>
            </w:r>
          </w:p>
        </w:tc>
      </w:tr>
      <w:tr w:rsidR="00C26223" w:rsidRPr="004B7902" w14:paraId="57FF36DB"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102DF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like the ad</w:t>
            </w:r>
          </w:p>
        </w:tc>
        <w:tc>
          <w:tcPr>
            <w:tcW w:w="677" w:type="dxa"/>
            <w:tcBorders>
              <w:top w:val="nil"/>
              <w:left w:val="single" w:sz="16" w:space="0" w:color="000000"/>
              <w:bottom w:val="nil"/>
            </w:tcBorders>
            <w:shd w:val="clear" w:color="auto" w:fill="FFFFFF"/>
          </w:tcPr>
          <w:p w14:paraId="664280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w:t>
            </w:r>
          </w:p>
        </w:tc>
        <w:tc>
          <w:tcPr>
            <w:tcW w:w="567" w:type="dxa"/>
            <w:tcBorders>
              <w:top w:val="nil"/>
              <w:bottom w:val="nil"/>
            </w:tcBorders>
            <w:shd w:val="clear" w:color="auto" w:fill="FFFFFF"/>
          </w:tcPr>
          <w:p w14:paraId="203D7E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872</w:t>
            </w:r>
          </w:p>
        </w:tc>
        <w:tc>
          <w:tcPr>
            <w:tcW w:w="567" w:type="dxa"/>
            <w:tcBorders>
              <w:top w:val="nil"/>
              <w:bottom w:val="nil"/>
            </w:tcBorders>
            <w:shd w:val="clear" w:color="auto" w:fill="FFFFFF"/>
          </w:tcPr>
          <w:p w14:paraId="721C3C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,181</w:t>
            </w:r>
          </w:p>
        </w:tc>
        <w:tc>
          <w:tcPr>
            <w:tcW w:w="567" w:type="dxa"/>
            <w:tcBorders>
              <w:top w:val="nil"/>
              <w:bottom w:val="nil"/>
            </w:tcBorders>
            <w:shd w:val="clear" w:color="auto" w:fill="FFFFFF"/>
          </w:tcPr>
          <w:p w14:paraId="4054B6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-,010</w:t>
            </w:r>
          </w:p>
        </w:tc>
        <w:tc>
          <w:tcPr>
            <w:tcW w:w="567" w:type="dxa"/>
            <w:tcBorders>
              <w:top w:val="nil"/>
              <w:bottom w:val="nil"/>
            </w:tcBorders>
            <w:shd w:val="clear" w:color="auto" w:fill="FFFFFF"/>
          </w:tcPr>
          <w:p w14:paraId="0CE916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,075</w:t>
            </w:r>
          </w:p>
        </w:tc>
        <w:tc>
          <w:tcPr>
            <w:tcW w:w="567" w:type="dxa"/>
            <w:tcBorders>
              <w:top w:val="nil"/>
              <w:bottom w:val="nil"/>
              <w:right w:val="single" w:sz="16" w:space="0" w:color="000000"/>
            </w:tcBorders>
            <w:shd w:val="clear" w:color="auto" w:fill="FFFFFF"/>
          </w:tcPr>
          <w:p w14:paraId="6510FE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r>
      <w:tr w:rsidR="00C26223" w:rsidRPr="004B7902" w14:paraId="1C6E7A26"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74E853A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react unfavorable to the ad</w:t>
            </w:r>
          </w:p>
        </w:tc>
        <w:tc>
          <w:tcPr>
            <w:tcW w:w="677" w:type="dxa"/>
            <w:tcBorders>
              <w:top w:val="nil"/>
              <w:left w:val="single" w:sz="16" w:space="0" w:color="000000"/>
              <w:bottom w:val="nil"/>
            </w:tcBorders>
            <w:shd w:val="clear" w:color="auto" w:fill="FFFFFF"/>
          </w:tcPr>
          <w:p w14:paraId="0FDE6E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-,011</w:t>
            </w:r>
          </w:p>
        </w:tc>
        <w:tc>
          <w:tcPr>
            <w:tcW w:w="567" w:type="dxa"/>
            <w:tcBorders>
              <w:top w:val="nil"/>
              <w:bottom w:val="nil"/>
            </w:tcBorders>
            <w:shd w:val="clear" w:color="auto" w:fill="FFFFFF"/>
          </w:tcPr>
          <w:p w14:paraId="632F27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745</w:t>
            </w:r>
          </w:p>
        </w:tc>
        <w:tc>
          <w:tcPr>
            <w:tcW w:w="567" w:type="dxa"/>
            <w:tcBorders>
              <w:top w:val="nil"/>
              <w:bottom w:val="nil"/>
            </w:tcBorders>
            <w:shd w:val="clear" w:color="auto" w:fill="FFFFFF"/>
          </w:tcPr>
          <w:p w14:paraId="22FA26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-,089</w:t>
            </w:r>
          </w:p>
        </w:tc>
        <w:tc>
          <w:tcPr>
            <w:tcW w:w="567" w:type="dxa"/>
            <w:tcBorders>
              <w:top w:val="nil"/>
              <w:bottom w:val="nil"/>
            </w:tcBorders>
            <w:shd w:val="clear" w:color="auto" w:fill="FFFFFF"/>
          </w:tcPr>
          <w:p w14:paraId="7199F0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,070</w:t>
            </w:r>
          </w:p>
        </w:tc>
        <w:tc>
          <w:tcPr>
            <w:tcW w:w="567" w:type="dxa"/>
            <w:tcBorders>
              <w:top w:val="nil"/>
              <w:bottom w:val="nil"/>
            </w:tcBorders>
            <w:shd w:val="clear" w:color="auto" w:fill="FFFFFF"/>
          </w:tcPr>
          <w:p w14:paraId="39A8EE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-,018</w:t>
            </w:r>
          </w:p>
        </w:tc>
        <w:tc>
          <w:tcPr>
            <w:tcW w:w="567" w:type="dxa"/>
            <w:tcBorders>
              <w:top w:val="nil"/>
              <w:bottom w:val="nil"/>
              <w:right w:val="single" w:sz="16" w:space="0" w:color="000000"/>
            </w:tcBorders>
            <w:shd w:val="clear" w:color="auto" w:fill="FFFFFF"/>
          </w:tcPr>
          <w:p w14:paraId="20DEBF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,072</w:t>
            </w:r>
          </w:p>
        </w:tc>
      </w:tr>
      <w:tr w:rsidR="00C26223" w:rsidRPr="004B7902" w14:paraId="5CBB2F8B"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5550B80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find the ad appealing</w:t>
            </w:r>
          </w:p>
        </w:tc>
        <w:tc>
          <w:tcPr>
            <w:tcW w:w="677" w:type="dxa"/>
            <w:tcBorders>
              <w:top w:val="nil"/>
              <w:left w:val="single" w:sz="16" w:space="0" w:color="000000"/>
              <w:bottom w:val="nil"/>
            </w:tcBorders>
            <w:shd w:val="clear" w:color="auto" w:fill="FFFFFF"/>
          </w:tcPr>
          <w:p w14:paraId="14B0D5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,095</w:t>
            </w:r>
          </w:p>
        </w:tc>
        <w:tc>
          <w:tcPr>
            <w:tcW w:w="567" w:type="dxa"/>
            <w:tcBorders>
              <w:top w:val="nil"/>
              <w:bottom w:val="nil"/>
            </w:tcBorders>
            <w:shd w:val="clear" w:color="auto" w:fill="FFFFFF"/>
          </w:tcPr>
          <w:p w14:paraId="5EFCBF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850</w:t>
            </w:r>
          </w:p>
        </w:tc>
        <w:tc>
          <w:tcPr>
            <w:tcW w:w="567" w:type="dxa"/>
            <w:tcBorders>
              <w:top w:val="nil"/>
              <w:bottom w:val="nil"/>
            </w:tcBorders>
            <w:shd w:val="clear" w:color="auto" w:fill="FFFFFF"/>
          </w:tcPr>
          <w:p w14:paraId="214432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,241</w:t>
            </w:r>
          </w:p>
        </w:tc>
        <w:tc>
          <w:tcPr>
            <w:tcW w:w="567" w:type="dxa"/>
            <w:tcBorders>
              <w:top w:val="nil"/>
              <w:bottom w:val="nil"/>
            </w:tcBorders>
            <w:shd w:val="clear" w:color="auto" w:fill="FFFFFF"/>
          </w:tcPr>
          <w:p w14:paraId="5040522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,012</w:t>
            </w:r>
          </w:p>
        </w:tc>
        <w:tc>
          <w:tcPr>
            <w:tcW w:w="567" w:type="dxa"/>
            <w:tcBorders>
              <w:top w:val="nil"/>
              <w:bottom w:val="nil"/>
            </w:tcBorders>
            <w:shd w:val="clear" w:color="auto" w:fill="FFFFFF"/>
          </w:tcPr>
          <w:p w14:paraId="4E9D1F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,035</w:t>
            </w:r>
          </w:p>
        </w:tc>
        <w:tc>
          <w:tcPr>
            <w:tcW w:w="567" w:type="dxa"/>
            <w:tcBorders>
              <w:top w:val="nil"/>
              <w:bottom w:val="nil"/>
              <w:right w:val="single" w:sz="16" w:space="0" w:color="000000"/>
            </w:tcBorders>
            <w:shd w:val="clear" w:color="auto" w:fill="FFFFFF"/>
          </w:tcPr>
          <w:p w14:paraId="7CD6EF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,074</w:t>
            </w:r>
          </w:p>
        </w:tc>
      </w:tr>
      <w:tr w:rsidR="00C26223" w:rsidRPr="004B7902" w14:paraId="5F1A15EC"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141BC2D6" w14:textId="77777777" w:rsidR="00C26223" w:rsidRPr="004B7902" w:rsidRDefault="00C26223" w:rsidP="003D4F20">
            <w:pPr>
              <w:widowControl w:val="0"/>
              <w:autoSpaceDE w:val="0"/>
              <w:autoSpaceDN w:val="0"/>
              <w:adjustRightInd w:val="0"/>
              <w:spacing w:line="240" w:lineRule="auto"/>
              <w:ind w:left="62" w:right="62"/>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find this ad persuasive</w:t>
            </w:r>
          </w:p>
        </w:tc>
        <w:tc>
          <w:tcPr>
            <w:tcW w:w="677" w:type="dxa"/>
            <w:tcBorders>
              <w:top w:val="nil"/>
              <w:left w:val="single" w:sz="16" w:space="0" w:color="000000"/>
              <w:bottom w:val="nil"/>
            </w:tcBorders>
            <w:shd w:val="clear" w:color="auto" w:fill="FFFFFF"/>
          </w:tcPr>
          <w:p w14:paraId="080E4F55"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w:t>
            </w:r>
          </w:p>
        </w:tc>
        <w:tc>
          <w:tcPr>
            <w:tcW w:w="567" w:type="dxa"/>
            <w:tcBorders>
              <w:top w:val="nil"/>
              <w:bottom w:val="nil"/>
            </w:tcBorders>
            <w:shd w:val="clear" w:color="auto" w:fill="FFFFFF"/>
          </w:tcPr>
          <w:p w14:paraId="28061D36"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773</w:t>
            </w:r>
          </w:p>
        </w:tc>
        <w:tc>
          <w:tcPr>
            <w:tcW w:w="567" w:type="dxa"/>
            <w:tcBorders>
              <w:top w:val="nil"/>
              <w:bottom w:val="nil"/>
            </w:tcBorders>
            <w:shd w:val="clear" w:color="auto" w:fill="FFFFFF"/>
          </w:tcPr>
          <w:p w14:paraId="0D9B7657"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,336</w:t>
            </w:r>
          </w:p>
        </w:tc>
        <w:tc>
          <w:tcPr>
            <w:tcW w:w="567" w:type="dxa"/>
            <w:tcBorders>
              <w:top w:val="nil"/>
              <w:bottom w:val="nil"/>
            </w:tcBorders>
            <w:shd w:val="clear" w:color="auto" w:fill="FFFFFF"/>
          </w:tcPr>
          <w:p w14:paraId="2017934A"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,038</w:t>
            </w:r>
          </w:p>
        </w:tc>
        <w:tc>
          <w:tcPr>
            <w:tcW w:w="567" w:type="dxa"/>
            <w:tcBorders>
              <w:top w:val="nil"/>
              <w:bottom w:val="nil"/>
            </w:tcBorders>
            <w:shd w:val="clear" w:color="auto" w:fill="FFFFFF"/>
          </w:tcPr>
          <w:p w14:paraId="437A53C0"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,030</w:t>
            </w:r>
          </w:p>
        </w:tc>
        <w:tc>
          <w:tcPr>
            <w:tcW w:w="567" w:type="dxa"/>
            <w:tcBorders>
              <w:top w:val="nil"/>
              <w:bottom w:val="nil"/>
              <w:right w:val="single" w:sz="16" w:space="0" w:color="000000"/>
            </w:tcBorders>
            <w:shd w:val="clear" w:color="auto" w:fill="FFFFFF"/>
          </w:tcPr>
          <w:p w14:paraId="46EBCCBC"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,033</w:t>
            </w:r>
          </w:p>
        </w:tc>
      </w:tr>
      <w:tr w:rsidR="00C26223" w:rsidRPr="004B7902" w14:paraId="624C7377"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6C7DF7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It is very likely that I would buy the Hugo Boss perfume</w:t>
            </w:r>
          </w:p>
        </w:tc>
        <w:tc>
          <w:tcPr>
            <w:tcW w:w="677" w:type="dxa"/>
            <w:tcBorders>
              <w:top w:val="nil"/>
              <w:left w:val="single" w:sz="16" w:space="0" w:color="000000"/>
              <w:bottom w:val="nil"/>
            </w:tcBorders>
            <w:shd w:val="clear" w:color="auto" w:fill="FFFFFF"/>
          </w:tcPr>
          <w:p w14:paraId="3CD4C52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,171</w:t>
            </w:r>
          </w:p>
        </w:tc>
        <w:tc>
          <w:tcPr>
            <w:tcW w:w="567" w:type="dxa"/>
            <w:tcBorders>
              <w:top w:val="nil"/>
              <w:bottom w:val="nil"/>
            </w:tcBorders>
            <w:shd w:val="clear" w:color="auto" w:fill="FFFFFF"/>
          </w:tcPr>
          <w:p w14:paraId="499D2D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w:t>
            </w:r>
          </w:p>
        </w:tc>
        <w:tc>
          <w:tcPr>
            <w:tcW w:w="567" w:type="dxa"/>
            <w:tcBorders>
              <w:top w:val="nil"/>
              <w:bottom w:val="nil"/>
            </w:tcBorders>
            <w:shd w:val="clear" w:color="auto" w:fill="FFFFFF"/>
          </w:tcPr>
          <w:p w14:paraId="2DDD21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828</w:t>
            </w:r>
          </w:p>
        </w:tc>
        <w:tc>
          <w:tcPr>
            <w:tcW w:w="567" w:type="dxa"/>
            <w:tcBorders>
              <w:top w:val="nil"/>
              <w:bottom w:val="nil"/>
            </w:tcBorders>
            <w:shd w:val="clear" w:color="auto" w:fill="FFFFFF"/>
          </w:tcPr>
          <w:p w14:paraId="174CA9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,023</w:t>
            </w:r>
          </w:p>
        </w:tc>
        <w:tc>
          <w:tcPr>
            <w:tcW w:w="567" w:type="dxa"/>
            <w:tcBorders>
              <w:top w:val="nil"/>
              <w:bottom w:val="nil"/>
            </w:tcBorders>
            <w:shd w:val="clear" w:color="auto" w:fill="FFFFFF"/>
          </w:tcPr>
          <w:p w14:paraId="731574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,032</w:t>
            </w:r>
          </w:p>
        </w:tc>
        <w:tc>
          <w:tcPr>
            <w:tcW w:w="567" w:type="dxa"/>
            <w:tcBorders>
              <w:top w:val="nil"/>
              <w:bottom w:val="nil"/>
              <w:right w:val="single" w:sz="16" w:space="0" w:color="000000"/>
            </w:tcBorders>
            <w:shd w:val="clear" w:color="auto" w:fill="FFFFFF"/>
          </w:tcPr>
          <w:p w14:paraId="1922AC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r>
      <w:tr w:rsidR="00C26223" w:rsidRPr="004B7902" w14:paraId="1CE8C68C"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9F6762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will purchase Hugo Boss the next time I need a perfume</w:t>
            </w:r>
          </w:p>
        </w:tc>
        <w:tc>
          <w:tcPr>
            <w:tcW w:w="677" w:type="dxa"/>
            <w:tcBorders>
              <w:top w:val="nil"/>
              <w:left w:val="single" w:sz="16" w:space="0" w:color="000000"/>
              <w:bottom w:val="nil"/>
            </w:tcBorders>
            <w:shd w:val="clear" w:color="auto" w:fill="FFFFFF"/>
          </w:tcPr>
          <w:p w14:paraId="6F1F42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,248</w:t>
            </w:r>
          </w:p>
        </w:tc>
        <w:tc>
          <w:tcPr>
            <w:tcW w:w="567" w:type="dxa"/>
            <w:tcBorders>
              <w:top w:val="nil"/>
              <w:bottom w:val="nil"/>
            </w:tcBorders>
            <w:shd w:val="clear" w:color="auto" w:fill="FFFFFF"/>
          </w:tcPr>
          <w:p w14:paraId="1D36F4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,238</w:t>
            </w:r>
          </w:p>
        </w:tc>
        <w:tc>
          <w:tcPr>
            <w:tcW w:w="567" w:type="dxa"/>
            <w:tcBorders>
              <w:top w:val="nil"/>
              <w:bottom w:val="nil"/>
            </w:tcBorders>
            <w:shd w:val="clear" w:color="auto" w:fill="FFFFFF"/>
          </w:tcPr>
          <w:p w14:paraId="605DEA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822</w:t>
            </w:r>
          </w:p>
        </w:tc>
        <w:tc>
          <w:tcPr>
            <w:tcW w:w="567" w:type="dxa"/>
            <w:tcBorders>
              <w:top w:val="nil"/>
              <w:bottom w:val="nil"/>
            </w:tcBorders>
            <w:shd w:val="clear" w:color="auto" w:fill="FFFFFF"/>
          </w:tcPr>
          <w:p w14:paraId="0DF288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,033</w:t>
            </w:r>
          </w:p>
        </w:tc>
        <w:tc>
          <w:tcPr>
            <w:tcW w:w="567" w:type="dxa"/>
            <w:tcBorders>
              <w:top w:val="nil"/>
              <w:bottom w:val="nil"/>
            </w:tcBorders>
            <w:shd w:val="clear" w:color="auto" w:fill="FFFFFF"/>
          </w:tcPr>
          <w:p w14:paraId="2C6B925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,008</w:t>
            </w:r>
          </w:p>
        </w:tc>
        <w:tc>
          <w:tcPr>
            <w:tcW w:w="567" w:type="dxa"/>
            <w:tcBorders>
              <w:top w:val="nil"/>
              <w:bottom w:val="nil"/>
              <w:right w:val="single" w:sz="16" w:space="0" w:color="000000"/>
            </w:tcBorders>
            <w:shd w:val="clear" w:color="auto" w:fill="FFFFFF"/>
          </w:tcPr>
          <w:p w14:paraId="35DA90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,019</w:t>
            </w:r>
          </w:p>
        </w:tc>
      </w:tr>
      <w:tr w:rsidR="00C26223" w:rsidRPr="004B7902" w14:paraId="7A0ECC4E"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915A15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will definitely try the Hugo Boss perfume</w:t>
            </w:r>
          </w:p>
        </w:tc>
        <w:tc>
          <w:tcPr>
            <w:tcW w:w="677" w:type="dxa"/>
            <w:tcBorders>
              <w:top w:val="nil"/>
              <w:left w:val="single" w:sz="16" w:space="0" w:color="000000"/>
              <w:bottom w:val="nil"/>
            </w:tcBorders>
            <w:shd w:val="clear" w:color="auto" w:fill="FFFFFF"/>
          </w:tcPr>
          <w:p w14:paraId="3DDBF8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,170</w:t>
            </w:r>
          </w:p>
        </w:tc>
        <w:tc>
          <w:tcPr>
            <w:tcW w:w="567" w:type="dxa"/>
            <w:tcBorders>
              <w:top w:val="nil"/>
              <w:bottom w:val="nil"/>
            </w:tcBorders>
            <w:shd w:val="clear" w:color="auto" w:fill="FFFFFF"/>
          </w:tcPr>
          <w:p w14:paraId="3ACF81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,349</w:t>
            </w:r>
          </w:p>
        </w:tc>
        <w:tc>
          <w:tcPr>
            <w:tcW w:w="567" w:type="dxa"/>
            <w:tcBorders>
              <w:top w:val="nil"/>
              <w:bottom w:val="nil"/>
            </w:tcBorders>
            <w:shd w:val="clear" w:color="auto" w:fill="FFFFFF"/>
          </w:tcPr>
          <w:p w14:paraId="459776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660</w:t>
            </w:r>
          </w:p>
        </w:tc>
        <w:tc>
          <w:tcPr>
            <w:tcW w:w="567" w:type="dxa"/>
            <w:tcBorders>
              <w:top w:val="nil"/>
              <w:bottom w:val="nil"/>
            </w:tcBorders>
            <w:shd w:val="clear" w:color="auto" w:fill="FFFFFF"/>
          </w:tcPr>
          <w:p w14:paraId="5EB7E8A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-,041</w:t>
            </w:r>
          </w:p>
        </w:tc>
        <w:tc>
          <w:tcPr>
            <w:tcW w:w="567" w:type="dxa"/>
            <w:tcBorders>
              <w:top w:val="nil"/>
              <w:bottom w:val="nil"/>
            </w:tcBorders>
            <w:shd w:val="clear" w:color="auto" w:fill="FFFFFF"/>
          </w:tcPr>
          <w:p w14:paraId="50645B5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c>
          <w:tcPr>
            <w:tcW w:w="567" w:type="dxa"/>
            <w:tcBorders>
              <w:top w:val="nil"/>
              <w:bottom w:val="nil"/>
              <w:right w:val="single" w:sz="16" w:space="0" w:color="000000"/>
            </w:tcBorders>
            <w:shd w:val="clear" w:color="auto" w:fill="FFFFFF"/>
          </w:tcPr>
          <w:p w14:paraId="351176F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,085</w:t>
            </w:r>
          </w:p>
        </w:tc>
      </w:tr>
      <w:tr w:rsidR="00C26223" w:rsidRPr="004B7902" w14:paraId="09C2BB86"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4C0CAF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Suppose that a friend called you last night to get your advice in his/her search for a perfume. Would you recommend him to buy a perfume from Hugo Boss?</w:t>
            </w:r>
          </w:p>
        </w:tc>
        <w:tc>
          <w:tcPr>
            <w:tcW w:w="677" w:type="dxa"/>
            <w:tcBorders>
              <w:top w:val="nil"/>
              <w:left w:val="single" w:sz="16" w:space="0" w:color="000000"/>
              <w:bottom w:val="nil"/>
            </w:tcBorders>
            <w:shd w:val="clear" w:color="auto" w:fill="FFFFFF"/>
          </w:tcPr>
          <w:p w14:paraId="13373E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,221</w:t>
            </w:r>
          </w:p>
        </w:tc>
        <w:tc>
          <w:tcPr>
            <w:tcW w:w="567" w:type="dxa"/>
            <w:tcBorders>
              <w:top w:val="nil"/>
              <w:bottom w:val="nil"/>
            </w:tcBorders>
            <w:shd w:val="clear" w:color="auto" w:fill="FFFFFF"/>
          </w:tcPr>
          <w:p w14:paraId="496C17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,234</w:t>
            </w:r>
          </w:p>
        </w:tc>
        <w:tc>
          <w:tcPr>
            <w:tcW w:w="567" w:type="dxa"/>
            <w:tcBorders>
              <w:top w:val="nil"/>
              <w:bottom w:val="nil"/>
            </w:tcBorders>
            <w:shd w:val="clear" w:color="auto" w:fill="FFFFFF"/>
          </w:tcPr>
          <w:p w14:paraId="52C549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771</w:t>
            </w:r>
          </w:p>
        </w:tc>
        <w:tc>
          <w:tcPr>
            <w:tcW w:w="567" w:type="dxa"/>
            <w:tcBorders>
              <w:top w:val="nil"/>
              <w:bottom w:val="nil"/>
            </w:tcBorders>
            <w:shd w:val="clear" w:color="auto" w:fill="FFFFFF"/>
          </w:tcPr>
          <w:p w14:paraId="75ADC7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-,038</w:t>
            </w:r>
          </w:p>
        </w:tc>
        <w:tc>
          <w:tcPr>
            <w:tcW w:w="567" w:type="dxa"/>
            <w:tcBorders>
              <w:top w:val="nil"/>
              <w:bottom w:val="nil"/>
            </w:tcBorders>
            <w:shd w:val="clear" w:color="auto" w:fill="FFFFFF"/>
          </w:tcPr>
          <w:p w14:paraId="26B8DA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,013</w:t>
            </w:r>
          </w:p>
        </w:tc>
        <w:tc>
          <w:tcPr>
            <w:tcW w:w="567" w:type="dxa"/>
            <w:tcBorders>
              <w:top w:val="nil"/>
              <w:bottom w:val="nil"/>
              <w:right w:val="single" w:sz="16" w:space="0" w:color="000000"/>
            </w:tcBorders>
            <w:shd w:val="clear" w:color="auto" w:fill="FFFFFF"/>
          </w:tcPr>
          <w:p w14:paraId="1CA1E4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,011</w:t>
            </w:r>
          </w:p>
        </w:tc>
      </w:tr>
      <w:tr w:rsidR="00C26223" w:rsidRPr="004B7902" w14:paraId="6BD90F75"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EA0C133" w14:textId="77777777" w:rsidR="00C26223" w:rsidRPr="004B7902" w:rsidRDefault="00C26223" w:rsidP="003D4F20">
            <w:pPr>
              <w:widowControl w:val="0"/>
              <w:autoSpaceDE w:val="0"/>
              <w:autoSpaceDN w:val="0"/>
              <w:adjustRightInd w:val="0"/>
              <w:spacing w:line="240" w:lineRule="auto"/>
              <w:ind w:left="62" w:right="62"/>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prefer to buy Hugo Boss products when I need</w:t>
            </w:r>
          </w:p>
        </w:tc>
        <w:tc>
          <w:tcPr>
            <w:tcW w:w="677" w:type="dxa"/>
            <w:tcBorders>
              <w:top w:val="nil"/>
              <w:left w:val="single" w:sz="16" w:space="0" w:color="000000"/>
              <w:bottom w:val="nil"/>
            </w:tcBorders>
            <w:shd w:val="clear" w:color="auto" w:fill="FFFFFF"/>
          </w:tcPr>
          <w:p w14:paraId="482079E0"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,217</w:t>
            </w:r>
          </w:p>
        </w:tc>
        <w:tc>
          <w:tcPr>
            <w:tcW w:w="567" w:type="dxa"/>
            <w:tcBorders>
              <w:top w:val="nil"/>
              <w:bottom w:val="nil"/>
            </w:tcBorders>
            <w:shd w:val="clear" w:color="auto" w:fill="FFFFFF"/>
          </w:tcPr>
          <w:p w14:paraId="20F050A2"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,082</w:t>
            </w:r>
          </w:p>
        </w:tc>
        <w:tc>
          <w:tcPr>
            <w:tcW w:w="567" w:type="dxa"/>
            <w:tcBorders>
              <w:top w:val="nil"/>
              <w:bottom w:val="nil"/>
            </w:tcBorders>
            <w:shd w:val="clear" w:color="auto" w:fill="FFFFFF"/>
          </w:tcPr>
          <w:p w14:paraId="3E520A8D"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744</w:t>
            </w:r>
          </w:p>
        </w:tc>
        <w:tc>
          <w:tcPr>
            <w:tcW w:w="567" w:type="dxa"/>
            <w:tcBorders>
              <w:top w:val="nil"/>
              <w:bottom w:val="nil"/>
            </w:tcBorders>
            <w:shd w:val="clear" w:color="auto" w:fill="FFFFFF"/>
          </w:tcPr>
          <w:p w14:paraId="6C6BA9CC"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,052</w:t>
            </w:r>
          </w:p>
        </w:tc>
        <w:tc>
          <w:tcPr>
            <w:tcW w:w="567" w:type="dxa"/>
            <w:tcBorders>
              <w:top w:val="nil"/>
              <w:bottom w:val="nil"/>
            </w:tcBorders>
            <w:shd w:val="clear" w:color="auto" w:fill="FFFFFF"/>
          </w:tcPr>
          <w:p w14:paraId="795DEA7F"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,046</w:t>
            </w:r>
          </w:p>
        </w:tc>
        <w:tc>
          <w:tcPr>
            <w:tcW w:w="567" w:type="dxa"/>
            <w:tcBorders>
              <w:top w:val="nil"/>
              <w:bottom w:val="nil"/>
              <w:right w:val="single" w:sz="16" w:space="0" w:color="000000"/>
            </w:tcBorders>
            <w:shd w:val="clear" w:color="auto" w:fill="FFFFFF"/>
          </w:tcPr>
          <w:p w14:paraId="22F9FFDA"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,025</w:t>
            </w:r>
          </w:p>
        </w:tc>
      </w:tr>
      <w:tr w:rsidR="00C26223" w:rsidRPr="004B7902" w14:paraId="77C2C7D1"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132DD5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this advertisement, I think about how good I look compared to the person in the ad</w:t>
            </w:r>
          </w:p>
        </w:tc>
        <w:tc>
          <w:tcPr>
            <w:tcW w:w="677" w:type="dxa"/>
            <w:tcBorders>
              <w:top w:val="nil"/>
              <w:left w:val="single" w:sz="16" w:space="0" w:color="000000"/>
              <w:bottom w:val="nil"/>
            </w:tcBorders>
            <w:shd w:val="clear" w:color="auto" w:fill="FFFFFF"/>
          </w:tcPr>
          <w:p w14:paraId="1762F4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705</w:t>
            </w:r>
          </w:p>
        </w:tc>
        <w:tc>
          <w:tcPr>
            <w:tcW w:w="567" w:type="dxa"/>
            <w:tcBorders>
              <w:top w:val="nil"/>
              <w:bottom w:val="nil"/>
            </w:tcBorders>
            <w:shd w:val="clear" w:color="auto" w:fill="FFFFFF"/>
          </w:tcPr>
          <w:p w14:paraId="4A5C09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,060</w:t>
            </w:r>
          </w:p>
        </w:tc>
        <w:tc>
          <w:tcPr>
            <w:tcW w:w="567" w:type="dxa"/>
            <w:tcBorders>
              <w:top w:val="nil"/>
              <w:bottom w:val="nil"/>
            </w:tcBorders>
            <w:shd w:val="clear" w:color="auto" w:fill="FFFFFF"/>
          </w:tcPr>
          <w:p w14:paraId="47D28B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,044</w:t>
            </w:r>
          </w:p>
        </w:tc>
        <w:tc>
          <w:tcPr>
            <w:tcW w:w="567" w:type="dxa"/>
            <w:tcBorders>
              <w:top w:val="nil"/>
              <w:bottom w:val="nil"/>
            </w:tcBorders>
            <w:shd w:val="clear" w:color="auto" w:fill="FFFFFF"/>
          </w:tcPr>
          <w:p w14:paraId="7336C4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,057</w:t>
            </w:r>
          </w:p>
        </w:tc>
        <w:tc>
          <w:tcPr>
            <w:tcW w:w="567" w:type="dxa"/>
            <w:tcBorders>
              <w:top w:val="nil"/>
              <w:bottom w:val="nil"/>
            </w:tcBorders>
            <w:shd w:val="clear" w:color="auto" w:fill="FFFFFF"/>
          </w:tcPr>
          <w:p w14:paraId="1721AB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,121</w:t>
            </w:r>
          </w:p>
        </w:tc>
        <w:tc>
          <w:tcPr>
            <w:tcW w:w="567" w:type="dxa"/>
            <w:tcBorders>
              <w:top w:val="nil"/>
              <w:bottom w:val="nil"/>
              <w:right w:val="single" w:sz="16" w:space="0" w:color="000000"/>
            </w:tcBorders>
            <w:shd w:val="clear" w:color="auto" w:fill="FFFFFF"/>
          </w:tcPr>
          <w:p w14:paraId="01B780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r>
      <w:tr w:rsidR="00C26223" w:rsidRPr="004B7902" w14:paraId="6CA48498"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6788AB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This advertisement makes me feel satisfied with the way I look</w:t>
            </w:r>
          </w:p>
        </w:tc>
        <w:tc>
          <w:tcPr>
            <w:tcW w:w="677" w:type="dxa"/>
            <w:tcBorders>
              <w:top w:val="nil"/>
              <w:left w:val="single" w:sz="16" w:space="0" w:color="000000"/>
              <w:bottom w:val="nil"/>
            </w:tcBorders>
            <w:shd w:val="clear" w:color="auto" w:fill="FFFFFF"/>
          </w:tcPr>
          <w:p w14:paraId="596DC3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,246</w:t>
            </w:r>
          </w:p>
        </w:tc>
        <w:tc>
          <w:tcPr>
            <w:tcW w:w="567" w:type="dxa"/>
            <w:tcBorders>
              <w:top w:val="nil"/>
              <w:bottom w:val="nil"/>
            </w:tcBorders>
            <w:shd w:val="clear" w:color="auto" w:fill="FFFFFF"/>
          </w:tcPr>
          <w:p w14:paraId="62F0FF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-,195</w:t>
            </w:r>
          </w:p>
        </w:tc>
        <w:tc>
          <w:tcPr>
            <w:tcW w:w="567" w:type="dxa"/>
            <w:tcBorders>
              <w:top w:val="nil"/>
              <w:bottom w:val="nil"/>
            </w:tcBorders>
            <w:shd w:val="clear" w:color="auto" w:fill="FFFFFF"/>
          </w:tcPr>
          <w:p w14:paraId="5298FF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,023</w:t>
            </w:r>
          </w:p>
        </w:tc>
        <w:tc>
          <w:tcPr>
            <w:tcW w:w="567" w:type="dxa"/>
            <w:tcBorders>
              <w:top w:val="nil"/>
              <w:bottom w:val="nil"/>
            </w:tcBorders>
            <w:shd w:val="clear" w:color="auto" w:fill="FFFFFF"/>
          </w:tcPr>
          <w:p w14:paraId="529A17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500</w:t>
            </w:r>
          </w:p>
        </w:tc>
        <w:tc>
          <w:tcPr>
            <w:tcW w:w="567" w:type="dxa"/>
            <w:tcBorders>
              <w:top w:val="nil"/>
              <w:bottom w:val="nil"/>
            </w:tcBorders>
            <w:shd w:val="clear" w:color="auto" w:fill="FFFFFF"/>
          </w:tcPr>
          <w:p w14:paraId="7C75A3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,252</w:t>
            </w:r>
          </w:p>
        </w:tc>
        <w:tc>
          <w:tcPr>
            <w:tcW w:w="567" w:type="dxa"/>
            <w:tcBorders>
              <w:top w:val="nil"/>
              <w:bottom w:val="nil"/>
              <w:right w:val="single" w:sz="16" w:space="0" w:color="000000"/>
            </w:tcBorders>
            <w:shd w:val="clear" w:color="auto" w:fill="FFFFFF"/>
          </w:tcPr>
          <w:p w14:paraId="481BC6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-,248</w:t>
            </w:r>
          </w:p>
        </w:tc>
      </w:tr>
      <w:tr w:rsidR="00C26223" w:rsidRPr="004B7902" w14:paraId="5CC8ADC1"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7E7FBB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am getting ready for a special occasion, I look at advertisements to give me ideas about how I should look</w:t>
            </w:r>
          </w:p>
        </w:tc>
        <w:tc>
          <w:tcPr>
            <w:tcW w:w="677" w:type="dxa"/>
            <w:tcBorders>
              <w:top w:val="nil"/>
              <w:left w:val="single" w:sz="16" w:space="0" w:color="000000"/>
              <w:bottom w:val="nil"/>
            </w:tcBorders>
            <w:shd w:val="clear" w:color="auto" w:fill="FFFFFF"/>
          </w:tcPr>
          <w:p w14:paraId="053790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528</w:t>
            </w:r>
          </w:p>
        </w:tc>
        <w:tc>
          <w:tcPr>
            <w:tcW w:w="567" w:type="dxa"/>
            <w:tcBorders>
              <w:top w:val="nil"/>
              <w:bottom w:val="nil"/>
            </w:tcBorders>
            <w:shd w:val="clear" w:color="auto" w:fill="FFFFFF"/>
          </w:tcPr>
          <w:p w14:paraId="3FB71F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,245</w:t>
            </w:r>
          </w:p>
        </w:tc>
        <w:tc>
          <w:tcPr>
            <w:tcW w:w="567" w:type="dxa"/>
            <w:tcBorders>
              <w:top w:val="nil"/>
              <w:bottom w:val="nil"/>
            </w:tcBorders>
            <w:shd w:val="clear" w:color="auto" w:fill="FFFFFF"/>
          </w:tcPr>
          <w:p w14:paraId="6F2E675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,283</w:t>
            </w:r>
          </w:p>
        </w:tc>
        <w:tc>
          <w:tcPr>
            <w:tcW w:w="567" w:type="dxa"/>
            <w:tcBorders>
              <w:top w:val="nil"/>
              <w:bottom w:val="nil"/>
            </w:tcBorders>
            <w:shd w:val="clear" w:color="auto" w:fill="FFFFFF"/>
          </w:tcPr>
          <w:p w14:paraId="623F9B5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,011</w:t>
            </w:r>
          </w:p>
        </w:tc>
        <w:tc>
          <w:tcPr>
            <w:tcW w:w="567" w:type="dxa"/>
            <w:tcBorders>
              <w:top w:val="nil"/>
              <w:bottom w:val="nil"/>
            </w:tcBorders>
            <w:shd w:val="clear" w:color="auto" w:fill="FFFFFF"/>
          </w:tcPr>
          <w:p w14:paraId="3D3678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,154</w:t>
            </w:r>
          </w:p>
        </w:tc>
        <w:tc>
          <w:tcPr>
            <w:tcW w:w="567" w:type="dxa"/>
            <w:tcBorders>
              <w:top w:val="nil"/>
              <w:bottom w:val="nil"/>
              <w:right w:val="single" w:sz="16" w:space="0" w:color="000000"/>
            </w:tcBorders>
            <w:shd w:val="clear" w:color="auto" w:fill="FFFFFF"/>
          </w:tcPr>
          <w:p w14:paraId="6DB892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,007</w:t>
            </w:r>
          </w:p>
        </w:tc>
      </w:tr>
      <w:tr w:rsidR="00C26223" w:rsidRPr="004B7902" w14:paraId="0A13ED5A"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19BEB0A3" w14:textId="77777777" w:rsidR="00C26223" w:rsidRPr="004B7902" w:rsidRDefault="00C26223" w:rsidP="003D4F20">
            <w:pPr>
              <w:widowControl w:val="0"/>
              <w:autoSpaceDE w:val="0"/>
              <w:autoSpaceDN w:val="0"/>
              <w:adjustRightInd w:val="0"/>
              <w:spacing w:line="240" w:lineRule="auto"/>
              <w:ind w:left="62" w:right="62"/>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have wished that I looked more like the person in this advertisement</w:t>
            </w:r>
          </w:p>
        </w:tc>
        <w:tc>
          <w:tcPr>
            <w:tcW w:w="677" w:type="dxa"/>
            <w:tcBorders>
              <w:top w:val="nil"/>
              <w:left w:val="single" w:sz="16" w:space="0" w:color="000000"/>
              <w:bottom w:val="nil"/>
            </w:tcBorders>
            <w:shd w:val="clear" w:color="auto" w:fill="FFFFFF"/>
          </w:tcPr>
          <w:p w14:paraId="438B29CB"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473</w:t>
            </w:r>
          </w:p>
        </w:tc>
        <w:tc>
          <w:tcPr>
            <w:tcW w:w="567" w:type="dxa"/>
            <w:tcBorders>
              <w:top w:val="nil"/>
              <w:bottom w:val="nil"/>
            </w:tcBorders>
            <w:shd w:val="clear" w:color="auto" w:fill="FFFFFF"/>
          </w:tcPr>
          <w:p w14:paraId="4CCF1CA6"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,444</w:t>
            </w:r>
          </w:p>
        </w:tc>
        <w:tc>
          <w:tcPr>
            <w:tcW w:w="567" w:type="dxa"/>
            <w:tcBorders>
              <w:top w:val="nil"/>
              <w:bottom w:val="nil"/>
            </w:tcBorders>
            <w:shd w:val="clear" w:color="auto" w:fill="FFFFFF"/>
          </w:tcPr>
          <w:p w14:paraId="408AE638"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w:t>
            </w:r>
          </w:p>
        </w:tc>
        <w:tc>
          <w:tcPr>
            <w:tcW w:w="567" w:type="dxa"/>
            <w:tcBorders>
              <w:top w:val="nil"/>
              <w:bottom w:val="nil"/>
            </w:tcBorders>
            <w:shd w:val="clear" w:color="auto" w:fill="FFFFFF"/>
          </w:tcPr>
          <w:p w14:paraId="2BAECAFC"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-,134</w:t>
            </w:r>
          </w:p>
        </w:tc>
        <w:tc>
          <w:tcPr>
            <w:tcW w:w="567" w:type="dxa"/>
            <w:tcBorders>
              <w:top w:val="nil"/>
              <w:bottom w:val="nil"/>
            </w:tcBorders>
            <w:shd w:val="clear" w:color="auto" w:fill="FFFFFF"/>
          </w:tcPr>
          <w:p w14:paraId="6BADFAD0"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-,049</w:t>
            </w:r>
          </w:p>
        </w:tc>
        <w:tc>
          <w:tcPr>
            <w:tcW w:w="567" w:type="dxa"/>
            <w:tcBorders>
              <w:top w:val="nil"/>
              <w:bottom w:val="nil"/>
              <w:right w:val="single" w:sz="16" w:space="0" w:color="000000"/>
            </w:tcBorders>
            <w:shd w:val="clear" w:color="auto" w:fill="FFFFFF"/>
          </w:tcPr>
          <w:p w14:paraId="0C7BF287"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,231</w:t>
            </w:r>
          </w:p>
        </w:tc>
      </w:tr>
      <w:tr w:rsidR="00C26223" w:rsidRPr="004B7902" w14:paraId="5954B3DD"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3985540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successful or how not successful I am compared to the person</w:t>
            </w:r>
          </w:p>
        </w:tc>
        <w:tc>
          <w:tcPr>
            <w:tcW w:w="677" w:type="dxa"/>
            <w:tcBorders>
              <w:top w:val="nil"/>
              <w:left w:val="single" w:sz="16" w:space="0" w:color="000000"/>
              <w:bottom w:val="nil"/>
            </w:tcBorders>
            <w:shd w:val="clear" w:color="auto" w:fill="FFFFFF"/>
          </w:tcPr>
          <w:p w14:paraId="4AF5BB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768</w:t>
            </w:r>
          </w:p>
        </w:tc>
        <w:tc>
          <w:tcPr>
            <w:tcW w:w="567" w:type="dxa"/>
            <w:tcBorders>
              <w:top w:val="nil"/>
              <w:bottom w:val="nil"/>
            </w:tcBorders>
            <w:shd w:val="clear" w:color="auto" w:fill="FFFFFF"/>
          </w:tcPr>
          <w:p w14:paraId="503676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,086</w:t>
            </w:r>
          </w:p>
        </w:tc>
        <w:tc>
          <w:tcPr>
            <w:tcW w:w="567" w:type="dxa"/>
            <w:tcBorders>
              <w:top w:val="nil"/>
              <w:bottom w:val="nil"/>
            </w:tcBorders>
            <w:shd w:val="clear" w:color="auto" w:fill="FFFFFF"/>
          </w:tcPr>
          <w:p w14:paraId="546F76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,163</w:t>
            </w:r>
          </w:p>
        </w:tc>
        <w:tc>
          <w:tcPr>
            <w:tcW w:w="567" w:type="dxa"/>
            <w:tcBorders>
              <w:top w:val="nil"/>
              <w:bottom w:val="nil"/>
            </w:tcBorders>
            <w:shd w:val="clear" w:color="auto" w:fill="FFFFFF"/>
          </w:tcPr>
          <w:p w14:paraId="532FBC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-,072</w:t>
            </w:r>
          </w:p>
        </w:tc>
        <w:tc>
          <w:tcPr>
            <w:tcW w:w="567" w:type="dxa"/>
            <w:tcBorders>
              <w:top w:val="nil"/>
              <w:bottom w:val="nil"/>
            </w:tcBorders>
            <w:shd w:val="clear" w:color="auto" w:fill="FFFFFF"/>
          </w:tcPr>
          <w:p w14:paraId="6950E8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-,009</w:t>
            </w:r>
          </w:p>
        </w:tc>
        <w:tc>
          <w:tcPr>
            <w:tcW w:w="567" w:type="dxa"/>
            <w:tcBorders>
              <w:top w:val="nil"/>
              <w:bottom w:val="nil"/>
              <w:right w:val="single" w:sz="16" w:space="0" w:color="000000"/>
            </w:tcBorders>
            <w:shd w:val="clear" w:color="auto" w:fill="FFFFFF"/>
          </w:tcPr>
          <w:p w14:paraId="5FE7C3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,199</w:t>
            </w:r>
          </w:p>
        </w:tc>
      </w:tr>
      <w:tr w:rsidR="00C26223" w:rsidRPr="004B7902" w14:paraId="56D32CE2"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18511C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think most of my friends would compare themselves to the model in this ad</w:t>
            </w:r>
          </w:p>
        </w:tc>
        <w:tc>
          <w:tcPr>
            <w:tcW w:w="677" w:type="dxa"/>
            <w:tcBorders>
              <w:top w:val="nil"/>
              <w:left w:val="single" w:sz="16" w:space="0" w:color="000000"/>
              <w:bottom w:val="nil"/>
            </w:tcBorders>
            <w:shd w:val="clear" w:color="auto" w:fill="FFFFFF"/>
          </w:tcPr>
          <w:p w14:paraId="090800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680</w:t>
            </w:r>
          </w:p>
        </w:tc>
        <w:tc>
          <w:tcPr>
            <w:tcW w:w="567" w:type="dxa"/>
            <w:tcBorders>
              <w:top w:val="nil"/>
              <w:bottom w:val="nil"/>
            </w:tcBorders>
            <w:shd w:val="clear" w:color="auto" w:fill="FFFFFF"/>
          </w:tcPr>
          <w:p w14:paraId="12F87B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,088</w:t>
            </w:r>
          </w:p>
        </w:tc>
        <w:tc>
          <w:tcPr>
            <w:tcW w:w="567" w:type="dxa"/>
            <w:tcBorders>
              <w:top w:val="nil"/>
              <w:bottom w:val="nil"/>
            </w:tcBorders>
            <w:shd w:val="clear" w:color="auto" w:fill="FFFFFF"/>
          </w:tcPr>
          <w:p w14:paraId="61B139B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,252</w:t>
            </w:r>
          </w:p>
        </w:tc>
        <w:tc>
          <w:tcPr>
            <w:tcW w:w="567" w:type="dxa"/>
            <w:tcBorders>
              <w:top w:val="nil"/>
              <w:bottom w:val="nil"/>
            </w:tcBorders>
            <w:shd w:val="clear" w:color="auto" w:fill="FFFFFF"/>
          </w:tcPr>
          <w:p w14:paraId="66FFF2B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-,015</w:t>
            </w:r>
          </w:p>
        </w:tc>
        <w:tc>
          <w:tcPr>
            <w:tcW w:w="567" w:type="dxa"/>
            <w:tcBorders>
              <w:top w:val="nil"/>
              <w:bottom w:val="nil"/>
            </w:tcBorders>
            <w:shd w:val="clear" w:color="auto" w:fill="FFFFFF"/>
          </w:tcPr>
          <w:p w14:paraId="040EB9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,087</w:t>
            </w:r>
          </w:p>
        </w:tc>
        <w:tc>
          <w:tcPr>
            <w:tcW w:w="567" w:type="dxa"/>
            <w:tcBorders>
              <w:top w:val="nil"/>
              <w:bottom w:val="nil"/>
              <w:right w:val="single" w:sz="16" w:space="0" w:color="000000"/>
            </w:tcBorders>
            <w:shd w:val="clear" w:color="auto" w:fill="FFFFFF"/>
          </w:tcPr>
          <w:p w14:paraId="43E8D8D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-,029</w:t>
            </w:r>
          </w:p>
        </w:tc>
      </w:tr>
      <w:tr w:rsidR="00C26223" w:rsidRPr="004B7902" w14:paraId="5E4E179F"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7E6DBB3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If you were to notice this ad in a magazine how likely would you compare yourself?</w:t>
            </w:r>
          </w:p>
        </w:tc>
        <w:tc>
          <w:tcPr>
            <w:tcW w:w="677" w:type="dxa"/>
            <w:tcBorders>
              <w:top w:val="nil"/>
              <w:left w:val="single" w:sz="16" w:space="0" w:color="000000"/>
              <w:bottom w:val="nil"/>
            </w:tcBorders>
            <w:shd w:val="clear" w:color="auto" w:fill="FFFFFF"/>
          </w:tcPr>
          <w:p w14:paraId="52B3C9A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793</w:t>
            </w:r>
          </w:p>
        </w:tc>
        <w:tc>
          <w:tcPr>
            <w:tcW w:w="567" w:type="dxa"/>
            <w:tcBorders>
              <w:top w:val="nil"/>
              <w:bottom w:val="nil"/>
            </w:tcBorders>
            <w:shd w:val="clear" w:color="auto" w:fill="FFFFFF"/>
          </w:tcPr>
          <w:p w14:paraId="564CE1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w:t>
            </w:r>
          </w:p>
        </w:tc>
        <w:tc>
          <w:tcPr>
            <w:tcW w:w="567" w:type="dxa"/>
            <w:tcBorders>
              <w:top w:val="nil"/>
              <w:bottom w:val="nil"/>
            </w:tcBorders>
            <w:shd w:val="clear" w:color="auto" w:fill="FFFFFF"/>
          </w:tcPr>
          <w:p w14:paraId="5E764AD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,201</w:t>
            </w:r>
          </w:p>
        </w:tc>
        <w:tc>
          <w:tcPr>
            <w:tcW w:w="567" w:type="dxa"/>
            <w:tcBorders>
              <w:top w:val="nil"/>
              <w:bottom w:val="nil"/>
            </w:tcBorders>
            <w:shd w:val="clear" w:color="auto" w:fill="FFFFFF"/>
          </w:tcPr>
          <w:p w14:paraId="7B2232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-,079</w:t>
            </w:r>
          </w:p>
        </w:tc>
        <w:tc>
          <w:tcPr>
            <w:tcW w:w="567" w:type="dxa"/>
            <w:tcBorders>
              <w:top w:val="nil"/>
              <w:bottom w:val="nil"/>
            </w:tcBorders>
            <w:shd w:val="clear" w:color="auto" w:fill="FFFFFF"/>
          </w:tcPr>
          <w:p w14:paraId="69EA31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,037</w:t>
            </w:r>
          </w:p>
        </w:tc>
        <w:tc>
          <w:tcPr>
            <w:tcW w:w="567" w:type="dxa"/>
            <w:tcBorders>
              <w:top w:val="nil"/>
              <w:bottom w:val="nil"/>
              <w:right w:val="single" w:sz="16" w:space="0" w:color="000000"/>
            </w:tcBorders>
            <w:shd w:val="clear" w:color="auto" w:fill="FFFFFF"/>
          </w:tcPr>
          <w:p w14:paraId="587011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,029</w:t>
            </w:r>
          </w:p>
        </w:tc>
      </w:tr>
      <w:tr w:rsidR="00C26223" w:rsidRPr="004B7902" w14:paraId="51E010A9"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74ED198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well or how badly I look compared to the person</w:t>
            </w:r>
          </w:p>
        </w:tc>
        <w:tc>
          <w:tcPr>
            <w:tcW w:w="677" w:type="dxa"/>
            <w:tcBorders>
              <w:top w:val="nil"/>
              <w:left w:val="single" w:sz="16" w:space="0" w:color="000000"/>
              <w:bottom w:val="nil"/>
            </w:tcBorders>
            <w:shd w:val="clear" w:color="auto" w:fill="FFFFFF"/>
          </w:tcPr>
          <w:p w14:paraId="46F9706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823</w:t>
            </w:r>
          </w:p>
        </w:tc>
        <w:tc>
          <w:tcPr>
            <w:tcW w:w="567" w:type="dxa"/>
            <w:tcBorders>
              <w:top w:val="nil"/>
              <w:bottom w:val="nil"/>
            </w:tcBorders>
            <w:shd w:val="clear" w:color="auto" w:fill="FFFFFF"/>
          </w:tcPr>
          <w:p w14:paraId="6A597B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,050</w:t>
            </w:r>
          </w:p>
        </w:tc>
        <w:tc>
          <w:tcPr>
            <w:tcW w:w="567" w:type="dxa"/>
            <w:tcBorders>
              <w:top w:val="nil"/>
              <w:bottom w:val="nil"/>
            </w:tcBorders>
            <w:shd w:val="clear" w:color="auto" w:fill="FFFFFF"/>
          </w:tcPr>
          <w:p w14:paraId="05D384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,092</w:t>
            </w:r>
          </w:p>
        </w:tc>
        <w:tc>
          <w:tcPr>
            <w:tcW w:w="567" w:type="dxa"/>
            <w:tcBorders>
              <w:top w:val="nil"/>
              <w:bottom w:val="nil"/>
            </w:tcBorders>
            <w:shd w:val="clear" w:color="auto" w:fill="FFFFFF"/>
          </w:tcPr>
          <w:p w14:paraId="1E8C6B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,045</w:t>
            </w:r>
          </w:p>
        </w:tc>
        <w:tc>
          <w:tcPr>
            <w:tcW w:w="567" w:type="dxa"/>
            <w:tcBorders>
              <w:top w:val="nil"/>
              <w:bottom w:val="nil"/>
            </w:tcBorders>
            <w:shd w:val="clear" w:color="auto" w:fill="FFFFFF"/>
          </w:tcPr>
          <w:p w14:paraId="0C1114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w:t>
            </w:r>
          </w:p>
        </w:tc>
        <w:tc>
          <w:tcPr>
            <w:tcW w:w="567" w:type="dxa"/>
            <w:tcBorders>
              <w:top w:val="nil"/>
              <w:bottom w:val="nil"/>
              <w:right w:val="single" w:sz="16" w:space="0" w:color="000000"/>
            </w:tcBorders>
            <w:shd w:val="clear" w:color="auto" w:fill="FFFFFF"/>
          </w:tcPr>
          <w:p w14:paraId="0649A2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,050</w:t>
            </w:r>
          </w:p>
        </w:tc>
      </w:tr>
      <w:tr w:rsidR="00C26223" w:rsidRPr="004B7902" w14:paraId="2C5F04E9"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1BEBFB96" w14:textId="77777777" w:rsidR="00C26223" w:rsidRPr="004B7902" w:rsidRDefault="00C26223" w:rsidP="003D4F20">
            <w:pPr>
              <w:widowControl w:val="0"/>
              <w:autoSpaceDE w:val="0"/>
              <w:autoSpaceDN w:val="0"/>
              <w:adjustRightInd w:val="0"/>
              <w:spacing w:line="240" w:lineRule="auto"/>
              <w:ind w:left="62" w:right="62"/>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When I see models in ads, I think about how successful or how not successful I am compared to the person</w:t>
            </w:r>
          </w:p>
        </w:tc>
        <w:tc>
          <w:tcPr>
            <w:tcW w:w="677" w:type="dxa"/>
            <w:tcBorders>
              <w:top w:val="nil"/>
              <w:left w:val="single" w:sz="16" w:space="0" w:color="000000"/>
              <w:bottom w:val="nil"/>
            </w:tcBorders>
            <w:shd w:val="clear" w:color="auto" w:fill="FFFFFF"/>
          </w:tcPr>
          <w:p w14:paraId="471F7B50"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777</w:t>
            </w:r>
          </w:p>
        </w:tc>
        <w:tc>
          <w:tcPr>
            <w:tcW w:w="567" w:type="dxa"/>
            <w:tcBorders>
              <w:top w:val="nil"/>
              <w:bottom w:val="nil"/>
            </w:tcBorders>
            <w:shd w:val="clear" w:color="auto" w:fill="FFFFFF"/>
          </w:tcPr>
          <w:p w14:paraId="1DCA9364"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c>
          <w:tcPr>
            <w:tcW w:w="567" w:type="dxa"/>
            <w:tcBorders>
              <w:top w:val="nil"/>
              <w:bottom w:val="nil"/>
            </w:tcBorders>
            <w:shd w:val="clear" w:color="auto" w:fill="FFFFFF"/>
          </w:tcPr>
          <w:p w14:paraId="7F85294F"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,184</w:t>
            </w:r>
          </w:p>
        </w:tc>
        <w:tc>
          <w:tcPr>
            <w:tcW w:w="567" w:type="dxa"/>
            <w:tcBorders>
              <w:top w:val="nil"/>
              <w:bottom w:val="nil"/>
            </w:tcBorders>
            <w:shd w:val="clear" w:color="auto" w:fill="FFFFFF"/>
          </w:tcPr>
          <w:p w14:paraId="328EAE91"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-,057</w:t>
            </w:r>
          </w:p>
        </w:tc>
        <w:tc>
          <w:tcPr>
            <w:tcW w:w="567" w:type="dxa"/>
            <w:tcBorders>
              <w:top w:val="nil"/>
              <w:bottom w:val="nil"/>
            </w:tcBorders>
            <w:shd w:val="clear" w:color="auto" w:fill="FFFFFF"/>
          </w:tcPr>
          <w:p w14:paraId="26CBB5B0"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w:t>
            </w:r>
          </w:p>
        </w:tc>
        <w:tc>
          <w:tcPr>
            <w:tcW w:w="567" w:type="dxa"/>
            <w:tcBorders>
              <w:top w:val="nil"/>
              <w:bottom w:val="nil"/>
              <w:right w:val="single" w:sz="16" w:space="0" w:color="000000"/>
            </w:tcBorders>
            <w:shd w:val="clear" w:color="auto" w:fill="FFFFFF"/>
          </w:tcPr>
          <w:p w14:paraId="7005DF93"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w:t>
            </w:r>
          </w:p>
        </w:tc>
      </w:tr>
      <w:tr w:rsidR="00C26223" w:rsidRPr="004B7902" w14:paraId="0B21AC45"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544C37E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It is really true that money can buy happiness</w:t>
            </w:r>
          </w:p>
        </w:tc>
        <w:tc>
          <w:tcPr>
            <w:tcW w:w="677" w:type="dxa"/>
            <w:tcBorders>
              <w:top w:val="nil"/>
              <w:left w:val="single" w:sz="16" w:space="0" w:color="000000"/>
              <w:bottom w:val="nil"/>
            </w:tcBorders>
            <w:shd w:val="clear" w:color="auto" w:fill="FFFFFF"/>
          </w:tcPr>
          <w:p w14:paraId="0B08BF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,095</w:t>
            </w:r>
          </w:p>
        </w:tc>
        <w:tc>
          <w:tcPr>
            <w:tcW w:w="567" w:type="dxa"/>
            <w:tcBorders>
              <w:top w:val="nil"/>
              <w:bottom w:val="nil"/>
            </w:tcBorders>
            <w:shd w:val="clear" w:color="auto" w:fill="FFFFFF"/>
          </w:tcPr>
          <w:p w14:paraId="69B123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-,073</w:t>
            </w:r>
          </w:p>
        </w:tc>
        <w:tc>
          <w:tcPr>
            <w:tcW w:w="567" w:type="dxa"/>
            <w:tcBorders>
              <w:top w:val="nil"/>
              <w:bottom w:val="nil"/>
            </w:tcBorders>
            <w:shd w:val="clear" w:color="auto" w:fill="FFFFFF"/>
          </w:tcPr>
          <w:p w14:paraId="4B9CB4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,010</w:t>
            </w:r>
          </w:p>
        </w:tc>
        <w:tc>
          <w:tcPr>
            <w:tcW w:w="567" w:type="dxa"/>
            <w:tcBorders>
              <w:top w:val="nil"/>
              <w:bottom w:val="nil"/>
            </w:tcBorders>
            <w:shd w:val="clear" w:color="auto" w:fill="FFFFFF"/>
          </w:tcPr>
          <w:p w14:paraId="55C194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,099</w:t>
            </w:r>
          </w:p>
        </w:tc>
        <w:tc>
          <w:tcPr>
            <w:tcW w:w="567" w:type="dxa"/>
            <w:tcBorders>
              <w:top w:val="nil"/>
              <w:bottom w:val="nil"/>
            </w:tcBorders>
            <w:shd w:val="clear" w:color="auto" w:fill="FFFFFF"/>
          </w:tcPr>
          <w:p w14:paraId="7E7D38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,394</w:t>
            </w:r>
          </w:p>
        </w:tc>
        <w:tc>
          <w:tcPr>
            <w:tcW w:w="567" w:type="dxa"/>
            <w:tcBorders>
              <w:top w:val="nil"/>
              <w:bottom w:val="nil"/>
              <w:right w:val="single" w:sz="16" w:space="0" w:color="000000"/>
            </w:tcBorders>
            <w:shd w:val="clear" w:color="auto" w:fill="FFFFFF"/>
          </w:tcPr>
          <w:p w14:paraId="24EF4B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611</w:t>
            </w:r>
          </w:p>
        </w:tc>
      </w:tr>
      <w:tr w:rsidR="00C26223" w:rsidRPr="004B7902" w14:paraId="7D587EC3"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5DA9BE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My dream in life is to be able to own expensive things</w:t>
            </w:r>
          </w:p>
        </w:tc>
        <w:tc>
          <w:tcPr>
            <w:tcW w:w="677" w:type="dxa"/>
            <w:tcBorders>
              <w:top w:val="nil"/>
              <w:left w:val="single" w:sz="16" w:space="0" w:color="000000"/>
              <w:bottom w:val="nil"/>
            </w:tcBorders>
            <w:shd w:val="clear" w:color="auto" w:fill="FFFFFF"/>
          </w:tcPr>
          <w:p w14:paraId="4E9B8F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,183</w:t>
            </w:r>
          </w:p>
        </w:tc>
        <w:tc>
          <w:tcPr>
            <w:tcW w:w="567" w:type="dxa"/>
            <w:tcBorders>
              <w:top w:val="nil"/>
              <w:bottom w:val="nil"/>
            </w:tcBorders>
            <w:shd w:val="clear" w:color="auto" w:fill="FFFFFF"/>
          </w:tcPr>
          <w:p w14:paraId="40D5B1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,016</w:t>
            </w:r>
          </w:p>
        </w:tc>
        <w:tc>
          <w:tcPr>
            <w:tcW w:w="567" w:type="dxa"/>
            <w:tcBorders>
              <w:top w:val="nil"/>
              <w:bottom w:val="nil"/>
            </w:tcBorders>
            <w:shd w:val="clear" w:color="auto" w:fill="FFFFFF"/>
          </w:tcPr>
          <w:p w14:paraId="6114BE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,245</w:t>
            </w:r>
          </w:p>
        </w:tc>
        <w:tc>
          <w:tcPr>
            <w:tcW w:w="567" w:type="dxa"/>
            <w:tcBorders>
              <w:top w:val="nil"/>
              <w:bottom w:val="nil"/>
            </w:tcBorders>
            <w:shd w:val="clear" w:color="auto" w:fill="FFFFFF"/>
          </w:tcPr>
          <w:p w14:paraId="73CDD7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,154</w:t>
            </w:r>
          </w:p>
        </w:tc>
        <w:tc>
          <w:tcPr>
            <w:tcW w:w="567" w:type="dxa"/>
            <w:tcBorders>
              <w:top w:val="nil"/>
              <w:bottom w:val="nil"/>
            </w:tcBorders>
            <w:shd w:val="clear" w:color="auto" w:fill="FFFFFF"/>
          </w:tcPr>
          <w:p w14:paraId="3ACB14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,312</w:t>
            </w:r>
          </w:p>
        </w:tc>
        <w:tc>
          <w:tcPr>
            <w:tcW w:w="567" w:type="dxa"/>
            <w:tcBorders>
              <w:top w:val="nil"/>
              <w:bottom w:val="nil"/>
              <w:right w:val="single" w:sz="16" w:space="0" w:color="000000"/>
            </w:tcBorders>
            <w:shd w:val="clear" w:color="auto" w:fill="FFFFFF"/>
          </w:tcPr>
          <w:p w14:paraId="1BCC07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626</w:t>
            </w:r>
          </w:p>
        </w:tc>
      </w:tr>
      <w:tr w:rsidR="00C26223" w:rsidRPr="004B7902" w14:paraId="73D08BFD"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4703E81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People judge others by what they own</w:t>
            </w:r>
          </w:p>
        </w:tc>
        <w:tc>
          <w:tcPr>
            <w:tcW w:w="677" w:type="dxa"/>
            <w:tcBorders>
              <w:top w:val="nil"/>
              <w:left w:val="single" w:sz="16" w:space="0" w:color="000000"/>
              <w:bottom w:val="nil"/>
            </w:tcBorders>
            <w:shd w:val="clear" w:color="auto" w:fill="FFFFFF"/>
          </w:tcPr>
          <w:p w14:paraId="7BEC825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c>
          <w:tcPr>
            <w:tcW w:w="567" w:type="dxa"/>
            <w:tcBorders>
              <w:top w:val="nil"/>
              <w:bottom w:val="nil"/>
            </w:tcBorders>
            <w:shd w:val="clear" w:color="auto" w:fill="FFFFFF"/>
          </w:tcPr>
          <w:p w14:paraId="3B5038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,053</w:t>
            </w:r>
          </w:p>
        </w:tc>
        <w:tc>
          <w:tcPr>
            <w:tcW w:w="567" w:type="dxa"/>
            <w:tcBorders>
              <w:top w:val="nil"/>
              <w:bottom w:val="nil"/>
            </w:tcBorders>
            <w:shd w:val="clear" w:color="auto" w:fill="FFFFFF"/>
          </w:tcPr>
          <w:p w14:paraId="0FA15AA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,018</w:t>
            </w:r>
          </w:p>
        </w:tc>
        <w:tc>
          <w:tcPr>
            <w:tcW w:w="567" w:type="dxa"/>
            <w:tcBorders>
              <w:top w:val="nil"/>
              <w:bottom w:val="nil"/>
            </w:tcBorders>
            <w:shd w:val="clear" w:color="auto" w:fill="FFFFFF"/>
          </w:tcPr>
          <w:p w14:paraId="3C1FD4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,117</w:t>
            </w:r>
          </w:p>
        </w:tc>
        <w:tc>
          <w:tcPr>
            <w:tcW w:w="567" w:type="dxa"/>
            <w:tcBorders>
              <w:top w:val="nil"/>
              <w:bottom w:val="nil"/>
            </w:tcBorders>
            <w:shd w:val="clear" w:color="auto" w:fill="FFFFFF"/>
          </w:tcPr>
          <w:p w14:paraId="2C3A04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800</w:t>
            </w:r>
          </w:p>
        </w:tc>
        <w:tc>
          <w:tcPr>
            <w:tcW w:w="567" w:type="dxa"/>
            <w:tcBorders>
              <w:top w:val="nil"/>
              <w:bottom w:val="nil"/>
              <w:right w:val="single" w:sz="16" w:space="0" w:color="000000"/>
            </w:tcBorders>
            <w:shd w:val="clear" w:color="auto" w:fill="FFFFFF"/>
          </w:tcPr>
          <w:p w14:paraId="48BF73F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w:t>
            </w:r>
          </w:p>
        </w:tc>
      </w:tr>
      <w:tr w:rsidR="00C26223" w:rsidRPr="004B7902" w14:paraId="730566BC"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29771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Others judge me by the kind of things I own</w:t>
            </w:r>
          </w:p>
        </w:tc>
        <w:tc>
          <w:tcPr>
            <w:tcW w:w="677" w:type="dxa"/>
            <w:tcBorders>
              <w:top w:val="nil"/>
              <w:left w:val="single" w:sz="16" w:space="0" w:color="000000"/>
              <w:bottom w:val="nil"/>
            </w:tcBorders>
            <w:shd w:val="clear" w:color="auto" w:fill="FFFFFF"/>
          </w:tcPr>
          <w:p w14:paraId="26DBE1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w:t>
            </w:r>
          </w:p>
        </w:tc>
        <w:tc>
          <w:tcPr>
            <w:tcW w:w="567" w:type="dxa"/>
            <w:tcBorders>
              <w:top w:val="nil"/>
              <w:bottom w:val="nil"/>
            </w:tcBorders>
            <w:shd w:val="clear" w:color="auto" w:fill="FFFFFF"/>
          </w:tcPr>
          <w:p w14:paraId="5C677F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,014</w:t>
            </w:r>
          </w:p>
        </w:tc>
        <w:tc>
          <w:tcPr>
            <w:tcW w:w="567" w:type="dxa"/>
            <w:tcBorders>
              <w:top w:val="nil"/>
              <w:bottom w:val="nil"/>
            </w:tcBorders>
            <w:shd w:val="clear" w:color="auto" w:fill="FFFFFF"/>
          </w:tcPr>
          <w:p w14:paraId="099A4A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c>
          <w:tcPr>
            <w:tcW w:w="567" w:type="dxa"/>
            <w:tcBorders>
              <w:top w:val="nil"/>
              <w:bottom w:val="nil"/>
            </w:tcBorders>
            <w:shd w:val="clear" w:color="auto" w:fill="FFFFFF"/>
          </w:tcPr>
          <w:p w14:paraId="7F2E6F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,063</w:t>
            </w:r>
          </w:p>
        </w:tc>
        <w:tc>
          <w:tcPr>
            <w:tcW w:w="567" w:type="dxa"/>
            <w:tcBorders>
              <w:top w:val="nil"/>
              <w:bottom w:val="nil"/>
            </w:tcBorders>
            <w:shd w:val="clear" w:color="auto" w:fill="FFFFFF"/>
          </w:tcPr>
          <w:p w14:paraId="336F369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816</w:t>
            </w:r>
          </w:p>
        </w:tc>
        <w:tc>
          <w:tcPr>
            <w:tcW w:w="567" w:type="dxa"/>
            <w:tcBorders>
              <w:top w:val="nil"/>
              <w:bottom w:val="nil"/>
              <w:right w:val="single" w:sz="16" w:space="0" w:color="000000"/>
            </w:tcBorders>
            <w:shd w:val="clear" w:color="auto" w:fill="FFFFFF"/>
          </w:tcPr>
          <w:p w14:paraId="4C8DB2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w:t>
            </w:r>
          </w:p>
        </w:tc>
      </w:tr>
      <w:tr w:rsidR="00C26223" w:rsidRPr="004B7902" w14:paraId="114A3B3C"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314327C5" w14:textId="77777777" w:rsidR="00C26223" w:rsidRPr="004B7902" w:rsidRDefault="00C26223" w:rsidP="003D4F20">
            <w:pPr>
              <w:widowControl w:val="0"/>
              <w:autoSpaceDE w:val="0"/>
              <w:autoSpaceDN w:val="0"/>
              <w:adjustRightInd w:val="0"/>
              <w:spacing w:line="240" w:lineRule="auto"/>
              <w:ind w:left="62" w:right="62"/>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People will like me more if I own expensive things</w:t>
            </w:r>
          </w:p>
        </w:tc>
        <w:tc>
          <w:tcPr>
            <w:tcW w:w="677" w:type="dxa"/>
            <w:tcBorders>
              <w:top w:val="nil"/>
              <w:left w:val="single" w:sz="16" w:space="0" w:color="000000"/>
              <w:bottom w:val="nil"/>
            </w:tcBorders>
            <w:shd w:val="clear" w:color="auto" w:fill="FFFFFF"/>
          </w:tcPr>
          <w:p w14:paraId="78597293"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,312</w:t>
            </w:r>
          </w:p>
        </w:tc>
        <w:tc>
          <w:tcPr>
            <w:tcW w:w="567" w:type="dxa"/>
            <w:tcBorders>
              <w:top w:val="nil"/>
              <w:bottom w:val="nil"/>
            </w:tcBorders>
            <w:shd w:val="clear" w:color="auto" w:fill="FFFFFF"/>
          </w:tcPr>
          <w:p w14:paraId="1A8D7295"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w:t>
            </w:r>
          </w:p>
        </w:tc>
        <w:tc>
          <w:tcPr>
            <w:tcW w:w="567" w:type="dxa"/>
            <w:tcBorders>
              <w:top w:val="nil"/>
              <w:bottom w:val="nil"/>
            </w:tcBorders>
            <w:shd w:val="clear" w:color="auto" w:fill="FFFFFF"/>
          </w:tcPr>
          <w:p w14:paraId="3F71774D"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,094</w:t>
            </w:r>
          </w:p>
        </w:tc>
        <w:tc>
          <w:tcPr>
            <w:tcW w:w="567" w:type="dxa"/>
            <w:tcBorders>
              <w:top w:val="nil"/>
              <w:bottom w:val="nil"/>
            </w:tcBorders>
            <w:shd w:val="clear" w:color="auto" w:fill="FFFFFF"/>
          </w:tcPr>
          <w:p w14:paraId="7EFA8F26"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567" w:type="dxa"/>
            <w:tcBorders>
              <w:top w:val="nil"/>
              <w:bottom w:val="nil"/>
            </w:tcBorders>
            <w:shd w:val="clear" w:color="auto" w:fill="FFFFFF"/>
          </w:tcPr>
          <w:p w14:paraId="6D529E43"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589</w:t>
            </w:r>
          </w:p>
        </w:tc>
        <w:tc>
          <w:tcPr>
            <w:tcW w:w="567" w:type="dxa"/>
            <w:tcBorders>
              <w:top w:val="nil"/>
              <w:bottom w:val="nil"/>
              <w:right w:val="single" w:sz="16" w:space="0" w:color="000000"/>
            </w:tcBorders>
            <w:shd w:val="clear" w:color="auto" w:fill="FFFFFF"/>
          </w:tcPr>
          <w:p w14:paraId="158E5B1E" w14:textId="77777777" w:rsidR="00C26223" w:rsidRPr="004B7902" w:rsidRDefault="00C26223" w:rsidP="003D4F20">
            <w:pPr>
              <w:widowControl w:val="0"/>
              <w:autoSpaceDE w:val="0"/>
              <w:autoSpaceDN w:val="0"/>
              <w:adjustRightInd w:val="0"/>
              <w:spacing w:line="240" w:lineRule="auto"/>
              <w:ind w:left="62" w:right="62"/>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,209</w:t>
            </w:r>
          </w:p>
        </w:tc>
      </w:tr>
      <w:tr w:rsidR="00C26223" w:rsidRPr="004B7902" w14:paraId="01854662"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67CF1C2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feel confident about my abilities</w:t>
            </w:r>
          </w:p>
        </w:tc>
        <w:tc>
          <w:tcPr>
            <w:tcW w:w="677" w:type="dxa"/>
            <w:tcBorders>
              <w:top w:val="nil"/>
              <w:left w:val="single" w:sz="16" w:space="0" w:color="000000"/>
              <w:bottom w:val="nil"/>
            </w:tcBorders>
            <w:shd w:val="clear" w:color="auto" w:fill="FFFFFF"/>
          </w:tcPr>
          <w:p w14:paraId="0F77D6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-,044</w:t>
            </w:r>
          </w:p>
        </w:tc>
        <w:tc>
          <w:tcPr>
            <w:tcW w:w="567" w:type="dxa"/>
            <w:tcBorders>
              <w:top w:val="nil"/>
              <w:bottom w:val="nil"/>
            </w:tcBorders>
            <w:shd w:val="clear" w:color="auto" w:fill="FFFFFF"/>
          </w:tcPr>
          <w:p w14:paraId="0361D1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,034</w:t>
            </w:r>
          </w:p>
        </w:tc>
        <w:tc>
          <w:tcPr>
            <w:tcW w:w="567" w:type="dxa"/>
            <w:tcBorders>
              <w:top w:val="nil"/>
              <w:bottom w:val="nil"/>
            </w:tcBorders>
            <w:shd w:val="clear" w:color="auto" w:fill="FFFFFF"/>
          </w:tcPr>
          <w:p w14:paraId="5ABC51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-,096</w:t>
            </w:r>
          </w:p>
        </w:tc>
        <w:tc>
          <w:tcPr>
            <w:tcW w:w="567" w:type="dxa"/>
            <w:tcBorders>
              <w:top w:val="nil"/>
              <w:bottom w:val="nil"/>
            </w:tcBorders>
            <w:shd w:val="clear" w:color="auto" w:fill="FFFFFF"/>
          </w:tcPr>
          <w:p w14:paraId="059B8C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793</w:t>
            </w:r>
          </w:p>
        </w:tc>
        <w:tc>
          <w:tcPr>
            <w:tcW w:w="567" w:type="dxa"/>
            <w:tcBorders>
              <w:top w:val="nil"/>
              <w:bottom w:val="nil"/>
            </w:tcBorders>
            <w:shd w:val="clear" w:color="auto" w:fill="FFFFFF"/>
          </w:tcPr>
          <w:p w14:paraId="3B6BDD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,045</w:t>
            </w:r>
          </w:p>
        </w:tc>
        <w:tc>
          <w:tcPr>
            <w:tcW w:w="567" w:type="dxa"/>
            <w:tcBorders>
              <w:top w:val="nil"/>
              <w:bottom w:val="nil"/>
              <w:right w:val="single" w:sz="16" w:space="0" w:color="000000"/>
            </w:tcBorders>
            <w:shd w:val="clear" w:color="auto" w:fill="FFFFFF"/>
          </w:tcPr>
          <w:p w14:paraId="342EC6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-,039</w:t>
            </w:r>
          </w:p>
        </w:tc>
      </w:tr>
      <w:tr w:rsidR="00C26223" w:rsidRPr="004B7902" w14:paraId="26E12F77"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70E9C19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feel satisfied with the way my body looks right now</w:t>
            </w:r>
          </w:p>
        </w:tc>
        <w:tc>
          <w:tcPr>
            <w:tcW w:w="677" w:type="dxa"/>
            <w:tcBorders>
              <w:top w:val="nil"/>
              <w:left w:val="single" w:sz="16" w:space="0" w:color="000000"/>
              <w:bottom w:val="nil"/>
            </w:tcBorders>
            <w:shd w:val="clear" w:color="auto" w:fill="FFFFFF"/>
          </w:tcPr>
          <w:p w14:paraId="52B3B8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-,152</w:t>
            </w:r>
          </w:p>
        </w:tc>
        <w:tc>
          <w:tcPr>
            <w:tcW w:w="567" w:type="dxa"/>
            <w:tcBorders>
              <w:top w:val="nil"/>
              <w:bottom w:val="nil"/>
            </w:tcBorders>
            <w:shd w:val="clear" w:color="auto" w:fill="FFFFFF"/>
          </w:tcPr>
          <w:p w14:paraId="53C1E5D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,013</w:t>
            </w:r>
          </w:p>
        </w:tc>
        <w:tc>
          <w:tcPr>
            <w:tcW w:w="567" w:type="dxa"/>
            <w:tcBorders>
              <w:top w:val="nil"/>
              <w:bottom w:val="nil"/>
            </w:tcBorders>
            <w:shd w:val="clear" w:color="auto" w:fill="FFFFFF"/>
          </w:tcPr>
          <w:p w14:paraId="509AA2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,009</w:t>
            </w:r>
          </w:p>
        </w:tc>
        <w:tc>
          <w:tcPr>
            <w:tcW w:w="567" w:type="dxa"/>
            <w:tcBorders>
              <w:top w:val="nil"/>
              <w:bottom w:val="nil"/>
            </w:tcBorders>
            <w:shd w:val="clear" w:color="auto" w:fill="FFFFFF"/>
          </w:tcPr>
          <w:p w14:paraId="576B03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792</w:t>
            </w:r>
          </w:p>
        </w:tc>
        <w:tc>
          <w:tcPr>
            <w:tcW w:w="567" w:type="dxa"/>
            <w:tcBorders>
              <w:top w:val="nil"/>
              <w:bottom w:val="nil"/>
            </w:tcBorders>
            <w:shd w:val="clear" w:color="auto" w:fill="FFFFFF"/>
          </w:tcPr>
          <w:p w14:paraId="3F79AA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,087</w:t>
            </w:r>
          </w:p>
        </w:tc>
        <w:tc>
          <w:tcPr>
            <w:tcW w:w="567" w:type="dxa"/>
            <w:tcBorders>
              <w:top w:val="nil"/>
              <w:bottom w:val="nil"/>
              <w:right w:val="single" w:sz="16" w:space="0" w:color="000000"/>
            </w:tcBorders>
            <w:shd w:val="clear" w:color="auto" w:fill="FFFFFF"/>
          </w:tcPr>
          <w:p w14:paraId="3987B9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w:t>
            </w:r>
          </w:p>
        </w:tc>
      </w:tr>
      <w:tr w:rsidR="00C26223" w:rsidRPr="004B7902" w14:paraId="40EACBCC"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27E6A9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feel that others respect and admire me</w:t>
            </w:r>
          </w:p>
        </w:tc>
        <w:tc>
          <w:tcPr>
            <w:tcW w:w="677" w:type="dxa"/>
            <w:tcBorders>
              <w:top w:val="nil"/>
              <w:left w:val="single" w:sz="16" w:space="0" w:color="000000"/>
              <w:bottom w:val="nil"/>
            </w:tcBorders>
            <w:shd w:val="clear" w:color="auto" w:fill="FFFFFF"/>
          </w:tcPr>
          <w:p w14:paraId="570CA8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,010</w:t>
            </w:r>
          </w:p>
        </w:tc>
        <w:tc>
          <w:tcPr>
            <w:tcW w:w="567" w:type="dxa"/>
            <w:tcBorders>
              <w:top w:val="nil"/>
              <w:bottom w:val="nil"/>
            </w:tcBorders>
            <w:shd w:val="clear" w:color="auto" w:fill="FFFFFF"/>
          </w:tcPr>
          <w:p w14:paraId="1B9A32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-,061</w:t>
            </w:r>
          </w:p>
        </w:tc>
        <w:tc>
          <w:tcPr>
            <w:tcW w:w="567" w:type="dxa"/>
            <w:tcBorders>
              <w:top w:val="nil"/>
              <w:bottom w:val="nil"/>
            </w:tcBorders>
            <w:shd w:val="clear" w:color="auto" w:fill="FFFFFF"/>
          </w:tcPr>
          <w:p w14:paraId="058D94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,073</w:t>
            </w:r>
          </w:p>
        </w:tc>
        <w:tc>
          <w:tcPr>
            <w:tcW w:w="567" w:type="dxa"/>
            <w:tcBorders>
              <w:top w:val="nil"/>
              <w:bottom w:val="nil"/>
            </w:tcBorders>
            <w:shd w:val="clear" w:color="auto" w:fill="FFFFFF"/>
          </w:tcPr>
          <w:p w14:paraId="237D69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755</w:t>
            </w:r>
          </w:p>
        </w:tc>
        <w:tc>
          <w:tcPr>
            <w:tcW w:w="567" w:type="dxa"/>
            <w:tcBorders>
              <w:top w:val="nil"/>
              <w:bottom w:val="nil"/>
            </w:tcBorders>
            <w:shd w:val="clear" w:color="auto" w:fill="FFFFFF"/>
          </w:tcPr>
          <w:p w14:paraId="1D5229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,037</w:t>
            </w:r>
          </w:p>
        </w:tc>
        <w:tc>
          <w:tcPr>
            <w:tcW w:w="567" w:type="dxa"/>
            <w:tcBorders>
              <w:top w:val="nil"/>
              <w:bottom w:val="nil"/>
              <w:right w:val="single" w:sz="16" w:space="0" w:color="000000"/>
            </w:tcBorders>
            <w:shd w:val="clear" w:color="auto" w:fill="FFFFFF"/>
          </w:tcPr>
          <w:p w14:paraId="742169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,078</w:t>
            </w:r>
          </w:p>
        </w:tc>
      </w:tr>
      <w:tr w:rsidR="00C26223" w:rsidRPr="004B7902" w14:paraId="0D806409" w14:textId="77777777" w:rsidTr="003D4F20">
        <w:trPr>
          <w:cantSplit/>
        </w:trPr>
        <w:tc>
          <w:tcPr>
            <w:tcW w:w="5387" w:type="dxa"/>
            <w:tcBorders>
              <w:top w:val="nil"/>
              <w:left w:val="single" w:sz="16" w:space="0" w:color="000000"/>
              <w:bottom w:val="nil"/>
              <w:right w:val="single" w:sz="16" w:space="0" w:color="000000"/>
            </w:tcBorders>
            <w:shd w:val="clear" w:color="auto" w:fill="FFFFFF"/>
            <w:vAlign w:val="center"/>
          </w:tcPr>
          <w:p w14:paraId="0A992B4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feel as smart as others</w:t>
            </w:r>
          </w:p>
        </w:tc>
        <w:tc>
          <w:tcPr>
            <w:tcW w:w="677" w:type="dxa"/>
            <w:tcBorders>
              <w:top w:val="nil"/>
              <w:left w:val="single" w:sz="16" w:space="0" w:color="000000"/>
              <w:bottom w:val="nil"/>
            </w:tcBorders>
            <w:shd w:val="clear" w:color="auto" w:fill="FFFFFF"/>
          </w:tcPr>
          <w:p w14:paraId="311CFD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-,026</w:t>
            </w:r>
          </w:p>
        </w:tc>
        <w:tc>
          <w:tcPr>
            <w:tcW w:w="567" w:type="dxa"/>
            <w:tcBorders>
              <w:top w:val="nil"/>
              <w:bottom w:val="nil"/>
            </w:tcBorders>
            <w:shd w:val="clear" w:color="auto" w:fill="FFFFFF"/>
          </w:tcPr>
          <w:p w14:paraId="403354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,044</w:t>
            </w:r>
          </w:p>
        </w:tc>
        <w:tc>
          <w:tcPr>
            <w:tcW w:w="567" w:type="dxa"/>
            <w:tcBorders>
              <w:top w:val="nil"/>
              <w:bottom w:val="nil"/>
            </w:tcBorders>
            <w:shd w:val="clear" w:color="auto" w:fill="FFFFFF"/>
          </w:tcPr>
          <w:p w14:paraId="0C332B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,041</w:t>
            </w:r>
          </w:p>
        </w:tc>
        <w:tc>
          <w:tcPr>
            <w:tcW w:w="567" w:type="dxa"/>
            <w:tcBorders>
              <w:top w:val="nil"/>
              <w:bottom w:val="nil"/>
            </w:tcBorders>
            <w:shd w:val="clear" w:color="auto" w:fill="FFFFFF"/>
          </w:tcPr>
          <w:p w14:paraId="220B81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559</w:t>
            </w:r>
          </w:p>
        </w:tc>
        <w:tc>
          <w:tcPr>
            <w:tcW w:w="567" w:type="dxa"/>
            <w:tcBorders>
              <w:top w:val="nil"/>
              <w:bottom w:val="nil"/>
            </w:tcBorders>
            <w:shd w:val="clear" w:color="auto" w:fill="FFFFFF"/>
          </w:tcPr>
          <w:p w14:paraId="2E7637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w:t>
            </w:r>
          </w:p>
        </w:tc>
        <w:tc>
          <w:tcPr>
            <w:tcW w:w="567" w:type="dxa"/>
            <w:tcBorders>
              <w:top w:val="nil"/>
              <w:bottom w:val="nil"/>
              <w:right w:val="single" w:sz="16" w:space="0" w:color="000000"/>
            </w:tcBorders>
            <w:shd w:val="clear" w:color="auto" w:fill="FFFFFF"/>
          </w:tcPr>
          <w:p w14:paraId="083FAA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,352</w:t>
            </w:r>
          </w:p>
        </w:tc>
      </w:tr>
      <w:tr w:rsidR="00C26223" w:rsidRPr="004B7902" w14:paraId="2B95AE11" w14:textId="77777777" w:rsidTr="003D4F20">
        <w:trPr>
          <w:cantSplit/>
        </w:trPr>
        <w:tc>
          <w:tcPr>
            <w:tcW w:w="5387" w:type="dxa"/>
            <w:tcBorders>
              <w:top w:val="nil"/>
              <w:left w:val="single" w:sz="16" w:space="0" w:color="000000"/>
              <w:bottom w:val="single" w:sz="16" w:space="0" w:color="000000"/>
              <w:right w:val="single" w:sz="16" w:space="0" w:color="000000"/>
            </w:tcBorders>
            <w:shd w:val="clear" w:color="auto" w:fill="FFFFFF"/>
            <w:vAlign w:val="center"/>
          </w:tcPr>
          <w:p w14:paraId="118A667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 am worried what other people think of me</w:t>
            </w:r>
          </w:p>
        </w:tc>
        <w:tc>
          <w:tcPr>
            <w:tcW w:w="677" w:type="dxa"/>
            <w:tcBorders>
              <w:top w:val="nil"/>
              <w:left w:val="single" w:sz="16" w:space="0" w:color="000000"/>
              <w:bottom w:val="single" w:sz="16" w:space="0" w:color="000000"/>
            </w:tcBorders>
            <w:shd w:val="clear" w:color="auto" w:fill="FFFFFF"/>
          </w:tcPr>
          <w:p w14:paraId="0588C7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,201</w:t>
            </w:r>
          </w:p>
        </w:tc>
        <w:tc>
          <w:tcPr>
            <w:tcW w:w="567" w:type="dxa"/>
            <w:tcBorders>
              <w:top w:val="nil"/>
              <w:bottom w:val="single" w:sz="16" w:space="0" w:color="000000"/>
            </w:tcBorders>
            <w:shd w:val="clear" w:color="auto" w:fill="FFFFFF"/>
          </w:tcPr>
          <w:p w14:paraId="6B4FF58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,046</w:t>
            </w:r>
          </w:p>
        </w:tc>
        <w:tc>
          <w:tcPr>
            <w:tcW w:w="567" w:type="dxa"/>
            <w:tcBorders>
              <w:top w:val="nil"/>
              <w:bottom w:val="single" w:sz="16" w:space="0" w:color="000000"/>
            </w:tcBorders>
            <w:shd w:val="clear" w:color="auto" w:fill="FFFFFF"/>
          </w:tcPr>
          <w:p w14:paraId="758B26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-,089</w:t>
            </w:r>
          </w:p>
        </w:tc>
        <w:tc>
          <w:tcPr>
            <w:tcW w:w="567" w:type="dxa"/>
            <w:tcBorders>
              <w:top w:val="nil"/>
              <w:bottom w:val="single" w:sz="16" w:space="0" w:color="000000"/>
            </w:tcBorders>
            <w:shd w:val="clear" w:color="auto" w:fill="FFFFFF"/>
          </w:tcPr>
          <w:p w14:paraId="765A13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-,176</w:t>
            </w:r>
          </w:p>
        </w:tc>
        <w:tc>
          <w:tcPr>
            <w:tcW w:w="567" w:type="dxa"/>
            <w:tcBorders>
              <w:top w:val="nil"/>
              <w:bottom w:val="single" w:sz="16" w:space="0" w:color="000000"/>
            </w:tcBorders>
            <w:shd w:val="clear" w:color="auto" w:fill="FFFFFF"/>
          </w:tcPr>
          <w:p w14:paraId="78B1A6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,110</w:t>
            </w:r>
          </w:p>
        </w:tc>
        <w:tc>
          <w:tcPr>
            <w:tcW w:w="567" w:type="dxa"/>
            <w:tcBorders>
              <w:top w:val="nil"/>
              <w:bottom w:val="single" w:sz="16" w:space="0" w:color="000000"/>
              <w:right w:val="single" w:sz="16" w:space="0" w:color="000000"/>
            </w:tcBorders>
            <w:shd w:val="clear" w:color="auto" w:fill="FFFFFF"/>
          </w:tcPr>
          <w:p w14:paraId="5258969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w:t>
            </w:r>
            <w:r w:rsidRPr="004B7902">
              <w:rPr>
                <w:rFonts w:ascii="Times New Roman" w:eastAsiaTheme="minorEastAsia" w:hAnsi="Times New Roman" w:cs="Times New Roman"/>
                <w:color w:val="000000"/>
                <w:sz w:val="20"/>
                <w:szCs w:val="20"/>
                <w:highlight w:val="yellow"/>
                <w:lang w:eastAsia="de-DE"/>
              </w:rPr>
              <w:t>610</w:t>
            </w:r>
          </w:p>
        </w:tc>
      </w:tr>
      <w:tr w:rsidR="00C26223" w:rsidRPr="004B7902" w14:paraId="58341D1F" w14:textId="77777777" w:rsidTr="003D4F20">
        <w:trPr>
          <w:cantSplit/>
        </w:trPr>
        <w:tc>
          <w:tcPr>
            <w:tcW w:w="8899" w:type="dxa"/>
            <w:gridSpan w:val="7"/>
            <w:tcBorders>
              <w:top w:val="nil"/>
              <w:left w:val="nil"/>
              <w:bottom w:val="nil"/>
              <w:right w:val="nil"/>
            </w:tcBorders>
            <w:shd w:val="clear" w:color="auto" w:fill="FFFFFF"/>
            <w:vAlign w:val="center"/>
          </w:tcPr>
          <w:p w14:paraId="2843972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xml:space="preserve">Extraction Method: Principal Component Analysis. </w:t>
            </w:r>
          </w:p>
          <w:p w14:paraId="440A3F8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 xml:space="preserve"> Rotation Method: Varimax with Kaiser Normalization.</w:t>
            </w:r>
          </w:p>
        </w:tc>
      </w:tr>
      <w:tr w:rsidR="00C26223" w:rsidRPr="004B7902" w14:paraId="66F59AFA" w14:textId="77777777" w:rsidTr="003D4F20">
        <w:trPr>
          <w:cantSplit/>
        </w:trPr>
        <w:tc>
          <w:tcPr>
            <w:tcW w:w="8899" w:type="dxa"/>
            <w:gridSpan w:val="7"/>
            <w:tcBorders>
              <w:top w:val="nil"/>
              <w:left w:val="nil"/>
              <w:bottom w:val="nil"/>
              <w:right w:val="nil"/>
            </w:tcBorders>
            <w:shd w:val="clear" w:color="auto" w:fill="FFFFFF"/>
          </w:tcPr>
          <w:p w14:paraId="624E0A7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Rotation converged in 6 iterations.</w:t>
            </w:r>
          </w:p>
        </w:tc>
      </w:tr>
    </w:tbl>
    <w:p w14:paraId="774757C9" w14:textId="77777777" w:rsidR="00C26223" w:rsidRPr="004B7902" w:rsidRDefault="00C26223" w:rsidP="00C26223">
      <w:pPr>
        <w:rPr>
          <w:rFonts w:ascii="Times New Roman" w:hAnsi="Times New Roman" w:cs="Times New Roman"/>
          <w:sz w:val="20"/>
          <w:szCs w:val="20"/>
        </w:rPr>
      </w:pPr>
    </w:p>
    <w:p w14:paraId="06FFBA9A" w14:textId="554281FB" w:rsidR="00C26223" w:rsidRPr="004B7902" w:rsidRDefault="000A5C0C" w:rsidP="00F401DB">
      <w:pPr>
        <w:pStyle w:val="Listenabsatz"/>
        <w:rPr>
          <w:rFonts w:cs="Times New Roman"/>
        </w:rPr>
      </w:pPr>
      <w:bookmarkStart w:id="441" w:name="_Toc262117873"/>
      <w:r w:rsidRPr="004B7902">
        <w:rPr>
          <w:rFonts w:cs="Times New Roman"/>
        </w:rPr>
        <w:t>Figure 52</w:t>
      </w:r>
      <w:r w:rsidR="00F401DB" w:rsidRPr="004B7902">
        <w:rPr>
          <w:rFonts w:cs="Times New Roman"/>
        </w:rPr>
        <w:t>.</w:t>
      </w:r>
      <w:r w:rsidR="00C26223" w:rsidRPr="004B7902">
        <w:rPr>
          <w:rFonts w:cs="Times New Roman"/>
        </w:rPr>
        <w:t xml:space="preserve"> Analysis of Hypotheses 1a), 1b), and 2) - Linear Regression for Social Comparison Scale 1 before Mean Centering</w:t>
      </w:r>
      <w:bookmarkEnd w:id="441"/>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5600EA14" w14:textId="77777777" w:rsidTr="003D4F20">
        <w:trPr>
          <w:cantSplit/>
        </w:trPr>
        <w:tc>
          <w:tcPr>
            <w:tcW w:w="7160" w:type="dxa"/>
            <w:gridSpan w:val="5"/>
            <w:tcBorders>
              <w:top w:val="nil"/>
              <w:left w:val="nil"/>
              <w:bottom w:val="nil"/>
              <w:right w:val="nil"/>
            </w:tcBorders>
            <w:shd w:val="clear" w:color="auto" w:fill="FFFFFF"/>
          </w:tcPr>
          <w:p w14:paraId="1BA64DB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b</w:t>
            </w:r>
          </w:p>
        </w:tc>
      </w:tr>
      <w:tr w:rsidR="00C26223" w:rsidRPr="004B7902" w14:paraId="38A07743"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7C20F7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17CC7B1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1A9A864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351F48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0C306BB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06C946DC"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7F0C18E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0E2384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,446</w:t>
            </w:r>
            <w:r w:rsidRPr="004B7902">
              <w:rPr>
                <w:rFonts w:ascii="Times New Roman" w:eastAsiaTheme="minorEastAsia" w:hAnsi="Times New Roman" w:cs="Times New Roman"/>
                <w:color w:val="000000"/>
                <w:sz w:val="20"/>
                <w:szCs w:val="20"/>
                <w:vertAlign w:val="superscript"/>
                <w:lang w:eastAsia="de-DE"/>
              </w:rPr>
              <w:t>a</w:t>
            </w:r>
          </w:p>
        </w:tc>
        <w:tc>
          <w:tcPr>
            <w:tcW w:w="1316" w:type="dxa"/>
            <w:tcBorders>
              <w:top w:val="single" w:sz="16" w:space="0" w:color="000000"/>
              <w:bottom w:val="single" w:sz="16" w:space="0" w:color="000000"/>
            </w:tcBorders>
            <w:shd w:val="clear" w:color="auto" w:fill="FFFFFF"/>
          </w:tcPr>
          <w:p w14:paraId="03953F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,199</w:t>
            </w:r>
          </w:p>
        </w:tc>
        <w:tc>
          <w:tcPr>
            <w:tcW w:w="1804" w:type="dxa"/>
            <w:tcBorders>
              <w:top w:val="single" w:sz="16" w:space="0" w:color="000000"/>
              <w:bottom w:val="single" w:sz="16" w:space="0" w:color="000000"/>
            </w:tcBorders>
            <w:shd w:val="clear" w:color="auto" w:fill="FFFFFF"/>
          </w:tcPr>
          <w:p w14:paraId="0FAB36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,190</w:t>
            </w:r>
          </w:p>
        </w:tc>
        <w:tc>
          <w:tcPr>
            <w:tcW w:w="1804" w:type="dxa"/>
            <w:tcBorders>
              <w:top w:val="single" w:sz="16" w:space="0" w:color="000000"/>
              <w:bottom w:val="single" w:sz="16" w:space="0" w:color="000000"/>
              <w:right w:val="single" w:sz="16" w:space="0" w:color="000000"/>
            </w:tcBorders>
            <w:shd w:val="clear" w:color="auto" w:fill="FFFFFF"/>
          </w:tcPr>
          <w:p w14:paraId="364B6E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1,10896</w:t>
            </w:r>
          </w:p>
        </w:tc>
      </w:tr>
      <w:tr w:rsidR="00C26223" w:rsidRPr="004B7902" w14:paraId="6835B673" w14:textId="77777777" w:rsidTr="003D4F20">
        <w:trPr>
          <w:cantSplit/>
        </w:trPr>
        <w:tc>
          <w:tcPr>
            <w:tcW w:w="7160" w:type="dxa"/>
            <w:gridSpan w:val="5"/>
            <w:tcBorders>
              <w:top w:val="nil"/>
              <w:left w:val="nil"/>
              <w:bottom w:val="nil"/>
              <w:right w:val="nil"/>
            </w:tcBorders>
            <w:shd w:val="clear" w:color="auto" w:fill="FFFFFF"/>
          </w:tcPr>
          <w:p w14:paraId="72B0158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Predictors: (Constant), Int_Successful_Attractive, SocialComp_Scale1_Overall, Dummy_Attractive, Dummy_Success, Int_Successful_SocialComp_Scale1, Int_Attractive_SocialComp_Scale1</w:t>
            </w:r>
          </w:p>
        </w:tc>
      </w:tr>
      <w:tr w:rsidR="00C26223" w:rsidRPr="004B7902" w14:paraId="330CDFCA" w14:textId="77777777" w:rsidTr="003D4F20">
        <w:trPr>
          <w:cantSplit/>
        </w:trPr>
        <w:tc>
          <w:tcPr>
            <w:tcW w:w="7160" w:type="dxa"/>
            <w:gridSpan w:val="5"/>
            <w:tcBorders>
              <w:top w:val="nil"/>
              <w:left w:val="nil"/>
              <w:bottom w:val="nil"/>
              <w:right w:val="nil"/>
            </w:tcBorders>
            <w:shd w:val="clear" w:color="auto" w:fill="FFFFFF"/>
          </w:tcPr>
          <w:p w14:paraId="6FA549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0FF229B8"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084"/>
        <w:gridCol w:w="1468"/>
        <w:gridCol w:w="992"/>
        <w:gridCol w:w="1418"/>
        <w:gridCol w:w="1241"/>
        <w:gridCol w:w="1241"/>
      </w:tblGrid>
      <w:tr w:rsidR="00C26223" w:rsidRPr="004B7902" w14:paraId="573DDDB1" w14:textId="77777777" w:rsidTr="003D4F20">
        <w:trPr>
          <w:cantSplit/>
        </w:trPr>
        <w:tc>
          <w:tcPr>
            <w:tcW w:w="8011" w:type="dxa"/>
            <w:gridSpan w:val="7"/>
            <w:tcBorders>
              <w:top w:val="nil"/>
              <w:left w:val="nil"/>
              <w:bottom w:val="nil"/>
              <w:right w:val="nil"/>
            </w:tcBorders>
            <w:shd w:val="clear" w:color="auto" w:fill="FFFFFF"/>
          </w:tcPr>
          <w:p w14:paraId="5837297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4E76D32" w14:textId="77777777" w:rsidTr="003D4F20">
        <w:trPr>
          <w:cantSplit/>
        </w:trPr>
        <w:tc>
          <w:tcPr>
            <w:tcW w:w="1651" w:type="dxa"/>
            <w:gridSpan w:val="2"/>
            <w:tcBorders>
              <w:top w:val="single" w:sz="16" w:space="0" w:color="000000"/>
              <w:left w:val="single" w:sz="16" w:space="0" w:color="000000"/>
              <w:bottom w:val="single" w:sz="16" w:space="0" w:color="000000"/>
              <w:right w:val="nil"/>
            </w:tcBorders>
            <w:shd w:val="clear" w:color="auto" w:fill="FFFFFF"/>
          </w:tcPr>
          <w:p w14:paraId="7B6EC2F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68" w:type="dxa"/>
            <w:tcBorders>
              <w:top w:val="single" w:sz="16" w:space="0" w:color="000000"/>
              <w:left w:val="single" w:sz="16" w:space="0" w:color="000000"/>
              <w:bottom w:val="single" w:sz="16" w:space="0" w:color="000000"/>
            </w:tcBorders>
            <w:shd w:val="clear" w:color="auto" w:fill="FFFFFF"/>
          </w:tcPr>
          <w:p w14:paraId="633B4F2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992" w:type="dxa"/>
            <w:tcBorders>
              <w:top w:val="single" w:sz="16" w:space="0" w:color="000000"/>
              <w:bottom w:val="single" w:sz="16" w:space="0" w:color="000000"/>
            </w:tcBorders>
            <w:shd w:val="clear" w:color="auto" w:fill="FFFFFF"/>
          </w:tcPr>
          <w:p w14:paraId="7557A2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418" w:type="dxa"/>
            <w:tcBorders>
              <w:top w:val="single" w:sz="16" w:space="0" w:color="000000"/>
              <w:bottom w:val="single" w:sz="16" w:space="0" w:color="000000"/>
            </w:tcBorders>
            <w:shd w:val="clear" w:color="auto" w:fill="FFFFFF"/>
          </w:tcPr>
          <w:p w14:paraId="3E019F2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5F42896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169F36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42457DD3"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D55172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084" w:type="dxa"/>
            <w:tcBorders>
              <w:top w:val="single" w:sz="16" w:space="0" w:color="000000"/>
              <w:left w:val="nil"/>
              <w:bottom w:val="nil"/>
              <w:right w:val="single" w:sz="16" w:space="0" w:color="000000"/>
            </w:tcBorders>
            <w:shd w:val="clear" w:color="auto" w:fill="FFFFFF"/>
            <w:vAlign w:val="center"/>
          </w:tcPr>
          <w:p w14:paraId="7465A33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468" w:type="dxa"/>
            <w:tcBorders>
              <w:top w:val="single" w:sz="16" w:space="0" w:color="000000"/>
              <w:left w:val="single" w:sz="16" w:space="0" w:color="000000"/>
              <w:bottom w:val="nil"/>
            </w:tcBorders>
            <w:shd w:val="clear" w:color="auto" w:fill="FFFFFF"/>
          </w:tcPr>
          <w:p w14:paraId="7A330E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162,083</w:t>
            </w:r>
          </w:p>
        </w:tc>
        <w:tc>
          <w:tcPr>
            <w:tcW w:w="992" w:type="dxa"/>
            <w:tcBorders>
              <w:top w:val="single" w:sz="16" w:space="0" w:color="000000"/>
              <w:bottom w:val="nil"/>
            </w:tcBorders>
            <w:shd w:val="clear" w:color="auto" w:fill="FFFFFF"/>
          </w:tcPr>
          <w:p w14:paraId="13B00F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418" w:type="dxa"/>
            <w:tcBorders>
              <w:top w:val="single" w:sz="16" w:space="0" w:color="000000"/>
              <w:bottom w:val="nil"/>
            </w:tcBorders>
            <w:shd w:val="clear" w:color="auto" w:fill="FFFFFF"/>
          </w:tcPr>
          <w:p w14:paraId="6459F82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27,014</w:t>
            </w:r>
          </w:p>
        </w:tc>
        <w:tc>
          <w:tcPr>
            <w:tcW w:w="1241" w:type="dxa"/>
            <w:tcBorders>
              <w:top w:val="single" w:sz="16" w:space="0" w:color="000000"/>
              <w:bottom w:val="nil"/>
            </w:tcBorders>
            <w:shd w:val="clear" w:color="auto" w:fill="FFFFFF"/>
          </w:tcPr>
          <w:p w14:paraId="6A9270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21,966</w:t>
            </w:r>
          </w:p>
        </w:tc>
        <w:tc>
          <w:tcPr>
            <w:tcW w:w="1241" w:type="dxa"/>
            <w:tcBorders>
              <w:top w:val="single" w:sz="16" w:space="0" w:color="000000"/>
              <w:bottom w:val="nil"/>
              <w:right w:val="single" w:sz="16" w:space="0" w:color="000000"/>
            </w:tcBorders>
            <w:shd w:val="clear" w:color="auto" w:fill="FFFFFF"/>
          </w:tcPr>
          <w:p w14:paraId="0EEA016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b</w:t>
            </w:r>
          </w:p>
        </w:tc>
      </w:tr>
      <w:tr w:rsidR="00C26223" w:rsidRPr="004B7902" w14:paraId="241F1C6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EF8EF9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084" w:type="dxa"/>
            <w:tcBorders>
              <w:top w:val="nil"/>
              <w:left w:val="nil"/>
              <w:bottom w:val="nil"/>
              <w:right w:val="single" w:sz="16" w:space="0" w:color="000000"/>
            </w:tcBorders>
            <w:shd w:val="clear" w:color="auto" w:fill="FFFFFF"/>
            <w:vAlign w:val="center"/>
          </w:tcPr>
          <w:p w14:paraId="2F0BD8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468" w:type="dxa"/>
            <w:tcBorders>
              <w:top w:val="nil"/>
              <w:left w:val="single" w:sz="16" w:space="0" w:color="000000"/>
              <w:bottom w:val="nil"/>
            </w:tcBorders>
            <w:shd w:val="clear" w:color="auto" w:fill="FFFFFF"/>
          </w:tcPr>
          <w:p w14:paraId="746F626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653,014</w:t>
            </w:r>
          </w:p>
        </w:tc>
        <w:tc>
          <w:tcPr>
            <w:tcW w:w="992" w:type="dxa"/>
            <w:tcBorders>
              <w:top w:val="nil"/>
              <w:bottom w:val="nil"/>
            </w:tcBorders>
            <w:shd w:val="clear" w:color="auto" w:fill="FFFFFF"/>
          </w:tcPr>
          <w:p w14:paraId="701EB8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531</w:t>
            </w:r>
          </w:p>
        </w:tc>
        <w:tc>
          <w:tcPr>
            <w:tcW w:w="1418" w:type="dxa"/>
            <w:tcBorders>
              <w:top w:val="nil"/>
              <w:bottom w:val="nil"/>
            </w:tcBorders>
            <w:shd w:val="clear" w:color="auto" w:fill="FFFFFF"/>
          </w:tcPr>
          <w:p w14:paraId="65A915D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1,230</w:t>
            </w:r>
          </w:p>
        </w:tc>
        <w:tc>
          <w:tcPr>
            <w:tcW w:w="1241" w:type="dxa"/>
            <w:tcBorders>
              <w:top w:val="nil"/>
              <w:bottom w:val="nil"/>
            </w:tcBorders>
            <w:shd w:val="clear" w:color="auto" w:fill="FFFFFF"/>
          </w:tcPr>
          <w:p w14:paraId="22B8C14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24DBECF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235EB4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89125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84" w:type="dxa"/>
            <w:tcBorders>
              <w:top w:val="nil"/>
              <w:left w:val="nil"/>
              <w:bottom w:val="single" w:sz="16" w:space="0" w:color="000000"/>
              <w:right w:val="single" w:sz="16" w:space="0" w:color="000000"/>
            </w:tcBorders>
            <w:shd w:val="clear" w:color="auto" w:fill="FFFFFF"/>
            <w:vAlign w:val="center"/>
          </w:tcPr>
          <w:p w14:paraId="53681F9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468" w:type="dxa"/>
            <w:tcBorders>
              <w:top w:val="nil"/>
              <w:left w:val="single" w:sz="16" w:space="0" w:color="000000"/>
              <w:bottom w:val="single" w:sz="16" w:space="0" w:color="000000"/>
            </w:tcBorders>
            <w:shd w:val="clear" w:color="auto" w:fill="FFFFFF"/>
          </w:tcPr>
          <w:p w14:paraId="5C914D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815,097</w:t>
            </w:r>
          </w:p>
        </w:tc>
        <w:tc>
          <w:tcPr>
            <w:tcW w:w="992" w:type="dxa"/>
            <w:tcBorders>
              <w:top w:val="nil"/>
              <w:bottom w:val="single" w:sz="16" w:space="0" w:color="000000"/>
            </w:tcBorders>
            <w:shd w:val="clear" w:color="auto" w:fill="FFFFFF"/>
          </w:tcPr>
          <w:p w14:paraId="4D564F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537</w:t>
            </w:r>
          </w:p>
        </w:tc>
        <w:tc>
          <w:tcPr>
            <w:tcW w:w="1418" w:type="dxa"/>
            <w:tcBorders>
              <w:top w:val="nil"/>
              <w:bottom w:val="single" w:sz="16" w:space="0" w:color="000000"/>
            </w:tcBorders>
            <w:shd w:val="clear" w:color="auto" w:fill="FFFFFF"/>
          </w:tcPr>
          <w:p w14:paraId="0327ABD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23F7353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5DC0381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04BE6E0" w14:textId="77777777" w:rsidTr="003D4F20">
        <w:trPr>
          <w:cantSplit/>
        </w:trPr>
        <w:tc>
          <w:tcPr>
            <w:tcW w:w="8011" w:type="dxa"/>
            <w:gridSpan w:val="7"/>
            <w:tcBorders>
              <w:top w:val="nil"/>
              <w:left w:val="nil"/>
              <w:bottom w:val="nil"/>
              <w:right w:val="nil"/>
            </w:tcBorders>
            <w:shd w:val="clear" w:color="auto" w:fill="FFFFFF"/>
          </w:tcPr>
          <w:p w14:paraId="598F0F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Attitude_Overall</w:t>
            </w:r>
          </w:p>
        </w:tc>
      </w:tr>
      <w:tr w:rsidR="00C26223" w:rsidRPr="004B7902" w14:paraId="1F16AF30" w14:textId="77777777" w:rsidTr="003D4F20">
        <w:trPr>
          <w:cantSplit/>
        </w:trPr>
        <w:tc>
          <w:tcPr>
            <w:tcW w:w="8011" w:type="dxa"/>
            <w:gridSpan w:val="7"/>
            <w:tcBorders>
              <w:top w:val="nil"/>
              <w:left w:val="nil"/>
              <w:bottom w:val="nil"/>
              <w:right w:val="nil"/>
            </w:tcBorders>
            <w:shd w:val="clear" w:color="auto" w:fill="FFFFFF"/>
          </w:tcPr>
          <w:p w14:paraId="5AE505A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SocialComp_Scale1_Overall, Dummy_Attractive, Dummy_Success, Int_Successful_SocialComp_Scale1, Int_Attractive_SocialComp_Scale1</w:t>
            </w:r>
          </w:p>
        </w:tc>
      </w:tr>
    </w:tbl>
    <w:p w14:paraId="3EF37F98" w14:textId="77777777" w:rsidR="000A5C0C" w:rsidRPr="004B7902" w:rsidRDefault="000A5C0C"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694"/>
        <w:gridCol w:w="709"/>
        <w:gridCol w:w="709"/>
        <w:gridCol w:w="1275"/>
        <w:gridCol w:w="709"/>
        <w:gridCol w:w="709"/>
        <w:gridCol w:w="992"/>
        <w:gridCol w:w="709"/>
      </w:tblGrid>
      <w:tr w:rsidR="00C26223" w:rsidRPr="004B7902" w14:paraId="6B91D3DB" w14:textId="77777777" w:rsidTr="003D4F20">
        <w:trPr>
          <w:cantSplit/>
        </w:trPr>
        <w:tc>
          <w:tcPr>
            <w:tcW w:w="9073" w:type="dxa"/>
            <w:gridSpan w:val="9"/>
            <w:tcBorders>
              <w:top w:val="nil"/>
              <w:left w:val="nil"/>
              <w:bottom w:val="nil"/>
              <w:right w:val="nil"/>
            </w:tcBorders>
            <w:shd w:val="clear" w:color="auto" w:fill="FFFFFF"/>
          </w:tcPr>
          <w:p w14:paraId="19ABB6D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2DEE2AB" w14:textId="77777777" w:rsidTr="003D4F20">
        <w:trPr>
          <w:cantSplit/>
        </w:trPr>
        <w:tc>
          <w:tcPr>
            <w:tcW w:w="3261" w:type="dxa"/>
            <w:gridSpan w:val="2"/>
            <w:vMerge w:val="restart"/>
            <w:tcBorders>
              <w:top w:val="single" w:sz="16" w:space="0" w:color="000000"/>
              <w:left w:val="single" w:sz="16" w:space="0" w:color="000000"/>
              <w:bottom w:val="nil"/>
              <w:right w:val="nil"/>
            </w:tcBorders>
            <w:shd w:val="clear" w:color="auto" w:fill="FFFFFF"/>
          </w:tcPr>
          <w:p w14:paraId="5479678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5085805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2C9912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07544A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47C12C3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701" w:type="dxa"/>
            <w:gridSpan w:val="2"/>
            <w:tcBorders>
              <w:top w:val="single" w:sz="16" w:space="0" w:color="000000"/>
            </w:tcBorders>
            <w:shd w:val="clear" w:color="auto" w:fill="FFFFFF"/>
          </w:tcPr>
          <w:p w14:paraId="58CAB06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4A5ED5E2" w14:textId="77777777" w:rsidTr="003D4F20">
        <w:trPr>
          <w:cantSplit/>
        </w:trPr>
        <w:tc>
          <w:tcPr>
            <w:tcW w:w="3261" w:type="dxa"/>
            <w:gridSpan w:val="2"/>
            <w:vMerge/>
            <w:tcBorders>
              <w:top w:val="single" w:sz="16" w:space="0" w:color="000000"/>
              <w:left w:val="single" w:sz="16" w:space="0" w:color="000000"/>
              <w:bottom w:val="nil"/>
              <w:right w:val="nil"/>
            </w:tcBorders>
            <w:shd w:val="clear" w:color="auto" w:fill="FFFFFF"/>
          </w:tcPr>
          <w:p w14:paraId="6BAAA63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0CB8769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1BA9244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42E20AA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74BF14A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6188847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4D4F9B3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709" w:type="dxa"/>
            <w:tcBorders>
              <w:bottom w:val="single" w:sz="16" w:space="0" w:color="000000"/>
              <w:right w:val="single" w:sz="16" w:space="0" w:color="000000"/>
            </w:tcBorders>
            <w:shd w:val="clear" w:color="auto" w:fill="FFFFFF"/>
          </w:tcPr>
          <w:p w14:paraId="02030E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625C94AC"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33401A8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694" w:type="dxa"/>
            <w:tcBorders>
              <w:top w:val="single" w:sz="16" w:space="0" w:color="000000"/>
              <w:left w:val="nil"/>
              <w:bottom w:val="nil"/>
              <w:right w:val="single" w:sz="16" w:space="0" w:color="000000"/>
            </w:tcBorders>
            <w:shd w:val="clear" w:color="auto" w:fill="FFFFFF"/>
            <w:vAlign w:val="center"/>
          </w:tcPr>
          <w:p w14:paraId="3D461B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459A37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2,685</w:t>
            </w:r>
          </w:p>
        </w:tc>
        <w:tc>
          <w:tcPr>
            <w:tcW w:w="709" w:type="dxa"/>
            <w:tcBorders>
              <w:top w:val="single" w:sz="16" w:space="0" w:color="000000"/>
              <w:bottom w:val="nil"/>
            </w:tcBorders>
            <w:shd w:val="clear" w:color="auto" w:fill="FFFFFF"/>
          </w:tcPr>
          <w:p w14:paraId="484091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,255</w:t>
            </w:r>
          </w:p>
        </w:tc>
        <w:tc>
          <w:tcPr>
            <w:tcW w:w="1275" w:type="dxa"/>
            <w:tcBorders>
              <w:top w:val="single" w:sz="16" w:space="0" w:color="000000"/>
              <w:bottom w:val="nil"/>
            </w:tcBorders>
            <w:shd w:val="clear" w:color="auto" w:fill="FFFFFF"/>
          </w:tcPr>
          <w:p w14:paraId="70077B7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6A17CB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10,540</w:t>
            </w:r>
          </w:p>
        </w:tc>
        <w:tc>
          <w:tcPr>
            <w:tcW w:w="709" w:type="dxa"/>
            <w:tcBorders>
              <w:top w:val="single" w:sz="16" w:space="0" w:color="000000"/>
              <w:bottom w:val="nil"/>
            </w:tcBorders>
            <w:shd w:val="clear" w:color="auto" w:fill="FFFFFF"/>
          </w:tcPr>
          <w:p w14:paraId="2DE447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2995F6B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right w:val="single" w:sz="16" w:space="0" w:color="000000"/>
            </w:tcBorders>
            <w:shd w:val="clear" w:color="auto" w:fill="FFFFFF"/>
          </w:tcPr>
          <w:p w14:paraId="7926D8E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136DD4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4C07A8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694" w:type="dxa"/>
            <w:tcBorders>
              <w:top w:val="nil"/>
              <w:left w:val="nil"/>
              <w:bottom w:val="nil"/>
              <w:right w:val="single" w:sz="16" w:space="0" w:color="000000"/>
            </w:tcBorders>
            <w:shd w:val="clear" w:color="auto" w:fill="FFFFFF"/>
            <w:vAlign w:val="center"/>
          </w:tcPr>
          <w:p w14:paraId="37286F8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254C08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,639</w:t>
            </w:r>
          </w:p>
        </w:tc>
        <w:tc>
          <w:tcPr>
            <w:tcW w:w="709" w:type="dxa"/>
            <w:tcBorders>
              <w:top w:val="nil"/>
              <w:bottom w:val="nil"/>
            </w:tcBorders>
            <w:shd w:val="clear" w:color="auto" w:fill="FFFFFF"/>
          </w:tcPr>
          <w:p w14:paraId="70F5C5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,286</w:t>
            </w:r>
          </w:p>
        </w:tc>
        <w:tc>
          <w:tcPr>
            <w:tcW w:w="1275" w:type="dxa"/>
            <w:tcBorders>
              <w:top w:val="nil"/>
              <w:bottom w:val="nil"/>
            </w:tcBorders>
            <w:shd w:val="clear" w:color="auto" w:fill="FFFFFF"/>
          </w:tcPr>
          <w:p w14:paraId="1F9CA0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,260</w:t>
            </w:r>
          </w:p>
        </w:tc>
        <w:tc>
          <w:tcPr>
            <w:tcW w:w="709" w:type="dxa"/>
            <w:tcBorders>
              <w:top w:val="nil"/>
              <w:bottom w:val="nil"/>
            </w:tcBorders>
            <w:shd w:val="clear" w:color="auto" w:fill="FFFFFF"/>
          </w:tcPr>
          <w:p w14:paraId="56CD26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2,237</w:t>
            </w:r>
          </w:p>
        </w:tc>
        <w:tc>
          <w:tcPr>
            <w:tcW w:w="709" w:type="dxa"/>
            <w:tcBorders>
              <w:top w:val="nil"/>
              <w:bottom w:val="nil"/>
            </w:tcBorders>
            <w:shd w:val="clear" w:color="auto" w:fill="FFFFFF"/>
          </w:tcPr>
          <w:p w14:paraId="174051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,026</w:t>
            </w:r>
          </w:p>
        </w:tc>
        <w:tc>
          <w:tcPr>
            <w:tcW w:w="992" w:type="dxa"/>
            <w:tcBorders>
              <w:top w:val="nil"/>
              <w:bottom w:val="nil"/>
            </w:tcBorders>
            <w:shd w:val="clear" w:color="auto" w:fill="FFFFFF"/>
          </w:tcPr>
          <w:p w14:paraId="199460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w:t>
            </w:r>
          </w:p>
        </w:tc>
        <w:tc>
          <w:tcPr>
            <w:tcW w:w="709" w:type="dxa"/>
            <w:tcBorders>
              <w:top w:val="nil"/>
              <w:bottom w:val="nil"/>
              <w:right w:val="single" w:sz="16" w:space="0" w:color="000000"/>
            </w:tcBorders>
            <w:shd w:val="clear" w:color="auto" w:fill="FFFFFF"/>
          </w:tcPr>
          <w:p w14:paraId="6C40E8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8,936</w:t>
            </w:r>
          </w:p>
        </w:tc>
      </w:tr>
      <w:tr w:rsidR="00C26223" w:rsidRPr="004B7902" w14:paraId="1F6EF13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0D466A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6F73F2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4E22A28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-,181</w:t>
            </w:r>
          </w:p>
        </w:tc>
        <w:tc>
          <w:tcPr>
            <w:tcW w:w="709" w:type="dxa"/>
            <w:tcBorders>
              <w:top w:val="nil"/>
              <w:bottom w:val="nil"/>
            </w:tcBorders>
            <w:shd w:val="clear" w:color="auto" w:fill="FFFFFF"/>
          </w:tcPr>
          <w:p w14:paraId="21C1E9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,291</w:t>
            </w:r>
          </w:p>
        </w:tc>
        <w:tc>
          <w:tcPr>
            <w:tcW w:w="1275" w:type="dxa"/>
            <w:tcBorders>
              <w:top w:val="nil"/>
              <w:bottom w:val="nil"/>
            </w:tcBorders>
            <w:shd w:val="clear" w:color="auto" w:fill="FFFFFF"/>
          </w:tcPr>
          <w:p w14:paraId="27272F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-,073</w:t>
            </w:r>
          </w:p>
        </w:tc>
        <w:tc>
          <w:tcPr>
            <w:tcW w:w="709" w:type="dxa"/>
            <w:tcBorders>
              <w:top w:val="nil"/>
              <w:bottom w:val="nil"/>
            </w:tcBorders>
            <w:shd w:val="clear" w:color="auto" w:fill="FFFFFF"/>
          </w:tcPr>
          <w:p w14:paraId="25462E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-,621</w:t>
            </w:r>
          </w:p>
        </w:tc>
        <w:tc>
          <w:tcPr>
            <w:tcW w:w="709" w:type="dxa"/>
            <w:tcBorders>
              <w:top w:val="nil"/>
              <w:bottom w:val="nil"/>
            </w:tcBorders>
            <w:shd w:val="clear" w:color="auto" w:fill="FFFFFF"/>
          </w:tcPr>
          <w:p w14:paraId="1066E76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,535</w:t>
            </w:r>
          </w:p>
        </w:tc>
        <w:tc>
          <w:tcPr>
            <w:tcW w:w="992" w:type="dxa"/>
            <w:tcBorders>
              <w:top w:val="nil"/>
              <w:bottom w:val="nil"/>
            </w:tcBorders>
            <w:shd w:val="clear" w:color="auto" w:fill="FFFFFF"/>
          </w:tcPr>
          <w:p w14:paraId="56C8B0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w:t>
            </w:r>
          </w:p>
        </w:tc>
        <w:tc>
          <w:tcPr>
            <w:tcW w:w="709" w:type="dxa"/>
            <w:tcBorders>
              <w:top w:val="nil"/>
              <w:bottom w:val="nil"/>
              <w:right w:val="single" w:sz="16" w:space="0" w:color="000000"/>
            </w:tcBorders>
            <w:shd w:val="clear" w:color="auto" w:fill="FFFFFF"/>
          </w:tcPr>
          <w:p w14:paraId="6C2D42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9,229</w:t>
            </w:r>
          </w:p>
        </w:tc>
      </w:tr>
      <w:tr w:rsidR="00C26223" w:rsidRPr="004B7902" w14:paraId="56DE004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E27E1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5B04EEF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SocialComp_Scale1_Overall</w:t>
            </w:r>
          </w:p>
        </w:tc>
        <w:tc>
          <w:tcPr>
            <w:tcW w:w="709" w:type="dxa"/>
            <w:tcBorders>
              <w:top w:val="nil"/>
              <w:left w:val="single" w:sz="16" w:space="0" w:color="000000"/>
              <w:bottom w:val="nil"/>
            </w:tcBorders>
            <w:shd w:val="clear" w:color="auto" w:fill="FFFFFF"/>
          </w:tcPr>
          <w:p w14:paraId="675110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709" w:type="dxa"/>
            <w:tcBorders>
              <w:top w:val="nil"/>
              <w:bottom w:val="nil"/>
            </w:tcBorders>
            <w:shd w:val="clear" w:color="auto" w:fill="FFFFFF"/>
          </w:tcPr>
          <w:p w14:paraId="2BFA13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1275" w:type="dxa"/>
            <w:tcBorders>
              <w:top w:val="nil"/>
              <w:bottom w:val="nil"/>
            </w:tcBorders>
            <w:shd w:val="clear" w:color="auto" w:fill="FFFFFF"/>
          </w:tcPr>
          <w:p w14:paraId="33C2F8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,074</w:t>
            </w:r>
          </w:p>
        </w:tc>
        <w:tc>
          <w:tcPr>
            <w:tcW w:w="709" w:type="dxa"/>
            <w:tcBorders>
              <w:top w:val="nil"/>
              <w:bottom w:val="nil"/>
            </w:tcBorders>
            <w:shd w:val="clear" w:color="auto" w:fill="FFFFFF"/>
          </w:tcPr>
          <w:p w14:paraId="59C5AD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,997</w:t>
            </w:r>
          </w:p>
        </w:tc>
        <w:tc>
          <w:tcPr>
            <w:tcW w:w="709" w:type="dxa"/>
            <w:tcBorders>
              <w:top w:val="nil"/>
              <w:bottom w:val="nil"/>
            </w:tcBorders>
            <w:shd w:val="clear" w:color="auto" w:fill="FFFFFF"/>
          </w:tcPr>
          <w:p w14:paraId="0F93AE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,319</w:t>
            </w:r>
          </w:p>
        </w:tc>
        <w:tc>
          <w:tcPr>
            <w:tcW w:w="992" w:type="dxa"/>
            <w:tcBorders>
              <w:top w:val="nil"/>
              <w:bottom w:val="nil"/>
            </w:tcBorders>
            <w:shd w:val="clear" w:color="auto" w:fill="FFFFFF"/>
          </w:tcPr>
          <w:p w14:paraId="2F90330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,272</w:t>
            </w:r>
          </w:p>
        </w:tc>
        <w:tc>
          <w:tcPr>
            <w:tcW w:w="709" w:type="dxa"/>
            <w:tcBorders>
              <w:top w:val="nil"/>
              <w:bottom w:val="nil"/>
              <w:right w:val="single" w:sz="16" w:space="0" w:color="000000"/>
            </w:tcBorders>
            <w:shd w:val="clear" w:color="auto" w:fill="FFFFFF"/>
          </w:tcPr>
          <w:p w14:paraId="4A02575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3,671</w:t>
            </w:r>
          </w:p>
        </w:tc>
      </w:tr>
      <w:tr w:rsidR="00C26223" w:rsidRPr="004B7902" w14:paraId="336A456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DBE2CF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23CFD2E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Int_Successful_SocialComp_Scale1</w:t>
            </w:r>
          </w:p>
        </w:tc>
        <w:tc>
          <w:tcPr>
            <w:tcW w:w="709" w:type="dxa"/>
            <w:tcBorders>
              <w:top w:val="nil"/>
              <w:left w:val="single" w:sz="16" w:space="0" w:color="000000"/>
              <w:bottom w:val="nil"/>
            </w:tcBorders>
            <w:shd w:val="clear" w:color="auto" w:fill="FFFFFF"/>
          </w:tcPr>
          <w:p w14:paraId="76DAB3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w:t>
            </w:r>
          </w:p>
        </w:tc>
        <w:tc>
          <w:tcPr>
            <w:tcW w:w="709" w:type="dxa"/>
            <w:tcBorders>
              <w:top w:val="nil"/>
              <w:bottom w:val="nil"/>
            </w:tcBorders>
            <w:shd w:val="clear" w:color="auto" w:fill="FFFFFF"/>
          </w:tcPr>
          <w:p w14:paraId="3F1A5A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,087</w:t>
            </w:r>
          </w:p>
        </w:tc>
        <w:tc>
          <w:tcPr>
            <w:tcW w:w="1275" w:type="dxa"/>
            <w:tcBorders>
              <w:top w:val="nil"/>
              <w:bottom w:val="nil"/>
            </w:tcBorders>
            <w:shd w:val="clear" w:color="auto" w:fill="FFFFFF"/>
          </w:tcPr>
          <w:p w14:paraId="7104A9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-,149</w:t>
            </w:r>
          </w:p>
        </w:tc>
        <w:tc>
          <w:tcPr>
            <w:tcW w:w="709" w:type="dxa"/>
            <w:tcBorders>
              <w:top w:val="nil"/>
              <w:bottom w:val="nil"/>
            </w:tcBorders>
            <w:shd w:val="clear" w:color="auto" w:fill="FFFFFF"/>
          </w:tcPr>
          <w:p w14:paraId="5AE3CD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-1,242</w:t>
            </w:r>
          </w:p>
        </w:tc>
        <w:tc>
          <w:tcPr>
            <w:tcW w:w="709" w:type="dxa"/>
            <w:tcBorders>
              <w:top w:val="nil"/>
              <w:bottom w:val="nil"/>
            </w:tcBorders>
            <w:shd w:val="clear" w:color="auto" w:fill="FFFFFF"/>
          </w:tcPr>
          <w:p w14:paraId="703E56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,215</w:t>
            </w:r>
          </w:p>
        </w:tc>
        <w:tc>
          <w:tcPr>
            <w:tcW w:w="992" w:type="dxa"/>
            <w:tcBorders>
              <w:top w:val="nil"/>
              <w:bottom w:val="nil"/>
            </w:tcBorders>
            <w:shd w:val="clear" w:color="auto" w:fill="FFFFFF"/>
          </w:tcPr>
          <w:p w14:paraId="228ED9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709" w:type="dxa"/>
            <w:tcBorders>
              <w:top w:val="nil"/>
              <w:bottom w:val="nil"/>
              <w:right w:val="single" w:sz="16" w:space="0" w:color="000000"/>
            </w:tcBorders>
            <w:shd w:val="clear" w:color="auto" w:fill="FFFFFF"/>
          </w:tcPr>
          <w:p w14:paraId="5D3ACA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9,482</w:t>
            </w:r>
          </w:p>
        </w:tc>
      </w:tr>
      <w:tr w:rsidR="00C26223" w:rsidRPr="004B7902" w14:paraId="5C8184B4"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EF4AD2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5BA4526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Int_Attractive_SocialComp_Scale1</w:t>
            </w:r>
          </w:p>
        </w:tc>
        <w:tc>
          <w:tcPr>
            <w:tcW w:w="709" w:type="dxa"/>
            <w:tcBorders>
              <w:top w:val="nil"/>
              <w:left w:val="single" w:sz="16" w:space="0" w:color="000000"/>
              <w:bottom w:val="nil"/>
            </w:tcBorders>
            <w:shd w:val="clear" w:color="auto" w:fill="FFFFFF"/>
          </w:tcPr>
          <w:p w14:paraId="49F9A5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,336</w:t>
            </w:r>
          </w:p>
        </w:tc>
        <w:tc>
          <w:tcPr>
            <w:tcW w:w="709" w:type="dxa"/>
            <w:tcBorders>
              <w:top w:val="nil"/>
              <w:bottom w:val="nil"/>
            </w:tcBorders>
            <w:shd w:val="clear" w:color="auto" w:fill="FFFFFF"/>
          </w:tcPr>
          <w:p w14:paraId="0945DA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,090</w:t>
            </w:r>
          </w:p>
        </w:tc>
        <w:tc>
          <w:tcPr>
            <w:tcW w:w="1275" w:type="dxa"/>
            <w:tcBorders>
              <w:top w:val="nil"/>
              <w:bottom w:val="nil"/>
            </w:tcBorders>
            <w:shd w:val="clear" w:color="auto" w:fill="FFFFFF"/>
          </w:tcPr>
          <w:p w14:paraId="57DC2E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,469</w:t>
            </w:r>
          </w:p>
        </w:tc>
        <w:tc>
          <w:tcPr>
            <w:tcW w:w="709" w:type="dxa"/>
            <w:tcBorders>
              <w:top w:val="nil"/>
              <w:bottom w:val="nil"/>
            </w:tcBorders>
            <w:shd w:val="clear" w:color="auto" w:fill="FFFFFF"/>
          </w:tcPr>
          <w:p w14:paraId="34E542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3,742</w:t>
            </w:r>
          </w:p>
        </w:tc>
        <w:tc>
          <w:tcPr>
            <w:tcW w:w="709" w:type="dxa"/>
            <w:tcBorders>
              <w:top w:val="nil"/>
              <w:bottom w:val="nil"/>
            </w:tcBorders>
            <w:shd w:val="clear" w:color="auto" w:fill="FFFFFF"/>
          </w:tcPr>
          <w:p w14:paraId="5A2A93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nil"/>
              <w:bottom w:val="nil"/>
            </w:tcBorders>
            <w:shd w:val="clear" w:color="auto" w:fill="FFFFFF"/>
          </w:tcPr>
          <w:p w14:paraId="2E7896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,096</w:t>
            </w:r>
          </w:p>
        </w:tc>
        <w:tc>
          <w:tcPr>
            <w:tcW w:w="709" w:type="dxa"/>
            <w:tcBorders>
              <w:top w:val="nil"/>
              <w:bottom w:val="nil"/>
              <w:right w:val="single" w:sz="16" w:space="0" w:color="000000"/>
            </w:tcBorders>
            <w:shd w:val="clear" w:color="auto" w:fill="FFFFFF"/>
          </w:tcPr>
          <w:p w14:paraId="6330A6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10,420</w:t>
            </w:r>
          </w:p>
        </w:tc>
      </w:tr>
      <w:tr w:rsidR="00C26223" w:rsidRPr="004B7902" w14:paraId="2C82D0E4"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FCCD1B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single" w:sz="16" w:space="0" w:color="000000"/>
              <w:right w:val="single" w:sz="16" w:space="0" w:color="000000"/>
            </w:tcBorders>
            <w:shd w:val="clear" w:color="auto" w:fill="FFFFFF"/>
            <w:vAlign w:val="center"/>
          </w:tcPr>
          <w:p w14:paraId="1F9662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673A72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c>
          <w:tcPr>
            <w:tcW w:w="709" w:type="dxa"/>
            <w:tcBorders>
              <w:top w:val="nil"/>
              <w:bottom w:val="single" w:sz="16" w:space="0" w:color="000000"/>
            </w:tcBorders>
            <w:shd w:val="clear" w:color="auto" w:fill="FFFFFF"/>
          </w:tcPr>
          <w:p w14:paraId="4835D3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,192</w:t>
            </w:r>
          </w:p>
        </w:tc>
        <w:tc>
          <w:tcPr>
            <w:tcW w:w="1275" w:type="dxa"/>
            <w:tcBorders>
              <w:top w:val="nil"/>
              <w:bottom w:val="single" w:sz="16" w:space="0" w:color="000000"/>
            </w:tcBorders>
            <w:shd w:val="clear" w:color="auto" w:fill="FFFFFF"/>
          </w:tcPr>
          <w:p w14:paraId="540E4E4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709" w:type="dxa"/>
            <w:tcBorders>
              <w:top w:val="nil"/>
              <w:bottom w:val="single" w:sz="16" w:space="0" w:color="000000"/>
            </w:tcBorders>
            <w:shd w:val="clear" w:color="auto" w:fill="FFFFFF"/>
          </w:tcPr>
          <w:p w14:paraId="43DEF1E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-,086</w:t>
            </w:r>
          </w:p>
        </w:tc>
        <w:tc>
          <w:tcPr>
            <w:tcW w:w="709" w:type="dxa"/>
            <w:tcBorders>
              <w:top w:val="nil"/>
              <w:bottom w:val="single" w:sz="16" w:space="0" w:color="000000"/>
            </w:tcBorders>
            <w:shd w:val="clear" w:color="auto" w:fill="FFFFFF"/>
          </w:tcPr>
          <w:p w14:paraId="5AF431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,931</w:t>
            </w:r>
          </w:p>
        </w:tc>
        <w:tc>
          <w:tcPr>
            <w:tcW w:w="992" w:type="dxa"/>
            <w:tcBorders>
              <w:top w:val="nil"/>
              <w:bottom w:val="single" w:sz="16" w:space="0" w:color="000000"/>
            </w:tcBorders>
            <w:shd w:val="clear" w:color="auto" w:fill="FFFFFF"/>
          </w:tcPr>
          <w:p w14:paraId="6516D1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,309</w:t>
            </w:r>
          </w:p>
        </w:tc>
        <w:tc>
          <w:tcPr>
            <w:tcW w:w="709" w:type="dxa"/>
            <w:tcBorders>
              <w:top w:val="nil"/>
              <w:bottom w:val="single" w:sz="16" w:space="0" w:color="000000"/>
              <w:right w:val="single" w:sz="16" w:space="0" w:color="000000"/>
            </w:tcBorders>
            <w:shd w:val="clear" w:color="auto" w:fill="FFFFFF"/>
          </w:tcPr>
          <w:p w14:paraId="376804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3,233</w:t>
            </w:r>
          </w:p>
        </w:tc>
      </w:tr>
    </w:tbl>
    <w:p w14:paraId="1B0176D0" w14:textId="3539D537" w:rsidR="00C26223" w:rsidRPr="004B7902" w:rsidRDefault="000A5C0C" w:rsidP="00F401DB">
      <w:pPr>
        <w:pStyle w:val="Listenabsatz"/>
        <w:rPr>
          <w:rFonts w:cs="Times New Roman"/>
        </w:rPr>
      </w:pPr>
      <w:bookmarkStart w:id="442" w:name="_Toc262117874"/>
      <w:r w:rsidRPr="004B7902">
        <w:rPr>
          <w:rFonts w:cs="Times New Roman"/>
        </w:rPr>
        <w:t>Figure 53</w:t>
      </w:r>
      <w:r w:rsidR="00F401DB" w:rsidRPr="004B7902">
        <w:rPr>
          <w:rFonts w:cs="Times New Roman"/>
        </w:rPr>
        <w:t>.</w:t>
      </w:r>
      <w:r w:rsidR="00C26223" w:rsidRPr="004B7902">
        <w:rPr>
          <w:rFonts w:cs="Times New Roman"/>
        </w:rPr>
        <w:t xml:space="preserve"> Overview of Means for Social Comparison Scale 1 by Country and Total</w:t>
      </w:r>
      <w:bookmarkEnd w:id="442"/>
    </w:p>
    <w:tbl>
      <w:tblPr>
        <w:tblW w:w="34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654"/>
        <w:gridCol w:w="1805"/>
      </w:tblGrid>
      <w:tr w:rsidR="00C26223" w:rsidRPr="004B7902" w14:paraId="52195AC0" w14:textId="77777777" w:rsidTr="003D4F20">
        <w:trPr>
          <w:cantSplit/>
        </w:trPr>
        <w:tc>
          <w:tcPr>
            <w:tcW w:w="3458" w:type="dxa"/>
            <w:gridSpan w:val="2"/>
            <w:tcBorders>
              <w:top w:val="nil"/>
              <w:left w:val="nil"/>
              <w:bottom w:val="nil"/>
              <w:right w:val="nil"/>
            </w:tcBorders>
            <w:shd w:val="clear" w:color="auto" w:fill="FFFFFF"/>
          </w:tcPr>
          <w:p w14:paraId="2237CF5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Case Summaries</w:t>
            </w:r>
          </w:p>
        </w:tc>
      </w:tr>
      <w:tr w:rsidR="00C26223" w:rsidRPr="004B7902" w14:paraId="78EE2E44" w14:textId="77777777" w:rsidTr="003D4F20">
        <w:trPr>
          <w:cantSplit/>
        </w:trPr>
        <w:tc>
          <w:tcPr>
            <w:tcW w:w="3458" w:type="dxa"/>
            <w:gridSpan w:val="2"/>
            <w:tcBorders>
              <w:top w:val="nil"/>
              <w:left w:val="nil"/>
              <w:bottom w:val="nil"/>
              <w:right w:val="nil"/>
            </w:tcBorders>
            <w:shd w:val="clear" w:color="auto" w:fill="FFFFFF"/>
            <w:vAlign w:val="bottom"/>
          </w:tcPr>
          <w:p w14:paraId="31BB490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r w:rsidRPr="004B7902">
              <w:rPr>
                <w:rFonts w:ascii="Times New Roman" w:eastAsiaTheme="minorEastAsia" w:hAnsi="Times New Roman" w:cs="Times New Roman"/>
                <w:color w:val="000000"/>
                <w:sz w:val="20"/>
                <w:szCs w:val="20"/>
                <w:highlight w:val="white"/>
                <w:lang w:eastAsia="de-DE"/>
              </w:rPr>
              <w:t xml:space="preserve">Mean  </w:t>
            </w:r>
          </w:p>
        </w:tc>
      </w:tr>
      <w:tr w:rsidR="00C26223" w:rsidRPr="004B7902" w14:paraId="4AD8A3C8" w14:textId="77777777" w:rsidTr="003D4F20">
        <w:trPr>
          <w:cantSplit/>
        </w:trPr>
        <w:tc>
          <w:tcPr>
            <w:tcW w:w="1654" w:type="dxa"/>
            <w:tcBorders>
              <w:top w:val="single" w:sz="16" w:space="0" w:color="000000"/>
              <w:left w:val="single" w:sz="16" w:space="0" w:color="000000"/>
              <w:bottom w:val="single" w:sz="16" w:space="0" w:color="000000"/>
              <w:right w:val="single" w:sz="16" w:space="0" w:color="000000"/>
            </w:tcBorders>
            <w:shd w:val="clear" w:color="auto" w:fill="FFFFFF"/>
          </w:tcPr>
          <w:p w14:paraId="6471EFE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Nationality</w:t>
            </w:r>
          </w:p>
        </w:tc>
        <w:tc>
          <w:tcPr>
            <w:tcW w:w="1804" w:type="dxa"/>
            <w:tcBorders>
              <w:top w:val="single" w:sz="16" w:space="0" w:color="000000"/>
              <w:left w:val="single" w:sz="16" w:space="0" w:color="000000"/>
              <w:bottom w:val="single" w:sz="16" w:space="0" w:color="000000"/>
              <w:right w:val="single" w:sz="16" w:space="0" w:color="000000"/>
            </w:tcBorders>
            <w:shd w:val="clear" w:color="auto" w:fill="FFFFFF"/>
          </w:tcPr>
          <w:p w14:paraId="020D148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SocialComp_Scale1_Overall</w:t>
            </w:r>
          </w:p>
        </w:tc>
      </w:tr>
      <w:tr w:rsidR="00C26223" w:rsidRPr="004B7902" w14:paraId="5413C64C" w14:textId="77777777" w:rsidTr="003D4F20">
        <w:trPr>
          <w:cantSplit/>
        </w:trPr>
        <w:tc>
          <w:tcPr>
            <w:tcW w:w="1654" w:type="dxa"/>
            <w:tcBorders>
              <w:top w:val="single" w:sz="16" w:space="0" w:color="000000"/>
              <w:left w:val="single" w:sz="16" w:space="0" w:color="000000"/>
              <w:bottom w:val="nil"/>
              <w:right w:val="single" w:sz="16" w:space="0" w:color="000000"/>
            </w:tcBorders>
            <w:shd w:val="clear" w:color="auto" w:fill="FFFFFF"/>
            <w:vAlign w:val="center"/>
          </w:tcPr>
          <w:p w14:paraId="741000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Germany</w:t>
            </w:r>
          </w:p>
        </w:tc>
        <w:tc>
          <w:tcPr>
            <w:tcW w:w="1804" w:type="dxa"/>
            <w:tcBorders>
              <w:top w:val="single" w:sz="16" w:space="0" w:color="000000"/>
              <w:left w:val="single" w:sz="16" w:space="0" w:color="000000"/>
              <w:bottom w:val="nil"/>
              <w:right w:val="single" w:sz="16" w:space="0" w:color="000000"/>
            </w:tcBorders>
            <w:shd w:val="clear" w:color="auto" w:fill="FFFFFF"/>
          </w:tcPr>
          <w:p w14:paraId="24EA85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2,7977</w:t>
            </w:r>
          </w:p>
        </w:tc>
      </w:tr>
      <w:tr w:rsidR="00C26223" w:rsidRPr="004B7902" w14:paraId="3FF2B77A"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15AB46A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Netherlands</w:t>
            </w:r>
          </w:p>
        </w:tc>
        <w:tc>
          <w:tcPr>
            <w:tcW w:w="1804" w:type="dxa"/>
            <w:tcBorders>
              <w:top w:val="nil"/>
              <w:left w:val="single" w:sz="16" w:space="0" w:color="000000"/>
              <w:bottom w:val="nil"/>
              <w:right w:val="single" w:sz="16" w:space="0" w:color="000000"/>
            </w:tcBorders>
            <w:shd w:val="clear" w:color="auto" w:fill="FFFFFF"/>
          </w:tcPr>
          <w:p w14:paraId="66C21D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2,9756</w:t>
            </w:r>
          </w:p>
        </w:tc>
      </w:tr>
      <w:tr w:rsidR="00C26223" w:rsidRPr="004B7902" w14:paraId="04E68183"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5D75A67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Turkey</w:t>
            </w:r>
          </w:p>
        </w:tc>
        <w:tc>
          <w:tcPr>
            <w:tcW w:w="1804" w:type="dxa"/>
            <w:tcBorders>
              <w:top w:val="nil"/>
              <w:left w:val="single" w:sz="16" w:space="0" w:color="000000"/>
              <w:bottom w:val="nil"/>
              <w:right w:val="single" w:sz="16" w:space="0" w:color="000000"/>
            </w:tcBorders>
            <w:shd w:val="clear" w:color="auto" w:fill="FFFFFF"/>
          </w:tcPr>
          <w:p w14:paraId="057F6F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3,3042</w:t>
            </w:r>
          </w:p>
        </w:tc>
      </w:tr>
      <w:tr w:rsidR="00C26223" w:rsidRPr="004B7902" w14:paraId="0F0EF85D" w14:textId="77777777" w:rsidTr="003D4F20">
        <w:trPr>
          <w:cantSplit/>
        </w:trPr>
        <w:tc>
          <w:tcPr>
            <w:tcW w:w="1654" w:type="dxa"/>
            <w:tcBorders>
              <w:top w:val="nil"/>
              <w:left w:val="single" w:sz="16" w:space="0" w:color="000000"/>
              <w:bottom w:val="nil"/>
              <w:right w:val="single" w:sz="16" w:space="0" w:color="000000"/>
            </w:tcBorders>
            <w:shd w:val="clear" w:color="auto" w:fill="FFFFFF"/>
            <w:vAlign w:val="center"/>
          </w:tcPr>
          <w:p w14:paraId="1A032E8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Brazil</w:t>
            </w:r>
          </w:p>
        </w:tc>
        <w:tc>
          <w:tcPr>
            <w:tcW w:w="1804" w:type="dxa"/>
            <w:tcBorders>
              <w:top w:val="nil"/>
              <w:left w:val="single" w:sz="16" w:space="0" w:color="000000"/>
              <w:bottom w:val="nil"/>
              <w:right w:val="single" w:sz="16" w:space="0" w:color="000000"/>
            </w:tcBorders>
            <w:shd w:val="clear" w:color="auto" w:fill="FFFFFF"/>
          </w:tcPr>
          <w:p w14:paraId="071D6D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2,7004</w:t>
            </w:r>
          </w:p>
        </w:tc>
      </w:tr>
      <w:tr w:rsidR="00C26223" w:rsidRPr="004B7902" w14:paraId="58DD8224" w14:textId="77777777" w:rsidTr="003D4F20">
        <w:trPr>
          <w:cantSplit/>
        </w:trPr>
        <w:tc>
          <w:tcPr>
            <w:tcW w:w="1654" w:type="dxa"/>
            <w:tcBorders>
              <w:top w:val="nil"/>
              <w:left w:val="single" w:sz="16" w:space="0" w:color="000000"/>
              <w:bottom w:val="single" w:sz="16" w:space="0" w:color="000000"/>
              <w:right w:val="single" w:sz="16" w:space="0" w:color="000000"/>
            </w:tcBorders>
            <w:shd w:val="clear" w:color="auto" w:fill="FFFFFF"/>
            <w:vAlign w:val="center"/>
          </w:tcPr>
          <w:p w14:paraId="4C5AC46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4" w:type="dxa"/>
            <w:tcBorders>
              <w:top w:val="nil"/>
              <w:left w:val="single" w:sz="16" w:space="0" w:color="000000"/>
              <w:bottom w:val="single" w:sz="16" w:space="0" w:color="000000"/>
              <w:right w:val="single" w:sz="16" w:space="0" w:color="000000"/>
            </w:tcBorders>
            <w:shd w:val="clear" w:color="auto" w:fill="FFFFFF"/>
          </w:tcPr>
          <w:p w14:paraId="512D7B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2,9187</w:t>
            </w:r>
          </w:p>
        </w:tc>
      </w:tr>
    </w:tbl>
    <w:p w14:paraId="44D674A5" w14:textId="77777777" w:rsidR="00C26223" w:rsidRPr="004B7902" w:rsidRDefault="00C26223" w:rsidP="00C26223">
      <w:pPr>
        <w:rPr>
          <w:rFonts w:ascii="Times New Roman" w:hAnsi="Times New Roman" w:cs="Times New Roman"/>
          <w:sz w:val="20"/>
          <w:szCs w:val="20"/>
        </w:rPr>
      </w:pPr>
    </w:p>
    <w:p w14:paraId="7245C869" w14:textId="799E50D5" w:rsidR="00C26223" w:rsidRPr="004B7902" w:rsidRDefault="000A5C0C" w:rsidP="00F401DB">
      <w:pPr>
        <w:pStyle w:val="Listenabsatz"/>
        <w:rPr>
          <w:rFonts w:cs="Times New Roman"/>
        </w:rPr>
      </w:pPr>
      <w:bookmarkStart w:id="443" w:name="_Toc262117875"/>
      <w:r w:rsidRPr="004B7902">
        <w:rPr>
          <w:rFonts w:cs="Times New Roman"/>
        </w:rPr>
        <w:t>Figure 54</w:t>
      </w:r>
      <w:r w:rsidR="00F401DB" w:rsidRPr="004B7902">
        <w:rPr>
          <w:rFonts w:cs="Times New Roman"/>
        </w:rPr>
        <w:t>.</w:t>
      </w:r>
      <w:r w:rsidR="00C26223" w:rsidRPr="004B7902">
        <w:rPr>
          <w:rFonts w:cs="Times New Roman"/>
        </w:rPr>
        <w:t xml:space="preserve"> Analysis of Hypotheses 1a), 1b), and 2) - Linear Regression for Social Comparison Scale 1 after Mean Centering</w:t>
      </w:r>
      <w:bookmarkEnd w:id="443"/>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2E8854A2" w14:textId="77777777" w:rsidTr="003D4F20">
        <w:trPr>
          <w:cantSplit/>
        </w:trPr>
        <w:tc>
          <w:tcPr>
            <w:tcW w:w="7160" w:type="dxa"/>
            <w:gridSpan w:val="5"/>
            <w:tcBorders>
              <w:top w:val="nil"/>
              <w:left w:val="nil"/>
              <w:bottom w:val="nil"/>
              <w:right w:val="nil"/>
            </w:tcBorders>
            <w:shd w:val="clear" w:color="auto" w:fill="FFFFFF"/>
          </w:tcPr>
          <w:p w14:paraId="7A26689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b</w:t>
            </w:r>
          </w:p>
        </w:tc>
      </w:tr>
      <w:tr w:rsidR="00C26223" w:rsidRPr="004B7902" w14:paraId="2471A33B"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3F239F9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54AE74C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43C2684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14276D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4797C51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68CCDA19"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368FE30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4905602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,446</w:t>
            </w:r>
            <w:r w:rsidRPr="004B7902">
              <w:rPr>
                <w:rFonts w:ascii="Times New Roman" w:eastAsiaTheme="minorEastAsia" w:hAnsi="Times New Roman" w:cs="Times New Roman"/>
                <w:color w:val="000000"/>
                <w:sz w:val="20"/>
                <w:szCs w:val="20"/>
                <w:vertAlign w:val="superscript"/>
                <w:lang w:eastAsia="de-DE"/>
              </w:rPr>
              <w:t>a</w:t>
            </w:r>
          </w:p>
        </w:tc>
        <w:tc>
          <w:tcPr>
            <w:tcW w:w="1316" w:type="dxa"/>
            <w:tcBorders>
              <w:top w:val="single" w:sz="16" w:space="0" w:color="000000"/>
              <w:bottom w:val="single" w:sz="16" w:space="0" w:color="000000"/>
            </w:tcBorders>
            <w:shd w:val="clear" w:color="auto" w:fill="FFFFFF"/>
          </w:tcPr>
          <w:p w14:paraId="6E46A5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,199</w:t>
            </w:r>
          </w:p>
        </w:tc>
        <w:tc>
          <w:tcPr>
            <w:tcW w:w="1804" w:type="dxa"/>
            <w:tcBorders>
              <w:top w:val="single" w:sz="16" w:space="0" w:color="000000"/>
              <w:bottom w:val="single" w:sz="16" w:space="0" w:color="000000"/>
            </w:tcBorders>
            <w:shd w:val="clear" w:color="auto" w:fill="FFFFFF"/>
          </w:tcPr>
          <w:p w14:paraId="274786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,190</w:t>
            </w:r>
          </w:p>
        </w:tc>
        <w:tc>
          <w:tcPr>
            <w:tcW w:w="1804" w:type="dxa"/>
            <w:tcBorders>
              <w:top w:val="single" w:sz="16" w:space="0" w:color="000000"/>
              <w:bottom w:val="single" w:sz="16" w:space="0" w:color="000000"/>
              <w:right w:val="single" w:sz="16" w:space="0" w:color="000000"/>
            </w:tcBorders>
            <w:shd w:val="clear" w:color="auto" w:fill="FFFFFF"/>
          </w:tcPr>
          <w:p w14:paraId="7E0A362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1,10896</w:t>
            </w:r>
          </w:p>
        </w:tc>
      </w:tr>
      <w:tr w:rsidR="00C26223" w:rsidRPr="004B7902" w14:paraId="15C0ECAE" w14:textId="77777777" w:rsidTr="003D4F20">
        <w:trPr>
          <w:cantSplit/>
        </w:trPr>
        <w:tc>
          <w:tcPr>
            <w:tcW w:w="7160" w:type="dxa"/>
            <w:gridSpan w:val="5"/>
            <w:tcBorders>
              <w:top w:val="nil"/>
              <w:left w:val="nil"/>
              <w:bottom w:val="nil"/>
              <w:right w:val="nil"/>
            </w:tcBorders>
            <w:shd w:val="clear" w:color="auto" w:fill="FFFFFF"/>
          </w:tcPr>
          <w:p w14:paraId="15D7E03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Predictors: (Constant), Int_Successful_Attractive, Cent_Attractive_SocialComp_Scale1, Cent_Successful_SocialComp_Scale1, Dummy_Attractive, Dummy_Success, Cent_SocialComp_Scale1</w:t>
            </w:r>
          </w:p>
        </w:tc>
      </w:tr>
      <w:tr w:rsidR="00C26223" w:rsidRPr="004B7902" w14:paraId="53198BCB" w14:textId="77777777" w:rsidTr="003D4F20">
        <w:trPr>
          <w:cantSplit/>
        </w:trPr>
        <w:tc>
          <w:tcPr>
            <w:tcW w:w="7160" w:type="dxa"/>
            <w:gridSpan w:val="5"/>
            <w:tcBorders>
              <w:top w:val="nil"/>
              <w:left w:val="nil"/>
              <w:bottom w:val="nil"/>
              <w:right w:val="nil"/>
            </w:tcBorders>
            <w:shd w:val="clear" w:color="auto" w:fill="FFFFFF"/>
          </w:tcPr>
          <w:p w14:paraId="2544951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1614DA2B"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7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084"/>
        <w:gridCol w:w="1468"/>
        <w:gridCol w:w="850"/>
        <w:gridCol w:w="1276"/>
        <w:gridCol w:w="992"/>
        <w:gridCol w:w="1241"/>
      </w:tblGrid>
      <w:tr w:rsidR="00C26223" w:rsidRPr="004B7902" w14:paraId="2A66C529" w14:textId="77777777" w:rsidTr="003D4F20">
        <w:trPr>
          <w:cantSplit/>
        </w:trPr>
        <w:tc>
          <w:tcPr>
            <w:tcW w:w="7620" w:type="dxa"/>
            <w:gridSpan w:val="7"/>
            <w:tcBorders>
              <w:top w:val="nil"/>
              <w:left w:val="nil"/>
              <w:bottom w:val="nil"/>
              <w:right w:val="nil"/>
            </w:tcBorders>
            <w:shd w:val="clear" w:color="auto" w:fill="FFFFFF"/>
          </w:tcPr>
          <w:p w14:paraId="39025AE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6B336AD5" w14:textId="77777777" w:rsidTr="003D4F20">
        <w:trPr>
          <w:cantSplit/>
        </w:trPr>
        <w:tc>
          <w:tcPr>
            <w:tcW w:w="1793" w:type="dxa"/>
            <w:gridSpan w:val="2"/>
            <w:tcBorders>
              <w:top w:val="single" w:sz="16" w:space="0" w:color="000000"/>
              <w:left w:val="single" w:sz="16" w:space="0" w:color="000000"/>
              <w:bottom w:val="single" w:sz="16" w:space="0" w:color="000000"/>
              <w:right w:val="nil"/>
            </w:tcBorders>
            <w:shd w:val="clear" w:color="auto" w:fill="FFFFFF"/>
          </w:tcPr>
          <w:p w14:paraId="43A67CE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68" w:type="dxa"/>
            <w:tcBorders>
              <w:top w:val="single" w:sz="16" w:space="0" w:color="000000"/>
              <w:left w:val="single" w:sz="16" w:space="0" w:color="000000"/>
              <w:bottom w:val="single" w:sz="16" w:space="0" w:color="000000"/>
            </w:tcBorders>
            <w:shd w:val="clear" w:color="auto" w:fill="FFFFFF"/>
          </w:tcPr>
          <w:p w14:paraId="6513716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850" w:type="dxa"/>
            <w:tcBorders>
              <w:top w:val="single" w:sz="16" w:space="0" w:color="000000"/>
              <w:bottom w:val="single" w:sz="16" w:space="0" w:color="000000"/>
            </w:tcBorders>
            <w:shd w:val="clear" w:color="auto" w:fill="FFFFFF"/>
          </w:tcPr>
          <w:p w14:paraId="35F360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276" w:type="dxa"/>
            <w:tcBorders>
              <w:top w:val="single" w:sz="16" w:space="0" w:color="000000"/>
              <w:bottom w:val="single" w:sz="16" w:space="0" w:color="000000"/>
            </w:tcBorders>
            <w:shd w:val="clear" w:color="auto" w:fill="FFFFFF"/>
          </w:tcPr>
          <w:p w14:paraId="54DA476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992" w:type="dxa"/>
            <w:tcBorders>
              <w:top w:val="single" w:sz="16" w:space="0" w:color="000000"/>
              <w:bottom w:val="single" w:sz="16" w:space="0" w:color="000000"/>
            </w:tcBorders>
            <w:shd w:val="clear" w:color="auto" w:fill="FFFFFF"/>
          </w:tcPr>
          <w:p w14:paraId="54F1219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41A17C8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0F4EB11A"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2E9670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084" w:type="dxa"/>
            <w:tcBorders>
              <w:top w:val="single" w:sz="16" w:space="0" w:color="000000"/>
              <w:left w:val="nil"/>
              <w:bottom w:val="nil"/>
              <w:right w:val="single" w:sz="16" w:space="0" w:color="000000"/>
            </w:tcBorders>
            <w:shd w:val="clear" w:color="auto" w:fill="FFFFFF"/>
            <w:vAlign w:val="center"/>
          </w:tcPr>
          <w:p w14:paraId="5C587A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468" w:type="dxa"/>
            <w:tcBorders>
              <w:top w:val="single" w:sz="16" w:space="0" w:color="000000"/>
              <w:left w:val="single" w:sz="16" w:space="0" w:color="000000"/>
              <w:bottom w:val="nil"/>
            </w:tcBorders>
            <w:shd w:val="clear" w:color="auto" w:fill="FFFFFF"/>
          </w:tcPr>
          <w:p w14:paraId="495F88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162,083</w:t>
            </w:r>
          </w:p>
        </w:tc>
        <w:tc>
          <w:tcPr>
            <w:tcW w:w="850" w:type="dxa"/>
            <w:tcBorders>
              <w:top w:val="single" w:sz="16" w:space="0" w:color="000000"/>
              <w:bottom w:val="nil"/>
            </w:tcBorders>
            <w:shd w:val="clear" w:color="auto" w:fill="FFFFFF"/>
          </w:tcPr>
          <w:p w14:paraId="70F1D8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276" w:type="dxa"/>
            <w:tcBorders>
              <w:top w:val="single" w:sz="16" w:space="0" w:color="000000"/>
              <w:bottom w:val="nil"/>
            </w:tcBorders>
            <w:shd w:val="clear" w:color="auto" w:fill="FFFFFF"/>
          </w:tcPr>
          <w:p w14:paraId="0903A31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27,014</w:t>
            </w:r>
          </w:p>
        </w:tc>
        <w:tc>
          <w:tcPr>
            <w:tcW w:w="992" w:type="dxa"/>
            <w:tcBorders>
              <w:top w:val="single" w:sz="16" w:space="0" w:color="000000"/>
              <w:bottom w:val="nil"/>
            </w:tcBorders>
            <w:shd w:val="clear" w:color="auto" w:fill="FFFFFF"/>
          </w:tcPr>
          <w:p w14:paraId="6B948E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21,966</w:t>
            </w:r>
          </w:p>
        </w:tc>
        <w:tc>
          <w:tcPr>
            <w:tcW w:w="1241" w:type="dxa"/>
            <w:tcBorders>
              <w:top w:val="single" w:sz="16" w:space="0" w:color="000000"/>
              <w:bottom w:val="nil"/>
              <w:right w:val="single" w:sz="16" w:space="0" w:color="000000"/>
            </w:tcBorders>
            <w:shd w:val="clear" w:color="auto" w:fill="FFFFFF"/>
          </w:tcPr>
          <w:p w14:paraId="3D2353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b</w:t>
            </w:r>
          </w:p>
        </w:tc>
      </w:tr>
      <w:tr w:rsidR="00C26223" w:rsidRPr="004B7902" w14:paraId="732ED0D9"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58ECF95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084" w:type="dxa"/>
            <w:tcBorders>
              <w:top w:val="nil"/>
              <w:left w:val="nil"/>
              <w:bottom w:val="nil"/>
              <w:right w:val="single" w:sz="16" w:space="0" w:color="000000"/>
            </w:tcBorders>
            <w:shd w:val="clear" w:color="auto" w:fill="FFFFFF"/>
            <w:vAlign w:val="center"/>
          </w:tcPr>
          <w:p w14:paraId="1625DEE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468" w:type="dxa"/>
            <w:tcBorders>
              <w:top w:val="nil"/>
              <w:left w:val="single" w:sz="16" w:space="0" w:color="000000"/>
              <w:bottom w:val="nil"/>
            </w:tcBorders>
            <w:shd w:val="clear" w:color="auto" w:fill="FFFFFF"/>
          </w:tcPr>
          <w:p w14:paraId="45E570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653,014</w:t>
            </w:r>
          </w:p>
        </w:tc>
        <w:tc>
          <w:tcPr>
            <w:tcW w:w="850" w:type="dxa"/>
            <w:tcBorders>
              <w:top w:val="nil"/>
              <w:bottom w:val="nil"/>
            </w:tcBorders>
            <w:shd w:val="clear" w:color="auto" w:fill="FFFFFF"/>
          </w:tcPr>
          <w:p w14:paraId="0E273D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531</w:t>
            </w:r>
          </w:p>
        </w:tc>
        <w:tc>
          <w:tcPr>
            <w:tcW w:w="1276" w:type="dxa"/>
            <w:tcBorders>
              <w:top w:val="nil"/>
              <w:bottom w:val="nil"/>
            </w:tcBorders>
            <w:shd w:val="clear" w:color="auto" w:fill="FFFFFF"/>
          </w:tcPr>
          <w:p w14:paraId="1277DC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1,230</w:t>
            </w:r>
          </w:p>
        </w:tc>
        <w:tc>
          <w:tcPr>
            <w:tcW w:w="992" w:type="dxa"/>
            <w:tcBorders>
              <w:top w:val="nil"/>
              <w:bottom w:val="nil"/>
            </w:tcBorders>
            <w:shd w:val="clear" w:color="auto" w:fill="FFFFFF"/>
          </w:tcPr>
          <w:p w14:paraId="1B63D14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5F5FA4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072D7AD"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60EFB7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84" w:type="dxa"/>
            <w:tcBorders>
              <w:top w:val="nil"/>
              <w:left w:val="nil"/>
              <w:bottom w:val="single" w:sz="16" w:space="0" w:color="000000"/>
              <w:right w:val="single" w:sz="16" w:space="0" w:color="000000"/>
            </w:tcBorders>
            <w:shd w:val="clear" w:color="auto" w:fill="FFFFFF"/>
            <w:vAlign w:val="center"/>
          </w:tcPr>
          <w:p w14:paraId="67D2983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468" w:type="dxa"/>
            <w:tcBorders>
              <w:top w:val="nil"/>
              <w:left w:val="single" w:sz="16" w:space="0" w:color="000000"/>
              <w:bottom w:val="single" w:sz="16" w:space="0" w:color="000000"/>
            </w:tcBorders>
            <w:shd w:val="clear" w:color="auto" w:fill="FFFFFF"/>
          </w:tcPr>
          <w:p w14:paraId="152568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815,097</w:t>
            </w:r>
          </w:p>
        </w:tc>
        <w:tc>
          <w:tcPr>
            <w:tcW w:w="850" w:type="dxa"/>
            <w:tcBorders>
              <w:top w:val="nil"/>
              <w:bottom w:val="single" w:sz="16" w:space="0" w:color="000000"/>
            </w:tcBorders>
            <w:shd w:val="clear" w:color="auto" w:fill="FFFFFF"/>
          </w:tcPr>
          <w:p w14:paraId="5738AB6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537</w:t>
            </w:r>
          </w:p>
        </w:tc>
        <w:tc>
          <w:tcPr>
            <w:tcW w:w="1276" w:type="dxa"/>
            <w:tcBorders>
              <w:top w:val="nil"/>
              <w:bottom w:val="single" w:sz="16" w:space="0" w:color="000000"/>
            </w:tcBorders>
            <w:shd w:val="clear" w:color="auto" w:fill="FFFFFF"/>
          </w:tcPr>
          <w:p w14:paraId="3414D9A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nil"/>
              <w:bottom w:val="single" w:sz="16" w:space="0" w:color="000000"/>
            </w:tcBorders>
            <w:shd w:val="clear" w:color="auto" w:fill="FFFFFF"/>
          </w:tcPr>
          <w:p w14:paraId="1EED99F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1C38F7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40E5F8E" w14:textId="77777777" w:rsidTr="003D4F20">
        <w:trPr>
          <w:cantSplit/>
        </w:trPr>
        <w:tc>
          <w:tcPr>
            <w:tcW w:w="7620" w:type="dxa"/>
            <w:gridSpan w:val="7"/>
            <w:tcBorders>
              <w:top w:val="nil"/>
              <w:left w:val="nil"/>
              <w:bottom w:val="nil"/>
              <w:right w:val="nil"/>
            </w:tcBorders>
            <w:shd w:val="clear" w:color="auto" w:fill="FFFFFF"/>
          </w:tcPr>
          <w:p w14:paraId="60C8D7D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Attitude_Overall</w:t>
            </w:r>
          </w:p>
        </w:tc>
      </w:tr>
      <w:tr w:rsidR="00C26223" w:rsidRPr="004B7902" w14:paraId="3E6E197A" w14:textId="77777777" w:rsidTr="003D4F20">
        <w:trPr>
          <w:cantSplit/>
        </w:trPr>
        <w:tc>
          <w:tcPr>
            <w:tcW w:w="7620" w:type="dxa"/>
            <w:gridSpan w:val="7"/>
            <w:tcBorders>
              <w:top w:val="nil"/>
              <w:left w:val="nil"/>
              <w:bottom w:val="nil"/>
              <w:right w:val="nil"/>
            </w:tcBorders>
            <w:shd w:val="clear" w:color="auto" w:fill="FFFFFF"/>
          </w:tcPr>
          <w:p w14:paraId="0674806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Cent_Attractive_SocialComp_Scale1, Cent_Successful_SocialComp_Scale1, Dummy_Attractive, Dummy_Success, Cent_SocialComp_Scale1</w:t>
            </w:r>
          </w:p>
        </w:tc>
      </w:tr>
    </w:tbl>
    <w:p w14:paraId="034B655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268"/>
        <w:gridCol w:w="709"/>
        <w:gridCol w:w="992"/>
        <w:gridCol w:w="1276"/>
        <w:gridCol w:w="709"/>
        <w:gridCol w:w="567"/>
        <w:gridCol w:w="992"/>
        <w:gridCol w:w="851"/>
      </w:tblGrid>
      <w:tr w:rsidR="00C26223" w:rsidRPr="004B7902" w14:paraId="5E27253A" w14:textId="77777777" w:rsidTr="003D4F20">
        <w:trPr>
          <w:cantSplit/>
        </w:trPr>
        <w:tc>
          <w:tcPr>
            <w:tcW w:w="8931" w:type="dxa"/>
            <w:gridSpan w:val="9"/>
            <w:tcBorders>
              <w:top w:val="nil"/>
              <w:left w:val="nil"/>
              <w:bottom w:val="nil"/>
              <w:right w:val="nil"/>
            </w:tcBorders>
            <w:shd w:val="clear" w:color="auto" w:fill="FFFFFF"/>
          </w:tcPr>
          <w:p w14:paraId="7E7B603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6D9A1673" w14:textId="77777777" w:rsidTr="003D4F20">
        <w:trPr>
          <w:cantSplit/>
        </w:trPr>
        <w:tc>
          <w:tcPr>
            <w:tcW w:w="2835" w:type="dxa"/>
            <w:gridSpan w:val="2"/>
            <w:vMerge w:val="restart"/>
            <w:tcBorders>
              <w:top w:val="single" w:sz="16" w:space="0" w:color="000000"/>
              <w:left w:val="single" w:sz="16" w:space="0" w:color="000000"/>
              <w:bottom w:val="nil"/>
              <w:right w:val="nil"/>
            </w:tcBorders>
            <w:shd w:val="clear" w:color="auto" w:fill="FFFFFF"/>
          </w:tcPr>
          <w:p w14:paraId="1ECC0D9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701" w:type="dxa"/>
            <w:gridSpan w:val="2"/>
            <w:tcBorders>
              <w:top w:val="single" w:sz="16" w:space="0" w:color="000000"/>
              <w:left w:val="single" w:sz="16" w:space="0" w:color="000000"/>
            </w:tcBorders>
            <w:shd w:val="clear" w:color="auto" w:fill="FFFFFF"/>
          </w:tcPr>
          <w:p w14:paraId="15324CC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45B8FA0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645C1F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3D1E420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843" w:type="dxa"/>
            <w:gridSpan w:val="2"/>
            <w:tcBorders>
              <w:top w:val="single" w:sz="16" w:space="0" w:color="000000"/>
            </w:tcBorders>
            <w:shd w:val="clear" w:color="auto" w:fill="FFFFFF"/>
          </w:tcPr>
          <w:p w14:paraId="4CD6F5A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42397AAE" w14:textId="77777777" w:rsidTr="003D4F20">
        <w:trPr>
          <w:cantSplit/>
        </w:trPr>
        <w:tc>
          <w:tcPr>
            <w:tcW w:w="2835" w:type="dxa"/>
            <w:gridSpan w:val="2"/>
            <w:vMerge/>
            <w:tcBorders>
              <w:top w:val="single" w:sz="16" w:space="0" w:color="000000"/>
              <w:left w:val="single" w:sz="16" w:space="0" w:color="000000"/>
              <w:bottom w:val="nil"/>
              <w:right w:val="nil"/>
            </w:tcBorders>
            <w:shd w:val="clear" w:color="auto" w:fill="FFFFFF"/>
          </w:tcPr>
          <w:p w14:paraId="4B5C285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2985A24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992" w:type="dxa"/>
            <w:tcBorders>
              <w:bottom w:val="single" w:sz="16" w:space="0" w:color="000000"/>
            </w:tcBorders>
            <w:shd w:val="clear" w:color="auto" w:fill="FFFFFF"/>
          </w:tcPr>
          <w:p w14:paraId="06AE2DA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6319D5D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712DEDE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0A0C8B5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1E4B3D8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851" w:type="dxa"/>
            <w:tcBorders>
              <w:bottom w:val="single" w:sz="16" w:space="0" w:color="000000"/>
              <w:right w:val="single" w:sz="16" w:space="0" w:color="000000"/>
            </w:tcBorders>
            <w:shd w:val="clear" w:color="auto" w:fill="FFFFFF"/>
          </w:tcPr>
          <w:p w14:paraId="478486F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2551DF5A"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322448B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268" w:type="dxa"/>
            <w:tcBorders>
              <w:top w:val="single" w:sz="16" w:space="0" w:color="000000"/>
              <w:left w:val="nil"/>
              <w:bottom w:val="nil"/>
              <w:right w:val="single" w:sz="16" w:space="0" w:color="000000"/>
            </w:tcBorders>
            <w:shd w:val="clear" w:color="auto" w:fill="FFFFFF"/>
            <w:vAlign w:val="center"/>
          </w:tcPr>
          <w:p w14:paraId="350676B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540502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2,927</w:t>
            </w:r>
          </w:p>
        </w:tc>
        <w:tc>
          <w:tcPr>
            <w:tcW w:w="992" w:type="dxa"/>
            <w:tcBorders>
              <w:top w:val="single" w:sz="16" w:space="0" w:color="000000"/>
              <w:bottom w:val="nil"/>
            </w:tcBorders>
            <w:shd w:val="clear" w:color="auto" w:fill="FFFFFF"/>
          </w:tcPr>
          <w:p w14:paraId="5F5009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,096</w:t>
            </w:r>
          </w:p>
        </w:tc>
        <w:tc>
          <w:tcPr>
            <w:tcW w:w="1276" w:type="dxa"/>
            <w:tcBorders>
              <w:top w:val="single" w:sz="16" w:space="0" w:color="000000"/>
              <w:bottom w:val="nil"/>
            </w:tcBorders>
            <w:shd w:val="clear" w:color="auto" w:fill="FFFFFF"/>
          </w:tcPr>
          <w:p w14:paraId="1C7689E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0A9596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30,581</w:t>
            </w:r>
          </w:p>
        </w:tc>
        <w:tc>
          <w:tcPr>
            <w:tcW w:w="567" w:type="dxa"/>
            <w:tcBorders>
              <w:top w:val="single" w:sz="16" w:space="0" w:color="000000"/>
              <w:bottom w:val="nil"/>
            </w:tcBorders>
            <w:shd w:val="clear" w:color="auto" w:fill="FFFFFF"/>
          </w:tcPr>
          <w:p w14:paraId="27CD94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14C47F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1" w:type="dxa"/>
            <w:tcBorders>
              <w:top w:val="single" w:sz="16" w:space="0" w:color="000000"/>
              <w:bottom w:val="nil"/>
              <w:right w:val="single" w:sz="16" w:space="0" w:color="000000"/>
            </w:tcBorders>
            <w:shd w:val="clear" w:color="auto" w:fill="FFFFFF"/>
          </w:tcPr>
          <w:p w14:paraId="515E2F8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ACB58A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0F257F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268" w:type="dxa"/>
            <w:tcBorders>
              <w:top w:val="nil"/>
              <w:left w:val="nil"/>
              <w:bottom w:val="nil"/>
              <w:right w:val="single" w:sz="16" w:space="0" w:color="000000"/>
            </w:tcBorders>
            <w:shd w:val="clear" w:color="auto" w:fill="FFFFFF"/>
            <w:vAlign w:val="center"/>
          </w:tcPr>
          <w:p w14:paraId="7C25512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3EA74E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w:t>
            </w:r>
          </w:p>
        </w:tc>
        <w:tc>
          <w:tcPr>
            <w:tcW w:w="992" w:type="dxa"/>
            <w:tcBorders>
              <w:top w:val="nil"/>
              <w:bottom w:val="nil"/>
            </w:tcBorders>
            <w:shd w:val="clear" w:color="auto" w:fill="FFFFFF"/>
          </w:tcPr>
          <w:p w14:paraId="33846F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,138</w:t>
            </w:r>
          </w:p>
        </w:tc>
        <w:tc>
          <w:tcPr>
            <w:tcW w:w="1276" w:type="dxa"/>
            <w:tcBorders>
              <w:top w:val="nil"/>
              <w:bottom w:val="nil"/>
            </w:tcBorders>
            <w:shd w:val="clear" w:color="auto" w:fill="FFFFFF"/>
          </w:tcPr>
          <w:p w14:paraId="7AA3DB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,131</w:t>
            </w:r>
          </w:p>
        </w:tc>
        <w:tc>
          <w:tcPr>
            <w:tcW w:w="709" w:type="dxa"/>
            <w:tcBorders>
              <w:top w:val="nil"/>
              <w:bottom w:val="nil"/>
            </w:tcBorders>
            <w:shd w:val="clear" w:color="auto" w:fill="FFFFFF"/>
          </w:tcPr>
          <w:p w14:paraId="7B33F7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2,331</w:t>
            </w:r>
          </w:p>
        </w:tc>
        <w:tc>
          <w:tcPr>
            <w:tcW w:w="567" w:type="dxa"/>
            <w:tcBorders>
              <w:top w:val="nil"/>
              <w:bottom w:val="nil"/>
            </w:tcBorders>
            <w:shd w:val="clear" w:color="auto" w:fill="FFFFFF"/>
          </w:tcPr>
          <w:p w14:paraId="13B653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,020</w:t>
            </w:r>
          </w:p>
        </w:tc>
        <w:tc>
          <w:tcPr>
            <w:tcW w:w="992" w:type="dxa"/>
            <w:tcBorders>
              <w:top w:val="nil"/>
              <w:bottom w:val="nil"/>
            </w:tcBorders>
            <w:shd w:val="clear" w:color="auto" w:fill="FFFFFF"/>
          </w:tcPr>
          <w:p w14:paraId="54AC7D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,477</w:t>
            </w:r>
          </w:p>
        </w:tc>
        <w:tc>
          <w:tcPr>
            <w:tcW w:w="851" w:type="dxa"/>
            <w:tcBorders>
              <w:top w:val="nil"/>
              <w:bottom w:val="nil"/>
              <w:right w:val="single" w:sz="16" w:space="0" w:color="000000"/>
            </w:tcBorders>
            <w:shd w:val="clear" w:color="auto" w:fill="FFFFFF"/>
          </w:tcPr>
          <w:p w14:paraId="784C1B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2,094</w:t>
            </w:r>
          </w:p>
        </w:tc>
      </w:tr>
      <w:tr w:rsidR="00C26223" w:rsidRPr="004B7902" w14:paraId="14A1D08D"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615E98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268" w:type="dxa"/>
            <w:tcBorders>
              <w:top w:val="nil"/>
              <w:left w:val="nil"/>
              <w:bottom w:val="nil"/>
              <w:right w:val="single" w:sz="16" w:space="0" w:color="000000"/>
            </w:tcBorders>
            <w:shd w:val="clear" w:color="auto" w:fill="FFFFFF"/>
            <w:vAlign w:val="center"/>
          </w:tcPr>
          <w:p w14:paraId="11AD6D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4553CE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,801</w:t>
            </w:r>
          </w:p>
        </w:tc>
        <w:tc>
          <w:tcPr>
            <w:tcW w:w="992" w:type="dxa"/>
            <w:tcBorders>
              <w:top w:val="nil"/>
              <w:bottom w:val="nil"/>
            </w:tcBorders>
            <w:shd w:val="clear" w:color="auto" w:fill="FFFFFF"/>
          </w:tcPr>
          <w:p w14:paraId="3B26A9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,136</w:t>
            </w:r>
          </w:p>
        </w:tc>
        <w:tc>
          <w:tcPr>
            <w:tcW w:w="1276" w:type="dxa"/>
            <w:tcBorders>
              <w:top w:val="nil"/>
              <w:bottom w:val="nil"/>
            </w:tcBorders>
            <w:shd w:val="clear" w:color="auto" w:fill="FFFFFF"/>
          </w:tcPr>
          <w:p w14:paraId="552F03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,325</w:t>
            </w:r>
          </w:p>
        </w:tc>
        <w:tc>
          <w:tcPr>
            <w:tcW w:w="709" w:type="dxa"/>
            <w:tcBorders>
              <w:top w:val="nil"/>
              <w:bottom w:val="nil"/>
            </w:tcBorders>
            <w:shd w:val="clear" w:color="auto" w:fill="FFFFFF"/>
          </w:tcPr>
          <w:p w14:paraId="07A43C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5,881</w:t>
            </w:r>
          </w:p>
        </w:tc>
        <w:tc>
          <w:tcPr>
            <w:tcW w:w="567" w:type="dxa"/>
            <w:tcBorders>
              <w:top w:val="nil"/>
              <w:bottom w:val="nil"/>
            </w:tcBorders>
            <w:shd w:val="clear" w:color="auto" w:fill="FFFFFF"/>
          </w:tcPr>
          <w:p w14:paraId="42AEFF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nil"/>
              <w:bottom w:val="nil"/>
            </w:tcBorders>
            <w:shd w:val="clear" w:color="auto" w:fill="FFFFFF"/>
          </w:tcPr>
          <w:p w14:paraId="4E9781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,494</w:t>
            </w:r>
          </w:p>
        </w:tc>
        <w:tc>
          <w:tcPr>
            <w:tcW w:w="851" w:type="dxa"/>
            <w:tcBorders>
              <w:top w:val="nil"/>
              <w:bottom w:val="nil"/>
              <w:right w:val="single" w:sz="16" w:space="0" w:color="000000"/>
            </w:tcBorders>
            <w:shd w:val="clear" w:color="auto" w:fill="FFFFFF"/>
          </w:tcPr>
          <w:p w14:paraId="255DA5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2,025</w:t>
            </w:r>
          </w:p>
        </w:tc>
      </w:tr>
      <w:tr w:rsidR="00C26223" w:rsidRPr="004B7902" w14:paraId="5F2E50C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ECA708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268" w:type="dxa"/>
            <w:tcBorders>
              <w:top w:val="nil"/>
              <w:left w:val="nil"/>
              <w:bottom w:val="nil"/>
              <w:right w:val="single" w:sz="16" w:space="0" w:color="000000"/>
            </w:tcBorders>
            <w:shd w:val="clear" w:color="auto" w:fill="FFFFFF"/>
            <w:vAlign w:val="center"/>
          </w:tcPr>
          <w:p w14:paraId="574C244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Cent_SocialComp_Scale1</w:t>
            </w:r>
          </w:p>
        </w:tc>
        <w:tc>
          <w:tcPr>
            <w:tcW w:w="709" w:type="dxa"/>
            <w:tcBorders>
              <w:top w:val="nil"/>
              <w:left w:val="single" w:sz="16" w:space="0" w:color="000000"/>
              <w:bottom w:val="nil"/>
            </w:tcBorders>
            <w:shd w:val="clear" w:color="auto" w:fill="FFFFFF"/>
          </w:tcPr>
          <w:p w14:paraId="1F181F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992" w:type="dxa"/>
            <w:tcBorders>
              <w:top w:val="nil"/>
              <w:bottom w:val="nil"/>
            </w:tcBorders>
            <w:shd w:val="clear" w:color="auto" w:fill="FFFFFF"/>
          </w:tcPr>
          <w:p w14:paraId="7B6F8B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1276" w:type="dxa"/>
            <w:tcBorders>
              <w:top w:val="nil"/>
              <w:bottom w:val="nil"/>
            </w:tcBorders>
            <w:shd w:val="clear" w:color="auto" w:fill="FFFFFF"/>
          </w:tcPr>
          <w:p w14:paraId="013976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,074</w:t>
            </w:r>
          </w:p>
        </w:tc>
        <w:tc>
          <w:tcPr>
            <w:tcW w:w="709" w:type="dxa"/>
            <w:tcBorders>
              <w:top w:val="nil"/>
              <w:bottom w:val="nil"/>
            </w:tcBorders>
            <w:shd w:val="clear" w:color="auto" w:fill="FFFFFF"/>
          </w:tcPr>
          <w:p w14:paraId="1475EE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,997</w:t>
            </w:r>
          </w:p>
        </w:tc>
        <w:tc>
          <w:tcPr>
            <w:tcW w:w="567" w:type="dxa"/>
            <w:tcBorders>
              <w:top w:val="nil"/>
              <w:bottom w:val="nil"/>
            </w:tcBorders>
            <w:shd w:val="clear" w:color="auto" w:fill="FFFFFF"/>
          </w:tcPr>
          <w:p w14:paraId="0B38C6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,319</w:t>
            </w:r>
          </w:p>
        </w:tc>
        <w:tc>
          <w:tcPr>
            <w:tcW w:w="992" w:type="dxa"/>
            <w:tcBorders>
              <w:top w:val="nil"/>
              <w:bottom w:val="nil"/>
            </w:tcBorders>
            <w:shd w:val="clear" w:color="auto" w:fill="FFFFFF"/>
          </w:tcPr>
          <w:p w14:paraId="1C10DC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,272</w:t>
            </w:r>
          </w:p>
        </w:tc>
        <w:tc>
          <w:tcPr>
            <w:tcW w:w="851" w:type="dxa"/>
            <w:tcBorders>
              <w:top w:val="nil"/>
              <w:bottom w:val="nil"/>
              <w:right w:val="single" w:sz="16" w:space="0" w:color="000000"/>
            </w:tcBorders>
            <w:shd w:val="clear" w:color="auto" w:fill="FFFFFF"/>
          </w:tcPr>
          <w:p w14:paraId="4DE181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3,671</w:t>
            </w:r>
          </w:p>
        </w:tc>
      </w:tr>
      <w:tr w:rsidR="00C26223" w:rsidRPr="004B7902" w14:paraId="55BE9D2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EDDCA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268" w:type="dxa"/>
            <w:tcBorders>
              <w:top w:val="nil"/>
              <w:left w:val="nil"/>
              <w:bottom w:val="nil"/>
              <w:right w:val="single" w:sz="16" w:space="0" w:color="000000"/>
            </w:tcBorders>
            <w:shd w:val="clear" w:color="auto" w:fill="FFFFFF"/>
            <w:vAlign w:val="center"/>
          </w:tcPr>
          <w:p w14:paraId="6DA67D9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Cent_Successful_SocialComp_Scale1</w:t>
            </w:r>
          </w:p>
        </w:tc>
        <w:tc>
          <w:tcPr>
            <w:tcW w:w="709" w:type="dxa"/>
            <w:tcBorders>
              <w:top w:val="nil"/>
              <w:left w:val="single" w:sz="16" w:space="0" w:color="000000"/>
              <w:bottom w:val="nil"/>
            </w:tcBorders>
            <w:shd w:val="clear" w:color="auto" w:fill="FFFFFF"/>
          </w:tcPr>
          <w:p w14:paraId="272C8AE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w:t>
            </w:r>
          </w:p>
        </w:tc>
        <w:tc>
          <w:tcPr>
            <w:tcW w:w="992" w:type="dxa"/>
            <w:tcBorders>
              <w:top w:val="nil"/>
              <w:bottom w:val="nil"/>
            </w:tcBorders>
            <w:shd w:val="clear" w:color="auto" w:fill="FFFFFF"/>
          </w:tcPr>
          <w:p w14:paraId="72D9AE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,087</w:t>
            </w:r>
          </w:p>
        </w:tc>
        <w:tc>
          <w:tcPr>
            <w:tcW w:w="1276" w:type="dxa"/>
            <w:tcBorders>
              <w:top w:val="nil"/>
              <w:bottom w:val="nil"/>
            </w:tcBorders>
            <w:shd w:val="clear" w:color="auto" w:fill="FFFFFF"/>
          </w:tcPr>
          <w:p w14:paraId="241154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-,070</w:t>
            </w:r>
          </w:p>
        </w:tc>
        <w:tc>
          <w:tcPr>
            <w:tcW w:w="709" w:type="dxa"/>
            <w:tcBorders>
              <w:top w:val="nil"/>
              <w:bottom w:val="nil"/>
            </w:tcBorders>
            <w:shd w:val="clear" w:color="auto" w:fill="FFFFFF"/>
          </w:tcPr>
          <w:p w14:paraId="47F451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-1,242</w:t>
            </w:r>
          </w:p>
        </w:tc>
        <w:tc>
          <w:tcPr>
            <w:tcW w:w="567" w:type="dxa"/>
            <w:tcBorders>
              <w:top w:val="nil"/>
              <w:bottom w:val="nil"/>
            </w:tcBorders>
            <w:shd w:val="clear" w:color="auto" w:fill="FFFFFF"/>
          </w:tcPr>
          <w:p w14:paraId="02F044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,215</w:t>
            </w:r>
          </w:p>
        </w:tc>
        <w:tc>
          <w:tcPr>
            <w:tcW w:w="992" w:type="dxa"/>
            <w:tcBorders>
              <w:top w:val="nil"/>
              <w:bottom w:val="nil"/>
            </w:tcBorders>
            <w:shd w:val="clear" w:color="auto" w:fill="FFFFFF"/>
          </w:tcPr>
          <w:p w14:paraId="569047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,473</w:t>
            </w:r>
          </w:p>
        </w:tc>
        <w:tc>
          <w:tcPr>
            <w:tcW w:w="851" w:type="dxa"/>
            <w:tcBorders>
              <w:top w:val="nil"/>
              <w:bottom w:val="nil"/>
              <w:right w:val="single" w:sz="16" w:space="0" w:color="000000"/>
            </w:tcBorders>
            <w:shd w:val="clear" w:color="auto" w:fill="FFFFFF"/>
          </w:tcPr>
          <w:p w14:paraId="780793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2,113</w:t>
            </w:r>
          </w:p>
        </w:tc>
      </w:tr>
      <w:tr w:rsidR="00C26223" w:rsidRPr="004B7902" w14:paraId="3E167608"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CA0C90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268" w:type="dxa"/>
            <w:tcBorders>
              <w:top w:val="nil"/>
              <w:left w:val="nil"/>
              <w:bottom w:val="nil"/>
              <w:right w:val="single" w:sz="16" w:space="0" w:color="000000"/>
            </w:tcBorders>
            <w:shd w:val="clear" w:color="auto" w:fill="FFFFFF"/>
            <w:vAlign w:val="center"/>
          </w:tcPr>
          <w:p w14:paraId="0F4DBB5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Cent_Attractive_SocialComp_Scale1</w:t>
            </w:r>
          </w:p>
        </w:tc>
        <w:tc>
          <w:tcPr>
            <w:tcW w:w="709" w:type="dxa"/>
            <w:tcBorders>
              <w:top w:val="nil"/>
              <w:left w:val="single" w:sz="16" w:space="0" w:color="000000"/>
              <w:bottom w:val="nil"/>
            </w:tcBorders>
            <w:shd w:val="clear" w:color="auto" w:fill="FFFFFF"/>
          </w:tcPr>
          <w:p w14:paraId="3417996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,336</w:t>
            </w:r>
          </w:p>
        </w:tc>
        <w:tc>
          <w:tcPr>
            <w:tcW w:w="992" w:type="dxa"/>
            <w:tcBorders>
              <w:top w:val="nil"/>
              <w:bottom w:val="nil"/>
            </w:tcBorders>
            <w:shd w:val="clear" w:color="auto" w:fill="FFFFFF"/>
          </w:tcPr>
          <w:p w14:paraId="08648D6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,090</w:t>
            </w:r>
          </w:p>
        </w:tc>
        <w:tc>
          <w:tcPr>
            <w:tcW w:w="1276" w:type="dxa"/>
            <w:tcBorders>
              <w:top w:val="nil"/>
              <w:bottom w:val="nil"/>
            </w:tcBorders>
            <w:shd w:val="clear" w:color="auto" w:fill="FFFFFF"/>
          </w:tcPr>
          <w:p w14:paraId="1491C7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w:t>
            </w:r>
          </w:p>
        </w:tc>
        <w:tc>
          <w:tcPr>
            <w:tcW w:w="709" w:type="dxa"/>
            <w:tcBorders>
              <w:top w:val="nil"/>
              <w:bottom w:val="nil"/>
            </w:tcBorders>
            <w:shd w:val="clear" w:color="auto" w:fill="FFFFFF"/>
          </w:tcPr>
          <w:p w14:paraId="379378A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3,742</w:t>
            </w:r>
          </w:p>
        </w:tc>
        <w:tc>
          <w:tcPr>
            <w:tcW w:w="567" w:type="dxa"/>
            <w:tcBorders>
              <w:top w:val="nil"/>
              <w:bottom w:val="nil"/>
            </w:tcBorders>
            <w:shd w:val="clear" w:color="auto" w:fill="FFFFFF"/>
          </w:tcPr>
          <w:p w14:paraId="2F8918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nil"/>
              <w:bottom w:val="nil"/>
            </w:tcBorders>
            <w:shd w:val="clear" w:color="auto" w:fill="FFFFFF"/>
          </w:tcPr>
          <w:p w14:paraId="396E91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,379</w:t>
            </w:r>
          </w:p>
        </w:tc>
        <w:tc>
          <w:tcPr>
            <w:tcW w:w="851" w:type="dxa"/>
            <w:tcBorders>
              <w:top w:val="nil"/>
              <w:bottom w:val="nil"/>
              <w:right w:val="single" w:sz="16" w:space="0" w:color="000000"/>
            </w:tcBorders>
            <w:shd w:val="clear" w:color="auto" w:fill="FFFFFF"/>
          </w:tcPr>
          <w:p w14:paraId="61CE30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2,636</w:t>
            </w:r>
          </w:p>
        </w:tc>
      </w:tr>
      <w:tr w:rsidR="00C26223" w:rsidRPr="004B7902" w14:paraId="5F03DAC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EBAEEC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268" w:type="dxa"/>
            <w:tcBorders>
              <w:top w:val="nil"/>
              <w:left w:val="nil"/>
              <w:bottom w:val="single" w:sz="16" w:space="0" w:color="000000"/>
              <w:right w:val="single" w:sz="16" w:space="0" w:color="000000"/>
            </w:tcBorders>
            <w:shd w:val="clear" w:color="auto" w:fill="FFFFFF"/>
            <w:vAlign w:val="center"/>
          </w:tcPr>
          <w:p w14:paraId="6467AC1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784135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c>
          <w:tcPr>
            <w:tcW w:w="992" w:type="dxa"/>
            <w:tcBorders>
              <w:top w:val="nil"/>
              <w:bottom w:val="single" w:sz="16" w:space="0" w:color="000000"/>
            </w:tcBorders>
            <w:shd w:val="clear" w:color="auto" w:fill="FFFFFF"/>
          </w:tcPr>
          <w:p w14:paraId="78BEF4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,192</w:t>
            </w:r>
          </w:p>
        </w:tc>
        <w:tc>
          <w:tcPr>
            <w:tcW w:w="1276" w:type="dxa"/>
            <w:tcBorders>
              <w:top w:val="nil"/>
              <w:bottom w:val="single" w:sz="16" w:space="0" w:color="000000"/>
            </w:tcBorders>
            <w:shd w:val="clear" w:color="auto" w:fill="FFFFFF"/>
          </w:tcPr>
          <w:p w14:paraId="50AE3B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709" w:type="dxa"/>
            <w:tcBorders>
              <w:top w:val="nil"/>
              <w:bottom w:val="single" w:sz="16" w:space="0" w:color="000000"/>
            </w:tcBorders>
            <w:shd w:val="clear" w:color="auto" w:fill="FFFFFF"/>
          </w:tcPr>
          <w:p w14:paraId="473568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-,086</w:t>
            </w:r>
          </w:p>
        </w:tc>
        <w:tc>
          <w:tcPr>
            <w:tcW w:w="567" w:type="dxa"/>
            <w:tcBorders>
              <w:top w:val="nil"/>
              <w:bottom w:val="single" w:sz="16" w:space="0" w:color="000000"/>
            </w:tcBorders>
            <w:shd w:val="clear" w:color="auto" w:fill="FFFFFF"/>
          </w:tcPr>
          <w:p w14:paraId="66FA60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,931</w:t>
            </w:r>
          </w:p>
        </w:tc>
        <w:tc>
          <w:tcPr>
            <w:tcW w:w="992" w:type="dxa"/>
            <w:tcBorders>
              <w:top w:val="nil"/>
              <w:bottom w:val="single" w:sz="16" w:space="0" w:color="000000"/>
            </w:tcBorders>
            <w:shd w:val="clear" w:color="auto" w:fill="FFFFFF"/>
          </w:tcPr>
          <w:p w14:paraId="2E63E4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,309</w:t>
            </w:r>
          </w:p>
        </w:tc>
        <w:tc>
          <w:tcPr>
            <w:tcW w:w="851" w:type="dxa"/>
            <w:tcBorders>
              <w:top w:val="nil"/>
              <w:bottom w:val="single" w:sz="16" w:space="0" w:color="000000"/>
              <w:right w:val="single" w:sz="16" w:space="0" w:color="000000"/>
            </w:tcBorders>
            <w:shd w:val="clear" w:color="auto" w:fill="FFFFFF"/>
          </w:tcPr>
          <w:p w14:paraId="493706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3,233</w:t>
            </w:r>
          </w:p>
        </w:tc>
      </w:tr>
      <w:tr w:rsidR="00C26223" w:rsidRPr="004B7902" w14:paraId="7BFDBF16" w14:textId="77777777" w:rsidTr="003D4F20">
        <w:trPr>
          <w:cantSplit/>
        </w:trPr>
        <w:tc>
          <w:tcPr>
            <w:tcW w:w="8931" w:type="dxa"/>
            <w:gridSpan w:val="9"/>
            <w:tcBorders>
              <w:top w:val="nil"/>
              <w:left w:val="nil"/>
              <w:bottom w:val="nil"/>
              <w:right w:val="nil"/>
            </w:tcBorders>
            <w:shd w:val="clear" w:color="auto" w:fill="FFFFFF"/>
          </w:tcPr>
          <w:p w14:paraId="31ED69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Attitude_Overall</w:t>
            </w:r>
          </w:p>
        </w:tc>
      </w:tr>
    </w:tbl>
    <w:p w14:paraId="5098A9E0" w14:textId="77777777" w:rsidR="00C26223" w:rsidRPr="004B7902" w:rsidRDefault="00C26223"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642BEE4F" w14:textId="77777777" w:rsidR="007207AA" w:rsidRDefault="007207AA" w:rsidP="00F401DB">
      <w:pPr>
        <w:pStyle w:val="Listenabsatz"/>
        <w:rPr>
          <w:rFonts w:cs="Times New Roman"/>
        </w:rPr>
      </w:pPr>
      <w:bookmarkStart w:id="444" w:name="_Toc262117876"/>
    </w:p>
    <w:p w14:paraId="04624783" w14:textId="77777777" w:rsidR="007207AA" w:rsidRDefault="007207AA" w:rsidP="00F401DB">
      <w:pPr>
        <w:pStyle w:val="Listenabsatz"/>
        <w:rPr>
          <w:rFonts w:cs="Times New Roman"/>
        </w:rPr>
      </w:pPr>
    </w:p>
    <w:p w14:paraId="0BB9CC06" w14:textId="2FEAA089" w:rsidR="00C26223" w:rsidRPr="004B7902" w:rsidRDefault="000A5C0C" w:rsidP="00F401DB">
      <w:pPr>
        <w:pStyle w:val="Listenabsatz"/>
        <w:rPr>
          <w:rFonts w:cs="Times New Roman"/>
        </w:rPr>
      </w:pPr>
      <w:r w:rsidRPr="004B7902">
        <w:rPr>
          <w:rFonts w:cs="Times New Roman"/>
        </w:rPr>
        <w:t>Figure 55</w:t>
      </w:r>
      <w:r w:rsidR="00F401DB" w:rsidRPr="004B7902">
        <w:rPr>
          <w:rFonts w:cs="Times New Roman"/>
        </w:rPr>
        <w:t>.</w:t>
      </w:r>
      <w:r w:rsidR="00C26223" w:rsidRPr="004B7902">
        <w:rPr>
          <w:rFonts w:cs="Times New Roman"/>
        </w:rPr>
        <w:t xml:space="preserve"> Analysis of Hypotheses 1a), 1b), and 2) - Linear Regression for Social Comparison Scale 1 after Mean Centering, Germany</w:t>
      </w:r>
      <w:bookmarkEnd w:id="444"/>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0613792F" w14:textId="77777777" w:rsidTr="003D4F20">
        <w:trPr>
          <w:cantSplit/>
        </w:trPr>
        <w:tc>
          <w:tcPr>
            <w:tcW w:w="7163" w:type="dxa"/>
            <w:gridSpan w:val="5"/>
            <w:tcBorders>
              <w:top w:val="nil"/>
              <w:left w:val="nil"/>
              <w:bottom w:val="nil"/>
              <w:right w:val="nil"/>
            </w:tcBorders>
            <w:shd w:val="clear" w:color="auto" w:fill="FFFFFF"/>
          </w:tcPr>
          <w:p w14:paraId="71D4A6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15C81D3F"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tcPr>
          <w:p w14:paraId="341CB96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1" w:type="dxa"/>
            <w:tcBorders>
              <w:top w:val="single" w:sz="16" w:space="0" w:color="000000"/>
              <w:left w:val="single" w:sz="16" w:space="0" w:color="000000"/>
              <w:bottom w:val="single" w:sz="16" w:space="0" w:color="000000"/>
            </w:tcBorders>
            <w:shd w:val="clear" w:color="auto" w:fill="FFFFFF"/>
          </w:tcPr>
          <w:p w14:paraId="4D012FC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7" w:type="dxa"/>
            <w:tcBorders>
              <w:top w:val="single" w:sz="16" w:space="0" w:color="000000"/>
              <w:bottom w:val="single" w:sz="16" w:space="0" w:color="000000"/>
            </w:tcBorders>
            <w:shd w:val="clear" w:color="auto" w:fill="FFFFFF"/>
          </w:tcPr>
          <w:p w14:paraId="4193E30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5" w:type="dxa"/>
            <w:tcBorders>
              <w:top w:val="single" w:sz="16" w:space="0" w:color="000000"/>
              <w:bottom w:val="single" w:sz="16" w:space="0" w:color="000000"/>
            </w:tcBorders>
            <w:shd w:val="clear" w:color="auto" w:fill="FFFFFF"/>
          </w:tcPr>
          <w:p w14:paraId="617A552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5" w:type="dxa"/>
            <w:tcBorders>
              <w:top w:val="single" w:sz="16" w:space="0" w:color="000000"/>
              <w:bottom w:val="single" w:sz="16" w:space="0" w:color="000000"/>
              <w:right w:val="single" w:sz="16" w:space="0" w:color="000000"/>
            </w:tcBorders>
            <w:shd w:val="clear" w:color="auto" w:fill="FFFFFF"/>
          </w:tcPr>
          <w:p w14:paraId="2D223E9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2F47B47A"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3916AD1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1" w:type="dxa"/>
            <w:tcBorders>
              <w:top w:val="single" w:sz="16" w:space="0" w:color="000000"/>
              <w:left w:val="single" w:sz="16" w:space="0" w:color="000000"/>
              <w:bottom w:val="single" w:sz="16" w:space="0" w:color="000000"/>
            </w:tcBorders>
            <w:shd w:val="clear" w:color="auto" w:fill="FFFFFF"/>
          </w:tcPr>
          <w:p w14:paraId="35FA1A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,474</w:t>
            </w:r>
            <w:r w:rsidRPr="004B7902">
              <w:rPr>
                <w:rFonts w:ascii="Times New Roman" w:eastAsiaTheme="minorEastAsia" w:hAnsi="Times New Roman" w:cs="Times New Roman"/>
                <w:color w:val="000000"/>
                <w:sz w:val="20"/>
                <w:szCs w:val="20"/>
                <w:vertAlign w:val="superscript"/>
                <w:lang w:eastAsia="de-DE"/>
              </w:rPr>
              <w:t>b</w:t>
            </w:r>
          </w:p>
        </w:tc>
        <w:tc>
          <w:tcPr>
            <w:tcW w:w="1317" w:type="dxa"/>
            <w:tcBorders>
              <w:top w:val="single" w:sz="16" w:space="0" w:color="000000"/>
              <w:bottom w:val="single" w:sz="16" w:space="0" w:color="000000"/>
            </w:tcBorders>
            <w:shd w:val="clear" w:color="auto" w:fill="FFFFFF"/>
          </w:tcPr>
          <w:p w14:paraId="56E9AC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,225</w:t>
            </w:r>
          </w:p>
        </w:tc>
        <w:tc>
          <w:tcPr>
            <w:tcW w:w="1805" w:type="dxa"/>
            <w:tcBorders>
              <w:top w:val="single" w:sz="16" w:space="0" w:color="000000"/>
              <w:bottom w:val="single" w:sz="16" w:space="0" w:color="000000"/>
            </w:tcBorders>
            <w:shd w:val="clear" w:color="auto" w:fill="FFFFFF"/>
          </w:tcPr>
          <w:p w14:paraId="5D8505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,197</w:t>
            </w:r>
          </w:p>
        </w:tc>
        <w:tc>
          <w:tcPr>
            <w:tcW w:w="1805" w:type="dxa"/>
            <w:tcBorders>
              <w:top w:val="single" w:sz="16" w:space="0" w:color="000000"/>
              <w:bottom w:val="single" w:sz="16" w:space="0" w:color="000000"/>
              <w:right w:val="single" w:sz="16" w:space="0" w:color="000000"/>
            </w:tcBorders>
            <w:shd w:val="clear" w:color="auto" w:fill="FFFFFF"/>
          </w:tcPr>
          <w:p w14:paraId="5334E5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,92025</w:t>
            </w:r>
          </w:p>
        </w:tc>
      </w:tr>
      <w:tr w:rsidR="00C26223" w:rsidRPr="004B7902" w14:paraId="6F8D6557" w14:textId="77777777" w:rsidTr="003D4F20">
        <w:trPr>
          <w:cantSplit/>
        </w:trPr>
        <w:tc>
          <w:tcPr>
            <w:tcW w:w="7163" w:type="dxa"/>
            <w:gridSpan w:val="5"/>
            <w:tcBorders>
              <w:top w:val="nil"/>
              <w:left w:val="nil"/>
              <w:bottom w:val="nil"/>
              <w:right w:val="nil"/>
            </w:tcBorders>
            <w:shd w:val="clear" w:color="auto" w:fill="FFFFFF"/>
          </w:tcPr>
          <w:p w14:paraId="6CE385B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23700143" w14:textId="77777777" w:rsidTr="003D4F20">
        <w:trPr>
          <w:cantSplit/>
        </w:trPr>
        <w:tc>
          <w:tcPr>
            <w:tcW w:w="7163" w:type="dxa"/>
            <w:gridSpan w:val="5"/>
            <w:tcBorders>
              <w:top w:val="nil"/>
              <w:left w:val="nil"/>
              <w:bottom w:val="nil"/>
              <w:right w:val="nil"/>
            </w:tcBorders>
            <w:shd w:val="clear" w:color="auto" w:fill="FFFFFF"/>
          </w:tcPr>
          <w:p w14:paraId="1E75AC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Cent_Successful_SocialComp_Scale1, Dummy_Attractive, Cent_Attractive_SocialComp_Scale1, Dummy_Success, Cent_SocialComp_Scale1</w:t>
            </w:r>
          </w:p>
        </w:tc>
      </w:tr>
      <w:tr w:rsidR="00C26223" w:rsidRPr="004B7902" w14:paraId="17441D6B" w14:textId="77777777" w:rsidTr="003D4F20">
        <w:trPr>
          <w:cantSplit/>
        </w:trPr>
        <w:tc>
          <w:tcPr>
            <w:tcW w:w="7163" w:type="dxa"/>
            <w:gridSpan w:val="5"/>
            <w:tcBorders>
              <w:top w:val="nil"/>
              <w:left w:val="nil"/>
              <w:bottom w:val="nil"/>
              <w:right w:val="nil"/>
            </w:tcBorders>
            <w:shd w:val="clear" w:color="auto" w:fill="FFFFFF"/>
          </w:tcPr>
          <w:p w14:paraId="1AED28D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2B29418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8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560"/>
        <w:gridCol w:w="1241"/>
        <w:gridCol w:w="1749"/>
        <w:gridCol w:w="1241"/>
        <w:gridCol w:w="1241"/>
      </w:tblGrid>
      <w:tr w:rsidR="00C26223" w:rsidRPr="004B7902" w14:paraId="33CE9C54" w14:textId="77777777" w:rsidTr="003D4F20">
        <w:trPr>
          <w:cantSplit/>
        </w:trPr>
        <w:tc>
          <w:tcPr>
            <w:tcW w:w="8875" w:type="dxa"/>
            <w:gridSpan w:val="7"/>
            <w:tcBorders>
              <w:top w:val="nil"/>
              <w:left w:val="nil"/>
              <w:bottom w:val="nil"/>
              <w:right w:val="nil"/>
            </w:tcBorders>
            <w:shd w:val="clear" w:color="auto" w:fill="FFFFFF"/>
          </w:tcPr>
          <w:p w14:paraId="68C39F9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48C820AB"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185024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560" w:type="dxa"/>
            <w:tcBorders>
              <w:top w:val="single" w:sz="16" w:space="0" w:color="000000"/>
              <w:left w:val="single" w:sz="16" w:space="0" w:color="000000"/>
              <w:bottom w:val="single" w:sz="16" w:space="0" w:color="000000"/>
            </w:tcBorders>
            <w:shd w:val="clear" w:color="auto" w:fill="FFFFFF"/>
          </w:tcPr>
          <w:p w14:paraId="5581D38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709D302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594DD60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1A19E1C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6DF7717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144D0758"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409A1C8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73447FA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560" w:type="dxa"/>
            <w:tcBorders>
              <w:top w:val="single" w:sz="16" w:space="0" w:color="000000"/>
              <w:left w:val="single" w:sz="16" w:space="0" w:color="000000"/>
              <w:bottom w:val="nil"/>
            </w:tcBorders>
            <w:shd w:val="clear" w:color="auto" w:fill="FFFFFF"/>
          </w:tcPr>
          <w:p w14:paraId="25E19D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40,838</w:t>
            </w:r>
          </w:p>
        </w:tc>
        <w:tc>
          <w:tcPr>
            <w:tcW w:w="1241" w:type="dxa"/>
            <w:tcBorders>
              <w:top w:val="single" w:sz="16" w:space="0" w:color="000000"/>
              <w:bottom w:val="nil"/>
            </w:tcBorders>
            <w:shd w:val="clear" w:color="auto" w:fill="FFFFFF"/>
          </w:tcPr>
          <w:p w14:paraId="5B5C94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09B4F4F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6,806</w:t>
            </w:r>
          </w:p>
        </w:tc>
        <w:tc>
          <w:tcPr>
            <w:tcW w:w="1241" w:type="dxa"/>
            <w:tcBorders>
              <w:top w:val="single" w:sz="16" w:space="0" w:color="000000"/>
              <w:bottom w:val="nil"/>
            </w:tcBorders>
            <w:shd w:val="clear" w:color="auto" w:fill="FFFFFF"/>
          </w:tcPr>
          <w:p w14:paraId="7E25F2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8,037</w:t>
            </w:r>
          </w:p>
        </w:tc>
        <w:tc>
          <w:tcPr>
            <w:tcW w:w="1241" w:type="dxa"/>
            <w:tcBorders>
              <w:top w:val="single" w:sz="16" w:space="0" w:color="000000"/>
              <w:bottom w:val="nil"/>
              <w:right w:val="single" w:sz="16" w:space="0" w:color="000000"/>
            </w:tcBorders>
            <w:shd w:val="clear" w:color="auto" w:fill="FFFFFF"/>
          </w:tcPr>
          <w:p w14:paraId="10D346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7B01F3F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A1F702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531EFA1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560" w:type="dxa"/>
            <w:tcBorders>
              <w:top w:val="nil"/>
              <w:left w:val="single" w:sz="16" w:space="0" w:color="000000"/>
              <w:bottom w:val="nil"/>
            </w:tcBorders>
            <w:shd w:val="clear" w:color="auto" w:fill="FFFFFF"/>
          </w:tcPr>
          <w:p w14:paraId="666DF1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140,579</w:t>
            </w:r>
          </w:p>
        </w:tc>
        <w:tc>
          <w:tcPr>
            <w:tcW w:w="1241" w:type="dxa"/>
            <w:tcBorders>
              <w:top w:val="nil"/>
              <w:bottom w:val="nil"/>
            </w:tcBorders>
            <w:shd w:val="clear" w:color="auto" w:fill="FFFFFF"/>
          </w:tcPr>
          <w:p w14:paraId="22E4A8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w:t>
            </w:r>
          </w:p>
        </w:tc>
        <w:tc>
          <w:tcPr>
            <w:tcW w:w="1749" w:type="dxa"/>
            <w:tcBorders>
              <w:top w:val="nil"/>
              <w:bottom w:val="nil"/>
            </w:tcBorders>
            <w:shd w:val="clear" w:color="auto" w:fill="FFFFFF"/>
          </w:tcPr>
          <w:p w14:paraId="3920B1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,847</w:t>
            </w:r>
          </w:p>
        </w:tc>
        <w:tc>
          <w:tcPr>
            <w:tcW w:w="1241" w:type="dxa"/>
            <w:tcBorders>
              <w:top w:val="nil"/>
              <w:bottom w:val="nil"/>
            </w:tcBorders>
            <w:shd w:val="clear" w:color="auto" w:fill="FFFFFF"/>
          </w:tcPr>
          <w:p w14:paraId="363CEF6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5AB8B4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AC95D9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4FA0F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5830516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560" w:type="dxa"/>
            <w:tcBorders>
              <w:top w:val="nil"/>
              <w:left w:val="single" w:sz="16" w:space="0" w:color="000000"/>
              <w:bottom w:val="single" w:sz="16" w:space="0" w:color="000000"/>
            </w:tcBorders>
            <w:shd w:val="clear" w:color="auto" w:fill="FFFFFF"/>
          </w:tcPr>
          <w:p w14:paraId="50B08C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181,417</w:t>
            </w:r>
          </w:p>
        </w:tc>
        <w:tc>
          <w:tcPr>
            <w:tcW w:w="1241" w:type="dxa"/>
            <w:tcBorders>
              <w:top w:val="nil"/>
              <w:bottom w:val="single" w:sz="16" w:space="0" w:color="000000"/>
            </w:tcBorders>
            <w:shd w:val="clear" w:color="auto" w:fill="FFFFFF"/>
          </w:tcPr>
          <w:p w14:paraId="200A01E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w:t>
            </w:r>
          </w:p>
        </w:tc>
        <w:tc>
          <w:tcPr>
            <w:tcW w:w="1749" w:type="dxa"/>
            <w:tcBorders>
              <w:top w:val="nil"/>
              <w:bottom w:val="single" w:sz="16" w:space="0" w:color="000000"/>
            </w:tcBorders>
            <w:shd w:val="clear" w:color="auto" w:fill="FFFFFF"/>
          </w:tcPr>
          <w:p w14:paraId="3AF7F61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55A90E9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51A1E48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CA8B1F9" w14:textId="77777777" w:rsidTr="003D4F20">
        <w:trPr>
          <w:cantSplit/>
        </w:trPr>
        <w:tc>
          <w:tcPr>
            <w:tcW w:w="8875" w:type="dxa"/>
            <w:gridSpan w:val="7"/>
            <w:tcBorders>
              <w:top w:val="nil"/>
              <w:left w:val="nil"/>
              <w:bottom w:val="nil"/>
              <w:right w:val="nil"/>
            </w:tcBorders>
            <w:shd w:val="clear" w:color="auto" w:fill="FFFFFF"/>
          </w:tcPr>
          <w:p w14:paraId="2A196E4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182C161B" w14:textId="77777777" w:rsidTr="003D4F20">
        <w:trPr>
          <w:cantSplit/>
        </w:trPr>
        <w:tc>
          <w:tcPr>
            <w:tcW w:w="8875" w:type="dxa"/>
            <w:gridSpan w:val="7"/>
            <w:tcBorders>
              <w:top w:val="nil"/>
              <w:left w:val="nil"/>
              <w:bottom w:val="nil"/>
              <w:right w:val="nil"/>
            </w:tcBorders>
            <w:shd w:val="clear" w:color="auto" w:fill="FFFFFF"/>
          </w:tcPr>
          <w:p w14:paraId="5EC073E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5C5CD6F5" w14:textId="77777777" w:rsidTr="003D4F20">
        <w:trPr>
          <w:cantSplit/>
        </w:trPr>
        <w:tc>
          <w:tcPr>
            <w:tcW w:w="8875" w:type="dxa"/>
            <w:gridSpan w:val="7"/>
            <w:tcBorders>
              <w:top w:val="nil"/>
              <w:left w:val="nil"/>
              <w:bottom w:val="nil"/>
              <w:right w:val="nil"/>
            </w:tcBorders>
            <w:shd w:val="clear" w:color="auto" w:fill="FFFFFF"/>
          </w:tcPr>
          <w:p w14:paraId="6E58B6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Cent_Successful_SocialComp_Scale1, Dummy_Attractive, Cent_Attractive_SocialComp_Scale1, Dummy_Success, Cent_SocialComp_Scale1</w:t>
            </w:r>
          </w:p>
        </w:tc>
      </w:tr>
    </w:tbl>
    <w:p w14:paraId="70AF6C3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694"/>
        <w:gridCol w:w="708"/>
        <w:gridCol w:w="709"/>
        <w:gridCol w:w="1276"/>
        <w:gridCol w:w="709"/>
        <w:gridCol w:w="567"/>
        <w:gridCol w:w="992"/>
        <w:gridCol w:w="709"/>
      </w:tblGrid>
      <w:tr w:rsidR="00C26223" w:rsidRPr="004B7902" w14:paraId="23A911C2" w14:textId="77777777" w:rsidTr="003D4F20">
        <w:trPr>
          <w:cantSplit/>
        </w:trPr>
        <w:tc>
          <w:tcPr>
            <w:tcW w:w="8931" w:type="dxa"/>
            <w:gridSpan w:val="9"/>
            <w:tcBorders>
              <w:top w:val="nil"/>
              <w:left w:val="nil"/>
              <w:bottom w:val="nil"/>
              <w:right w:val="nil"/>
            </w:tcBorders>
            <w:shd w:val="clear" w:color="auto" w:fill="FFFFFF"/>
          </w:tcPr>
          <w:p w14:paraId="14D753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6680885A" w14:textId="77777777" w:rsidTr="003D4F20">
        <w:trPr>
          <w:cantSplit/>
        </w:trPr>
        <w:tc>
          <w:tcPr>
            <w:tcW w:w="3261" w:type="dxa"/>
            <w:gridSpan w:val="2"/>
            <w:vMerge w:val="restart"/>
            <w:tcBorders>
              <w:top w:val="single" w:sz="16" w:space="0" w:color="000000"/>
              <w:left w:val="single" w:sz="16" w:space="0" w:color="000000"/>
              <w:bottom w:val="nil"/>
              <w:right w:val="nil"/>
            </w:tcBorders>
            <w:shd w:val="clear" w:color="auto" w:fill="FFFFFF"/>
          </w:tcPr>
          <w:p w14:paraId="281B15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320331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3F8DA6B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384126A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36739CC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701" w:type="dxa"/>
            <w:gridSpan w:val="2"/>
            <w:tcBorders>
              <w:top w:val="single" w:sz="16" w:space="0" w:color="000000"/>
            </w:tcBorders>
            <w:shd w:val="clear" w:color="auto" w:fill="FFFFFF"/>
          </w:tcPr>
          <w:p w14:paraId="0C52FB5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3C8B0514" w14:textId="77777777" w:rsidTr="003D4F20">
        <w:trPr>
          <w:cantSplit/>
        </w:trPr>
        <w:tc>
          <w:tcPr>
            <w:tcW w:w="3261" w:type="dxa"/>
            <w:gridSpan w:val="2"/>
            <w:vMerge/>
            <w:tcBorders>
              <w:top w:val="single" w:sz="16" w:space="0" w:color="000000"/>
              <w:left w:val="single" w:sz="16" w:space="0" w:color="000000"/>
              <w:bottom w:val="nil"/>
              <w:right w:val="nil"/>
            </w:tcBorders>
            <w:shd w:val="clear" w:color="auto" w:fill="FFFFFF"/>
          </w:tcPr>
          <w:p w14:paraId="6BFBBF6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tcBorders>
              <w:left w:val="single" w:sz="16" w:space="0" w:color="000000"/>
              <w:bottom w:val="single" w:sz="16" w:space="0" w:color="000000"/>
            </w:tcBorders>
            <w:shd w:val="clear" w:color="auto" w:fill="FFFFFF"/>
          </w:tcPr>
          <w:p w14:paraId="33EBDD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7AAC42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3D777E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2C3AE7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6ADF78D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1A2C78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709" w:type="dxa"/>
            <w:tcBorders>
              <w:bottom w:val="single" w:sz="16" w:space="0" w:color="000000"/>
              <w:right w:val="single" w:sz="16" w:space="0" w:color="000000"/>
            </w:tcBorders>
            <w:shd w:val="clear" w:color="auto" w:fill="FFFFFF"/>
          </w:tcPr>
          <w:p w14:paraId="370457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1350A321"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3C4E94D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694" w:type="dxa"/>
            <w:tcBorders>
              <w:top w:val="single" w:sz="16" w:space="0" w:color="000000"/>
              <w:left w:val="nil"/>
              <w:bottom w:val="nil"/>
              <w:right w:val="single" w:sz="16" w:space="0" w:color="000000"/>
            </w:tcBorders>
            <w:shd w:val="clear" w:color="auto" w:fill="FFFFFF"/>
            <w:vAlign w:val="center"/>
          </w:tcPr>
          <w:p w14:paraId="2DB0443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8" w:type="dxa"/>
            <w:tcBorders>
              <w:top w:val="single" w:sz="16" w:space="0" w:color="000000"/>
              <w:left w:val="single" w:sz="16" w:space="0" w:color="000000"/>
              <w:bottom w:val="nil"/>
            </w:tcBorders>
            <w:shd w:val="clear" w:color="auto" w:fill="FFFFFF"/>
          </w:tcPr>
          <w:p w14:paraId="5E3592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2,978</w:t>
            </w:r>
          </w:p>
        </w:tc>
        <w:tc>
          <w:tcPr>
            <w:tcW w:w="709" w:type="dxa"/>
            <w:tcBorders>
              <w:top w:val="single" w:sz="16" w:space="0" w:color="000000"/>
              <w:bottom w:val="nil"/>
            </w:tcBorders>
            <w:shd w:val="clear" w:color="auto" w:fill="FFFFFF"/>
          </w:tcPr>
          <w:p w14:paraId="4833AC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w:t>
            </w:r>
          </w:p>
        </w:tc>
        <w:tc>
          <w:tcPr>
            <w:tcW w:w="1276" w:type="dxa"/>
            <w:tcBorders>
              <w:top w:val="single" w:sz="16" w:space="0" w:color="000000"/>
              <w:bottom w:val="nil"/>
            </w:tcBorders>
            <w:shd w:val="clear" w:color="auto" w:fill="FFFFFF"/>
          </w:tcPr>
          <w:p w14:paraId="016F1E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1F030A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21,696</w:t>
            </w:r>
          </w:p>
        </w:tc>
        <w:tc>
          <w:tcPr>
            <w:tcW w:w="567" w:type="dxa"/>
            <w:tcBorders>
              <w:top w:val="single" w:sz="16" w:space="0" w:color="000000"/>
              <w:bottom w:val="nil"/>
            </w:tcBorders>
            <w:shd w:val="clear" w:color="auto" w:fill="FFFFFF"/>
          </w:tcPr>
          <w:p w14:paraId="52B969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2DFEABF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right w:val="single" w:sz="16" w:space="0" w:color="000000"/>
            </w:tcBorders>
            <w:shd w:val="clear" w:color="auto" w:fill="FFFFFF"/>
          </w:tcPr>
          <w:p w14:paraId="1E17D4E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492C19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78ED55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694" w:type="dxa"/>
            <w:tcBorders>
              <w:top w:val="nil"/>
              <w:left w:val="nil"/>
              <w:bottom w:val="nil"/>
              <w:right w:val="single" w:sz="16" w:space="0" w:color="000000"/>
            </w:tcBorders>
            <w:shd w:val="clear" w:color="auto" w:fill="FFFFFF"/>
            <w:vAlign w:val="center"/>
          </w:tcPr>
          <w:p w14:paraId="5D9B7F3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8" w:type="dxa"/>
            <w:tcBorders>
              <w:top w:val="nil"/>
              <w:left w:val="single" w:sz="16" w:space="0" w:color="000000"/>
              <w:bottom w:val="nil"/>
            </w:tcBorders>
            <w:shd w:val="clear" w:color="auto" w:fill="FFFFFF"/>
          </w:tcPr>
          <w:p w14:paraId="316B35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w:t>
            </w:r>
          </w:p>
        </w:tc>
        <w:tc>
          <w:tcPr>
            <w:tcW w:w="709" w:type="dxa"/>
            <w:tcBorders>
              <w:top w:val="nil"/>
              <w:bottom w:val="nil"/>
            </w:tcBorders>
            <w:shd w:val="clear" w:color="auto" w:fill="FFFFFF"/>
          </w:tcPr>
          <w:p w14:paraId="78F7BE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w:t>
            </w:r>
          </w:p>
        </w:tc>
        <w:tc>
          <w:tcPr>
            <w:tcW w:w="1276" w:type="dxa"/>
            <w:tcBorders>
              <w:top w:val="nil"/>
              <w:bottom w:val="nil"/>
            </w:tcBorders>
            <w:shd w:val="clear" w:color="auto" w:fill="FFFFFF"/>
          </w:tcPr>
          <w:p w14:paraId="535A40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-,055</w:t>
            </w:r>
          </w:p>
        </w:tc>
        <w:tc>
          <w:tcPr>
            <w:tcW w:w="709" w:type="dxa"/>
            <w:tcBorders>
              <w:top w:val="nil"/>
              <w:bottom w:val="nil"/>
            </w:tcBorders>
            <w:shd w:val="clear" w:color="auto" w:fill="FFFFFF"/>
          </w:tcPr>
          <w:p w14:paraId="48749F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-,540</w:t>
            </w:r>
          </w:p>
        </w:tc>
        <w:tc>
          <w:tcPr>
            <w:tcW w:w="567" w:type="dxa"/>
            <w:tcBorders>
              <w:top w:val="nil"/>
              <w:bottom w:val="nil"/>
            </w:tcBorders>
            <w:shd w:val="clear" w:color="auto" w:fill="FFFFFF"/>
          </w:tcPr>
          <w:p w14:paraId="3D06F1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,590</w:t>
            </w:r>
          </w:p>
        </w:tc>
        <w:tc>
          <w:tcPr>
            <w:tcW w:w="992" w:type="dxa"/>
            <w:tcBorders>
              <w:top w:val="nil"/>
              <w:bottom w:val="nil"/>
            </w:tcBorders>
            <w:shd w:val="clear" w:color="auto" w:fill="FFFFFF"/>
          </w:tcPr>
          <w:p w14:paraId="4E5FD0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,447</w:t>
            </w:r>
          </w:p>
        </w:tc>
        <w:tc>
          <w:tcPr>
            <w:tcW w:w="709" w:type="dxa"/>
            <w:tcBorders>
              <w:top w:val="nil"/>
              <w:bottom w:val="nil"/>
              <w:right w:val="single" w:sz="16" w:space="0" w:color="000000"/>
            </w:tcBorders>
            <w:shd w:val="clear" w:color="auto" w:fill="FFFFFF"/>
          </w:tcPr>
          <w:p w14:paraId="4CCD8C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2,237</w:t>
            </w:r>
          </w:p>
        </w:tc>
      </w:tr>
      <w:tr w:rsidR="00C26223" w:rsidRPr="004B7902" w14:paraId="417587B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D1AA5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523B286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8" w:type="dxa"/>
            <w:tcBorders>
              <w:top w:val="nil"/>
              <w:left w:val="single" w:sz="16" w:space="0" w:color="000000"/>
              <w:bottom w:val="nil"/>
            </w:tcBorders>
            <w:shd w:val="clear" w:color="auto" w:fill="FFFFFF"/>
          </w:tcPr>
          <w:p w14:paraId="428A16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,565</w:t>
            </w:r>
          </w:p>
        </w:tc>
        <w:tc>
          <w:tcPr>
            <w:tcW w:w="709" w:type="dxa"/>
            <w:tcBorders>
              <w:top w:val="nil"/>
              <w:bottom w:val="nil"/>
            </w:tcBorders>
            <w:shd w:val="clear" w:color="auto" w:fill="FFFFFF"/>
          </w:tcPr>
          <w:p w14:paraId="46908B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w:t>
            </w:r>
          </w:p>
        </w:tc>
        <w:tc>
          <w:tcPr>
            <w:tcW w:w="1276" w:type="dxa"/>
            <w:tcBorders>
              <w:top w:val="nil"/>
              <w:bottom w:val="nil"/>
            </w:tcBorders>
            <w:shd w:val="clear" w:color="auto" w:fill="FFFFFF"/>
          </w:tcPr>
          <w:p w14:paraId="323230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w:t>
            </w:r>
          </w:p>
        </w:tc>
        <w:tc>
          <w:tcPr>
            <w:tcW w:w="709" w:type="dxa"/>
            <w:tcBorders>
              <w:top w:val="nil"/>
              <w:bottom w:val="nil"/>
            </w:tcBorders>
            <w:shd w:val="clear" w:color="auto" w:fill="FFFFFF"/>
          </w:tcPr>
          <w:p w14:paraId="4A7DAD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2,691</w:t>
            </w:r>
          </w:p>
        </w:tc>
        <w:tc>
          <w:tcPr>
            <w:tcW w:w="567" w:type="dxa"/>
            <w:tcBorders>
              <w:top w:val="nil"/>
              <w:bottom w:val="nil"/>
            </w:tcBorders>
            <w:shd w:val="clear" w:color="auto" w:fill="FFFFFF"/>
          </w:tcPr>
          <w:p w14:paraId="5273E3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,008</w:t>
            </w:r>
          </w:p>
        </w:tc>
        <w:tc>
          <w:tcPr>
            <w:tcW w:w="992" w:type="dxa"/>
            <w:tcBorders>
              <w:top w:val="nil"/>
              <w:bottom w:val="nil"/>
            </w:tcBorders>
            <w:shd w:val="clear" w:color="auto" w:fill="FFFFFF"/>
          </w:tcPr>
          <w:p w14:paraId="42FAE7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,447</w:t>
            </w:r>
          </w:p>
        </w:tc>
        <w:tc>
          <w:tcPr>
            <w:tcW w:w="709" w:type="dxa"/>
            <w:tcBorders>
              <w:top w:val="nil"/>
              <w:bottom w:val="nil"/>
              <w:right w:val="single" w:sz="16" w:space="0" w:color="000000"/>
            </w:tcBorders>
            <w:shd w:val="clear" w:color="auto" w:fill="FFFFFF"/>
          </w:tcPr>
          <w:p w14:paraId="2E9266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2,237</w:t>
            </w:r>
          </w:p>
        </w:tc>
      </w:tr>
      <w:tr w:rsidR="00C26223" w:rsidRPr="004B7902" w14:paraId="67BAA6A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4E361E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323085A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Cent_SocialComp_Scale1</w:t>
            </w:r>
          </w:p>
        </w:tc>
        <w:tc>
          <w:tcPr>
            <w:tcW w:w="708" w:type="dxa"/>
            <w:tcBorders>
              <w:top w:val="nil"/>
              <w:left w:val="single" w:sz="16" w:space="0" w:color="000000"/>
              <w:bottom w:val="nil"/>
            </w:tcBorders>
            <w:shd w:val="clear" w:color="auto" w:fill="FFFFFF"/>
          </w:tcPr>
          <w:p w14:paraId="0A845F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,290</w:t>
            </w:r>
          </w:p>
        </w:tc>
        <w:tc>
          <w:tcPr>
            <w:tcW w:w="709" w:type="dxa"/>
            <w:tcBorders>
              <w:top w:val="nil"/>
              <w:bottom w:val="nil"/>
            </w:tcBorders>
            <w:shd w:val="clear" w:color="auto" w:fill="FFFFFF"/>
          </w:tcPr>
          <w:p w14:paraId="1353EA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,127</w:t>
            </w:r>
          </w:p>
        </w:tc>
        <w:tc>
          <w:tcPr>
            <w:tcW w:w="1276" w:type="dxa"/>
            <w:tcBorders>
              <w:top w:val="nil"/>
              <w:bottom w:val="nil"/>
            </w:tcBorders>
            <w:shd w:val="clear" w:color="auto" w:fill="FFFFFF"/>
          </w:tcPr>
          <w:p w14:paraId="1552C8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,268</w:t>
            </w:r>
          </w:p>
        </w:tc>
        <w:tc>
          <w:tcPr>
            <w:tcW w:w="709" w:type="dxa"/>
            <w:tcBorders>
              <w:top w:val="nil"/>
              <w:bottom w:val="nil"/>
            </w:tcBorders>
            <w:shd w:val="clear" w:color="auto" w:fill="FFFFFF"/>
          </w:tcPr>
          <w:p w14:paraId="23EA6FD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2,277</w:t>
            </w:r>
          </w:p>
        </w:tc>
        <w:tc>
          <w:tcPr>
            <w:tcW w:w="567" w:type="dxa"/>
            <w:tcBorders>
              <w:top w:val="nil"/>
              <w:bottom w:val="nil"/>
            </w:tcBorders>
            <w:shd w:val="clear" w:color="auto" w:fill="FFFFFF"/>
          </w:tcPr>
          <w:p w14:paraId="73D16BC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,024</w:t>
            </w:r>
          </w:p>
        </w:tc>
        <w:tc>
          <w:tcPr>
            <w:tcW w:w="992" w:type="dxa"/>
            <w:tcBorders>
              <w:top w:val="nil"/>
              <w:bottom w:val="nil"/>
            </w:tcBorders>
            <w:shd w:val="clear" w:color="auto" w:fill="FFFFFF"/>
          </w:tcPr>
          <w:p w14:paraId="441FFD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,337</w:t>
            </w:r>
          </w:p>
        </w:tc>
        <w:tc>
          <w:tcPr>
            <w:tcW w:w="709" w:type="dxa"/>
            <w:tcBorders>
              <w:top w:val="nil"/>
              <w:bottom w:val="nil"/>
              <w:right w:val="single" w:sz="16" w:space="0" w:color="000000"/>
            </w:tcBorders>
            <w:shd w:val="clear" w:color="auto" w:fill="FFFFFF"/>
          </w:tcPr>
          <w:p w14:paraId="1A591D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2,963</w:t>
            </w:r>
          </w:p>
        </w:tc>
      </w:tr>
      <w:tr w:rsidR="00C26223" w:rsidRPr="004B7902" w14:paraId="5F34EA6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E980E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2A7A39B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Cent_Successful_SocialComp_Scale1</w:t>
            </w:r>
          </w:p>
        </w:tc>
        <w:tc>
          <w:tcPr>
            <w:tcW w:w="708" w:type="dxa"/>
            <w:tcBorders>
              <w:top w:val="nil"/>
              <w:left w:val="single" w:sz="16" w:space="0" w:color="000000"/>
              <w:bottom w:val="nil"/>
            </w:tcBorders>
            <w:shd w:val="clear" w:color="auto" w:fill="FFFFFF"/>
          </w:tcPr>
          <w:p w14:paraId="2E05A9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,082</w:t>
            </w:r>
          </w:p>
        </w:tc>
        <w:tc>
          <w:tcPr>
            <w:tcW w:w="709" w:type="dxa"/>
            <w:tcBorders>
              <w:top w:val="nil"/>
              <w:bottom w:val="nil"/>
            </w:tcBorders>
            <w:shd w:val="clear" w:color="auto" w:fill="FFFFFF"/>
          </w:tcPr>
          <w:p w14:paraId="2A429D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,156</w:t>
            </w:r>
          </w:p>
        </w:tc>
        <w:tc>
          <w:tcPr>
            <w:tcW w:w="1276" w:type="dxa"/>
            <w:tcBorders>
              <w:top w:val="nil"/>
              <w:bottom w:val="nil"/>
            </w:tcBorders>
            <w:shd w:val="clear" w:color="auto" w:fill="FFFFFF"/>
          </w:tcPr>
          <w:p w14:paraId="58B0B4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,056</w:t>
            </w:r>
          </w:p>
        </w:tc>
        <w:tc>
          <w:tcPr>
            <w:tcW w:w="709" w:type="dxa"/>
            <w:tcBorders>
              <w:top w:val="nil"/>
              <w:bottom w:val="nil"/>
            </w:tcBorders>
            <w:shd w:val="clear" w:color="auto" w:fill="FFFFFF"/>
          </w:tcPr>
          <w:p w14:paraId="0DFC4B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,524</w:t>
            </w:r>
          </w:p>
        </w:tc>
        <w:tc>
          <w:tcPr>
            <w:tcW w:w="567" w:type="dxa"/>
            <w:tcBorders>
              <w:top w:val="nil"/>
              <w:bottom w:val="nil"/>
            </w:tcBorders>
            <w:shd w:val="clear" w:color="auto" w:fill="FFFFFF"/>
          </w:tcPr>
          <w:p w14:paraId="22E6A0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,601</w:t>
            </w:r>
          </w:p>
        </w:tc>
        <w:tc>
          <w:tcPr>
            <w:tcW w:w="992" w:type="dxa"/>
            <w:tcBorders>
              <w:top w:val="nil"/>
              <w:bottom w:val="nil"/>
            </w:tcBorders>
            <w:shd w:val="clear" w:color="auto" w:fill="FFFFFF"/>
          </w:tcPr>
          <w:p w14:paraId="049C3A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,414</w:t>
            </w:r>
          </w:p>
        </w:tc>
        <w:tc>
          <w:tcPr>
            <w:tcW w:w="709" w:type="dxa"/>
            <w:tcBorders>
              <w:top w:val="nil"/>
              <w:bottom w:val="nil"/>
              <w:right w:val="single" w:sz="16" w:space="0" w:color="000000"/>
            </w:tcBorders>
            <w:shd w:val="clear" w:color="auto" w:fill="FFFFFF"/>
          </w:tcPr>
          <w:p w14:paraId="787C9A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2,414</w:t>
            </w:r>
          </w:p>
        </w:tc>
      </w:tr>
      <w:tr w:rsidR="00C26223" w:rsidRPr="004B7902" w14:paraId="11F49AC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C12252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2F27FC9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Cent_Attractive_SocialComp_Scale1</w:t>
            </w:r>
          </w:p>
        </w:tc>
        <w:tc>
          <w:tcPr>
            <w:tcW w:w="708" w:type="dxa"/>
            <w:tcBorders>
              <w:top w:val="nil"/>
              <w:left w:val="single" w:sz="16" w:space="0" w:color="000000"/>
              <w:bottom w:val="nil"/>
            </w:tcBorders>
            <w:shd w:val="clear" w:color="auto" w:fill="FFFFFF"/>
          </w:tcPr>
          <w:p w14:paraId="2C1137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w:t>
            </w:r>
          </w:p>
        </w:tc>
        <w:tc>
          <w:tcPr>
            <w:tcW w:w="709" w:type="dxa"/>
            <w:tcBorders>
              <w:top w:val="nil"/>
              <w:bottom w:val="nil"/>
            </w:tcBorders>
            <w:shd w:val="clear" w:color="auto" w:fill="FFFFFF"/>
          </w:tcPr>
          <w:p w14:paraId="2B9451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,158</w:t>
            </w:r>
          </w:p>
        </w:tc>
        <w:tc>
          <w:tcPr>
            <w:tcW w:w="1276" w:type="dxa"/>
            <w:tcBorders>
              <w:top w:val="nil"/>
              <w:bottom w:val="nil"/>
            </w:tcBorders>
            <w:shd w:val="clear" w:color="auto" w:fill="FFFFFF"/>
          </w:tcPr>
          <w:p w14:paraId="7408C2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,071</w:t>
            </w:r>
          </w:p>
        </w:tc>
        <w:tc>
          <w:tcPr>
            <w:tcW w:w="709" w:type="dxa"/>
            <w:tcBorders>
              <w:top w:val="nil"/>
              <w:bottom w:val="nil"/>
            </w:tcBorders>
            <w:shd w:val="clear" w:color="auto" w:fill="FFFFFF"/>
          </w:tcPr>
          <w:p w14:paraId="0F1F1D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,638</w:t>
            </w:r>
          </w:p>
        </w:tc>
        <w:tc>
          <w:tcPr>
            <w:tcW w:w="567" w:type="dxa"/>
            <w:tcBorders>
              <w:top w:val="nil"/>
              <w:bottom w:val="nil"/>
            </w:tcBorders>
            <w:shd w:val="clear" w:color="auto" w:fill="FFFFFF"/>
          </w:tcPr>
          <w:p w14:paraId="37A9C3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,525</w:t>
            </w:r>
          </w:p>
        </w:tc>
        <w:tc>
          <w:tcPr>
            <w:tcW w:w="992" w:type="dxa"/>
            <w:tcBorders>
              <w:top w:val="nil"/>
              <w:bottom w:val="nil"/>
            </w:tcBorders>
            <w:shd w:val="clear" w:color="auto" w:fill="FFFFFF"/>
          </w:tcPr>
          <w:p w14:paraId="06AAC3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,375</w:t>
            </w:r>
          </w:p>
        </w:tc>
        <w:tc>
          <w:tcPr>
            <w:tcW w:w="709" w:type="dxa"/>
            <w:tcBorders>
              <w:top w:val="nil"/>
              <w:bottom w:val="nil"/>
              <w:right w:val="single" w:sz="16" w:space="0" w:color="000000"/>
            </w:tcBorders>
            <w:shd w:val="clear" w:color="auto" w:fill="FFFFFF"/>
          </w:tcPr>
          <w:p w14:paraId="602BF8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2,666</w:t>
            </w:r>
          </w:p>
        </w:tc>
      </w:tr>
      <w:tr w:rsidR="00C26223" w:rsidRPr="004B7902" w14:paraId="1907E144"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FE38B8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single" w:sz="16" w:space="0" w:color="000000"/>
              <w:right w:val="single" w:sz="16" w:space="0" w:color="000000"/>
            </w:tcBorders>
            <w:shd w:val="clear" w:color="auto" w:fill="FFFFFF"/>
            <w:vAlign w:val="center"/>
          </w:tcPr>
          <w:p w14:paraId="076BB65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8" w:type="dxa"/>
            <w:tcBorders>
              <w:top w:val="nil"/>
              <w:left w:val="single" w:sz="16" w:space="0" w:color="000000"/>
              <w:bottom w:val="single" w:sz="16" w:space="0" w:color="000000"/>
            </w:tcBorders>
            <w:shd w:val="clear" w:color="auto" w:fill="FFFFFF"/>
          </w:tcPr>
          <w:p w14:paraId="4A3E35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w:t>
            </w:r>
          </w:p>
        </w:tc>
        <w:tc>
          <w:tcPr>
            <w:tcW w:w="709" w:type="dxa"/>
            <w:tcBorders>
              <w:top w:val="nil"/>
              <w:bottom w:val="single" w:sz="16" w:space="0" w:color="000000"/>
            </w:tcBorders>
            <w:shd w:val="clear" w:color="auto" w:fill="FFFFFF"/>
          </w:tcPr>
          <w:p w14:paraId="4F9124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,287</w:t>
            </w:r>
          </w:p>
        </w:tc>
        <w:tc>
          <w:tcPr>
            <w:tcW w:w="1276" w:type="dxa"/>
            <w:tcBorders>
              <w:top w:val="nil"/>
              <w:bottom w:val="single" w:sz="16" w:space="0" w:color="000000"/>
            </w:tcBorders>
            <w:shd w:val="clear" w:color="auto" w:fill="FFFFFF"/>
          </w:tcPr>
          <w:p w14:paraId="0E2D1B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,053</w:t>
            </w:r>
          </w:p>
        </w:tc>
        <w:tc>
          <w:tcPr>
            <w:tcW w:w="709" w:type="dxa"/>
            <w:tcBorders>
              <w:top w:val="nil"/>
              <w:bottom w:val="single" w:sz="16" w:space="0" w:color="000000"/>
            </w:tcBorders>
            <w:shd w:val="clear" w:color="auto" w:fill="FFFFFF"/>
          </w:tcPr>
          <w:p w14:paraId="7379EA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,402</w:t>
            </w:r>
          </w:p>
        </w:tc>
        <w:tc>
          <w:tcPr>
            <w:tcW w:w="567" w:type="dxa"/>
            <w:tcBorders>
              <w:top w:val="nil"/>
              <w:bottom w:val="single" w:sz="16" w:space="0" w:color="000000"/>
            </w:tcBorders>
            <w:shd w:val="clear" w:color="auto" w:fill="FFFFFF"/>
          </w:tcPr>
          <w:p w14:paraId="2725B1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,688</w:t>
            </w:r>
          </w:p>
        </w:tc>
        <w:tc>
          <w:tcPr>
            <w:tcW w:w="992" w:type="dxa"/>
            <w:tcBorders>
              <w:top w:val="nil"/>
              <w:bottom w:val="single" w:sz="16" w:space="0" w:color="000000"/>
            </w:tcBorders>
            <w:shd w:val="clear" w:color="auto" w:fill="FFFFFF"/>
          </w:tcPr>
          <w:p w14:paraId="6C1C16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,266</w:t>
            </w:r>
          </w:p>
        </w:tc>
        <w:tc>
          <w:tcPr>
            <w:tcW w:w="709" w:type="dxa"/>
            <w:tcBorders>
              <w:top w:val="nil"/>
              <w:bottom w:val="single" w:sz="16" w:space="0" w:color="000000"/>
              <w:right w:val="single" w:sz="16" w:space="0" w:color="000000"/>
            </w:tcBorders>
            <w:shd w:val="clear" w:color="auto" w:fill="FFFFFF"/>
          </w:tcPr>
          <w:p w14:paraId="0C9707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3,759</w:t>
            </w:r>
          </w:p>
        </w:tc>
      </w:tr>
      <w:tr w:rsidR="00C26223" w:rsidRPr="004B7902" w14:paraId="3385A579" w14:textId="77777777" w:rsidTr="003D4F20">
        <w:trPr>
          <w:cantSplit/>
        </w:trPr>
        <w:tc>
          <w:tcPr>
            <w:tcW w:w="8931" w:type="dxa"/>
            <w:gridSpan w:val="9"/>
            <w:tcBorders>
              <w:top w:val="nil"/>
              <w:left w:val="nil"/>
              <w:bottom w:val="nil"/>
              <w:right w:val="nil"/>
            </w:tcBorders>
            <w:shd w:val="clear" w:color="auto" w:fill="FFFFFF"/>
          </w:tcPr>
          <w:p w14:paraId="5E59BBC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4796897B" w14:textId="77777777" w:rsidTr="003D4F20">
        <w:trPr>
          <w:cantSplit/>
        </w:trPr>
        <w:tc>
          <w:tcPr>
            <w:tcW w:w="8931" w:type="dxa"/>
            <w:gridSpan w:val="9"/>
            <w:tcBorders>
              <w:top w:val="nil"/>
              <w:left w:val="nil"/>
              <w:bottom w:val="nil"/>
              <w:right w:val="nil"/>
            </w:tcBorders>
            <w:shd w:val="clear" w:color="auto" w:fill="FFFFFF"/>
          </w:tcPr>
          <w:p w14:paraId="2929E72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75250F3E" w14:textId="1F6FCCF6" w:rsidR="00C26223" w:rsidRPr="004B7902" w:rsidRDefault="000A5C0C" w:rsidP="00F401DB">
      <w:pPr>
        <w:pStyle w:val="Listenabsatz"/>
        <w:rPr>
          <w:rFonts w:cs="Times New Roman"/>
        </w:rPr>
      </w:pPr>
      <w:bookmarkStart w:id="445" w:name="_Toc262117877"/>
      <w:r w:rsidRPr="004B7902">
        <w:rPr>
          <w:rFonts w:cs="Times New Roman"/>
        </w:rPr>
        <w:t>Figure 56</w:t>
      </w:r>
      <w:r w:rsidR="00F401DB" w:rsidRPr="004B7902">
        <w:rPr>
          <w:rFonts w:cs="Times New Roman"/>
        </w:rPr>
        <w:t>.</w:t>
      </w:r>
      <w:r w:rsidR="00C26223" w:rsidRPr="004B7902">
        <w:rPr>
          <w:rFonts w:cs="Times New Roman"/>
        </w:rPr>
        <w:t xml:space="preserve"> Analysis of Hypotheses 1a), 1b), and 2) - Linear Regression for Social Comparison Scale 1 after Mean Centering, the Netherlands</w:t>
      </w:r>
      <w:bookmarkEnd w:id="445"/>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48359CA5" w14:textId="77777777" w:rsidTr="003D4F20">
        <w:trPr>
          <w:cantSplit/>
        </w:trPr>
        <w:tc>
          <w:tcPr>
            <w:tcW w:w="7163" w:type="dxa"/>
            <w:gridSpan w:val="5"/>
            <w:tcBorders>
              <w:top w:val="nil"/>
              <w:left w:val="nil"/>
              <w:bottom w:val="nil"/>
              <w:right w:val="nil"/>
            </w:tcBorders>
            <w:shd w:val="clear" w:color="auto" w:fill="FFFFFF"/>
          </w:tcPr>
          <w:p w14:paraId="29C6BC6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76C4BB33"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tcPr>
          <w:p w14:paraId="4BC743C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1" w:type="dxa"/>
            <w:tcBorders>
              <w:top w:val="single" w:sz="16" w:space="0" w:color="000000"/>
              <w:left w:val="single" w:sz="16" w:space="0" w:color="000000"/>
              <w:bottom w:val="single" w:sz="16" w:space="0" w:color="000000"/>
            </w:tcBorders>
            <w:shd w:val="clear" w:color="auto" w:fill="FFFFFF"/>
          </w:tcPr>
          <w:p w14:paraId="367F06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7" w:type="dxa"/>
            <w:tcBorders>
              <w:top w:val="single" w:sz="16" w:space="0" w:color="000000"/>
              <w:bottom w:val="single" w:sz="16" w:space="0" w:color="000000"/>
            </w:tcBorders>
            <w:shd w:val="clear" w:color="auto" w:fill="FFFFFF"/>
          </w:tcPr>
          <w:p w14:paraId="4228351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5" w:type="dxa"/>
            <w:tcBorders>
              <w:top w:val="single" w:sz="16" w:space="0" w:color="000000"/>
              <w:bottom w:val="single" w:sz="16" w:space="0" w:color="000000"/>
            </w:tcBorders>
            <w:shd w:val="clear" w:color="auto" w:fill="FFFFFF"/>
          </w:tcPr>
          <w:p w14:paraId="1B8A55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5" w:type="dxa"/>
            <w:tcBorders>
              <w:top w:val="single" w:sz="16" w:space="0" w:color="000000"/>
              <w:bottom w:val="single" w:sz="16" w:space="0" w:color="000000"/>
              <w:right w:val="single" w:sz="16" w:space="0" w:color="000000"/>
            </w:tcBorders>
            <w:shd w:val="clear" w:color="auto" w:fill="FFFFFF"/>
          </w:tcPr>
          <w:p w14:paraId="24F56F8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1C837804"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744E8A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1" w:type="dxa"/>
            <w:tcBorders>
              <w:top w:val="single" w:sz="16" w:space="0" w:color="000000"/>
              <w:left w:val="single" w:sz="16" w:space="0" w:color="000000"/>
              <w:bottom w:val="single" w:sz="16" w:space="0" w:color="000000"/>
            </w:tcBorders>
            <w:shd w:val="clear" w:color="auto" w:fill="FFFFFF"/>
          </w:tcPr>
          <w:p w14:paraId="0435ED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,650</w:t>
            </w:r>
            <w:r w:rsidRPr="004B7902">
              <w:rPr>
                <w:rFonts w:ascii="Times New Roman" w:eastAsiaTheme="minorEastAsia" w:hAnsi="Times New Roman" w:cs="Times New Roman"/>
                <w:color w:val="000000"/>
                <w:sz w:val="20"/>
                <w:szCs w:val="20"/>
                <w:vertAlign w:val="superscript"/>
                <w:lang w:eastAsia="de-DE"/>
              </w:rPr>
              <w:t>b</w:t>
            </w:r>
          </w:p>
        </w:tc>
        <w:tc>
          <w:tcPr>
            <w:tcW w:w="1317" w:type="dxa"/>
            <w:tcBorders>
              <w:top w:val="single" w:sz="16" w:space="0" w:color="000000"/>
              <w:bottom w:val="single" w:sz="16" w:space="0" w:color="000000"/>
            </w:tcBorders>
            <w:shd w:val="clear" w:color="auto" w:fill="FFFFFF"/>
          </w:tcPr>
          <w:p w14:paraId="23F3F4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,422</w:t>
            </w:r>
          </w:p>
        </w:tc>
        <w:tc>
          <w:tcPr>
            <w:tcW w:w="1805" w:type="dxa"/>
            <w:tcBorders>
              <w:top w:val="single" w:sz="16" w:space="0" w:color="000000"/>
              <w:bottom w:val="single" w:sz="16" w:space="0" w:color="000000"/>
            </w:tcBorders>
            <w:shd w:val="clear" w:color="auto" w:fill="FFFFFF"/>
          </w:tcPr>
          <w:p w14:paraId="60F042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,395</w:t>
            </w:r>
          </w:p>
        </w:tc>
        <w:tc>
          <w:tcPr>
            <w:tcW w:w="1805" w:type="dxa"/>
            <w:tcBorders>
              <w:top w:val="single" w:sz="16" w:space="0" w:color="000000"/>
              <w:bottom w:val="single" w:sz="16" w:space="0" w:color="000000"/>
              <w:right w:val="single" w:sz="16" w:space="0" w:color="000000"/>
            </w:tcBorders>
            <w:shd w:val="clear" w:color="auto" w:fill="FFFFFF"/>
          </w:tcPr>
          <w:p w14:paraId="7C27C3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,73212</w:t>
            </w:r>
          </w:p>
        </w:tc>
      </w:tr>
      <w:tr w:rsidR="00C26223" w:rsidRPr="004B7902" w14:paraId="64DEBBF5" w14:textId="77777777" w:rsidTr="003D4F20">
        <w:trPr>
          <w:cantSplit/>
        </w:trPr>
        <w:tc>
          <w:tcPr>
            <w:tcW w:w="7163" w:type="dxa"/>
            <w:gridSpan w:val="5"/>
            <w:tcBorders>
              <w:top w:val="nil"/>
              <w:left w:val="nil"/>
              <w:bottom w:val="nil"/>
              <w:right w:val="nil"/>
            </w:tcBorders>
            <w:shd w:val="clear" w:color="auto" w:fill="FFFFFF"/>
          </w:tcPr>
          <w:p w14:paraId="7A9FF09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00D743A0" w14:textId="77777777" w:rsidTr="003D4F20">
        <w:trPr>
          <w:cantSplit/>
        </w:trPr>
        <w:tc>
          <w:tcPr>
            <w:tcW w:w="7163" w:type="dxa"/>
            <w:gridSpan w:val="5"/>
            <w:tcBorders>
              <w:top w:val="nil"/>
              <w:left w:val="nil"/>
              <w:bottom w:val="nil"/>
              <w:right w:val="nil"/>
            </w:tcBorders>
            <w:shd w:val="clear" w:color="auto" w:fill="FFFFFF"/>
          </w:tcPr>
          <w:p w14:paraId="4FDD88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Cent_SocialComp_Scale1, Dummy_Attractive, Dummy_Success, Cent_Successful_SocialComp_Scale1, Cent_Attractive_SocialComp_Scale1</w:t>
            </w:r>
          </w:p>
        </w:tc>
      </w:tr>
      <w:tr w:rsidR="00C26223" w:rsidRPr="004B7902" w14:paraId="7C2F1326" w14:textId="77777777" w:rsidTr="003D4F20">
        <w:trPr>
          <w:cantSplit/>
        </w:trPr>
        <w:tc>
          <w:tcPr>
            <w:tcW w:w="7163" w:type="dxa"/>
            <w:gridSpan w:val="5"/>
            <w:tcBorders>
              <w:top w:val="nil"/>
              <w:left w:val="nil"/>
              <w:bottom w:val="nil"/>
              <w:right w:val="nil"/>
            </w:tcBorders>
            <w:shd w:val="clear" w:color="auto" w:fill="FFFFFF"/>
          </w:tcPr>
          <w:p w14:paraId="5D4A085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34FE95C9"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95E14E7"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954B11E"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11BA584" w14:textId="77777777" w:rsidR="007207AA" w:rsidRPr="004B7902"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89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134"/>
        <w:gridCol w:w="1805"/>
        <w:gridCol w:w="1241"/>
        <w:gridCol w:w="1749"/>
        <w:gridCol w:w="1241"/>
        <w:gridCol w:w="1241"/>
      </w:tblGrid>
      <w:tr w:rsidR="00C26223" w:rsidRPr="004B7902" w14:paraId="155B6026" w14:textId="77777777" w:rsidTr="003D4F20">
        <w:trPr>
          <w:cantSplit/>
        </w:trPr>
        <w:tc>
          <w:tcPr>
            <w:tcW w:w="8978" w:type="dxa"/>
            <w:gridSpan w:val="7"/>
            <w:tcBorders>
              <w:top w:val="nil"/>
              <w:left w:val="nil"/>
              <w:bottom w:val="nil"/>
              <w:right w:val="nil"/>
            </w:tcBorders>
            <w:shd w:val="clear" w:color="auto" w:fill="FFFFFF"/>
          </w:tcPr>
          <w:p w14:paraId="25C518F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79F2E235" w14:textId="77777777" w:rsidTr="003D4F20">
        <w:trPr>
          <w:cantSplit/>
        </w:trPr>
        <w:tc>
          <w:tcPr>
            <w:tcW w:w="1701" w:type="dxa"/>
            <w:gridSpan w:val="2"/>
            <w:tcBorders>
              <w:top w:val="single" w:sz="16" w:space="0" w:color="000000"/>
              <w:left w:val="single" w:sz="16" w:space="0" w:color="000000"/>
              <w:bottom w:val="single" w:sz="16" w:space="0" w:color="000000"/>
              <w:right w:val="nil"/>
            </w:tcBorders>
            <w:shd w:val="clear" w:color="auto" w:fill="FFFFFF"/>
          </w:tcPr>
          <w:p w14:paraId="6D844FE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07FADA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3D9BD6E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1E8F52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7B684CE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6B5A156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1362C8C7"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75DCFF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134" w:type="dxa"/>
            <w:tcBorders>
              <w:top w:val="single" w:sz="16" w:space="0" w:color="000000"/>
              <w:left w:val="nil"/>
              <w:bottom w:val="nil"/>
              <w:right w:val="single" w:sz="16" w:space="0" w:color="000000"/>
            </w:tcBorders>
            <w:shd w:val="clear" w:color="auto" w:fill="FFFFFF"/>
            <w:vAlign w:val="center"/>
          </w:tcPr>
          <w:p w14:paraId="3A416DF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7B239E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49,386</w:t>
            </w:r>
          </w:p>
        </w:tc>
        <w:tc>
          <w:tcPr>
            <w:tcW w:w="1241" w:type="dxa"/>
            <w:tcBorders>
              <w:top w:val="single" w:sz="16" w:space="0" w:color="000000"/>
              <w:bottom w:val="nil"/>
            </w:tcBorders>
            <w:shd w:val="clear" w:color="auto" w:fill="FFFFFF"/>
          </w:tcPr>
          <w:p w14:paraId="207806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3792DB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8,231</w:t>
            </w:r>
          </w:p>
        </w:tc>
        <w:tc>
          <w:tcPr>
            <w:tcW w:w="1241" w:type="dxa"/>
            <w:tcBorders>
              <w:top w:val="single" w:sz="16" w:space="0" w:color="000000"/>
              <w:bottom w:val="nil"/>
            </w:tcBorders>
            <w:shd w:val="clear" w:color="auto" w:fill="FFFFFF"/>
          </w:tcPr>
          <w:p w14:paraId="17F892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15,356</w:t>
            </w:r>
          </w:p>
        </w:tc>
        <w:tc>
          <w:tcPr>
            <w:tcW w:w="1241" w:type="dxa"/>
            <w:tcBorders>
              <w:top w:val="single" w:sz="16" w:space="0" w:color="000000"/>
              <w:bottom w:val="nil"/>
              <w:right w:val="single" w:sz="16" w:space="0" w:color="000000"/>
            </w:tcBorders>
            <w:shd w:val="clear" w:color="auto" w:fill="FFFFFF"/>
          </w:tcPr>
          <w:p w14:paraId="361D0C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5C97524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FBD2D2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top w:val="nil"/>
              <w:left w:val="nil"/>
              <w:bottom w:val="nil"/>
              <w:right w:val="single" w:sz="16" w:space="0" w:color="000000"/>
            </w:tcBorders>
            <w:shd w:val="clear" w:color="auto" w:fill="FFFFFF"/>
            <w:vAlign w:val="center"/>
          </w:tcPr>
          <w:p w14:paraId="277AB14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28EF9E6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67,535</w:t>
            </w:r>
          </w:p>
        </w:tc>
        <w:tc>
          <w:tcPr>
            <w:tcW w:w="1241" w:type="dxa"/>
            <w:tcBorders>
              <w:top w:val="nil"/>
              <w:bottom w:val="nil"/>
            </w:tcBorders>
            <w:shd w:val="clear" w:color="auto" w:fill="FFFFFF"/>
          </w:tcPr>
          <w:p w14:paraId="0B9D86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749" w:type="dxa"/>
            <w:tcBorders>
              <w:top w:val="nil"/>
              <w:bottom w:val="nil"/>
            </w:tcBorders>
            <w:shd w:val="clear" w:color="auto" w:fill="FFFFFF"/>
          </w:tcPr>
          <w:p w14:paraId="354A34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,536</w:t>
            </w:r>
          </w:p>
        </w:tc>
        <w:tc>
          <w:tcPr>
            <w:tcW w:w="1241" w:type="dxa"/>
            <w:tcBorders>
              <w:top w:val="nil"/>
              <w:bottom w:val="nil"/>
            </w:tcBorders>
            <w:shd w:val="clear" w:color="auto" w:fill="FFFFFF"/>
          </w:tcPr>
          <w:p w14:paraId="7ACFE92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152F8F4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7A1CB3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43B76C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nil"/>
              <w:left w:val="nil"/>
              <w:bottom w:val="single" w:sz="16" w:space="0" w:color="000000"/>
              <w:right w:val="single" w:sz="16" w:space="0" w:color="000000"/>
            </w:tcBorders>
            <w:shd w:val="clear" w:color="auto" w:fill="FFFFFF"/>
            <w:vAlign w:val="center"/>
          </w:tcPr>
          <w:p w14:paraId="6849AB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6D5697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116,921</w:t>
            </w:r>
          </w:p>
        </w:tc>
        <w:tc>
          <w:tcPr>
            <w:tcW w:w="1241" w:type="dxa"/>
            <w:tcBorders>
              <w:top w:val="nil"/>
              <w:bottom w:val="single" w:sz="16" w:space="0" w:color="000000"/>
            </w:tcBorders>
            <w:shd w:val="clear" w:color="auto" w:fill="FFFFFF"/>
          </w:tcPr>
          <w:p w14:paraId="2E0A0C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1749" w:type="dxa"/>
            <w:tcBorders>
              <w:top w:val="nil"/>
              <w:bottom w:val="single" w:sz="16" w:space="0" w:color="000000"/>
            </w:tcBorders>
            <w:shd w:val="clear" w:color="auto" w:fill="FFFFFF"/>
          </w:tcPr>
          <w:p w14:paraId="52944EA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1E99B99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0A72227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00EB0B7" w14:textId="77777777" w:rsidTr="003D4F20">
        <w:trPr>
          <w:cantSplit/>
        </w:trPr>
        <w:tc>
          <w:tcPr>
            <w:tcW w:w="8978" w:type="dxa"/>
            <w:gridSpan w:val="7"/>
            <w:tcBorders>
              <w:top w:val="nil"/>
              <w:left w:val="nil"/>
              <w:bottom w:val="nil"/>
              <w:right w:val="nil"/>
            </w:tcBorders>
            <w:shd w:val="clear" w:color="auto" w:fill="FFFFFF"/>
          </w:tcPr>
          <w:p w14:paraId="74FD9A2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6696B975" w14:textId="77777777" w:rsidTr="003D4F20">
        <w:trPr>
          <w:cantSplit/>
        </w:trPr>
        <w:tc>
          <w:tcPr>
            <w:tcW w:w="8978" w:type="dxa"/>
            <w:gridSpan w:val="7"/>
            <w:tcBorders>
              <w:top w:val="nil"/>
              <w:left w:val="nil"/>
              <w:bottom w:val="nil"/>
              <w:right w:val="nil"/>
            </w:tcBorders>
            <w:shd w:val="clear" w:color="auto" w:fill="FFFFFF"/>
          </w:tcPr>
          <w:p w14:paraId="0E9E365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574A5B33" w14:textId="77777777" w:rsidTr="003D4F20">
        <w:trPr>
          <w:cantSplit/>
        </w:trPr>
        <w:tc>
          <w:tcPr>
            <w:tcW w:w="8978" w:type="dxa"/>
            <w:gridSpan w:val="7"/>
            <w:tcBorders>
              <w:top w:val="nil"/>
              <w:left w:val="nil"/>
              <w:bottom w:val="nil"/>
              <w:right w:val="nil"/>
            </w:tcBorders>
            <w:shd w:val="clear" w:color="auto" w:fill="FFFFFF"/>
          </w:tcPr>
          <w:p w14:paraId="3F55BD4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Cent_SocialComp_Scale1, Dummy_Attractive, Dummy_Success, Cent_Successful_SocialComp_Scale1, Cent_Attractive_SocialComp_Scale1</w:t>
            </w:r>
          </w:p>
        </w:tc>
      </w:tr>
    </w:tbl>
    <w:p w14:paraId="5A99A5A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694"/>
        <w:gridCol w:w="708"/>
        <w:gridCol w:w="709"/>
        <w:gridCol w:w="1276"/>
        <w:gridCol w:w="709"/>
        <w:gridCol w:w="567"/>
        <w:gridCol w:w="992"/>
        <w:gridCol w:w="850"/>
      </w:tblGrid>
      <w:tr w:rsidR="00C26223" w:rsidRPr="004B7902" w14:paraId="3602F641" w14:textId="77777777" w:rsidTr="003D4F20">
        <w:trPr>
          <w:cantSplit/>
        </w:trPr>
        <w:tc>
          <w:tcPr>
            <w:tcW w:w="9072" w:type="dxa"/>
            <w:gridSpan w:val="9"/>
            <w:tcBorders>
              <w:top w:val="nil"/>
              <w:left w:val="nil"/>
              <w:bottom w:val="nil"/>
              <w:right w:val="nil"/>
            </w:tcBorders>
            <w:shd w:val="clear" w:color="auto" w:fill="FFFFFF"/>
          </w:tcPr>
          <w:p w14:paraId="537476E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07599604" w14:textId="77777777" w:rsidTr="003D4F20">
        <w:trPr>
          <w:cantSplit/>
        </w:trPr>
        <w:tc>
          <w:tcPr>
            <w:tcW w:w="3261" w:type="dxa"/>
            <w:gridSpan w:val="2"/>
            <w:vMerge w:val="restart"/>
            <w:tcBorders>
              <w:top w:val="single" w:sz="16" w:space="0" w:color="000000"/>
              <w:left w:val="single" w:sz="16" w:space="0" w:color="000000"/>
              <w:bottom w:val="nil"/>
              <w:right w:val="nil"/>
            </w:tcBorders>
            <w:shd w:val="clear" w:color="auto" w:fill="FFFFFF"/>
          </w:tcPr>
          <w:p w14:paraId="2AADF0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6DE21DF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16A58A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67C7689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680562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842" w:type="dxa"/>
            <w:gridSpan w:val="2"/>
            <w:tcBorders>
              <w:top w:val="single" w:sz="16" w:space="0" w:color="000000"/>
            </w:tcBorders>
            <w:shd w:val="clear" w:color="auto" w:fill="FFFFFF"/>
          </w:tcPr>
          <w:p w14:paraId="31B1A6D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6637489B" w14:textId="77777777" w:rsidTr="003D4F20">
        <w:trPr>
          <w:cantSplit/>
        </w:trPr>
        <w:tc>
          <w:tcPr>
            <w:tcW w:w="3261" w:type="dxa"/>
            <w:gridSpan w:val="2"/>
            <w:vMerge/>
            <w:tcBorders>
              <w:top w:val="single" w:sz="16" w:space="0" w:color="000000"/>
              <w:left w:val="single" w:sz="16" w:space="0" w:color="000000"/>
              <w:bottom w:val="nil"/>
              <w:right w:val="nil"/>
            </w:tcBorders>
            <w:shd w:val="clear" w:color="auto" w:fill="FFFFFF"/>
          </w:tcPr>
          <w:p w14:paraId="12DCD51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tcBorders>
              <w:left w:val="single" w:sz="16" w:space="0" w:color="000000"/>
              <w:bottom w:val="single" w:sz="16" w:space="0" w:color="000000"/>
            </w:tcBorders>
            <w:shd w:val="clear" w:color="auto" w:fill="FFFFFF"/>
          </w:tcPr>
          <w:p w14:paraId="3CE8CC8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49FBD8D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5DBBBD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066E273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4AE2269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60F04E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850" w:type="dxa"/>
            <w:tcBorders>
              <w:bottom w:val="single" w:sz="16" w:space="0" w:color="000000"/>
              <w:right w:val="single" w:sz="16" w:space="0" w:color="000000"/>
            </w:tcBorders>
            <w:shd w:val="clear" w:color="auto" w:fill="FFFFFF"/>
          </w:tcPr>
          <w:p w14:paraId="7E0022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6FEBE391"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71E95B9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694" w:type="dxa"/>
            <w:tcBorders>
              <w:top w:val="single" w:sz="16" w:space="0" w:color="000000"/>
              <w:left w:val="nil"/>
              <w:bottom w:val="nil"/>
              <w:right w:val="single" w:sz="16" w:space="0" w:color="000000"/>
            </w:tcBorders>
            <w:shd w:val="clear" w:color="auto" w:fill="FFFFFF"/>
            <w:vAlign w:val="center"/>
          </w:tcPr>
          <w:p w14:paraId="206C992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8" w:type="dxa"/>
            <w:tcBorders>
              <w:top w:val="single" w:sz="16" w:space="0" w:color="000000"/>
              <w:left w:val="single" w:sz="16" w:space="0" w:color="000000"/>
              <w:bottom w:val="nil"/>
            </w:tcBorders>
            <w:shd w:val="clear" w:color="auto" w:fill="FFFFFF"/>
          </w:tcPr>
          <w:p w14:paraId="013C8E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2,751</w:t>
            </w:r>
          </w:p>
        </w:tc>
        <w:tc>
          <w:tcPr>
            <w:tcW w:w="709" w:type="dxa"/>
            <w:tcBorders>
              <w:top w:val="single" w:sz="16" w:space="0" w:color="000000"/>
              <w:bottom w:val="nil"/>
            </w:tcBorders>
            <w:shd w:val="clear" w:color="auto" w:fill="FFFFFF"/>
          </w:tcPr>
          <w:p w14:paraId="0B446D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276" w:type="dxa"/>
            <w:tcBorders>
              <w:top w:val="single" w:sz="16" w:space="0" w:color="000000"/>
              <w:bottom w:val="nil"/>
            </w:tcBorders>
            <w:shd w:val="clear" w:color="auto" w:fill="FFFFFF"/>
          </w:tcPr>
          <w:p w14:paraId="5B1FDE7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70A6FC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21,418</w:t>
            </w:r>
          </w:p>
        </w:tc>
        <w:tc>
          <w:tcPr>
            <w:tcW w:w="567" w:type="dxa"/>
            <w:tcBorders>
              <w:top w:val="single" w:sz="16" w:space="0" w:color="000000"/>
              <w:bottom w:val="nil"/>
            </w:tcBorders>
            <w:shd w:val="clear" w:color="auto" w:fill="FFFFFF"/>
          </w:tcPr>
          <w:p w14:paraId="513CF3A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2A5D1E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0" w:type="dxa"/>
            <w:tcBorders>
              <w:top w:val="single" w:sz="16" w:space="0" w:color="000000"/>
              <w:bottom w:val="nil"/>
              <w:right w:val="single" w:sz="16" w:space="0" w:color="000000"/>
            </w:tcBorders>
            <w:shd w:val="clear" w:color="auto" w:fill="FFFFFF"/>
          </w:tcPr>
          <w:p w14:paraId="5166CDA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6C6DB6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7862D7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694" w:type="dxa"/>
            <w:tcBorders>
              <w:top w:val="nil"/>
              <w:left w:val="nil"/>
              <w:bottom w:val="nil"/>
              <w:right w:val="single" w:sz="16" w:space="0" w:color="000000"/>
            </w:tcBorders>
            <w:shd w:val="clear" w:color="auto" w:fill="FFFFFF"/>
            <w:vAlign w:val="center"/>
          </w:tcPr>
          <w:p w14:paraId="018ABE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8" w:type="dxa"/>
            <w:tcBorders>
              <w:top w:val="nil"/>
              <w:left w:val="single" w:sz="16" w:space="0" w:color="000000"/>
              <w:bottom w:val="nil"/>
            </w:tcBorders>
            <w:shd w:val="clear" w:color="auto" w:fill="FFFFFF"/>
          </w:tcPr>
          <w:p w14:paraId="42A96B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,634</w:t>
            </w:r>
          </w:p>
        </w:tc>
        <w:tc>
          <w:tcPr>
            <w:tcW w:w="709" w:type="dxa"/>
            <w:tcBorders>
              <w:top w:val="nil"/>
              <w:bottom w:val="nil"/>
            </w:tcBorders>
            <w:shd w:val="clear" w:color="auto" w:fill="FFFFFF"/>
          </w:tcPr>
          <w:p w14:paraId="78A081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,188</w:t>
            </w:r>
          </w:p>
        </w:tc>
        <w:tc>
          <w:tcPr>
            <w:tcW w:w="1276" w:type="dxa"/>
            <w:tcBorders>
              <w:top w:val="nil"/>
              <w:bottom w:val="nil"/>
            </w:tcBorders>
            <w:shd w:val="clear" w:color="auto" w:fill="FFFFFF"/>
          </w:tcPr>
          <w:p w14:paraId="4082F7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,338</w:t>
            </w:r>
          </w:p>
        </w:tc>
        <w:tc>
          <w:tcPr>
            <w:tcW w:w="709" w:type="dxa"/>
            <w:tcBorders>
              <w:top w:val="nil"/>
              <w:bottom w:val="nil"/>
            </w:tcBorders>
            <w:shd w:val="clear" w:color="auto" w:fill="FFFFFF"/>
          </w:tcPr>
          <w:p w14:paraId="7B4DBF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3,372</w:t>
            </w:r>
          </w:p>
        </w:tc>
        <w:tc>
          <w:tcPr>
            <w:tcW w:w="567" w:type="dxa"/>
            <w:tcBorders>
              <w:top w:val="nil"/>
              <w:bottom w:val="nil"/>
            </w:tcBorders>
            <w:shd w:val="clear" w:color="auto" w:fill="FFFFFF"/>
          </w:tcPr>
          <w:p w14:paraId="70A997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c>
          <w:tcPr>
            <w:tcW w:w="992" w:type="dxa"/>
            <w:tcBorders>
              <w:top w:val="nil"/>
              <w:bottom w:val="nil"/>
            </w:tcBorders>
            <w:shd w:val="clear" w:color="auto" w:fill="FFFFFF"/>
          </w:tcPr>
          <w:p w14:paraId="351C32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,456</w:t>
            </w:r>
          </w:p>
        </w:tc>
        <w:tc>
          <w:tcPr>
            <w:tcW w:w="850" w:type="dxa"/>
            <w:tcBorders>
              <w:top w:val="nil"/>
              <w:bottom w:val="nil"/>
              <w:right w:val="single" w:sz="16" w:space="0" w:color="000000"/>
            </w:tcBorders>
            <w:shd w:val="clear" w:color="auto" w:fill="FFFFFF"/>
          </w:tcPr>
          <w:p w14:paraId="15C30C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2,192</w:t>
            </w:r>
          </w:p>
        </w:tc>
      </w:tr>
      <w:tr w:rsidR="00C26223" w:rsidRPr="004B7902" w14:paraId="47AC1D0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5DC543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309697D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8" w:type="dxa"/>
            <w:tcBorders>
              <w:top w:val="nil"/>
              <w:left w:val="single" w:sz="16" w:space="0" w:color="000000"/>
              <w:bottom w:val="nil"/>
            </w:tcBorders>
            <w:shd w:val="clear" w:color="auto" w:fill="FFFFFF"/>
          </w:tcPr>
          <w:p w14:paraId="1C4B19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,481</w:t>
            </w:r>
          </w:p>
        </w:tc>
        <w:tc>
          <w:tcPr>
            <w:tcW w:w="709" w:type="dxa"/>
            <w:tcBorders>
              <w:top w:val="nil"/>
              <w:bottom w:val="nil"/>
            </w:tcBorders>
            <w:shd w:val="clear" w:color="auto" w:fill="FFFFFF"/>
          </w:tcPr>
          <w:p w14:paraId="08269E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,180</w:t>
            </w:r>
          </w:p>
        </w:tc>
        <w:tc>
          <w:tcPr>
            <w:tcW w:w="1276" w:type="dxa"/>
            <w:tcBorders>
              <w:top w:val="nil"/>
              <w:bottom w:val="nil"/>
            </w:tcBorders>
            <w:shd w:val="clear" w:color="auto" w:fill="FFFFFF"/>
          </w:tcPr>
          <w:p w14:paraId="4C8E37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,256</w:t>
            </w:r>
          </w:p>
        </w:tc>
        <w:tc>
          <w:tcPr>
            <w:tcW w:w="709" w:type="dxa"/>
            <w:tcBorders>
              <w:top w:val="nil"/>
              <w:bottom w:val="nil"/>
            </w:tcBorders>
            <w:shd w:val="clear" w:color="auto" w:fill="FFFFFF"/>
          </w:tcPr>
          <w:p w14:paraId="06E4C0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2,667</w:t>
            </w:r>
          </w:p>
        </w:tc>
        <w:tc>
          <w:tcPr>
            <w:tcW w:w="567" w:type="dxa"/>
            <w:tcBorders>
              <w:top w:val="nil"/>
              <w:bottom w:val="nil"/>
            </w:tcBorders>
            <w:shd w:val="clear" w:color="auto" w:fill="FFFFFF"/>
          </w:tcPr>
          <w:p w14:paraId="10C289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,009</w:t>
            </w:r>
          </w:p>
        </w:tc>
        <w:tc>
          <w:tcPr>
            <w:tcW w:w="992" w:type="dxa"/>
            <w:tcBorders>
              <w:top w:val="nil"/>
              <w:bottom w:val="nil"/>
            </w:tcBorders>
            <w:shd w:val="clear" w:color="auto" w:fill="FFFFFF"/>
          </w:tcPr>
          <w:p w14:paraId="121147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,497</w:t>
            </w:r>
          </w:p>
        </w:tc>
        <w:tc>
          <w:tcPr>
            <w:tcW w:w="850" w:type="dxa"/>
            <w:tcBorders>
              <w:top w:val="nil"/>
              <w:bottom w:val="nil"/>
              <w:right w:val="single" w:sz="16" w:space="0" w:color="000000"/>
            </w:tcBorders>
            <w:shd w:val="clear" w:color="auto" w:fill="FFFFFF"/>
          </w:tcPr>
          <w:p w14:paraId="3BFBD8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2,013</w:t>
            </w:r>
          </w:p>
        </w:tc>
      </w:tr>
      <w:tr w:rsidR="00C26223" w:rsidRPr="004B7902" w14:paraId="2D4E67B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0E2808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7C6A16A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Cent_SocialComp_Scale1</w:t>
            </w:r>
          </w:p>
        </w:tc>
        <w:tc>
          <w:tcPr>
            <w:tcW w:w="708" w:type="dxa"/>
            <w:tcBorders>
              <w:top w:val="nil"/>
              <w:left w:val="single" w:sz="16" w:space="0" w:color="000000"/>
              <w:bottom w:val="nil"/>
            </w:tcBorders>
            <w:shd w:val="clear" w:color="auto" w:fill="FFFFFF"/>
          </w:tcPr>
          <w:p w14:paraId="0CF413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,182</w:t>
            </w:r>
          </w:p>
        </w:tc>
        <w:tc>
          <w:tcPr>
            <w:tcW w:w="709" w:type="dxa"/>
            <w:tcBorders>
              <w:top w:val="nil"/>
              <w:bottom w:val="nil"/>
            </w:tcBorders>
            <w:shd w:val="clear" w:color="auto" w:fill="FFFFFF"/>
          </w:tcPr>
          <w:p w14:paraId="0AA7B7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,122</w:t>
            </w:r>
          </w:p>
        </w:tc>
        <w:tc>
          <w:tcPr>
            <w:tcW w:w="1276" w:type="dxa"/>
            <w:tcBorders>
              <w:top w:val="nil"/>
              <w:bottom w:val="nil"/>
            </w:tcBorders>
            <w:shd w:val="clear" w:color="auto" w:fill="FFFFFF"/>
          </w:tcPr>
          <w:p w14:paraId="5F2812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,185</w:t>
            </w:r>
          </w:p>
        </w:tc>
        <w:tc>
          <w:tcPr>
            <w:tcW w:w="709" w:type="dxa"/>
            <w:tcBorders>
              <w:top w:val="nil"/>
              <w:bottom w:val="nil"/>
            </w:tcBorders>
            <w:shd w:val="clear" w:color="auto" w:fill="FFFFFF"/>
          </w:tcPr>
          <w:p w14:paraId="1F6BB8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1,487</w:t>
            </w:r>
          </w:p>
        </w:tc>
        <w:tc>
          <w:tcPr>
            <w:tcW w:w="567" w:type="dxa"/>
            <w:tcBorders>
              <w:top w:val="nil"/>
              <w:bottom w:val="nil"/>
            </w:tcBorders>
            <w:shd w:val="clear" w:color="auto" w:fill="FFFFFF"/>
          </w:tcPr>
          <w:p w14:paraId="02820C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w:t>
            </w:r>
          </w:p>
        </w:tc>
        <w:tc>
          <w:tcPr>
            <w:tcW w:w="992" w:type="dxa"/>
            <w:tcBorders>
              <w:top w:val="nil"/>
              <w:bottom w:val="nil"/>
            </w:tcBorders>
            <w:shd w:val="clear" w:color="auto" w:fill="FFFFFF"/>
          </w:tcPr>
          <w:p w14:paraId="5229EC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,298</w:t>
            </w:r>
          </w:p>
        </w:tc>
        <w:tc>
          <w:tcPr>
            <w:tcW w:w="850" w:type="dxa"/>
            <w:tcBorders>
              <w:top w:val="nil"/>
              <w:bottom w:val="nil"/>
              <w:right w:val="single" w:sz="16" w:space="0" w:color="000000"/>
            </w:tcBorders>
            <w:shd w:val="clear" w:color="auto" w:fill="FFFFFF"/>
          </w:tcPr>
          <w:p w14:paraId="2D6596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3,359</w:t>
            </w:r>
          </w:p>
        </w:tc>
      </w:tr>
      <w:tr w:rsidR="00C26223" w:rsidRPr="004B7902" w14:paraId="70F3C8C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3ED709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3704D83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Cent_Successful_SocialComp_Scale1</w:t>
            </w:r>
          </w:p>
        </w:tc>
        <w:tc>
          <w:tcPr>
            <w:tcW w:w="708" w:type="dxa"/>
            <w:tcBorders>
              <w:top w:val="nil"/>
              <w:left w:val="single" w:sz="16" w:space="0" w:color="000000"/>
              <w:bottom w:val="nil"/>
            </w:tcBorders>
            <w:shd w:val="clear" w:color="auto" w:fill="FFFFFF"/>
          </w:tcPr>
          <w:p w14:paraId="4FE6EE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,086</w:t>
            </w:r>
          </w:p>
        </w:tc>
        <w:tc>
          <w:tcPr>
            <w:tcW w:w="709" w:type="dxa"/>
            <w:tcBorders>
              <w:top w:val="nil"/>
              <w:bottom w:val="nil"/>
            </w:tcBorders>
            <w:shd w:val="clear" w:color="auto" w:fill="FFFFFF"/>
          </w:tcPr>
          <w:p w14:paraId="696113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,140</w:t>
            </w:r>
          </w:p>
        </w:tc>
        <w:tc>
          <w:tcPr>
            <w:tcW w:w="1276" w:type="dxa"/>
            <w:tcBorders>
              <w:top w:val="nil"/>
              <w:bottom w:val="nil"/>
            </w:tcBorders>
            <w:shd w:val="clear" w:color="auto" w:fill="FFFFFF"/>
          </w:tcPr>
          <w:p w14:paraId="4C2331D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,064</w:t>
            </w:r>
          </w:p>
        </w:tc>
        <w:tc>
          <w:tcPr>
            <w:tcW w:w="709" w:type="dxa"/>
            <w:tcBorders>
              <w:top w:val="nil"/>
              <w:bottom w:val="nil"/>
            </w:tcBorders>
            <w:shd w:val="clear" w:color="auto" w:fill="FFFFFF"/>
          </w:tcPr>
          <w:p w14:paraId="7D3B86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,613</w:t>
            </w:r>
          </w:p>
        </w:tc>
        <w:tc>
          <w:tcPr>
            <w:tcW w:w="567" w:type="dxa"/>
            <w:tcBorders>
              <w:top w:val="nil"/>
              <w:bottom w:val="nil"/>
            </w:tcBorders>
            <w:shd w:val="clear" w:color="auto" w:fill="FFFFFF"/>
          </w:tcPr>
          <w:p w14:paraId="6FAD73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,541</w:t>
            </w:r>
          </w:p>
        </w:tc>
        <w:tc>
          <w:tcPr>
            <w:tcW w:w="992" w:type="dxa"/>
            <w:tcBorders>
              <w:top w:val="nil"/>
              <w:bottom w:val="nil"/>
            </w:tcBorders>
            <w:shd w:val="clear" w:color="auto" w:fill="FFFFFF"/>
          </w:tcPr>
          <w:p w14:paraId="6C4069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,415</w:t>
            </w:r>
          </w:p>
        </w:tc>
        <w:tc>
          <w:tcPr>
            <w:tcW w:w="850" w:type="dxa"/>
            <w:tcBorders>
              <w:top w:val="nil"/>
              <w:bottom w:val="nil"/>
              <w:right w:val="single" w:sz="16" w:space="0" w:color="000000"/>
            </w:tcBorders>
            <w:shd w:val="clear" w:color="auto" w:fill="FFFFFF"/>
          </w:tcPr>
          <w:p w14:paraId="7E21C7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2,411</w:t>
            </w:r>
          </w:p>
        </w:tc>
      </w:tr>
      <w:tr w:rsidR="00C26223" w:rsidRPr="004B7902" w14:paraId="49C5935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36B103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4D59697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Cent_Attractive_SocialComp_Scale1</w:t>
            </w:r>
          </w:p>
        </w:tc>
        <w:tc>
          <w:tcPr>
            <w:tcW w:w="708" w:type="dxa"/>
            <w:tcBorders>
              <w:top w:val="nil"/>
              <w:left w:val="single" w:sz="16" w:space="0" w:color="000000"/>
              <w:bottom w:val="nil"/>
            </w:tcBorders>
            <w:shd w:val="clear" w:color="auto" w:fill="FFFFFF"/>
          </w:tcPr>
          <w:p w14:paraId="7A30CF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,403</w:t>
            </w:r>
          </w:p>
        </w:tc>
        <w:tc>
          <w:tcPr>
            <w:tcW w:w="709" w:type="dxa"/>
            <w:tcBorders>
              <w:top w:val="nil"/>
              <w:bottom w:val="nil"/>
            </w:tcBorders>
            <w:shd w:val="clear" w:color="auto" w:fill="FFFFFF"/>
          </w:tcPr>
          <w:p w14:paraId="3D8237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w:t>
            </w:r>
          </w:p>
        </w:tc>
        <w:tc>
          <w:tcPr>
            <w:tcW w:w="1276" w:type="dxa"/>
            <w:tcBorders>
              <w:top w:val="nil"/>
              <w:bottom w:val="nil"/>
            </w:tcBorders>
            <w:shd w:val="clear" w:color="auto" w:fill="FFFFFF"/>
          </w:tcPr>
          <w:p w14:paraId="47889CE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,320</w:t>
            </w:r>
          </w:p>
        </w:tc>
        <w:tc>
          <w:tcPr>
            <w:tcW w:w="709" w:type="dxa"/>
            <w:tcBorders>
              <w:top w:val="nil"/>
              <w:bottom w:val="nil"/>
            </w:tcBorders>
            <w:shd w:val="clear" w:color="auto" w:fill="FFFFFF"/>
          </w:tcPr>
          <w:p w14:paraId="5EF886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2,820</w:t>
            </w:r>
          </w:p>
        </w:tc>
        <w:tc>
          <w:tcPr>
            <w:tcW w:w="567" w:type="dxa"/>
            <w:tcBorders>
              <w:top w:val="nil"/>
              <w:bottom w:val="nil"/>
            </w:tcBorders>
            <w:shd w:val="clear" w:color="auto" w:fill="FFFFFF"/>
          </w:tcPr>
          <w:p w14:paraId="7F5B90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992" w:type="dxa"/>
            <w:tcBorders>
              <w:top w:val="nil"/>
              <w:bottom w:val="nil"/>
            </w:tcBorders>
            <w:shd w:val="clear" w:color="auto" w:fill="FFFFFF"/>
          </w:tcPr>
          <w:p w14:paraId="76B217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,356</w:t>
            </w:r>
          </w:p>
        </w:tc>
        <w:tc>
          <w:tcPr>
            <w:tcW w:w="850" w:type="dxa"/>
            <w:tcBorders>
              <w:top w:val="nil"/>
              <w:bottom w:val="nil"/>
              <w:right w:val="single" w:sz="16" w:space="0" w:color="000000"/>
            </w:tcBorders>
            <w:shd w:val="clear" w:color="auto" w:fill="FFFFFF"/>
          </w:tcPr>
          <w:p w14:paraId="293DFA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2,808</w:t>
            </w:r>
          </w:p>
        </w:tc>
      </w:tr>
      <w:tr w:rsidR="00C26223" w:rsidRPr="004B7902" w14:paraId="7EEA5C9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BB22CB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single" w:sz="16" w:space="0" w:color="000000"/>
              <w:right w:val="single" w:sz="16" w:space="0" w:color="000000"/>
            </w:tcBorders>
            <w:shd w:val="clear" w:color="auto" w:fill="FFFFFF"/>
            <w:vAlign w:val="center"/>
          </w:tcPr>
          <w:p w14:paraId="3D699C6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8" w:type="dxa"/>
            <w:tcBorders>
              <w:top w:val="nil"/>
              <w:left w:val="single" w:sz="16" w:space="0" w:color="000000"/>
              <w:bottom w:val="single" w:sz="16" w:space="0" w:color="000000"/>
            </w:tcBorders>
            <w:shd w:val="clear" w:color="auto" w:fill="FFFFFF"/>
          </w:tcPr>
          <w:p w14:paraId="17A2F3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-,231</w:t>
            </w:r>
          </w:p>
        </w:tc>
        <w:tc>
          <w:tcPr>
            <w:tcW w:w="709" w:type="dxa"/>
            <w:tcBorders>
              <w:top w:val="nil"/>
              <w:bottom w:val="single" w:sz="16" w:space="0" w:color="000000"/>
            </w:tcBorders>
            <w:shd w:val="clear" w:color="auto" w:fill="FFFFFF"/>
          </w:tcPr>
          <w:p w14:paraId="616F5F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,257</w:t>
            </w:r>
          </w:p>
        </w:tc>
        <w:tc>
          <w:tcPr>
            <w:tcW w:w="1276" w:type="dxa"/>
            <w:tcBorders>
              <w:top w:val="nil"/>
              <w:bottom w:val="single" w:sz="16" w:space="0" w:color="000000"/>
            </w:tcBorders>
            <w:shd w:val="clear" w:color="auto" w:fill="FFFFFF"/>
          </w:tcPr>
          <w:p w14:paraId="08A8F6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w:t>
            </w:r>
          </w:p>
        </w:tc>
        <w:tc>
          <w:tcPr>
            <w:tcW w:w="709" w:type="dxa"/>
            <w:tcBorders>
              <w:top w:val="nil"/>
              <w:bottom w:val="single" w:sz="16" w:space="0" w:color="000000"/>
            </w:tcBorders>
            <w:shd w:val="clear" w:color="auto" w:fill="FFFFFF"/>
          </w:tcPr>
          <w:p w14:paraId="54FCD6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-,898</w:t>
            </w:r>
          </w:p>
        </w:tc>
        <w:tc>
          <w:tcPr>
            <w:tcW w:w="567" w:type="dxa"/>
            <w:tcBorders>
              <w:top w:val="nil"/>
              <w:bottom w:val="single" w:sz="16" w:space="0" w:color="000000"/>
            </w:tcBorders>
            <w:shd w:val="clear" w:color="auto" w:fill="FFFFFF"/>
          </w:tcPr>
          <w:p w14:paraId="02C4F0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,371</w:t>
            </w:r>
          </w:p>
        </w:tc>
        <w:tc>
          <w:tcPr>
            <w:tcW w:w="992" w:type="dxa"/>
            <w:tcBorders>
              <w:top w:val="nil"/>
              <w:bottom w:val="single" w:sz="16" w:space="0" w:color="000000"/>
            </w:tcBorders>
            <w:shd w:val="clear" w:color="auto" w:fill="FFFFFF"/>
          </w:tcPr>
          <w:p w14:paraId="583A4C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,310</w:t>
            </w:r>
          </w:p>
        </w:tc>
        <w:tc>
          <w:tcPr>
            <w:tcW w:w="850" w:type="dxa"/>
            <w:tcBorders>
              <w:top w:val="nil"/>
              <w:bottom w:val="single" w:sz="16" w:space="0" w:color="000000"/>
              <w:right w:val="single" w:sz="16" w:space="0" w:color="000000"/>
            </w:tcBorders>
            <w:shd w:val="clear" w:color="auto" w:fill="FFFFFF"/>
          </w:tcPr>
          <w:p w14:paraId="4F8D686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3,230</w:t>
            </w:r>
          </w:p>
        </w:tc>
      </w:tr>
      <w:tr w:rsidR="00C26223" w:rsidRPr="004B7902" w14:paraId="21398D62" w14:textId="77777777" w:rsidTr="003D4F20">
        <w:trPr>
          <w:cantSplit/>
        </w:trPr>
        <w:tc>
          <w:tcPr>
            <w:tcW w:w="9072" w:type="dxa"/>
            <w:gridSpan w:val="9"/>
            <w:tcBorders>
              <w:top w:val="nil"/>
              <w:left w:val="nil"/>
              <w:bottom w:val="nil"/>
              <w:right w:val="nil"/>
            </w:tcBorders>
            <w:shd w:val="clear" w:color="auto" w:fill="FFFFFF"/>
          </w:tcPr>
          <w:p w14:paraId="7FEF7A7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4CEBE6B1" w14:textId="77777777" w:rsidTr="003D4F20">
        <w:trPr>
          <w:cantSplit/>
        </w:trPr>
        <w:tc>
          <w:tcPr>
            <w:tcW w:w="9072" w:type="dxa"/>
            <w:gridSpan w:val="9"/>
            <w:tcBorders>
              <w:top w:val="nil"/>
              <w:left w:val="nil"/>
              <w:bottom w:val="nil"/>
              <w:right w:val="nil"/>
            </w:tcBorders>
            <w:shd w:val="clear" w:color="auto" w:fill="FFFFFF"/>
          </w:tcPr>
          <w:p w14:paraId="37F1A8F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10FE01C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B96CADD" w14:textId="4752E537" w:rsidR="00C26223" w:rsidRPr="004B7902" w:rsidRDefault="000A5C0C" w:rsidP="00F401DB">
      <w:pPr>
        <w:pStyle w:val="Listenabsatz"/>
        <w:rPr>
          <w:rFonts w:cs="Times New Roman"/>
        </w:rPr>
      </w:pPr>
      <w:bookmarkStart w:id="446" w:name="_Toc262117878"/>
      <w:r w:rsidRPr="004B7902">
        <w:rPr>
          <w:rFonts w:cs="Times New Roman"/>
        </w:rPr>
        <w:t>Figure 57</w:t>
      </w:r>
      <w:r w:rsidR="00F401DB" w:rsidRPr="004B7902">
        <w:rPr>
          <w:rFonts w:cs="Times New Roman"/>
        </w:rPr>
        <w:t>.</w:t>
      </w:r>
      <w:r w:rsidR="00C26223" w:rsidRPr="004B7902">
        <w:rPr>
          <w:rFonts w:cs="Times New Roman"/>
        </w:rPr>
        <w:t xml:space="preserve"> Analysis of Hypotheses 1a), 1b), and 2) - Linear Regression for Social Comparison Scale 1 after Mean Centering, Turkey</w:t>
      </w:r>
      <w:bookmarkEnd w:id="446"/>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64F51780" w14:textId="77777777" w:rsidTr="003D4F20">
        <w:trPr>
          <w:cantSplit/>
        </w:trPr>
        <w:tc>
          <w:tcPr>
            <w:tcW w:w="7163" w:type="dxa"/>
            <w:gridSpan w:val="5"/>
            <w:tcBorders>
              <w:top w:val="nil"/>
              <w:left w:val="nil"/>
              <w:bottom w:val="nil"/>
              <w:right w:val="nil"/>
            </w:tcBorders>
            <w:shd w:val="clear" w:color="auto" w:fill="FFFFFF"/>
          </w:tcPr>
          <w:p w14:paraId="62F17A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481500F7"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tcPr>
          <w:p w14:paraId="299380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1" w:type="dxa"/>
            <w:tcBorders>
              <w:top w:val="single" w:sz="16" w:space="0" w:color="000000"/>
              <w:left w:val="single" w:sz="16" w:space="0" w:color="000000"/>
              <w:bottom w:val="single" w:sz="16" w:space="0" w:color="000000"/>
            </w:tcBorders>
            <w:shd w:val="clear" w:color="auto" w:fill="FFFFFF"/>
          </w:tcPr>
          <w:p w14:paraId="1ABABFB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7" w:type="dxa"/>
            <w:tcBorders>
              <w:top w:val="single" w:sz="16" w:space="0" w:color="000000"/>
              <w:bottom w:val="single" w:sz="16" w:space="0" w:color="000000"/>
            </w:tcBorders>
            <w:shd w:val="clear" w:color="auto" w:fill="FFFFFF"/>
          </w:tcPr>
          <w:p w14:paraId="0959826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5" w:type="dxa"/>
            <w:tcBorders>
              <w:top w:val="single" w:sz="16" w:space="0" w:color="000000"/>
              <w:bottom w:val="single" w:sz="16" w:space="0" w:color="000000"/>
            </w:tcBorders>
            <w:shd w:val="clear" w:color="auto" w:fill="FFFFFF"/>
          </w:tcPr>
          <w:p w14:paraId="49EDA39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5" w:type="dxa"/>
            <w:tcBorders>
              <w:top w:val="single" w:sz="16" w:space="0" w:color="000000"/>
              <w:bottom w:val="single" w:sz="16" w:space="0" w:color="000000"/>
              <w:right w:val="single" w:sz="16" w:space="0" w:color="000000"/>
            </w:tcBorders>
            <w:shd w:val="clear" w:color="auto" w:fill="FFFFFF"/>
          </w:tcPr>
          <w:p w14:paraId="3CA95B0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2B65FAC2"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68D2E8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1" w:type="dxa"/>
            <w:tcBorders>
              <w:top w:val="single" w:sz="16" w:space="0" w:color="000000"/>
              <w:left w:val="single" w:sz="16" w:space="0" w:color="000000"/>
              <w:bottom w:val="single" w:sz="16" w:space="0" w:color="000000"/>
            </w:tcBorders>
            <w:shd w:val="clear" w:color="auto" w:fill="FFFFFF"/>
          </w:tcPr>
          <w:p w14:paraId="7E2049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,719</w:t>
            </w:r>
            <w:r w:rsidRPr="004B7902">
              <w:rPr>
                <w:rFonts w:ascii="Times New Roman" w:eastAsiaTheme="minorEastAsia" w:hAnsi="Times New Roman" w:cs="Times New Roman"/>
                <w:color w:val="000000"/>
                <w:sz w:val="20"/>
                <w:szCs w:val="20"/>
                <w:vertAlign w:val="superscript"/>
                <w:lang w:eastAsia="de-DE"/>
              </w:rPr>
              <w:t>b</w:t>
            </w:r>
          </w:p>
        </w:tc>
        <w:tc>
          <w:tcPr>
            <w:tcW w:w="1317" w:type="dxa"/>
            <w:tcBorders>
              <w:top w:val="single" w:sz="16" w:space="0" w:color="000000"/>
              <w:bottom w:val="single" w:sz="16" w:space="0" w:color="000000"/>
            </w:tcBorders>
            <w:shd w:val="clear" w:color="auto" w:fill="FFFFFF"/>
          </w:tcPr>
          <w:p w14:paraId="37AFA1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,516</w:t>
            </w:r>
          </w:p>
        </w:tc>
        <w:tc>
          <w:tcPr>
            <w:tcW w:w="1805" w:type="dxa"/>
            <w:tcBorders>
              <w:top w:val="single" w:sz="16" w:space="0" w:color="000000"/>
              <w:bottom w:val="single" w:sz="16" w:space="0" w:color="000000"/>
            </w:tcBorders>
            <w:shd w:val="clear" w:color="auto" w:fill="FFFFFF"/>
          </w:tcPr>
          <w:p w14:paraId="67C3CC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,487</w:t>
            </w:r>
          </w:p>
        </w:tc>
        <w:tc>
          <w:tcPr>
            <w:tcW w:w="1805" w:type="dxa"/>
            <w:tcBorders>
              <w:top w:val="single" w:sz="16" w:space="0" w:color="000000"/>
              <w:bottom w:val="single" w:sz="16" w:space="0" w:color="000000"/>
              <w:right w:val="single" w:sz="16" w:space="0" w:color="000000"/>
            </w:tcBorders>
            <w:shd w:val="clear" w:color="auto" w:fill="FFFFFF"/>
          </w:tcPr>
          <w:p w14:paraId="5D7D4F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,72190</w:t>
            </w:r>
          </w:p>
        </w:tc>
      </w:tr>
      <w:tr w:rsidR="00C26223" w:rsidRPr="004B7902" w14:paraId="15805548" w14:textId="77777777" w:rsidTr="003D4F20">
        <w:trPr>
          <w:cantSplit/>
        </w:trPr>
        <w:tc>
          <w:tcPr>
            <w:tcW w:w="7163" w:type="dxa"/>
            <w:gridSpan w:val="5"/>
            <w:tcBorders>
              <w:top w:val="nil"/>
              <w:left w:val="nil"/>
              <w:bottom w:val="nil"/>
              <w:right w:val="nil"/>
            </w:tcBorders>
            <w:shd w:val="clear" w:color="auto" w:fill="FFFFFF"/>
          </w:tcPr>
          <w:p w14:paraId="0251C1B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7BA26B4E" w14:textId="77777777" w:rsidTr="003D4F20">
        <w:trPr>
          <w:cantSplit/>
        </w:trPr>
        <w:tc>
          <w:tcPr>
            <w:tcW w:w="7163" w:type="dxa"/>
            <w:gridSpan w:val="5"/>
            <w:tcBorders>
              <w:top w:val="nil"/>
              <w:left w:val="nil"/>
              <w:bottom w:val="nil"/>
              <w:right w:val="nil"/>
            </w:tcBorders>
            <w:shd w:val="clear" w:color="auto" w:fill="FFFFFF"/>
          </w:tcPr>
          <w:p w14:paraId="7754648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Cent_SocialComp_Scale1, Dummy_Attractive, Cent_Successful_SocialComp_Scale1, Dummy_Success, Cent_Attractive_SocialComp_Scale1</w:t>
            </w:r>
          </w:p>
        </w:tc>
      </w:tr>
      <w:tr w:rsidR="00C26223" w:rsidRPr="004B7902" w14:paraId="6F45614A" w14:textId="77777777" w:rsidTr="003D4F20">
        <w:trPr>
          <w:cantSplit/>
        </w:trPr>
        <w:tc>
          <w:tcPr>
            <w:tcW w:w="7163" w:type="dxa"/>
            <w:gridSpan w:val="5"/>
            <w:tcBorders>
              <w:top w:val="nil"/>
              <w:left w:val="nil"/>
              <w:bottom w:val="nil"/>
              <w:right w:val="nil"/>
            </w:tcBorders>
            <w:shd w:val="clear" w:color="auto" w:fill="FFFFFF"/>
          </w:tcPr>
          <w:p w14:paraId="20FB99B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73797E7D"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241"/>
      </w:tblGrid>
      <w:tr w:rsidR="00C26223" w:rsidRPr="004B7902" w14:paraId="05C0E4DC" w14:textId="77777777" w:rsidTr="003D4F20">
        <w:trPr>
          <w:cantSplit/>
        </w:trPr>
        <w:tc>
          <w:tcPr>
            <w:tcW w:w="9120" w:type="dxa"/>
            <w:gridSpan w:val="7"/>
            <w:tcBorders>
              <w:top w:val="nil"/>
              <w:left w:val="nil"/>
              <w:bottom w:val="nil"/>
              <w:right w:val="nil"/>
            </w:tcBorders>
            <w:shd w:val="clear" w:color="auto" w:fill="FFFFFF"/>
          </w:tcPr>
          <w:p w14:paraId="16F6665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15FCAEC1"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541889D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4C6BCB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5E7460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31B0F4C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6CAB4B4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0273226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2C5D2A9A"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19C8DE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4A1E3A5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04B1E8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55,073</w:t>
            </w:r>
          </w:p>
        </w:tc>
        <w:tc>
          <w:tcPr>
            <w:tcW w:w="1241" w:type="dxa"/>
            <w:tcBorders>
              <w:top w:val="single" w:sz="16" w:space="0" w:color="000000"/>
              <w:bottom w:val="nil"/>
            </w:tcBorders>
            <w:shd w:val="clear" w:color="auto" w:fill="FFFFFF"/>
          </w:tcPr>
          <w:p w14:paraId="382085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52A7C7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9,179</w:t>
            </w:r>
          </w:p>
        </w:tc>
        <w:tc>
          <w:tcPr>
            <w:tcW w:w="1241" w:type="dxa"/>
            <w:tcBorders>
              <w:top w:val="single" w:sz="16" w:space="0" w:color="000000"/>
              <w:bottom w:val="nil"/>
            </w:tcBorders>
            <w:shd w:val="clear" w:color="auto" w:fill="FFFFFF"/>
          </w:tcPr>
          <w:p w14:paraId="099787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17,613</w:t>
            </w:r>
          </w:p>
        </w:tc>
        <w:tc>
          <w:tcPr>
            <w:tcW w:w="1241" w:type="dxa"/>
            <w:tcBorders>
              <w:top w:val="single" w:sz="16" w:space="0" w:color="000000"/>
              <w:bottom w:val="nil"/>
              <w:right w:val="single" w:sz="16" w:space="0" w:color="000000"/>
            </w:tcBorders>
            <w:shd w:val="clear" w:color="auto" w:fill="FFFFFF"/>
          </w:tcPr>
          <w:p w14:paraId="1531A3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21813FF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D3814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3B77B2C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7A11E6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51,593</w:t>
            </w:r>
          </w:p>
        </w:tc>
        <w:tc>
          <w:tcPr>
            <w:tcW w:w="1241" w:type="dxa"/>
            <w:tcBorders>
              <w:top w:val="nil"/>
              <w:bottom w:val="nil"/>
            </w:tcBorders>
            <w:shd w:val="clear" w:color="auto" w:fill="FFFFFF"/>
          </w:tcPr>
          <w:p w14:paraId="1BC428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w:t>
            </w:r>
          </w:p>
        </w:tc>
        <w:tc>
          <w:tcPr>
            <w:tcW w:w="1749" w:type="dxa"/>
            <w:tcBorders>
              <w:top w:val="nil"/>
              <w:bottom w:val="nil"/>
            </w:tcBorders>
            <w:shd w:val="clear" w:color="auto" w:fill="FFFFFF"/>
          </w:tcPr>
          <w:p w14:paraId="4F5AF6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,521</w:t>
            </w:r>
          </w:p>
        </w:tc>
        <w:tc>
          <w:tcPr>
            <w:tcW w:w="1241" w:type="dxa"/>
            <w:tcBorders>
              <w:top w:val="nil"/>
              <w:bottom w:val="nil"/>
            </w:tcBorders>
            <w:shd w:val="clear" w:color="auto" w:fill="FFFFFF"/>
          </w:tcPr>
          <w:p w14:paraId="6FAEAC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1B0ECAA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04DA65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67F8B4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160FAEA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72AC71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106,666</w:t>
            </w:r>
          </w:p>
        </w:tc>
        <w:tc>
          <w:tcPr>
            <w:tcW w:w="1241" w:type="dxa"/>
            <w:tcBorders>
              <w:top w:val="nil"/>
              <w:bottom w:val="single" w:sz="16" w:space="0" w:color="000000"/>
            </w:tcBorders>
            <w:shd w:val="clear" w:color="auto" w:fill="FFFFFF"/>
          </w:tcPr>
          <w:p w14:paraId="5C842E2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1749" w:type="dxa"/>
            <w:tcBorders>
              <w:top w:val="nil"/>
              <w:bottom w:val="single" w:sz="16" w:space="0" w:color="000000"/>
            </w:tcBorders>
            <w:shd w:val="clear" w:color="auto" w:fill="FFFFFF"/>
          </w:tcPr>
          <w:p w14:paraId="55EB869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4796B1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7B2973D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F0358AF" w14:textId="77777777" w:rsidTr="003D4F20">
        <w:trPr>
          <w:cantSplit/>
        </w:trPr>
        <w:tc>
          <w:tcPr>
            <w:tcW w:w="9120" w:type="dxa"/>
            <w:gridSpan w:val="7"/>
            <w:tcBorders>
              <w:top w:val="nil"/>
              <w:left w:val="nil"/>
              <w:bottom w:val="nil"/>
              <w:right w:val="nil"/>
            </w:tcBorders>
            <w:shd w:val="clear" w:color="auto" w:fill="FFFFFF"/>
          </w:tcPr>
          <w:p w14:paraId="3DF444E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017BD35F" w14:textId="77777777" w:rsidTr="003D4F20">
        <w:trPr>
          <w:cantSplit/>
        </w:trPr>
        <w:tc>
          <w:tcPr>
            <w:tcW w:w="9120" w:type="dxa"/>
            <w:gridSpan w:val="7"/>
            <w:tcBorders>
              <w:top w:val="nil"/>
              <w:left w:val="nil"/>
              <w:bottom w:val="nil"/>
              <w:right w:val="nil"/>
            </w:tcBorders>
            <w:shd w:val="clear" w:color="auto" w:fill="FFFFFF"/>
          </w:tcPr>
          <w:p w14:paraId="1E6E1DD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72F1568D" w14:textId="77777777" w:rsidTr="003D4F20">
        <w:trPr>
          <w:cantSplit/>
        </w:trPr>
        <w:tc>
          <w:tcPr>
            <w:tcW w:w="9120" w:type="dxa"/>
            <w:gridSpan w:val="7"/>
            <w:tcBorders>
              <w:top w:val="nil"/>
              <w:left w:val="nil"/>
              <w:bottom w:val="nil"/>
              <w:right w:val="nil"/>
            </w:tcBorders>
            <w:shd w:val="clear" w:color="auto" w:fill="FFFFFF"/>
          </w:tcPr>
          <w:p w14:paraId="0668863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Cent_SocialComp_Scale1, Dummy_Attractive, Cent_Successful_SocialComp_Scale1, Dummy_Success, Cent_Attractive_SocialComp_Scale1</w:t>
            </w:r>
          </w:p>
        </w:tc>
      </w:tr>
    </w:tbl>
    <w:p w14:paraId="2F924682"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CA975B9"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C15F999"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2153B2F"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38C5F0A"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B26E671"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E632E6E" w14:textId="77777777" w:rsidR="007207AA" w:rsidRPr="004B7902"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694"/>
        <w:gridCol w:w="708"/>
        <w:gridCol w:w="709"/>
        <w:gridCol w:w="1276"/>
        <w:gridCol w:w="709"/>
        <w:gridCol w:w="708"/>
        <w:gridCol w:w="993"/>
        <w:gridCol w:w="708"/>
      </w:tblGrid>
      <w:tr w:rsidR="00C26223" w:rsidRPr="004B7902" w14:paraId="5232C906" w14:textId="77777777" w:rsidTr="003D4F20">
        <w:trPr>
          <w:cantSplit/>
        </w:trPr>
        <w:tc>
          <w:tcPr>
            <w:tcW w:w="9072" w:type="dxa"/>
            <w:gridSpan w:val="9"/>
            <w:tcBorders>
              <w:top w:val="nil"/>
              <w:left w:val="nil"/>
              <w:bottom w:val="nil"/>
              <w:right w:val="nil"/>
            </w:tcBorders>
            <w:shd w:val="clear" w:color="auto" w:fill="FFFFFF"/>
          </w:tcPr>
          <w:p w14:paraId="19A7B76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23A45116" w14:textId="77777777" w:rsidTr="003D4F20">
        <w:trPr>
          <w:cantSplit/>
        </w:trPr>
        <w:tc>
          <w:tcPr>
            <w:tcW w:w="3261" w:type="dxa"/>
            <w:gridSpan w:val="2"/>
            <w:vMerge w:val="restart"/>
            <w:tcBorders>
              <w:top w:val="single" w:sz="16" w:space="0" w:color="000000"/>
              <w:left w:val="single" w:sz="16" w:space="0" w:color="000000"/>
              <w:bottom w:val="nil"/>
              <w:right w:val="nil"/>
            </w:tcBorders>
            <w:shd w:val="clear" w:color="auto" w:fill="FFFFFF"/>
          </w:tcPr>
          <w:p w14:paraId="0156BB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775B734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0A63290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19294DF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8" w:type="dxa"/>
            <w:vMerge w:val="restart"/>
            <w:tcBorders>
              <w:top w:val="single" w:sz="16" w:space="0" w:color="000000"/>
            </w:tcBorders>
            <w:shd w:val="clear" w:color="auto" w:fill="FFFFFF"/>
          </w:tcPr>
          <w:p w14:paraId="60A058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701" w:type="dxa"/>
            <w:gridSpan w:val="2"/>
            <w:tcBorders>
              <w:top w:val="single" w:sz="16" w:space="0" w:color="000000"/>
            </w:tcBorders>
            <w:shd w:val="clear" w:color="auto" w:fill="FFFFFF"/>
          </w:tcPr>
          <w:p w14:paraId="027A29D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2476984F" w14:textId="77777777" w:rsidTr="003D4F20">
        <w:trPr>
          <w:cantSplit/>
        </w:trPr>
        <w:tc>
          <w:tcPr>
            <w:tcW w:w="3261" w:type="dxa"/>
            <w:gridSpan w:val="2"/>
            <w:vMerge/>
            <w:tcBorders>
              <w:top w:val="single" w:sz="16" w:space="0" w:color="000000"/>
              <w:left w:val="single" w:sz="16" w:space="0" w:color="000000"/>
              <w:bottom w:val="nil"/>
              <w:right w:val="nil"/>
            </w:tcBorders>
            <w:shd w:val="clear" w:color="auto" w:fill="FFFFFF"/>
          </w:tcPr>
          <w:p w14:paraId="71C7780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tcBorders>
              <w:left w:val="single" w:sz="16" w:space="0" w:color="000000"/>
              <w:bottom w:val="single" w:sz="16" w:space="0" w:color="000000"/>
            </w:tcBorders>
            <w:shd w:val="clear" w:color="auto" w:fill="FFFFFF"/>
          </w:tcPr>
          <w:p w14:paraId="0C53CC5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05D37AA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1D1435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2B544B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vMerge/>
            <w:tcBorders>
              <w:top w:val="single" w:sz="16" w:space="0" w:color="000000"/>
            </w:tcBorders>
            <w:shd w:val="clear" w:color="auto" w:fill="FFFFFF"/>
          </w:tcPr>
          <w:p w14:paraId="5BE656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3" w:type="dxa"/>
            <w:tcBorders>
              <w:bottom w:val="single" w:sz="16" w:space="0" w:color="000000"/>
            </w:tcBorders>
            <w:shd w:val="clear" w:color="auto" w:fill="FFFFFF"/>
          </w:tcPr>
          <w:p w14:paraId="2E84CB6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708" w:type="dxa"/>
            <w:tcBorders>
              <w:bottom w:val="single" w:sz="16" w:space="0" w:color="000000"/>
              <w:right w:val="single" w:sz="16" w:space="0" w:color="000000"/>
            </w:tcBorders>
            <w:shd w:val="clear" w:color="auto" w:fill="FFFFFF"/>
          </w:tcPr>
          <w:p w14:paraId="377BD3B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095E63C8"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74BDCD5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694" w:type="dxa"/>
            <w:tcBorders>
              <w:top w:val="single" w:sz="16" w:space="0" w:color="000000"/>
              <w:left w:val="nil"/>
              <w:bottom w:val="nil"/>
              <w:right w:val="single" w:sz="16" w:space="0" w:color="000000"/>
            </w:tcBorders>
            <w:shd w:val="clear" w:color="auto" w:fill="FFFFFF"/>
            <w:vAlign w:val="center"/>
          </w:tcPr>
          <w:p w14:paraId="307B56C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8" w:type="dxa"/>
            <w:tcBorders>
              <w:top w:val="single" w:sz="16" w:space="0" w:color="000000"/>
              <w:left w:val="single" w:sz="16" w:space="0" w:color="000000"/>
              <w:bottom w:val="nil"/>
            </w:tcBorders>
            <w:shd w:val="clear" w:color="auto" w:fill="FFFFFF"/>
          </w:tcPr>
          <w:p w14:paraId="06BBDCF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2,650</w:t>
            </w:r>
          </w:p>
        </w:tc>
        <w:tc>
          <w:tcPr>
            <w:tcW w:w="709" w:type="dxa"/>
            <w:tcBorders>
              <w:top w:val="single" w:sz="16" w:space="0" w:color="000000"/>
              <w:bottom w:val="nil"/>
            </w:tcBorders>
            <w:shd w:val="clear" w:color="auto" w:fill="FFFFFF"/>
          </w:tcPr>
          <w:p w14:paraId="7019BC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,145</w:t>
            </w:r>
          </w:p>
        </w:tc>
        <w:tc>
          <w:tcPr>
            <w:tcW w:w="1276" w:type="dxa"/>
            <w:tcBorders>
              <w:top w:val="single" w:sz="16" w:space="0" w:color="000000"/>
              <w:bottom w:val="nil"/>
            </w:tcBorders>
            <w:shd w:val="clear" w:color="auto" w:fill="FFFFFF"/>
          </w:tcPr>
          <w:p w14:paraId="2663B44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5A0906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18,326</w:t>
            </w:r>
          </w:p>
        </w:tc>
        <w:tc>
          <w:tcPr>
            <w:tcW w:w="708" w:type="dxa"/>
            <w:tcBorders>
              <w:top w:val="single" w:sz="16" w:space="0" w:color="000000"/>
              <w:bottom w:val="nil"/>
            </w:tcBorders>
            <w:shd w:val="clear" w:color="auto" w:fill="FFFFFF"/>
          </w:tcPr>
          <w:p w14:paraId="27381C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3" w:type="dxa"/>
            <w:tcBorders>
              <w:top w:val="single" w:sz="16" w:space="0" w:color="000000"/>
              <w:bottom w:val="nil"/>
            </w:tcBorders>
            <w:shd w:val="clear" w:color="auto" w:fill="FFFFFF"/>
          </w:tcPr>
          <w:p w14:paraId="2EB9507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8" w:type="dxa"/>
            <w:tcBorders>
              <w:top w:val="single" w:sz="16" w:space="0" w:color="000000"/>
              <w:bottom w:val="nil"/>
              <w:right w:val="single" w:sz="16" w:space="0" w:color="000000"/>
            </w:tcBorders>
            <w:shd w:val="clear" w:color="auto" w:fill="FFFFFF"/>
          </w:tcPr>
          <w:p w14:paraId="164FAAF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08AF7D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5269CE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694" w:type="dxa"/>
            <w:tcBorders>
              <w:top w:val="nil"/>
              <w:left w:val="nil"/>
              <w:bottom w:val="nil"/>
              <w:right w:val="single" w:sz="16" w:space="0" w:color="000000"/>
            </w:tcBorders>
            <w:shd w:val="clear" w:color="auto" w:fill="FFFFFF"/>
            <w:vAlign w:val="center"/>
          </w:tcPr>
          <w:p w14:paraId="355E8BC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8" w:type="dxa"/>
            <w:tcBorders>
              <w:top w:val="nil"/>
              <w:left w:val="single" w:sz="16" w:space="0" w:color="000000"/>
              <w:bottom w:val="nil"/>
            </w:tcBorders>
            <w:shd w:val="clear" w:color="auto" w:fill="FFFFFF"/>
          </w:tcPr>
          <w:p w14:paraId="072467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,700</w:t>
            </w:r>
          </w:p>
        </w:tc>
        <w:tc>
          <w:tcPr>
            <w:tcW w:w="709" w:type="dxa"/>
            <w:tcBorders>
              <w:top w:val="nil"/>
              <w:bottom w:val="nil"/>
            </w:tcBorders>
            <w:shd w:val="clear" w:color="auto" w:fill="FFFFFF"/>
          </w:tcPr>
          <w:p w14:paraId="1AA8FA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,215</w:t>
            </w:r>
          </w:p>
        </w:tc>
        <w:tc>
          <w:tcPr>
            <w:tcW w:w="1276" w:type="dxa"/>
            <w:tcBorders>
              <w:top w:val="nil"/>
              <w:bottom w:val="nil"/>
            </w:tcBorders>
            <w:shd w:val="clear" w:color="auto" w:fill="FFFFFF"/>
          </w:tcPr>
          <w:p w14:paraId="5F9C57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,348</w:t>
            </w:r>
          </w:p>
        </w:tc>
        <w:tc>
          <w:tcPr>
            <w:tcW w:w="709" w:type="dxa"/>
            <w:tcBorders>
              <w:top w:val="nil"/>
              <w:bottom w:val="nil"/>
            </w:tcBorders>
            <w:shd w:val="clear" w:color="auto" w:fill="FFFFFF"/>
          </w:tcPr>
          <w:p w14:paraId="0BE242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3,256</w:t>
            </w:r>
          </w:p>
        </w:tc>
        <w:tc>
          <w:tcPr>
            <w:tcW w:w="708" w:type="dxa"/>
            <w:tcBorders>
              <w:top w:val="nil"/>
              <w:bottom w:val="nil"/>
            </w:tcBorders>
            <w:shd w:val="clear" w:color="auto" w:fill="FFFFFF"/>
          </w:tcPr>
          <w:p w14:paraId="021449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,002</w:t>
            </w:r>
          </w:p>
        </w:tc>
        <w:tc>
          <w:tcPr>
            <w:tcW w:w="993" w:type="dxa"/>
            <w:tcBorders>
              <w:top w:val="nil"/>
              <w:bottom w:val="nil"/>
            </w:tcBorders>
            <w:shd w:val="clear" w:color="auto" w:fill="FFFFFF"/>
          </w:tcPr>
          <w:p w14:paraId="5F5DFC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,427</w:t>
            </w:r>
          </w:p>
        </w:tc>
        <w:tc>
          <w:tcPr>
            <w:tcW w:w="708" w:type="dxa"/>
            <w:tcBorders>
              <w:top w:val="nil"/>
              <w:bottom w:val="nil"/>
              <w:right w:val="single" w:sz="16" w:space="0" w:color="000000"/>
            </w:tcBorders>
            <w:shd w:val="clear" w:color="auto" w:fill="FFFFFF"/>
          </w:tcPr>
          <w:p w14:paraId="33AF8B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2,342</w:t>
            </w:r>
          </w:p>
        </w:tc>
      </w:tr>
      <w:tr w:rsidR="00C26223" w:rsidRPr="004B7902" w14:paraId="070449F8"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E52169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4E38AC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8" w:type="dxa"/>
            <w:tcBorders>
              <w:top w:val="nil"/>
              <w:left w:val="single" w:sz="16" w:space="0" w:color="000000"/>
              <w:bottom w:val="nil"/>
            </w:tcBorders>
            <w:shd w:val="clear" w:color="auto" w:fill="FFFFFF"/>
          </w:tcPr>
          <w:p w14:paraId="6F3C36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1,188</w:t>
            </w:r>
          </w:p>
        </w:tc>
        <w:tc>
          <w:tcPr>
            <w:tcW w:w="709" w:type="dxa"/>
            <w:tcBorders>
              <w:top w:val="nil"/>
              <w:bottom w:val="nil"/>
            </w:tcBorders>
            <w:shd w:val="clear" w:color="auto" w:fill="FFFFFF"/>
          </w:tcPr>
          <w:p w14:paraId="741228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,196</w:t>
            </w:r>
          </w:p>
        </w:tc>
        <w:tc>
          <w:tcPr>
            <w:tcW w:w="1276" w:type="dxa"/>
            <w:tcBorders>
              <w:top w:val="nil"/>
              <w:bottom w:val="nil"/>
            </w:tcBorders>
            <w:shd w:val="clear" w:color="auto" w:fill="FFFFFF"/>
          </w:tcPr>
          <w:p w14:paraId="77AF9E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,591</w:t>
            </w:r>
          </w:p>
        </w:tc>
        <w:tc>
          <w:tcPr>
            <w:tcW w:w="709" w:type="dxa"/>
            <w:tcBorders>
              <w:top w:val="nil"/>
              <w:bottom w:val="nil"/>
            </w:tcBorders>
            <w:shd w:val="clear" w:color="auto" w:fill="FFFFFF"/>
          </w:tcPr>
          <w:p w14:paraId="275CFE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6,065</w:t>
            </w:r>
          </w:p>
        </w:tc>
        <w:tc>
          <w:tcPr>
            <w:tcW w:w="708" w:type="dxa"/>
            <w:tcBorders>
              <w:top w:val="nil"/>
              <w:bottom w:val="nil"/>
            </w:tcBorders>
            <w:shd w:val="clear" w:color="auto" w:fill="FFFFFF"/>
          </w:tcPr>
          <w:p w14:paraId="358C40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3" w:type="dxa"/>
            <w:tcBorders>
              <w:top w:val="nil"/>
              <w:bottom w:val="nil"/>
            </w:tcBorders>
            <w:shd w:val="clear" w:color="auto" w:fill="FFFFFF"/>
          </w:tcPr>
          <w:p w14:paraId="6099E6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,515</w:t>
            </w:r>
          </w:p>
        </w:tc>
        <w:tc>
          <w:tcPr>
            <w:tcW w:w="708" w:type="dxa"/>
            <w:tcBorders>
              <w:top w:val="nil"/>
              <w:bottom w:val="nil"/>
              <w:right w:val="single" w:sz="16" w:space="0" w:color="000000"/>
            </w:tcBorders>
            <w:shd w:val="clear" w:color="auto" w:fill="FFFFFF"/>
          </w:tcPr>
          <w:p w14:paraId="0B2E371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1,944</w:t>
            </w:r>
          </w:p>
        </w:tc>
      </w:tr>
      <w:tr w:rsidR="00C26223" w:rsidRPr="004B7902" w14:paraId="695B3B7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A96760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093BAB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Cent_SocialComp_Scale1</w:t>
            </w:r>
          </w:p>
        </w:tc>
        <w:tc>
          <w:tcPr>
            <w:tcW w:w="708" w:type="dxa"/>
            <w:tcBorders>
              <w:top w:val="nil"/>
              <w:left w:val="single" w:sz="16" w:space="0" w:color="000000"/>
              <w:bottom w:val="nil"/>
            </w:tcBorders>
            <w:shd w:val="clear" w:color="auto" w:fill="FFFFFF"/>
          </w:tcPr>
          <w:p w14:paraId="511F47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-,028</w:t>
            </w:r>
          </w:p>
        </w:tc>
        <w:tc>
          <w:tcPr>
            <w:tcW w:w="709" w:type="dxa"/>
            <w:tcBorders>
              <w:top w:val="nil"/>
              <w:bottom w:val="nil"/>
            </w:tcBorders>
            <w:shd w:val="clear" w:color="auto" w:fill="FFFFFF"/>
          </w:tcPr>
          <w:p w14:paraId="37F6AD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276" w:type="dxa"/>
            <w:tcBorders>
              <w:top w:val="nil"/>
              <w:bottom w:val="nil"/>
            </w:tcBorders>
            <w:shd w:val="clear" w:color="auto" w:fill="FFFFFF"/>
          </w:tcPr>
          <w:p w14:paraId="0D5E41D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-,032</w:t>
            </w:r>
          </w:p>
        </w:tc>
        <w:tc>
          <w:tcPr>
            <w:tcW w:w="709" w:type="dxa"/>
            <w:tcBorders>
              <w:top w:val="nil"/>
              <w:bottom w:val="nil"/>
            </w:tcBorders>
            <w:shd w:val="clear" w:color="auto" w:fill="FFFFFF"/>
          </w:tcPr>
          <w:p w14:paraId="741061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-,225</w:t>
            </w:r>
          </w:p>
        </w:tc>
        <w:tc>
          <w:tcPr>
            <w:tcW w:w="708" w:type="dxa"/>
            <w:tcBorders>
              <w:top w:val="nil"/>
              <w:bottom w:val="nil"/>
            </w:tcBorders>
            <w:shd w:val="clear" w:color="auto" w:fill="FFFFFF"/>
          </w:tcPr>
          <w:p w14:paraId="338670A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,823</w:t>
            </w:r>
          </w:p>
        </w:tc>
        <w:tc>
          <w:tcPr>
            <w:tcW w:w="993" w:type="dxa"/>
            <w:tcBorders>
              <w:top w:val="nil"/>
              <w:bottom w:val="nil"/>
            </w:tcBorders>
            <w:shd w:val="clear" w:color="auto" w:fill="FFFFFF"/>
          </w:tcPr>
          <w:p w14:paraId="479CF1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,241</w:t>
            </w:r>
          </w:p>
        </w:tc>
        <w:tc>
          <w:tcPr>
            <w:tcW w:w="708" w:type="dxa"/>
            <w:tcBorders>
              <w:top w:val="nil"/>
              <w:bottom w:val="nil"/>
              <w:right w:val="single" w:sz="16" w:space="0" w:color="000000"/>
            </w:tcBorders>
            <w:shd w:val="clear" w:color="auto" w:fill="FFFFFF"/>
          </w:tcPr>
          <w:p w14:paraId="6AE835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4,151</w:t>
            </w:r>
          </w:p>
        </w:tc>
      </w:tr>
      <w:tr w:rsidR="00C26223" w:rsidRPr="004B7902" w14:paraId="48AD27C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C05049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178E162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Cent_Successful_SocialComp_Scale1</w:t>
            </w:r>
          </w:p>
        </w:tc>
        <w:tc>
          <w:tcPr>
            <w:tcW w:w="708" w:type="dxa"/>
            <w:tcBorders>
              <w:top w:val="nil"/>
              <w:left w:val="single" w:sz="16" w:space="0" w:color="000000"/>
              <w:bottom w:val="nil"/>
            </w:tcBorders>
            <w:shd w:val="clear" w:color="auto" w:fill="FFFFFF"/>
          </w:tcPr>
          <w:p w14:paraId="40F5D05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-,074</w:t>
            </w:r>
          </w:p>
        </w:tc>
        <w:tc>
          <w:tcPr>
            <w:tcW w:w="709" w:type="dxa"/>
            <w:tcBorders>
              <w:top w:val="nil"/>
              <w:bottom w:val="nil"/>
            </w:tcBorders>
            <w:shd w:val="clear" w:color="auto" w:fill="FFFFFF"/>
          </w:tcPr>
          <w:p w14:paraId="31461C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w:t>
            </w:r>
          </w:p>
        </w:tc>
        <w:tc>
          <w:tcPr>
            <w:tcW w:w="1276" w:type="dxa"/>
            <w:tcBorders>
              <w:top w:val="nil"/>
              <w:bottom w:val="nil"/>
            </w:tcBorders>
            <w:shd w:val="clear" w:color="auto" w:fill="FFFFFF"/>
          </w:tcPr>
          <w:p w14:paraId="69C9E3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-,051</w:t>
            </w:r>
          </w:p>
        </w:tc>
        <w:tc>
          <w:tcPr>
            <w:tcW w:w="709" w:type="dxa"/>
            <w:tcBorders>
              <w:top w:val="nil"/>
              <w:bottom w:val="nil"/>
            </w:tcBorders>
            <w:shd w:val="clear" w:color="auto" w:fill="FFFFFF"/>
          </w:tcPr>
          <w:p w14:paraId="0131C7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-,535</w:t>
            </w:r>
          </w:p>
        </w:tc>
        <w:tc>
          <w:tcPr>
            <w:tcW w:w="708" w:type="dxa"/>
            <w:tcBorders>
              <w:top w:val="nil"/>
              <w:bottom w:val="nil"/>
            </w:tcBorders>
            <w:shd w:val="clear" w:color="auto" w:fill="FFFFFF"/>
          </w:tcPr>
          <w:p w14:paraId="6DCE12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,594</w:t>
            </w:r>
          </w:p>
        </w:tc>
        <w:tc>
          <w:tcPr>
            <w:tcW w:w="993" w:type="dxa"/>
            <w:tcBorders>
              <w:top w:val="nil"/>
              <w:bottom w:val="nil"/>
            </w:tcBorders>
            <w:shd w:val="clear" w:color="auto" w:fill="FFFFFF"/>
          </w:tcPr>
          <w:p w14:paraId="159E0ED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,536</w:t>
            </w:r>
          </w:p>
        </w:tc>
        <w:tc>
          <w:tcPr>
            <w:tcW w:w="708" w:type="dxa"/>
            <w:tcBorders>
              <w:top w:val="nil"/>
              <w:bottom w:val="nil"/>
              <w:right w:val="single" w:sz="16" w:space="0" w:color="000000"/>
            </w:tcBorders>
            <w:shd w:val="clear" w:color="auto" w:fill="FFFFFF"/>
          </w:tcPr>
          <w:p w14:paraId="6BAC36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1,866</w:t>
            </w:r>
          </w:p>
        </w:tc>
      </w:tr>
      <w:tr w:rsidR="00C26223" w:rsidRPr="004B7902" w14:paraId="33FD053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5DAFF0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2D76FA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Cent_Attractive_SocialComp_Scale1</w:t>
            </w:r>
          </w:p>
        </w:tc>
        <w:tc>
          <w:tcPr>
            <w:tcW w:w="708" w:type="dxa"/>
            <w:tcBorders>
              <w:top w:val="nil"/>
              <w:left w:val="single" w:sz="16" w:space="0" w:color="000000"/>
              <w:bottom w:val="nil"/>
            </w:tcBorders>
            <w:shd w:val="clear" w:color="auto" w:fill="FFFFFF"/>
          </w:tcPr>
          <w:p w14:paraId="4861A3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,238</w:t>
            </w:r>
          </w:p>
        </w:tc>
        <w:tc>
          <w:tcPr>
            <w:tcW w:w="709" w:type="dxa"/>
            <w:tcBorders>
              <w:top w:val="nil"/>
              <w:bottom w:val="nil"/>
            </w:tcBorders>
            <w:shd w:val="clear" w:color="auto" w:fill="FFFFFF"/>
          </w:tcPr>
          <w:p w14:paraId="64D976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w:t>
            </w:r>
          </w:p>
        </w:tc>
        <w:tc>
          <w:tcPr>
            <w:tcW w:w="1276" w:type="dxa"/>
            <w:tcBorders>
              <w:top w:val="nil"/>
              <w:bottom w:val="nil"/>
            </w:tcBorders>
            <w:shd w:val="clear" w:color="auto" w:fill="FFFFFF"/>
          </w:tcPr>
          <w:p w14:paraId="05A35B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,224</w:t>
            </w:r>
          </w:p>
        </w:tc>
        <w:tc>
          <w:tcPr>
            <w:tcW w:w="709" w:type="dxa"/>
            <w:tcBorders>
              <w:top w:val="nil"/>
              <w:bottom w:val="nil"/>
            </w:tcBorders>
            <w:shd w:val="clear" w:color="auto" w:fill="FFFFFF"/>
          </w:tcPr>
          <w:p w14:paraId="66F1594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1,732</w:t>
            </w:r>
          </w:p>
        </w:tc>
        <w:tc>
          <w:tcPr>
            <w:tcW w:w="708" w:type="dxa"/>
            <w:tcBorders>
              <w:top w:val="nil"/>
              <w:bottom w:val="nil"/>
            </w:tcBorders>
            <w:shd w:val="clear" w:color="auto" w:fill="FFFFFF"/>
          </w:tcPr>
          <w:p w14:paraId="53FBED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,086</w:t>
            </w:r>
          </w:p>
        </w:tc>
        <w:tc>
          <w:tcPr>
            <w:tcW w:w="993" w:type="dxa"/>
            <w:tcBorders>
              <w:top w:val="nil"/>
              <w:bottom w:val="nil"/>
            </w:tcBorders>
            <w:shd w:val="clear" w:color="auto" w:fill="FFFFFF"/>
          </w:tcPr>
          <w:p w14:paraId="02C43A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,291</w:t>
            </w:r>
          </w:p>
        </w:tc>
        <w:tc>
          <w:tcPr>
            <w:tcW w:w="708" w:type="dxa"/>
            <w:tcBorders>
              <w:top w:val="nil"/>
              <w:bottom w:val="nil"/>
              <w:right w:val="single" w:sz="16" w:space="0" w:color="000000"/>
            </w:tcBorders>
            <w:shd w:val="clear" w:color="auto" w:fill="FFFFFF"/>
          </w:tcPr>
          <w:p w14:paraId="3D16EF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3,435</w:t>
            </w:r>
          </w:p>
        </w:tc>
      </w:tr>
      <w:tr w:rsidR="00C26223" w:rsidRPr="004B7902" w14:paraId="1490E79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CBD2F1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single" w:sz="16" w:space="0" w:color="000000"/>
              <w:right w:val="single" w:sz="16" w:space="0" w:color="000000"/>
            </w:tcBorders>
            <w:shd w:val="clear" w:color="auto" w:fill="FFFFFF"/>
            <w:vAlign w:val="center"/>
          </w:tcPr>
          <w:p w14:paraId="50C3B28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8" w:type="dxa"/>
            <w:tcBorders>
              <w:top w:val="nil"/>
              <w:left w:val="single" w:sz="16" w:space="0" w:color="000000"/>
              <w:bottom w:val="single" w:sz="16" w:space="0" w:color="000000"/>
            </w:tcBorders>
            <w:shd w:val="clear" w:color="auto" w:fill="FFFFFF"/>
          </w:tcPr>
          <w:p w14:paraId="7EA5FC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-,050</w:t>
            </w:r>
          </w:p>
        </w:tc>
        <w:tc>
          <w:tcPr>
            <w:tcW w:w="709" w:type="dxa"/>
            <w:tcBorders>
              <w:top w:val="nil"/>
              <w:bottom w:val="single" w:sz="16" w:space="0" w:color="000000"/>
            </w:tcBorders>
            <w:shd w:val="clear" w:color="auto" w:fill="FFFFFF"/>
          </w:tcPr>
          <w:p w14:paraId="40E031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,290</w:t>
            </w:r>
          </w:p>
        </w:tc>
        <w:tc>
          <w:tcPr>
            <w:tcW w:w="1276" w:type="dxa"/>
            <w:tcBorders>
              <w:top w:val="nil"/>
              <w:bottom w:val="single" w:sz="16" w:space="0" w:color="000000"/>
            </w:tcBorders>
            <w:shd w:val="clear" w:color="auto" w:fill="FFFFFF"/>
          </w:tcPr>
          <w:p w14:paraId="73C654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-,021</w:t>
            </w:r>
          </w:p>
        </w:tc>
        <w:tc>
          <w:tcPr>
            <w:tcW w:w="709" w:type="dxa"/>
            <w:tcBorders>
              <w:top w:val="nil"/>
              <w:bottom w:val="single" w:sz="16" w:space="0" w:color="000000"/>
            </w:tcBorders>
            <w:shd w:val="clear" w:color="auto" w:fill="FFFFFF"/>
          </w:tcPr>
          <w:p w14:paraId="1AA3B2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-,174</w:t>
            </w:r>
          </w:p>
        </w:tc>
        <w:tc>
          <w:tcPr>
            <w:tcW w:w="708" w:type="dxa"/>
            <w:tcBorders>
              <w:top w:val="nil"/>
              <w:bottom w:val="single" w:sz="16" w:space="0" w:color="000000"/>
            </w:tcBorders>
            <w:shd w:val="clear" w:color="auto" w:fill="FFFFFF"/>
          </w:tcPr>
          <w:p w14:paraId="14F90F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,863</w:t>
            </w:r>
          </w:p>
        </w:tc>
        <w:tc>
          <w:tcPr>
            <w:tcW w:w="993" w:type="dxa"/>
            <w:tcBorders>
              <w:top w:val="nil"/>
              <w:bottom w:val="single" w:sz="16" w:space="0" w:color="000000"/>
            </w:tcBorders>
            <w:shd w:val="clear" w:color="auto" w:fill="FFFFFF"/>
          </w:tcPr>
          <w:p w14:paraId="31DDE0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,325</w:t>
            </w:r>
          </w:p>
        </w:tc>
        <w:tc>
          <w:tcPr>
            <w:tcW w:w="708" w:type="dxa"/>
            <w:tcBorders>
              <w:top w:val="nil"/>
              <w:bottom w:val="single" w:sz="16" w:space="0" w:color="000000"/>
              <w:right w:val="single" w:sz="16" w:space="0" w:color="000000"/>
            </w:tcBorders>
            <w:shd w:val="clear" w:color="auto" w:fill="FFFFFF"/>
          </w:tcPr>
          <w:p w14:paraId="27F8F3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3,076</w:t>
            </w:r>
          </w:p>
        </w:tc>
      </w:tr>
      <w:tr w:rsidR="00C26223" w:rsidRPr="004B7902" w14:paraId="24296B1E" w14:textId="77777777" w:rsidTr="003D4F20">
        <w:trPr>
          <w:cantSplit/>
        </w:trPr>
        <w:tc>
          <w:tcPr>
            <w:tcW w:w="9072" w:type="dxa"/>
            <w:gridSpan w:val="9"/>
            <w:tcBorders>
              <w:top w:val="nil"/>
              <w:left w:val="nil"/>
              <w:bottom w:val="nil"/>
              <w:right w:val="nil"/>
            </w:tcBorders>
            <w:shd w:val="clear" w:color="auto" w:fill="FFFFFF"/>
          </w:tcPr>
          <w:p w14:paraId="1610F8E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50D661A9" w14:textId="77777777" w:rsidTr="003D4F20">
        <w:trPr>
          <w:cantSplit/>
        </w:trPr>
        <w:tc>
          <w:tcPr>
            <w:tcW w:w="9072" w:type="dxa"/>
            <w:gridSpan w:val="9"/>
            <w:tcBorders>
              <w:top w:val="nil"/>
              <w:left w:val="nil"/>
              <w:bottom w:val="nil"/>
              <w:right w:val="nil"/>
            </w:tcBorders>
            <w:shd w:val="clear" w:color="auto" w:fill="FFFFFF"/>
          </w:tcPr>
          <w:p w14:paraId="63FF366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4B6D673C"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Cs w:val="20"/>
          <w:lang w:eastAsia="de-DE"/>
        </w:rPr>
      </w:pPr>
    </w:p>
    <w:p w14:paraId="3F1E56A4" w14:textId="3F5543D0" w:rsidR="00C26223" w:rsidRPr="004B7902" w:rsidRDefault="000A5C0C" w:rsidP="00F401DB">
      <w:pPr>
        <w:pStyle w:val="Listenabsatz"/>
        <w:rPr>
          <w:rFonts w:cs="Times New Roman"/>
        </w:rPr>
      </w:pPr>
      <w:bookmarkStart w:id="447" w:name="_Toc262117879"/>
      <w:r w:rsidRPr="004B7902">
        <w:rPr>
          <w:rFonts w:cs="Times New Roman"/>
        </w:rPr>
        <w:t>Figure 58</w:t>
      </w:r>
      <w:r w:rsidR="00F401DB" w:rsidRPr="004B7902">
        <w:rPr>
          <w:rFonts w:cs="Times New Roman"/>
        </w:rPr>
        <w:t>.</w:t>
      </w:r>
      <w:r w:rsidR="00C26223" w:rsidRPr="004B7902">
        <w:rPr>
          <w:rFonts w:cs="Times New Roman"/>
        </w:rPr>
        <w:t xml:space="preserve"> Analysis of Hypotheses 1a), 1b), and 2) - Linear Regression for Social Comparison Scale 1 after Mean Centering, Brazil</w:t>
      </w:r>
      <w:bookmarkEnd w:id="447"/>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25D6A6AA" w14:textId="77777777" w:rsidTr="003D4F20">
        <w:trPr>
          <w:cantSplit/>
        </w:trPr>
        <w:tc>
          <w:tcPr>
            <w:tcW w:w="7163" w:type="dxa"/>
            <w:gridSpan w:val="5"/>
            <w:tcBorders>
              <w:top w:val="nil"/>
              <w:left w:val="nil"/>
              <w:bottom w:val="nil"/>
              <w:right w:val="nil"/>
            </w:tcBorders>
            <w:shd w:val="clear" w:color="auto" w:fill="FFFFFF"/>
          </w:tcPr>
          <w:p w14:paraId="09EEB65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78DAE0F4"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tcPr>
          <w:p w14:paraId="36C486E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1" w:type="dxa"/>
            <w:tcBorders>
              <w:top w:val="single" w:sz="16" w:space="0" w:color="000000"/>
              <w:left w:val="single" w:sz="16" w:space="0" w:color="000000"/>
              <w:bottom w:val="single" w:sz="16" w:space="0" w:color="000000"/>
            </w:tcBorders>
            <w:shd w:val="clear" w:color="auto" w:fill="FFFFFF"/>
          </w:tcPr>
          <w:p w14:paraId="2C78EA4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7" w:type="dxa"/>
            <w:tcBorders>
              <w:top w:val="single" w:sz="16" w:space="0" w:color="000000"/>
              <w:bottom w:val="single" w:sz="16" w:space="0" w:color="000000"/>
            </w:tcBorders>
            <w:shd w:val="clear" w:color="auto" w:fill="FFFFFF"/>
          </w:tcPr>
          <w:p w14:paraId="35C121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5" w:type="dxa"/>
            <w:tcBorders>
              <w:top w:val="single" w:sz="16" w:space="0" w:color="000000"/>
              <w:bottom w:val="single" w:sz="16" w:space="0" w:color="000000"/>
            </w:tcBorders>
            <w:shd w:val="clear" w:color="auto" w:fill="FFFFFF"/>
          </w:tcPr>
          <w:p w14:paraId="4D3F636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5" w:type="dxa"/>
            <w:tcBorders>
              <w:top w:val="single" w:sz="16" w:space="0" w:color="000000"/>
              <w:bottom w:val="single" w:sz="16" w:space="0" w:color="000000"/>
              <w:right w:val="single" w:sz="16" w:space="0" w:color="000000"/>
            </w:tcBorders>
            <w:shd w:val="clear" w:color="auto" w:fill="FFFFFF"/>
          </w:tcPr>
          <w:p w14:paraId="13D54C4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5E4275FA" w14:textId="77777777" w:rsidTr="003D4F20">
        <w:trPr>
          <w:cantSplit/>
        </w:trPr>
        <w:tc>
          <w:tcPr>
            <w:tcW w:w="995"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7FF4E93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1" w:type="dxa"/>
            <w:tcBorders>
              <w:top w:val="single" w:sz="16" w:space="0" w:color="000000"/>
              <w:left w:val="single" w:sz="16" w:space="0" w:color="000000"/>
              <w:bottom w:val="single" w:sz="16" w:space="0" w:color="000000"/>
            </w:tcBorders>
            <w:shd w:val="clear" w:color="auto" w:fill="FFFFFF"/>
          </w:tcPr>
          <w:p w14:paraId="71A32D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,526</w:t>
            </w:r>
            <w:r w:rsidRPr="004B7902">
              <w:rPr>
                <w:rFonts w:ascii="Times New Roman" w:eastAsiaTheme="minorEastAsia" w:hAnsi="Times New Roman" w:cs="Times New Roman"/>
                <w:color w:val="000000"/>
                <w:sz w:val="20"/>
                <w:szCs w:val="20"/>
                <w:vertAlign w:val="superscript"/>
                <w:lang w:eastAsia="de-DE"/>
              </w:rPr>
              <w:t>b</w:t>
            </w:r>
          </w:p>
        </w:tc>
        <w:tc>
          <w:tcPr>
            <w:tcW w:w="1317" w:type="dxa"/>
            <w:tcBorders>
              <w:top w:val="single" w:sz="16" w:space="0" w:color="000000"/>
              <w:bottom w:val="single" w:sz="16" w:space="0" w:color="000000"/>
            </w:tcBorders>
            <w:shd w:val="clear" w:color="auto" w:fill="FFFFFF"/>
          </w:tcPr>
          <w:p w14:paraId="1C11CD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,277</w:t>
            </w:r>
          </w:p>
        </w:tc>
        <w:tc>
          <w:tcPr>
            <w:tcW w:w="1805" w:type="dxa"/>
            <w:tcBorders>
              <w:top w:val="single" w:sz="16" w:space="0" w:color="000000"/>
              <w:bottom w:val="single" w:sz="16" w:space="0" w:color="000000"/>
            </w:tcBorders>
            <w:shd w:val="clear" w:color="auto" w:fill="FFFFFF"/>
          </w:tcPr>
          <w:p w14:paraId="720804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,241</w:t>
            </w:r>
          </w:p>
        </w:tc>
        <w:tc>
          <w:tcPr>
            <w:tcW w:w="1805" w:type="dxa"/>
            <w:tcBorders>
              <w:top w:val="single" w:sz="16" w:space="0" w:color="000000"/>
              <w:bottom w:val="single" w:sz="16" w:space="0" w:color="000000"/>
              <w:right w:val="single" w:sz="16" w:space="0" w:color="000000"/>
            </w:tcBorders>
            <w:shd w:val="clear" w:color="auto" w:fill="FFFFFF"/>
          </w:tcPr>
          <w:p w14:paraId="38B3A1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1,45844</w:t>
            </w:r>
          </w:p>
        </w:tc>
      </w:tr>
      <w:tr w:rsidR="00C26223" w:rsidRPr="004B7902" w14:paraId="55378B66" w14:textId="77777777" w:rsidTr="003D4F20">
        <w:trPr>
          <w:cantSplit/>
        </w:trPr>
        <w:tc>
          <w:tcPr>
            <w:tcW w:w="7163" w:type="dxa"/>
            <w:gridSpan w:val="5"/>
            <w:tcBorders>
              <w:top w:val="nil"/>
              <w:left w:val="nil"/>
              <w:bottom w:val="nil"/>
              <w:right w:val="nil"/>
            </w:tcBorders>
            <w:shd w:val="clear" w:color="auto" w:fill="FFFFFF"/>
          </w:tcPr>
          <w:p w14:paraId="36B4E81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r w:rsidR="00C26223" w:rsidRPr="004B7902" w14:paraId="3FEE0887" w14:textId="77777777" w:rsidTr="003D4F20">
        <w:trPr>
          <w:cantSplit/>
        </w:trPr>
        <w:tc>
          <w:tcPr>
            <w:tcW w:w="7163" w:type="dxa"/>
            <w:gridSpan w:val="5"/>
            <w:tcBorders>
              <w:top w:val="nil"/>
              <w:left w:val="nil"/>
              <w:bottom w:val="nil"/>
              <w:right w:val="nil"/>
            </w:tcBorders>
            <w:shd w:val="clear" w:color="auto" w:fill="FFFFFF"/>
          </w:tcPr>
          <w:p w14:paraId="4EEB9CD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Cent_Attractive_SocialComp_Scale1, Dummy_Success, Cent_Successful_SocialComp_Scale1, Dummy_Attractive, Cent_SocialComp_Scale1</w:t>
            </w:r>
          </w:p>
        </w:tc>
      </w:tr>
      <w:tr w:rsidR="00C26223" w:rsidRPr="004B7902" w14:paraId="46084F7D" w14:textId="77777777" w:rsidTr="003D4F20">
        <w:trPr>
          <w:cantSplit/>
        </w:trPr>
        <w:tc>
          <w:tcPr>
            <w:tcW w:w="7163" w:type="dxa"/>
            <w:gridSpan w:val="5"/>
            <w:tcBorders>
              <w:top w:val="nil"/>
              <w:left w:val="nil"/>
              <w:bottom w:val="nil"/>
              <w:right w:val="nil"/>
            </w:tcBorders>
            <w:shd w:val="clear" w:color="auto" w:fill="FFFFFF"/>
          </w:tcPr>
          <w:p w14:paraId="29CA04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47DE3FE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701"/>
        <w:gridCol w:w="1241"/>
        <w:gridCol w:w="1749"/>
        <w:gridCol w:w="1241"/>
        <w:gridCol w:w="1241"/>
      </w:tblGrid>
      <w:tr w:rsidR="00C26223" w:rsidRPr="004B7902" w14:paraId="35EA9D43" w14:textId="77777777" w:rsidTr="003D4F20">
        <w:trPr>
          <w:cantSplit/>
        </w:trPr>
        <w:tc>
          <w:tcPr>
            <w:tcW w:w="9016" w:type="dxa"/>
            <w:gridSpan w:val="7"/>
            <w:tcBorders>
              <w:top w:val="nil"/>
              <w:left w:val="nil"/>
              <w:bottom w:val="nil"/>
              <w:right w:val="nil"/>
            </w:tcBorders>
            <w:shd w:val="clear" w:color="auto" w:fill="FFFFFF"/>
          </w:tcPr>
          <w:p w14:paraId="34477F4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3F02D307"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049FDE5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701" w:type="dxa"/>
            <w:tcBorders>
              <w:top w:val="single" w:sz="16" w:space="0" w:color="000000"/>
              <w:left w:val="single" w:sz="16" w:space="0" w:color="000000"/>
              <w:bottom w:val="single" w:sz="16" w:space="0" w:color="000000"/>
            </w:tcBorders>
            <w:shd w:val="clear" w:color="auto" w:fill="FFFFFF"/>
          </w:tcPr>
          <w:p w14:paraId="0421A8F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1A5CD5A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767CC55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2BABE03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241" w:type="dxa"/>
            <w:tcBorders>
              <w:top w:val="single" w:sz="16" w:space="0" w:color="000000"/>
              <w:bottom w:val="single" w:sz="16" w:space="0" w:color="000000"/>
              <w:right w:val="single" w:sz="16" w:space="0" w:color="000000"/>
            </w:tcBorders>
            <w:shd w:val="clear" w:color="auto" w:fill="FFFFFF"/>
          </w:tcPr>
          <w:p w14:paraId="7BC4913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6C2E279D"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A667F4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792E529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701" w:type="dxa"/>
            <w:tcBorders>
              <w:top w:val="single" w:sz="16" w:space="0" w:color="000000"/>
              <w:left w:val="single" w:sz="16" w:space="0" w:color="000000"/>
              <w:bottom w:val="nil"/>
            </w:tcBorders>
            <w:shd w:val="clear" w:color="auto" w:fill="FFFFFF"/>
          </w:tcPr>
          <w:p w14:paraId="0123256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97,038</w:t>
            </w:r>
          </w:p>
        </w:tc>
        <w:tc>
          <w:tcPr>
            <w:tcW w:w="1241" w:type="dxa"/>
            <w:tcBorders>
              <w:top w:val="single" w:sz="16" w:space="0" w:color="000000"/>
              <w:bottom w:val="nil"/>
            </w:tcBorders>
            <w:shd w:val="clear" w:color="auto" w:fill="FFFFFF"/>
          </w:tcPr>
          <w:p w14:paraId="3C5DA8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7014E0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16,173</w:t>
            </w:r>
          </w:p>
        </w:tc>
        <w:tc>
          <w:tcPr>
            <w:tcW w:w="1241" w:type="dxa"/>
            <w:tcBorders>
              <w:top w:val="single" w:sz="16" w:space="0" w:color="000000"/>
              <w:bottom w:val="nil"/>
            </w:tcBorders>
            <w:shd w:val="clear" w:color="auto" w:fill="FFFFFF"/>
          </w:tcPr>
          <w:p w14:paraId="6BEA23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7,604</w:t>
            </w:r>
          </w:p>
        </w:tc>
        <w:tc>
          <w:tcPr>
            <w:tcW w:w="1241" w:type="dxa"/>
            <w:tcBorders>
              <w:top w:val="single" w:sz="16" w:space="0" w:color="000000"/>
              <w:bottom w:val="nil"/>
              <w:right w:val="single" w:sz="16" w:space="0" w:color="000000"/>
            </w:tcBorders>
            <w:shd w:val="clear" w:color="auto" w:fill="FFFFFF"/>
          </w:tcPr>
          <w:p w14:paraId="106776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17C368E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1B2AE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7EEB45C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701" w:type="dxa"/>
            <w:tcBorders>
              <w:top w:val="nil"/>
              <w:left w:val="single" w:sz="16" w:space="0" w:color="000000"/>
              <w:bottom w:val="nil"/>
            </w:tcBorders>
            <w:shd w:val="clear" w:color="auto" w:fill="FFFFFF"/>
          </w:tcPr>
          <w:p w14:paraId="22E1AA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253,117</w:t>
            </w:r>
          </w:p>
        </w:tc>
        <w:tc>
          <w:tcPr>
            <w:tcW w:w="1241" w:type="dxa"/>
            <w:tcBorders>
              <w:top w:val="nil"/>
              <w:bottom w:val="nil"/>
            </w:tcBorders>
            <w:shd w:val="clear" w:color="auto" w:fill="FFFFFF"/>
          </w:tcPr>
          <w:p w14:paraId="465419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119</w:t>
            </w:r>
          </w:p>
        </w:tc>
        <w:tc>
          <w:tcPr>
            <w:tcW w:w="1749" w:type="dxa"/>
            <w:tcBorders>
              <w:top w:val="nil"/>
              <w:bottom w:val="nil"/>
            </w:tcBorders>
            <w:shd w:val="clear" w:color="auto" w:fill="FFFFFF"/>
          </w:tcPr>
          <w:p w14:paraId="2366E2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2,127</w:t>
            </w:r>
          </w:p>
        </w:tc>
        <w:tc>
          <w:tcPr>
            <w:tcW w:w="1241" w:type="dxa"/>
            <w:tcBorders>
              <w:top w:val="nil"/>
              <w:bottom w:val="nil"/>
            </w:tcBorders>
            <w:shd w:val="clear" w:color="auto" w:fill="FFFFFF"/>
          </w:tcPr>
          <w:p w14:paraId="3CFA833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nil"/>
              <w:right w:val="single" w:sz="16" w:space="0" w:color="000000"/>
            </w:tcBorders>
            <w:shd w:val="clear" w:color="auto" w:fill="FFFFFF"/>
          </w:tcPr>
          <w:p w14:paraId="71885F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071AAF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E9CCF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20D5CED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701" w:type="dxa"/>
            <w:tcBorders>
              <w:top w:val="nil"/>
              <w:left w:val="single" w:sz="16" w:space="0" w:color="000000"/>
              <w:bottom w:val="single" w:sz="16" w:space="0" w:color="000000"/>
            </w:tcBorders>
            <w:shd w:val="clear" w:color="auto" w:fill="FFFFFF"/>
          </w:tcPr>
          <w:p w14:paraId="456D04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350,155</w:t>
            </w:r>
          </w:p>
        </w:tc>
        <w:tc>
          <w:tcPr>
            <w:tcW w:w="1241" w:type="dxa"/>
            <w:tcBorders>
              <w:top w:val="nil"/>
              <w:bottom w:val="single" w:sz="16" w:space="0" w:color="000000"/>
            </w:tcBorders>
            <w:shd w:val="clear" w:color="auto" w:fill="FFFFFF"/>
          </w:tcPr>
          <w:p w14:paraId="02498F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125</w:t>
            </w:r>
          </w:p>
        </w:tc>
        <w:tc>
          <w:tcPr>
            <w:tcW w:w="1749" w:type="dxa"/>
            <w:tcBorders>
              <w:top w:val="nil"/>
              <w:bottom w:val="single" w:sz="16" w:space="0" w:color="000000"/>
            </w:tcBorders>
            <w:shd w:val="clear" w:color="auto" w:fill="FFFFFF"/>
          </w:tcPr>
          <w:p w14:paraId="5B1AAE8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29A73FF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right w:val="single" w:sz="16" w:space="0" w:color="000000"/>
            </w:tcBorders>
            <w:shd w:val="clear" w:color="auto" w:fill="FFFFFF"/>
          </w:tcPr>
          <w:p w14:paraId="104E21C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C1C6571" w14:textId="77777777" w:rsidTr="003D4F20">
        <w:trPr>
          <w:cantSplit/>
        </w:trPr>
        <w:tc>
          <w:tcPr>
            <w:tcW w:w="9016" w:type="dxa"/>
            <w:gridSpan w:val="7"/>
            <w:tcBorders>
              <w:top w:val="nil"/>
              <w:left w:val="nil"/>
              <w:bottom w:val="nil"/>
              <w:right w:val="nil"/>
            </w:tcBorders>
            <w:shd w:val="clear" w:color="auto" w:fill="FFFFFF"/>
          </w:tcPr>
          <w:p w14:paraId="43B905B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r w:rsidR="00C26223" w:rsidRPr="004B7902" w14:paraId="52176DD2" w14:textId="77777777" w:rsidTr="003D4F20">
        <w:trPr>
          <w:cantSplit/>
        </w:trPr>
        <w:tc>
          <w:tcPr>
            <w:tcW w:w="9016" w:type="dxa"/>
            <w:gridSpan w:val="7"/>
            <w:tcBorders>
              <w:top w:val="nil"/>
              <w:left w:val="nil"/>
              <w:bottom w:val="nil"/>
              <w:right w:val="nil"/>
            </w:tcBorders>
            <w:shd w:val="clear" w:color="auto" w:fill="FFFFFF"/>
          </w:tcPr>
          <w:p w14:paraId="586C697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242920A6" w14:textId="77777777" w:rsidTr="003D4F20">
        <w:trPr>
          <w:cantSplit/>
        </w:trPr>
        <w:tc>
          <w:tcPr>
            <w:tcW w:w="9016" w:type="dxa"/>
            <w:gridSpan w:val="7"/>
            <w:tcBorders>
              <w:top w:val="nil"/>
              <w:left w:val="nil"/>
              <w:bottom w:val="nil"/>
              <w:right w:val="nil"/>
            </w:tcBorders>
            <w:shd w:val="clear" w:color="auto" w:fill="FFFFFF"/>
          </w:tcPr>
          <w:p w14:paraId="67DCFE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Cent_Attractive_SocialComp_Scale1, Dummy_Success, Cent_Successful_SocialComp_Scale1, Dummy_Attractive, Cent_SocialComp_Scale1</w:t>
            </w:r>
          </w:p>
        </w:tc>
      </w:tr>
    </w:tbl>
    <w:p w14:paraId="6B47910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694"/>
        <w:gridCol w:w="708"/>
        <w:gridCol w:w="709"/>
        <w:gridCol w:w="1276"/>
        <w:gridCol w:w="709"/>
        <w:gridCol w:w="567"/>
        <w:gridCol w:w="992"/>
        <w:gridCol w:w="850"/>
      </w:tblGrid>
      <w:tr w:rsidR="00C26223" w:rsidRPr="004B7902" w14:paraId="21C895FE" w14:textId="77777777" w:rsidTr="003D4F20">
        <w:trPr>
          <w:cantSplit/>
        </w:trPr>
        <w:tc>
          <w:tcPr>
            <w:tcW w:w="9072" w:type="dxa"/>
            <w:gridSpan w:val="9"/>
            <w:tcBorders>
              <w:top w:val="nil"/>
              <w:left w:val="nil"/>
              <w:bottom w:val="nil"/>
              <w:right w:val="nil"/>
            </w:tcBorders>
            <w:shd w:val="clear" w:color="auto" w:fill="FFFFFF"/>
          </w:tcPr>
          <w:p w14:paraId="3392CC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4F70C034" w14:textId="77777777" w:rsidTr="003D4F20">
        <w:trPr>
          <w:cantSplit/>
        </w:trPr>
        <w:tc>
          <w:tcPr>
            <w:tcW w:w="3261" w:type="dxa"/>
            <w:gridSpan w:val="2"/>
            <w:vMerge w:val="restart"/>
            <w:tcBorders>
              <w:top w:val="single" w:sz="16" w:space="0" w:color="000000"/>
              <w:left w:val="single" w:sz="16" w:space="0" w:color="000000"/>
              <w:bottom w:val="nil"/>
              <w:right w:val="nil"/>
            </w:tcBorders>
            <w:shd w:val="clear" w:color="auto" w:fill="FFFFFF"/>
          </w:tcPr>
          <w:p w14:paraId="272EF4D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4F746F9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40EAD61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0C250EF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04BB2FC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842" w:type="dxa"/>
            <w:gridSpan w:val="2"/>
            <w:tcBorders>
              <w:top w:val="single" w:sz="16" w:space="0" w:color="000000"/>
            </w:tcBorders>
            <w:shd w:val="clear" w:color="auto" w:fill="FFFFFF"/>
          </w:tcPr>
          <w:p w14:paraId="1C24EBA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0BC3CBA3" w14:textId="77777777" w:rsidTr="003D4F20">
        <w:trPr>
          <w:cantSplit/>
        </w:trPr>
        <w:tc>
          <w:tcPr>
            <w:tcW w:w="3261" w:type="dxa"/>
            <w:gridSpan w:val="2"/>
            <w:vMerge/>
            <w:tcBorders>
              <w:top w:val="single" w:sz="16" w:space="0" w:color="000000"/>
              <w:left w:val="single" w:sz="16" w:space="0" w:color="000000"/>
              <w:bottom w:val="nil"/>
              <w:right w:val="nil"/>
            </w:tcBorders>
            <w:shd w:val="clear" w:color="auto" w:fill="FFFFFF"/>
          </w:tcPr>
          <w:p w14:paraId="338A6BA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tcBorders>
              <w:left w:val="single" w:sz="16" w:space="0" w:color="000000"/>
              <w:bottom w:val="single" w:sz="16" w:space="0" w:color="000000"/>
            </w:tcBorders>
            <w:shd w:val="clear" w:color="auto" w:fill="FFFFFF"/>
          </w:tcPr>
          <w:p w14:paraId="604F9FB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69AEC0A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70211DE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41852E5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2D4E959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3ACDBC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850" w:type="dxa"/>
            <w:tcBorders>
              <w:bottom w:val="single" w:sz="16" w:space="0" w:color="000000"/>
              <w:right w:val="single" w:sz="16" w:space="0" w:color="000000"/>
            </w:tcBorders>
            <w:shd w:val="clear" w:color="auto" w:fill="FFFFFF"/>
          </w:tcPr>
          <w:p w14:paraId="01C8B49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3C97B0BC"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7167DF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694" w:type="dxa"/>
            <w:tcBorders>
              <w:top w:val="single" w:sz="16" w:space="0" w:color="000000"/>
              <w:left w:val="nil"/>
              <w:bottom w:val="nil"/>
              <w:right w:val="single" w:sz="16" w:space="0" w:color="000000"/>
            </w:tcBorders>
            <w:shd w:val="clear" w:color="auto" w:fill="FFFFFF"/>
            <w:vAlign w:val="center"/>
          </w:tcPr>
          <w:p w14:paraId="38E673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8" w:type="dxa"/>
            <w:tcBorders>
              <w:top w:val="single" w:sz="16" w:space="0" w:color="000000"/>
              <w:left w:val="single" w:sz="16" w:space="0" w:color="000000"/>
              <w:bottom w:val="nil"/>
            </w:tcBorders>
            <w:shd w:val="clear" w:color="auto" w:fill="FFFFFF"/>
          </w:tcPr>
          <w:p w14:paraId="7BD6A9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3,288</w:t>
            </w:r>
          </w:p>
        </w:tc>
        <w:tc>
          <w:tcPr>
            <w:tcW w:w="709" w:type="dxa"/>
            <w:tcBorders>
              <w:top w:val="single" w:sz="16" w:space="0" w:color="000000"/>
              <w:bottom w:val="nil"/>
            </w:tcBorders>
            <w:shd w:val="clear" w:color="auto" w:fill="FFFFFF"/>
          </w:tcPr>
          <w:p w14:paraId="75215B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,263</w:t>
            </w:r>
          </w:p>
        </w:tc>
        <w:tc>
          <w:tcPr>
            <w:tcW w:w="1276" w:type="dxa"/>
            <w:tcBorders>
              <w:top w:val="single" w:sz="16" w:space="0" w:color="000000"/>
              <w:bottom w:val="nil"/>
            </w:tcBorders>
            <w:shd w:val="clear" w:color="auto" w:fill="FFFFFF"/>
          </w:tcPr>
          <w:p w14:paraId="1BC210A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7F05CE2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12,513</w:t>
            </w:r>
          </w:p>
        </w:tc>
        <w:tc>
          <w:tcPr>
            <w:tcW w:w="567" w:type="dxa"/>
            <w:tcBorders>
              <w:top w:val="single" w:sz="16" w:space="0" w:color="000000"/>
              <w:bottom w:val="nil"/>
            </w:tcBorders>
            <w:shd w:val="clear" w:color="auto" w:fill="FFFFFF"/>
          </w:tcPr>
          <w:p w14:paraId="1CC389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1485E9C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850" w:type="dxa"/>
            <w:tcBorders>
              <w:top w:val="single" w:sz="16" w:space="0" w:color="000000"/>
              <w:bottom w:val="nil"/>
              <w:right w:val="single" w:sz="16" w:space="0" w:color="000000"/>
            </w:tcBorders>
            <w:shd w:val="clear" w:color="auto" w:fill="FFFFFF"/>
          </w:tcPr>
          <w:p w14:paraId="70670E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173AB8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263F4C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694" w:type="dxa"/>
            <w:tcBorders>
              <w:top w:val="nil"/>
              <w:left w:val="nil"/>
              <w:bottom w:val="nil"/>
              <w:right w:val="single" w:sz="16" w:space="0" w:color="000000"/>
            </w:tcBorders>
            <w:shd w:val="clear" w:color="auto" w:fill="FFFFFF"/>
            <w:vAlign w:val="center"/>
          </w:tcPr>
          <w:p w14:paraId="6FB2B0B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8" w:type="dxa"/>
            <w:tcBorders>
              <w:top w:val="nil"/>
              <w:left w:val="single" w:sz="16" w:space="0" w:color="000000"/>
              <w:bottom w:val="nil"/>
            </w:tcBorders>
            <w:shd w:val="clear" w:color="auto" w:fill="FFFFFF"/>
          </w:tcPr>
          <w:p w14:paraId="3532335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,067</w:t>
            </w:r>
          </w:p>
        </w:tc>
        <w:tc>
          <w:tcPr>
            <w:tcW w:w="709" w:type="dxa"/>
            <w:tcBorders>
              <w:top w:val="nil"/>
              <w:bottom w:val="nil"/>
            </w:tcBorders>
            <w:shd w:val="clear" w:color="auto" w:fill="FFFFFF"/>
          </w:tcPr>
          <w:p w14:paraId="61E7BE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,368</w:t>
            </w:r>
          </w:p>
        </w:tc>
        <w:tc>
          <w:tcPr>
            <w:tcW w:w="1276" w:type="dxa"/>
            <w:tcBorders>
              <w:top w:val="nil"/>
              <w:bottom w:val="nil"/>
            </w:tcBorders>
            <w:shd w:val="clear" w:color="auto" w:fill="FFFFFF"/>
          </w:tcPr>
          <w:p w14:paraId="128C11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,020</w:t>
            </w:r>
          </w:p>
        </w:tc>
        <w:tc>
          <w:tcPr>
            <w:tcW w:w="709" w:type="dxa"/>
            <w:tcBorders>
              <w:top w:val="nil"/>
              <w:bottom w:val="nil"/>
            </w:tcBorders>
            <w:shd w:val="clear" w:color="auto" w:fill="FFFFFF"/>
          </w:tcPr>
          <w:p w14:paraId="22883C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,181</w:t>
            </w:r>
          </w:p>
        </w:tc>
        <w:tc>
          <w:tcPr>
            <w:tcW w:w="567" w:type="dxa"/>
            <w:tcBorders>
              <w:top w:val="nil"/>
              <w:bottom w:val="nil"/>
            </w:tcBorders>
            <w:shd w:val="clear" w:color="auto" w:fill="FFFFFF"/>
          </w:tcPr>
          <w:p w14:paraId="5F984F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,856</w:t>
            </w:r>
          </w:p>
        </w:tc>
        <w:tc>
          <w:tcPr>
            <w:tcW w:w="992" w:type="dxa"/>
            <w:tcBorders>
              <w:top w:val="nil"/>
              <w:bottom w:val="nil"/>
            </w:tcBorders>
            <w:shd w:val="clear" w:color="auto" w:fill="FFFFFF"/>
          </w:tcPr>
          <w:p w14:paraId="711EDA0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,498</w:t>
            </w:r>
          </w:p>
        </w:tc>
        <w:tc>
          <w:tcPr>
            <w:tcW w:w="850" w:type="dxa"/>
            <w:tcBorders>
              <w:top w:val="nil"/>
              <w:bottom w:val="nil"/>
              <w:right w:val="single" w:sz="16" w:space="0" w:color="000000"/>
            </w:tcBorders>
            <w:shd w:val="clear" w:color="auto" w:fill="FFFFFF"/>
          </w:tcPr>
          <w:p w14:paraId="479F32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2,009</w:t>
            </w:r>
          </w:p>
        </w:tc>
      </w:tr>
      <w:tr w:rsidR="00C26223" w:rsidRPr="004B7902" w14:paraId="4FDA055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D87A2C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277B51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8" w:type="dxa"/>
            <w:tcBorders>
              <w:top w:val="nil"/>
              <w:left w:val="single" w:sz="16" w:space="0" w:color="000000"/>
              <w:bottom w:val="nil"/>
            </w:tcBorders>
            <w:shd w:val="clear" w:color="auto" w:fill="FFFFFF"/>
          </w:tcPr>
          <w:p w14:paraId="40E9ED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1,158</w:t>
            </w:r>
          </w:p>
        </w:tc>
        <w:tc>
          <w:tcPr>
            <w:tcW w:w="709" w:type="dxa"/>
            <w:tcBorders>
              <w:top w:val="nil"/>
              <w:bottom w:val="nil"/>
            </w:tcBorders>
            <w:shd w:val="clear" w:color="auto" w:fill="FFFFFF"/>
          </w:tcPr>
          <w:p w14:paraId="6939F6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,371</w:t>
            </w:r>
          </w:p>
        </w:tc>
        <w:tc>
          <w:tcPr>
            <w:tcW w:w="1276" w:type="dxa"/>
            <w:tcBorders>
              <w:top w:val="nil"/>
              <w:bottom w:val="nil"/>
            </w:tcBorders>
            <w:shd w:val="clear" w:color="auto" w:fill="FFFFFF"/>
          </w:tcPr>
          <w:p w14:paraId="6FA906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,347</w:t>
            </w:r>
          </w:p>
        </w:tc>
        <w:tc>
          <w:tcPr>
            <w:tcW w:w="709" w:type="dxa"/>
            <w:tcBorders>
              <w:top w:val="nil"/>
              <w:bottom w:val="nil"/>
            </w:tcBorders>
            <w:shd w:val="clear" w:color="auto" w:fill="FFFFFF"/>
          </w:tcPr>
          <w:p w14:paraId="4269B7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3,124</w:t>
            </w:r>
          </w:p>
        </w:tc>
        <w:tc>
          <w:tcPr>
            <w:tcW w:w="567" w:type="dxa"/>
            <w:tcBorders>
              <w:top w:val="nil"/>
              <w:bottom w:val="nil"/>
            </w:tcBorders>
            <w:shd w:val="clear" w:color="auto" w:fill="FFFFFF"/>
          </w:tcPr>
          <w:p w14:paraId="6CAFCE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,002</w:t>
            </w:r>
          </w:p>
        </w:tc>
        <w:tc>
          <w:tcPr>
            <w:tcW w:w="992" w:type="dxa"/>
            <w:tcBorders>
              <w:top w:val="nil"/>
              <w:bottom w:val="nil"/>
            </w:tcBorders>
            <w:shd w:val="clear" w:color="auto" w:fill="FFFFFF"/>
          </w:tcPr>
          <w:p w14:paraId="2F86A4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,491</w:t>
            </w:r>
          </w:p>
        </w:tc>
        <w:tc>
          <w:tcPr>
            <w:tcW w:w="850" w:type="dxa"/>
            <w:tcBorders>
              <w:top w:val="nil"/>
              <w:bottom w:val="nil"/>
              <w:right w:val="single" w:sz="16" w:space="0" w:color="000000"/>
            </w:tcBorders>
            <w:shd w:val="clear" w:color="auto" w:fill="FFFFFF"/>
          </w:tcPr>
          <w:p w14:paraId="5B6BC1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2,035</w:t>
            </w:r>
          </w:p>
        </w:tc>
      </w:tr>
      <w:tr w:rsidR="00C26223" w:rsidRPr="004B7902" w14:paraId="50E82E38"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A0C7B0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4BD7B45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Cent_SocialComp_Scale1</w:t>
            </w:r>
          </w:p>
        </w:tc>
        <w:tc>
          <w:tcPr>
            <w:tcW w:w="708" w:type="dxa"/>
            <w:tcBorders>
              <w:top w:val="nil"/>
              <w:left w:val="single" w:sz="16" w:space="0" w:color="000000"/>
              <w:bottom w:val="nil"/>
            </w:tcBorders>
            <w:shd w:val="clear" w:color="auto" w:fill="FFFFFF"/>
          </w:tcPr>
          <w:p w14:paraId="2D2F86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w:t>
            </w:r>
          </w:p>
        </w:tc>
        <w:tc>
          <w:tcPr>
            <w:tcW w:w="709" w:type="dxa"/>
            <w:tcBorders>
              <w:top w:val="nil"/>
              <w:bottom w:val="nil"/>
            </w:tcBorders>
            <w:shd w:val="clear" w:color="auto" w:fill="FFFFFF"/>
          </w:tcPr>
          <w:p w14:paraId="134D0B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,213</w:t>
            </w:r>
          </w:p>
        </w:tc>
        <w:tc>
          <w:tcPr>
            <w:tcW w:w="1276" w:type="dxa"/>
            <w:tcBorders>
              <w:top w:val="nil"/>
              <w:bottom w:val="nil"/>
            </w:tcBorders>
            <w:shd w:val="clear" w:color="auto" w:fill="FFFFFF"/>
          </w:tcPr>
          <w:p w14:paraId="0DB1E5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,084</w:t>
            </w:r>
          </w:p>
        </w:tc>
        <w:tc>
          <w:tcPr>
            <w:tcW w:w="709" w:type="dxa"/>
            <w:tcBorders>
              <w:top w:val="nil"/>
              <w:bottom w:val="nil"/>
            </w:tcBorders>
            <w:shd w:val="clear" w:color="auto" w:fill="FFFFFF"/>
          </w:tcPr>
          <w:p w14:paraId="7CC250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,508</w:t>
            </w:r>
          </w:p>
        </w:tc>
        <w:tc>
          <w:tcPr>
            <w:tcW w:w="567" w:type="dxa"/>
            <w:tcBorders>
              <w:top w:val="nil"/>
              <w:bottom w:val="nil"/>
            </w:tcBorders>
            <w:shd w:val="clear" w:color="auto" w:fill="FFFFFF"/>
          </w:tcPr>
          <w:p w14:paraId="459B60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,612</w:t>
            </w:r>
          </w:p>
        </w:tc>
        <w:tc>
          <w:tcPr>
            <w:tcW w:w="992" w:type="dxa"/>
            <w:tcBorders>
              <w:top w:val="nil"/>
              <w:bottom w:val="nil"/>
            </w:tcBorders>
            <w:shd w:val="clear" w:color="auto" w:fill="FFFFFF"/>
          </w:tcPr>
          <w:p w14:paraId="74D92F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,220</w:t>
            </w:r>
          </w:p>
        </w:tc>
        <w:tc>
          <w:tcPr>
            <w:tcW w:w="850" w:type="dxa"/>
            <w:tcBorders>
              <w:top w:val="nil"/>
              <w:bottom w:val="nil"/>
              <w:right w:val="single" w:sz="16" w:space="0" w:color="000000"/>
            </w:tcBorders>
            <w:shd w:val="clear" w:color="auto" w:fill="FFFFFF"/>
          </w:tcPr>
          <w:p w14:paraId="4AEF14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4,542</w:t>
            </w:r>
          </w:p>
        </w:tc>
      </w:tr>
      <w:tr w:rsidR="00C26223" w:rsidRPr="004B7902" w14:paraId="1740E08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641ED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5A4D2BB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Cent_Successful_SocialComp_Scale1</w:t>
            </w:r>
          </w:p>
        </w:tc>
        <w:tc>
          <w:tcPr>
            <w:tcW w:w="708" w:type="dxa"/>
            <w:tcBorders>
              <w:top w:val="nil"/>
              <w:left w:val="single" w:sz="16" w:space="0" w:color="000000"/>
              <w:bottom w:val="nil"/>
            </w:tcBorders>
            <w:shd w:val="clear" w:color="auto" w:fill="FFFFFF"/>
          </w:tcPr>
          <w:p w14:paraId="5D93D0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-,563</w:t>
            </w:r>
          </w:p>
        </w:tc>
        <w:tc>
          <w:tcPr>
            <w:tcW w:w="709" w:type="dxa"/>
            <w:tcBorders>
              <w:top w:val="nil"/>
              <w:bottom w:val="nil"/>
            </w:tcBorders>
            <w:shd w:val="clear" w:color="auto" w:fill="FFFFFF"/>
          </w:tcPr>
          <w:p w14:paraId="0AA4F7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,206</w:t>
            </w:r>
          </w:p>
        </w:tc>
        <w:tc>
          <w:tcPr>
            <w:tcW w:w="1276" w:type="dxa"/>
            <w:tcBorders>
              <w:top w:val="nil"/>
              <w:bottom w:val="nil"/>
            </w:tcBorders>
            <w:shd w:val="clear" w:color="auto" w:fill="FFFFFF"/>
          </w:tcPr>
          <w:p w14:paraId="75AA79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-,342</w:t>
            </w:r>
          </w:p>
        </w:tc>
        <w:tc>
          <w:tcPr>
            <w:tcW w:w="709" w:type="dxa"/>
            <w:tcBorders>
              <w:top w:val="nil"/>
              <w:bottom w:val="nil"/>
            </w:tcBorders>
            <w:shd w:val="clear" w:color="auto" w:fill="FFFFFF"/>
          </w:tcPr>
          <w:p w14:paraId="2807A1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-2,737</w:t>
            </w:r>
          </w:p>
        </w:tc>
        <w:tc>
          <w:tcPr>
            <w:tcW w:w="567" w:type="dxa"/>
            <w:tcBorders>
              <w:top w:val="nil"/>
              <w:bottom w:val="nil"/>
            </w:tcBorders>
            <w:shd w:val="clear" w:color="auto" w:fill="FFFFFF"/>
          </w:tcPr>
          <w:p w14:paraId="47D21B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,007</w:t>
            </w:r>
          </w:p>
        </w:tc>
        <w:tc>
          <w:tcPr>
            <w:tcW w:w="992" w:type="dxa"/>
            <w:tcBorders>
              <w:top w:val="nil"/>
              <w:bottom w:val="nil"/>
            </w:tcBorders>
            <w:shd w:val="clear" w:color="auto" w:fill="FFFFFF"/>
          </w:tcPr>
          <w:p w14:paraId="626B4E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,389</w:t>
            </w:r>
          </w:p>
        </w:tc>
        <w:tc>
          <w:tcPr>
            <w:tcW w:w="850" w:type="dxa"/>
            <w:tcBorders>
              <w:top w:val="nil"/>
              <w:bottom w:val="nil"/>
              <w:right w:val="single" w:sz="16" w:space="0" w:color="000000"/>
            </w:tcBorders>
            <w:shd w:val="clear" w:color="auto" w:fill="FFFFFF"/>
          </w:tcPr>
          <w:p w14:paraId="49AD45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2,574</w:t>
            </w:r>
          </w:p>
        </w:tc>
      </w:tr>
      <w:tr w:rsidR="00C26223" w:rsidRPr="004B7902" w14:paraId="0765168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EF3162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nil"/>
              <w:right w:val="single" w:sz="16" w:space="0" w:color="000000"/>
            </w:tcBorders>
            <w:shd w:val="clear" w:color="auto" w:fill="FFFFFF"/>
            <w:vAlign w:val="center"/>
          </w:tcPr>
          <w:p w14:paraId="3EA4BD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Cent_Attractive_SocialComp_Scale1</w:t>
            </w:r>
          </w:p>
        </w:tc>
        <w:tc>
          <w:tcPr>
            <w:tcW w:w="708" w:type="dxa"/>
            <w:tcBorders>
              <w:top w:val="nil"/>
              <w:left w:val="single" w:sz="16" w:space="0" w:color="000000"/>
              <w:bottom w:val="nil"/>
            </w:tcBorders>
            <w:shd w:val="clear" w:color="auto" w:fill="FFFFFF"/>
          </w:tcPr>
          <w:p w14:paraId="5105510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,452</w:t>
            </w:r>
          </w:p>
        </w:tc>
        <w:tc>
          <w:tcPr>
            <w:tcW w:w="709" w:type="dxa"/>
            <w:tcBorders>
              <w:top w:val="nil"/>
              <w:bottom w:val="nil"/>
            </w:tcBorders>
            <w:shd w:val="clear" w:color="auto" w:fill="FFFFFF"/>
          </w:tcPr>
          <w:p w14:paraId="540248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,209</w:t>
            </w:r>
          </w:p>
        </w:tc>
        <w:tc>
          <w:tcPr>
            <w:tcW w:w="1276" w:type="dxa"/>
            <w:tcBorders>
              <w:top w:val="nil"/>
              <w:bottom w:val="nil"/>
            </w:tcBorders>
            <w:shd w:val="clear" w:color="auto" w:fill="FFFFFF"/>
          </w:tcPr>
          <w:p w14:paraId="769F1B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,280</w:t>
            </w:r>
          </w:p>
        </w:tc>
        <w:tc>
          <w:tcPr>
            <w:tcW w:w="709" w:type="dxa"/>
            <w:tcBorders>
              <w:top w:val="nil"/>
              <w:bottom w:val="nil"/>
            </w:tcBorders>
            <w:shd w:val="clear" w:color="auto" w:fill="FFFFFF"/>
          </w:tcPr>
          <w:p w14:paraId="50E690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2,159</w:t>
            </w:r>
          </w:p>
        </w:tc>
        <w:tc>
          <w:tcPr>
            <w:tcW w:w="567" w:type="dxa"/>
            <w:tcBorders>
              <w:top w:val="nil"/>
              <w:bottom w:val="nil"/>
            </w:tcBorders>
            <w:shd w:val="clear" w:color="auto" w:fill="FFFFFF"/>
          </w:tcPr>
          <w:p w14:paraId="38515E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,033</w:t>
            </w:r>
          </w:p>
        </w:tc>
        <w:tc>
          <w:tcPr>
            <w:tcW w:w="992" w:type="dxa"/>
            <w:tcBorders>
              <w:top w:val="nil"/>
              <w:bottom w:val="nil"/>
            </w:tcBorders>
            <w:shd w:val="clear" w:color="auto" w:fill="FFFFFF"/>
          </w:tcPr>
          <w:p w14:paraId="24B0E4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w:t>
            </w:r>
          </w:p>
        </w:tc>
        <w:tc>
          <w:tcPr>
            <w:tcW w:w="850" w:type="dxa"/>
            <w:tcBorders>
              <w:top w:val="nil"/>
              <w:bottom w:val="nil"/>
              <w:right w:val="single" w:sz="16" w:space="0" w:color="000000"/>
            </w:tcBorders>
            <w:shd w:val="clear" w:color="auto" w:fill="FFFFFF"/>
          </w:tcPr>
          <w:p w14:paraId="312F87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2,779</w:t>
            </w:r>
          </w:p>
        </w:tc>
      </w:tr>
      <w:tr w:rsidR="00C26223" w:rsidRPr="004B7902" w14:paraId="7DAF970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C1DA57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694" w:type="dxa"/>
            <w:tcBorders>
              <w:top w:val="nil"/>
              <w:left w:val="nil"/>
              <w:bottom w:val="single" w:sz="16" w:space="0" w:color="000000"/>
              <w:right w:val="single" w:sz="16" w:space="0" w:color="000000"/>
            </w:tcBorders>
            <w:shd w:val="clear" w:color="auto" w:fill="FFFFFF"/>
            <w:vAlign w:val="center"/>
          </w:tcPr>
          <w:p w14:paraId="2862769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8" w:type="dxa"/>
            <w:tcBorders>
              <w:top w:val="nil"/>
              <w:left w:val="single" w:sz="16" w:space="0" w:color="000000"/>
              <w:bottom w:val="single" w:sz="16" w:space="0" w:color="000000"/>
            </w:tcBorders>
            <w:shd w:val="clear" w:color="auto" w:fill="FFFFFF"/>
          </w:tcPr>
          <w:p w14:paraId="646C51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,660</w:t>
            </w:r>
          </w:p>
        </w:tc>
        <w:tc>
          <w:tcPr>
            <w:tcW w:w="709" w:type="dxa"/>
            <w:tcBorders>
              <w:top w:val="nil"/>
              <w:bottom w:val="single" w:sz="16" w:space="0" w:color="000000"/>
            </w:tcBorders>
            <w:shd w:val="clear" w:color="auto" w:fill="FFFFFF"/>
          </w:tcPr>
          <w:p w14:paraId="2A90C1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,523</w:t>
            </w:r>
          </w:p>
        </w:tc>
        <w:tc>
          <w:tcPr>
            <w:tcW w:w="1276" w:type="dxa"/>
            <w:tcBorders>
              <w:top w:val="nil"/>
              <w:bottom w:val="single" w:sz="16" w:space="0" w:color="000000"/>
            </w:tcBorders>
            <w:shd w:val="clear" w:color="auto" w:fill="FFFFFF"/>
          </w:tcPr>
          <w:p w14:paraId="0E6E60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w:t>
            </w:r>
          </w:p>
        </w:tc>
        <w:tc>
          <w:tcPr>
            <w:tcW w:w="709" w:type="dxa"/>
            <w:tcBorders>
              <w:top w:val="nil"/>
              <w:bottom w:val="single" w:sz="16" w:space="0" w:color="000000"/>
            </w:tcBorders>
            <w:shd w:val="clear" w:color="auto" w:fill="FFFFFF"/>
          </w:tcPr>
          <w:p w14:paraId="3B77D4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1,260</w:t>
            </w:r>
          </w:p>
        </w:tc>
        <w:tc>
          <w:tcPr>
            <w:tcW w:w="567" w:type="dxa"/>
            <w:tcBorders>
              <w:top w:val="nil"/>
              <w:bottom w:val="single" w:sz="16" w:space="0" w:color="000000"/>
            </w:tcBorders>
            <w:shd w:val="clear" w:color="auto" w:fill="FFFFFF"/>
          </w:tcPr>
          <w:p w14:paraId="7F2C9EC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w:t>
            </w:r>
          </w:p>
        </w:tc>
        <w:tc>
          <w:tcPr>
            <w:tcW w:w="992" w:type="dxa"/>
            <w:tcBorders>
              <w:top w:val="nil"/>
              <w:bottom w:val="single" w:sz="16" w:space="0" w:color="000000"/>
            </w:tcBorders>
            <w:shd w:val="clear" w:color="auto" w:fill="FFFFFF"/>
          </w:tcPr>
          <w:p w14:paraId="6DD544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,340</w:t>
            </w:r>
          </w:p>
        </w:tc>
        <w:tc>
          <w:tcPr>
            <w:tcW w:w="850" w:type="dxa"/>
            <w:tcBorders>
              <w:top w:val="nil"/>
              <w:bottom w:val="single" w:sz="16" w:space="0" w:color="000000"/>
              <w:right w:val="single" w:sz="16" w:space="0" w:color="000000"/>
            </w:tcBorders>
            <w:shd w:val="clear" w:color="auto" w:fill="FFFFFF"/>
          </w:tcPr>
          <w:p w14:paraId="29A6C3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2,945</w:t>
            </w:r>
          </w:p>
        </w:tc>
      </w:tr>
      <w:tr w:rsidR="00C26223" w:rsidRPr="004B7902" w14:paraId="55D5DAD8" w14:textId="77777777" w:rsidTr="003D4F20">
        <w:trPr>
          <w:cantSplit/>
        </w:trPr>
        <w:tc>
          <w:tcPr>
            <w:tcW w:w="9072" w:type="dxa"/>
            <w:gridSpan w:val="9"/>
            <w:tcBorders>
              <w:top w:val="nil"/>
              <w:left w:val="nil"/>
              <w:bottom w:val="nil"/>
              <w:right w:val="nil"/>
            </w:tcBorders>
            <w:shd w:val="clear" w:color="auto" w:fill="FFFFFF"/>
          </w:tcPr>
          <w:p w14:paraId="5440D26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bl>
    <w:p w14:paraId="263E2ED5" w14:textId="2B9154FB" w:rsidR="00C26223" w:rsidRPr="004B7902" w:rsidRDefault="000A5C0C" w:rsidP="00F401DB">
      <w:pPr>
        <w:pStyle w:val="Listenabsatz"/>
        <w:rPr>
          <w:rFonts w:cs="Times New Roman"/>
        </w:rPr>
      </w:pPr>
      <w:bookmarkStart w:id="448" w:name="_Toc262117880"/>
      <w:r w:rsidRPr="004B7902">
        <w:rPr>
          <w:rFonts w:cs="Times New Roman"/>
        </w:rPr>
        <w:t>Figure 59</w:t>
      </w:r>
      <w:r w:rsidR="00F401DB" w:rsidRPr="004B7902">
        <w:rPr>
          <w:rFonts w:cs="Times New Roman"/>
        </w:rPr>
        <w:t>.</w:t>
      </w:r>
      <w:r w:rsidR="00C26223" w:rsidRPr="004B7902">
        <w:rPr>
          <w:rFonts w:cs="Times New Roman"/>
        </w:rPr>
        <w:t xml:space="preserve"> Analysis of Hypotheses 1a), 1b), and 2) - Linear Regression for Social Comparison Scale 2</w:t>
      </w:r>
      <w:bookmarkEnd w:id="448"/>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5CE6ACFA" w14:textId="77777777" w:rsidTr="003D4F20">
        <w:trPr>
          <w:cantSplit/>
        </w:trPr>
        <w:tc>
          <w:tcPr>
            <w:tcW w:w="7160" w:type="dxa"/>
            <w:gridSpan w:val="5"/>
            <w:tcBorders>
              <w:top w:val="nil"/>
              <w:left w:val="nil"/>
              <w:bottom w:val="nil"/>
              <w:right w:val="nil"/>
            </w:tcBorders>
            <w:shd w:val="clear" w:color="auto" w:fill="FFFFFF"/>
          </w:tcPr>
          <w:p w14:paraId="3A97641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b</w:t>
            </w:r>
          </w:p>
        </w:tc>
      </w:tr>
      <w:tr w:rsidR="00C26223" w:rsidRPr="004B7902" w14:paraId="6177D7C2"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1886D3A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0771950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2B6F7A6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6EB765C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0CC7A0F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7F5C2D47"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4D9D231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2058F0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,509</w:t>
            </w:r>
            <w:r w:rsidRPr="004B7902">
              <w:rPr>
                <w:rFonts w:ascii="Times New Roman" w:eastAsiaTheme="minorEastAsia" w:hAnsi="Times New Roman" w:cs="Times New Roman"/>
                <w:color w:val="000000"/>
                <w:sz w:val="20"/>
                <w:szCs w:val="20"/>
                <w:vertAlign w:val="superscript"/>
                <w:lang w:eastAsia="de-DE"/>
              </w:rPr>
              <w:t>a</w:t>
            </w:r>
          </w:p>
        </w:tc>
        <w:tc>
          <w:tcPr>
            <w:tcW w:w="1316" w:type="dxa"/>
            <w:tcBorders>
              <w:top w:val="single" w:sz="16" w:space="0" w:color="000000"/>
              <w:bottom w:val="single" w:sz="16" w:space="0" w:color="000000"/>
            </w:tcBorders>
            <w:shd w:val="clear" w:color="auto" w:fill="FFFFFF"/>
          </w:tcPr>
          <w:p w14:paraId="0F008D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,259</w:t>
            </w:r>
          </w:p>
        </w:tc>
        <w:tc>
          <w:tcPr>
            <w:tcW w:w="1804" w:type="dxa"/>
            <w:tcBorders>
              <w:top w:val="single" w:sz="16" w:space="0" w:color="000000"/>
              <w:bottom w:val="single" w:sz="16" w:space="0" w:color="000000"/>
            </w:tcBorders>
            <w:shd w:val="clear" w:color="auto" w:fill="FFFFFF"/>
          </w:tcPr>
          <w:p w14:paraId="2350E3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,248</w:t>
            </w:r>
          </w:p>
        </w:tc>
        <w:tc>
          <w:tcPr>
            <w:tcW w:w="1804" w:type="dxa"/>
            <w:tcBorders>
              <w:top w:val="single" w:sz="16" w:space="0" w:color="000000"/>
              <w:bottom w:val="single" w:sz="16" w:space="0" w:color="000000"/>
              <w:right w:val="single" w:sz="16" w:space="0" w:color="000000"/>
            </w:tcBorders>
            <w:shd w:val="clear" w:color="auto" w:fill="FFFFFF"/>
          </w:tcPr>
          <w:p w14:paraId="7130FC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,87290</w:t>
            </w:r>
          </w:p>
        </w:tc>
      </w:tr>
      <w:tr w:rsidR="00C26223" w:rsidRPr="004B7902" w14:paraId="164E4078" w14:textId="77777777" w:rsidTr="003D4F20">
        <w:trPr>
          <w:cantSplit/>
        </w:trPr>
        <w:tc>
          <w:tcPr>
            <w:tcW w:w="7160" w:type="dxa"/>
            <w:gridSpan w:val="5"/>
            <w:tcBorders>
              <w:top w:val="nil"/>
              <w:left w:val="nil"/>
              <w:bottom w:val="nil"/>
              <w:right w:val="nil"/>
            </w:tcBorders>
            <w:shd w:val="clear" w:color="auto" w:fill="FFFFFF"/>
          </w:tcPr>
          <w:p w14:paraId="0E42088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Predictors: (Constant), Int_Successful_Attractive, SocialComp_Scale2_G_NL_TR, Dummy_Attractive, Dummy_Success, Int_Successful_SocialComp_Scale2, Int_Attractive_SocialComp_Scale2</w:t>
            </w:r>
          </w:p>
        </w:tc>
      </w:tr>
      <w:tr w:rsidR="00C26223" w:rsidRPr="004B7902" w14:paraId="0F7A0DB3" w14:textId="77777777" w:rsidTr="003D4F20">
        <w:trPr>
          <w:cantSplit/>
        </w:trPr>
        <w:tc>
          <w:tcPr>
            <w:tcW w:w="7160" w:type="dxa"/>
            <w:gridSpan w:val="5"/>
            <w:tcBorders>
              <w:top w:val="nil"/>
              <w:left w:val="nil"/>
              <w:bottom w:val="nil"/>
              <w:right w:val="nil"/>
            </w:tcBorders>
            <w:shd w:val="clear" w:color="auto" w:fill="FFFFFF"/>
          </w:tcPr>
          <w:p w14:paraId="530C071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586C52E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2530C7D8" w14:textId="77777777" w:rsidTr="003D4F20">
        <w:trPr>
          <w:cantSplit/>
        </w:trPr>
        <w:tc>
          <w:tcPr>
            <w:tcW w:w="9072" w:type="dxa"/>
            <w:gridSpan w:val="7"/>
            <w:tcBorders>
              <w:top w:val="nil"/>
              <w:left w:val="nil"/>
              <w:bottom w:val="nil"/>
              <w:right w:val="nil"/>
            </w:tcBorders>
            <w:shd w:val="clear" w:color="auto" w:fill="FFFFFF"/>
          </w:tcPr>
          <w:p w14:paraId="4EB5880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C58CDCB"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5B6F65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5B9AF29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62592C3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120173D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5CC625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38890A3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60967D3D"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75DBD65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0DBA892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482D0E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108,036</w:t>
            </w:r>
          </w:p>
        </w:tc>
        <w:tc>
          <w:tcPr>
            <w:tcW w:w="1241" w:type="dxa"/>
            <w:tcBorders>
              <w:top w:val="single" w:sz="16" w:space="0" w:color="000000"/>
              <w:bottom w:val="nil"/>
            </w:tcBorders>
            <w:shd w:val="clear" w:color="auto" w:fill="FFFFFF"/>
          </w:tcPr>
          <w:p w14:paraId="038154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139A5B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18,006</w:t>
            </w:r>
          </w:p>
        </w:tc>
        <w:tc>
          <w:tcPr>
            <w:tcW w:w="1241" w:type="dxa"/>
            <w:tcBorders>
              <w:top w:val="single" w:sz="16" w:space="0" w:color="000000"/>
              <w:bottom w:val="nil"/>
            </w:tcBorders>
            <w:shd w:val="clear" w:color="auto" w:fill="FFFFFF"/>
          </w:tcPr>
          <w:p w14:paraId="23A2B76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23,631</w:t>
            </w:r>
          </w:p>
        </w:tc>
        <w:tc>
          <w:tcPr>
            <w:tcW w:w="1193" w:type="dxa"/>
            <w:tcBorders>
              <w:top w:val="single" w:sz="16" w:space="0" w:color="000000"/>
              <w:bottom w:val="nil"/>
              <w:right w:val="single" w:sz="16" w:space="0" w:color="000000"/>
            </w:tcBorders>
            <w:shd w:val="clear" w:color="auto" w:fill="FFFFFF"/>
          </w:tcPr>
          <w:p w14:paraId="34634D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b</w:t>
            </w:r>
          </w:p>
        </w:tc>
      </w:tr>
      <w:tr w:rsidR="00C26223" w:rsidRPr="004B7902" w14:paraId="4D59253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84F7ED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6CC1538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4FAEF5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308,595</w:t>
            </w:r>
          </w:p>
        </w:tc>
        <w:tc>
          <w:tcPr>
            <w:tcW w:w="1241" w:type="dxa"/>
            <w:tcBorders>
              <w:top w:val="nil"/>
              <w:bottom w:val="nil"/>
            </w:tcBorders>
            <w:shd w:val="clear" w:color="auto" w:fill="FFFFFF"/>
          </w:tcPr>
          <w:p w14:paraId="05FDDF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405</w:t>
            </w:r>
          </w:p>
        </w:tc>
        <w:tc>
          <w:tcPr>
            <w:tcW w:w="1749" w:type="dxa"/>
            <w:tcBorders>
              <w:top w:val="nil"/>
              <w:bottom w:val="nil"/>
            </w:tcBorders>
            <w:shd w:val="clear" w:color="auto" w:fill="FFFFFF"/>
          </w:tcPr>
          <w:p w14:paraId="7766CCE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,762</w:t>
            </w:r>
          </w:p>
        </w:tc>
        <w:tc>
          <w:tcPr>
            <w:tcW w:w="1241" w:type="dxa"/>
            <w:tcBorders>
              <w:top w:val="nil"/>
              <w:bottom w:val="nil"/>
            </w:tcBorders>
            <w:shd w:val="clear" w:color="auto" w:fill="FFFFFF"/>
          </w:tcPr>
          <w:p w14:paraId="3DCFD62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695718A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7DCD30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FF4AB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1874AF3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4F729E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416,631</w:t>
            </w:r>
          </w:p>
        </w:tc>
        <w:tc>
          <w:tcPr>
            <w:tcW w:w="1241" w:type="dxa"/>
            <w:tcBorders>
              <w:top w:val="nil"/>
              <w:bottom w:val="single" w:sz="16" w:space="0" w:color="000000"/>
            </w:tcBorders>
            <w:shd w:val="clear" w:color="auto" w:fill="FFFFFF"/>
          </w:tcPr>
          <w:p w14:paraId="7B2D21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411</w:t>
            </w:r>
          </w:p>
        </w:tc>
        <w:tc>
          <w:tcPr>
            <w:tcW w:w="1749" w:type="dxa"/>
            <w:tcBorders>
              <w:top w:val="nil"/>
              <w:bottom w:val="single" w:sz="16" w:space="0" w:color="000000"/>
            </w:tcBorders>
            <w:shd w:val="clear" w:color="auto" w:fill="FFFFFF"/>
          </w:tcPr>
          <w:p w14:paraId="0D72382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71DFFFB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3961CC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0665B13" w14:textId="77777777" w:rsidTr="003D4F20">
        <w:trPr>
          <w:cantSplit/>
        </w:trPr>
        <w:tc>
          <w:tcPr>
            <w:tcW w:w="9072" w:type="dxa"/>
            <w:gridSpan w:val="7"/>
            <w:tcBorders>
              <w:top w:val="nil"/>
              <w:left w:val="nil"/>
              <w:bottom w:val="nil"/>
              <w:right w:val="nil"/>
            </w:tcBorders>
            <w:shd w:val="clear" w:color="auto" w:fill="FFFFFF"/>
          </w:tcPr>
          <w:p w14:paraId="6D988D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Attitude_Overall</w:t>
            </w:r>
          </w:p>
        </w:tc>
      </w:tr>
      <w:tr w:rsidR="00C26223" w:rsidRPr="004B7902" w14:paraId="1474B128" w14:textId="77777777" w:rsidTr="003D4F20">
        <w:trPr>
          <w:cantSplit/>
        </w:trPr>
        <w:tc>
          <w:tcPr>
            <w:tcW w:w="9072" w:type="dxa"/>
            <w:gridSpan w:val="7"/>
            <w:tcBorders>
              <w:top w:val="nil"/>
              <w:left w:val="nil"/>
              <w:bottom w:val="nil"/>
              <w:right w:val="nil"/>
            </w:tcBorders>
            <w:shd w:val="clear" w:color="auto" w:fill="FFFFFF"/>
          </w:tcPr>
          <w:p w14:paraId="41C0972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SocialComp_Scale2_G_NL_TR, Dummy_Attractive, Dummy_Success, Int_Successful_SocialComp_Scale2, Int_Attractive_SocialComp_Scale2</w:t>
            </w:r>
          </w:p>
        </w:tc>
      </w:tr>
    </w:tbl>
    <w:p w14:paraId="5BBCFF28"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410"/>
        <w:gridCol w:w="709"/>
        <w:gridCol w:w="850"/>
        <w:gridCol w:w="1276"/>
        <w:gridCol w:w="709"/>
        <w:gridCol w:w="567"/>
        <w:gridCol w:w="992"/>
        <w:gridCol w:w="992"/>
      </w:tblGrid>
      <w:tr w:rsidR="00C26223" w:rsidRPr="004B7902" w14:paraId="0E88133B" w14:textId="77777777" w:rsidTr="003D4F20">
        <w:trPr>
          <w:cantSplit/>
        </w:trPr>
        <w:tc>
          <w:tcPr>
            <w:tcW w:w="9072" w:type="dxa"/>
            <w:gridSpan w:val="9"/>
            <w:tcBorders>
              <w:top w:val="nil"/>
              <w:left w:val="nil"/>
              <w:bottom w:val="nil"/>
              <w:right w:val="nil"/>
            </w:tcBorders>
            <w:shd w:val="clear" w:color="auto" w:fill="FFFFFF"/>
          </w:tcPr>
          <w:p w14:paraId="7C95812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1C3261C3" w14:textId="77777777" w:rsidTr="003D4F20">
        <w:trPr>
          <w:cantSplit/>
        </w:trPr>
        <w:tc>
          <w:tcPr>
            <w:tcW w:w="2977" w:type="dxa"/>
            <w:gridSpan w:val="2"/>
            <w:vMerge w:val="restart"/>
            <w:tcBorders>
              <w:top w:val="single" w:sz="16" w:space="0" w:color="000000"/>
              <w:left w:val="single" w:sz="16" w:space="0" w:color="000000"/>
              <w:bottom w:val="nil"/>
              <w:right w:val="nil"/>
            </w:tcBorders>
            <w:shd w:val="clear" w:color="auto" w:fill="FFFFFF"/>
          </w:tcPr>
          <w:p w14:paraId="1556671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559" w:type="dxa"/>
            <w:gridSpan w:val="2"/>
            <w:tcBorders>
              <w:top w:val="single" w:sz="16" w:space="0" w:color="000000"/>
              <w:left w:val="single" w:sz="16" w:space="0" w:color="000000"/>
            </w:tcBorders>
            <w:shd w:val="clear" w:color="auto" w:fill="FFFFFF"/>
          </w:tcPr>
          <w:p w14:paraId="2EBEDB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6B08718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3DF95FF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22E2E7C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984" w:type="dxa"/>
            <w:gridSpan w:val="2"/>
            <w:tcBorders>
              <w:top w:val="single" w:sz="16" w:space="0" w:color="000000"/>
            </w:tcBorders>
            <w:shd w:val="clear" w:color="auto" w:fill="FFFFFF"/>
          </w:tcPr>
          <w:p w14:paraId="75E2E32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5B2B58F6" w14:textId="77777777" w:rsidTr="003D4F20">
        <w:trPr>
          <w:cantSplit/>
        </w:trPr>
        <w:tc>
          <w:tcPr>
            <w:tcW w:w="2977" w:type="dxa"/>
            <w:gridSpan w:val="2"/>
            <w:vMerge/>
            <w:tcBorders>
              <w:top w:val="single" w:sz="16" w:space="0" w:color="000000"/>
              <w:left w:val="single" w:sz="16" w:space="0" w:color="000000"/>
              <w:bottom w:val="nil"/>
              <w:right w:val="nil"/>
            </w:tcBorders>
            <w:shd w:val="clear" w:color="auto" w:fill="FFFFFF"/>
          </w:tcPr>
          <w:p w14:paraId="53DD27A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66479C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850" w:type="dxa"/>
            <w:tcBorders>
              <w:bottom w:val="single" w:sz="16" w:space="0" w:color="000000"/>
            </w:tcBorders>
            <w:shd w:val="clear" w:color="auto" w:fill="FFFFFF"/>
          </w:tcPr>
          <w:p w14:paraId="645CB0E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52FA6D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6C501EB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58B6F10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7D4A5DC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992" w:type="dxa"/>
            <w:tcBorders>
              <w:bottom w:val="single" w:sz="16" w:space="0" w:color="000000"/>
              <w:right w:val="single" w:sz="16" w:space="0" w:color="000000"/>
            </w:tcBorders>
            <w:shd w:val="clear" w:color="auto" w:fill="FFFFFF"/>
          </w:tcPr>
          <w:p w14:paraId="28FBB3B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6787C168"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2900C6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410" w:type="dxa"/>
            <w:tcBorders>
              <w:top w:val="single" w:sz="16" w:space="0" w:color="000000"/>
              <w:left w:val="nil"/>
              <w:bottom w:val="nil"/>
              <w:right w:val="single" w:sz="16" w:space="0" w:color="000000"/>
            </w:tcBorders>
            <w:shd w:val="clear" w:color="auto" w:fill="FFFFFF"/>
            <w:vAlign w:val="center"/>
          </w:tcPr>
          <w:p w14:paraId="1DCC4DB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41CDE2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2,566</w:t>
            </w:r>
          </w:p>
        </w:tc>
        <w:tc>
          <w:tcPr>
            <w:tcW w:w="850" w:type="dxa"/>
            <w:tcBorders>
              <w:top w:val="single" w:sz="16" w:space="0" w:color="000000"/>
              <w:bottom w:val="nil"/>
            </w:tcBorders>
            <w:shd w:val="clear" w:color="auto" w:fill="FFFFFF"/>
          </w:tcPr>
          <w:p w14:paraId="12767EB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,176</w:t>
            </w:r>
          </w:p>
        </w:tc>
        <w:tc>
          <w:tcPr>
            <w:tcW w:w="1276" w:type="dxa"/>
            <w:tcBorders>
              <w:top w:val="single" w:sz="16" w:space="0" w:color="000000"/>
              <w:bottom w:val="nil"/>
            </w:tcBorders>
            <w:shd w:val="clear" w:color="auto" w:fill="FFFFFF"/>
          </w:tcPr>
          <w:p w14:paraId="66E74FB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52EA5C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14,617</w:t>
            </w:r>
          </w:p>
        </w:tc>
        <w:tc>
          <w:tcPr>
            <w:tcW w:w="567" w:type="dxa"/>
            <w:tcBorders>
              <w:top w:val="single" w:sz="16" w:space="0" w:color="000000"/>
              <w:bottom w:val="nil"/>
            </w:tcBorders>
            <w:shd w:val="clear" w:color="auto" w:fill="FFFFFF"/>
          </w:tcPr>
          <w:p w14:paraId="03FDA4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349AFAD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single" w:sz="16" w:space="0" w:color="000000"/>
              <w:bottom w:val="nil"/>
              <w:right w:val="single" w:sz="16" w:space="0" w:color="000000"/>
            </w:tcBorders>
            <w:shd w:val="clear" w:color="auto" w:fill="FFFFFF"/>
          </w:tcPr>
          <w:p w14:paraId="3895D7E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1BC373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E13977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410" w:type="dxa"/>
            <w:tcBorders>
              <w:top w:val="nil"/>
              <w:left w:val="nil"/>
              <w:bottom w:val="nil"/>
              <w:right w:val="single" w:sz="16" w:space="0" w:color="000000"/>
            </w:tcBorders>
            <w:shd w:val="clear" w:color="auto" w:fill="FFFFFF"/>
            <w:vAlign w:val="center"/>
          </w:tcPr>
          <w:p w14:paraId="30A74EA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1D8252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,280</w:t>
            </w:r>
          </w:p>
        </w:tc>
        <w:tc>
          <w:tcPr>
            <w:tcW w:w="850" w:type="dxa"/>
            <w:tcBorders>
              <w:top w:val="nil"/>
              <w:bottom w:val="nil"/>
            </w:tcBorders>
            <w:shd w:val="clear" w:color="auto" w:fill="FFFFFF"/>
          </w:tcPr>
          <w:p w14:paraId="2BB1A0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,212</w:t>
            </w:r>
          </w:p>
        </w:tc>
        <w:tc>
          <w:tcPr>
            <w:tcW w:w="1276" w:type="dxa"/>
            <w:tcBorders>
              <w:top w:val="nil"/>
              <w:bottom w:val="nil"/>
            </w:tcBorders>
            <w:shd w:val="clear" w:color="auto" w:fill="FFFFFF"/>
          </w:tcPr>
          <w:p w14:paraId="585812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w:t>
            </w:r>
          </w:p>
        </w:tc>
        <w:tc>
          <w:tcPr>
            <w:tcW w:w="709" w:type="dxa"/>
            <w:tcBorders>
              <w:top w:val="nil"/>
              <w:bottom w:val="nil"/>
            </w:tcBorders>
            <w:shd w:val="clear" w:color="auto" w:fill="FFFFFF"/>
          </w:tcPr>
          <w:p w14:paraId="45B7CD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1,321</w:t>
            </w:r>
          </w:p>
        </w:tc>
        <w:tc>
          <w:tcPr>
            <w:tcW w:w="567" w:type="dxa"/>
            <w:tcBorders>
              <w:top w:val="nil"/>
              <w:bottom w:val="nil"/>
            </w:tcBorders>
            <w:shd w:val="clear" w:color="auto" w:fill="FFFFFF"/>
          </w:tcPr>
          <w:p w14:paraId="3758CA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w:t>
            </w:r>
          </w:p>
        </w:tc>
        <w:tc>
          <w:tcPr>
            <w:tcW w:w="992" w:type="dxa"/>
            <w:tcBorders>
              <w:top w:val="nil"/>
              <w:bottom w:val="nil"/>
            </w:tcBorders>
            <w:shd w:val="clear" w:color="auto" w:fill="FFFFFF"/>
          </w:tcPr>
          <w:p w14:paraId="6450B9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,164</w:t>
            </w:r>
          </w:p>
        </w:tc>
        <w:tc>
          <w:tcPr>
            <w:tcW w:w="992" w:type="dxa"/>
            <w:tcBorders>
              <w:top w:val="nil"/>
              <w:bottom w:val="nil"/>
              <w:right w:val="single" w:sz="16" w:space="0" w:color="000000"/>
            </w:tcBorders>
            <w:shd w:val="clear" w:color="auto" w:fill="FFFFFF"/>
          </w:tcPr>
          <w:p w14:paraId="07E185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6,091</w:t>
            </w:r>
          </w:p>
        </w:tc>
      </w:tr>
      <w:tr w:rsidR="00C26223" w:rsidRPr="004B7902" w14:paraId="34E62AC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CA04EF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0D01527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06C63E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w:t>
            </w:r>
          </w:p>
        </w:tc>
        <w:tc>
          <w:tcPr>
            <w:tcW w:w="850" w:type="dxa"/>
            <w:tcBorders>
              <w:top w:val="nil"/>
              <w:bottom w:val="nil"/>
            </w:tcBorders>
            <w:shd w:val="clear" w:color="auto" w:fill="FFFFFF"/>
          </w:tcPr>
          <w:p w14:paraId="7E4D44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w:t>
            </w:r>
          </w:p>
        </w:tc>
        <w:tc>
          <w:tcPr>
            <w:tcW w:w="1276" w:type="dxa"/>
            <w:tcBorders>
              <w:top w:val="nil"/>
              <w:bottom w:val="nil"/>
            </w:tcBorders>
            <w:shd w:val="clear" w:color="auto" w:fill="FFFFFF"/>
          </w:tcPr>
          <w:p w14:paraId="755B2C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709" w:type="dxa"/>
            <w:tcBorders>
              <w:top w:val="nil"/>
              <w:bottom w:val="nil"/>
            </w:tcBorders>
            <w:shd w:val="clear" w:color="auto" w:fill="FFFFFF"/>
          </w:tcPr>
          <w:p w14:paraId="45C0EE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,800</w:t>
            </w:r>
          </w:p>
        </w:tc>
        <w:tc>
          <w:tcPr>
            <w:tcW w:w="567" w:type="dxa"/>
            <w:tcBorders>
              <w:top w:val="nil"/>
              <w:bottom w:val="nil"/>
            </w:tcBorders>
            <w:shd w:val="clear" w:color="auto" w:fill="FFFFFF"/>
          </w:tcPr>
          <w:p w14:paraId="1587D0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,424</w:t>
            </w:r>
          </w:p>
        </w:tc>
        <w:tc>
          <w:tcPr>
            <w:tcW w:w="992" w:type="dxa"/>
            <w:tcBorders>
              <w:top w:val="nil"/>
              <w:bottom w:val="nil"/>
            </w:tcBorders>
            <w:shd w:val="clear" w:color="auto" w:fill="FFFFFF"/>
          </w:tcPr>
          <w:p w14:paraId="164EC1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w:t>
            </w:r>
          </w:p>
        </w:tc>
        <w:tc>
          <w:tcPr>
            <w:tcW w:w="992" w:type="dxa"/>
            <w:tcBorders>
              <w:top w:val="nil"/>
              <w:bottom w:val="nil"/>
              <w:right w:val="single" w:sz="16" w:space="0" w:color="000000"/>
            </w:tcBorders>
            <w:shd w:val="clear" w:color="auto" w:fill="FFFFFF"/>
          </w:tcPr>
          <w:p w14:paraId="665DBB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5,940</w:t>
            </w:r>
          </w:p>
        </w:tc>
      </w:tr>
      <w:tr w:rsidR="00C26223" w:rsidRPr="004B7902" w14:paraId="14FC28F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D03A63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100BDC2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SocialComp_Scale2_G_NL_TR</w:t>
            </w:r>
          </w:p>
        </w:tc>
        <w:tc>
          <w:tcPr>
            <w:tcW w:w="709" w:type="dxa"/>
            <w:tcBorders>
              <w:top w:val="nil"/>
              <w:left w:val="single" w:sz="16" w:space="0" w:color="000000"/>
              <w:bottom w:val="nil"/>
            </w:tcBorders>
            <w:shd w:val="clear" w:color="auto" w:fill="FFFFFF"/>
          </w:tcPr>
          <w:p w14:paraId="320A88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,096</w:t>
            </w:r>
          </w:p>
        </w:tc>
        <w:tc>
          <w:tcPr>
            <w:tcW w:w="850" w:type="dxa"/>
            <w:tcBorders>
              <w:top w:val="nil"/>
              <w:bottom w:val="nil"/>
            </w:tcBorders>
            <w:shd w:val="clear" w:color="auto" w:fill="FFFFFF"/>
          </w:tcPr>
          <w:p w14:paraId="592A6F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,060</w:t>
            </w:r>
          </w:p>
        </w:tc>
        <w:tc>
          <w:tcPr>
            <w:tcW w:w="1276" w:type="dxa"/>
            <w:tcBorders>
              <w:top w:val="nil"/>
              <w:bottom w:val="nil"/>
            </w:tcBorders>
            <w:shd w:val="clear" w:color="auto" w:fill="FFFFFF"/>
          </w:tcPr>
          <w:p w14:paraId="4BFE98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709" w:type="dxa"/>
            <w:tcBorders>
              <w:top w:val="nil"/>
              <w:bottom w:val="nil"/>
            </w:tcBorders>
            <w:shd w:val="clear" w:color="auto" w:fill="FFFFFF"/>
          </w:tcPr>
          <w:p w14:paraId="011A1C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1,615</w:t>
            </w:r>
          </w:p>
        </w:tc>
        <w:tc>
          <w:tcPr>
            <w:tcW w:w="567" w:type="dxa"/>
            <w:tcBorders>
              <w:top w:val="nil"/>
              <w:bottom w:val="nil"/>
            </w:tcBorders>
            <w:shd w:val="clear" w:color="auto" w:fill="FFFFFF"/>
          </w:tcPr>
          <w:p w14:paraId="61CC04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w:t>
            </w:r>
          </w:p>
        </w:tc>
        <w:tc>
          <w:tcPr>
            <w:tcW w:w="992" w:type="dxa"/>
            <w:tcBorders>
              <w:top w:val="nil"/>
              <w:bottom w:val="nil"/>
            </w:tcBorders>
            <w:shd w:val="clear" w:color="auto" w:fill="FFFFFF"/>
          </w:tcPr>
          <w:p w14:paraId="6AC343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,302</w:t>
            </w:r>
          </w:p>
        </w:tc>
        <w:tc>
          <w:tcPr>
            <w:tcW w:w="992" w:type="dxa"/>
            <w:tcBorders>
              <w:top w:val="nil"/>
              <w:bottom w:val="nil"/>
              <w:right w:val="single" w:sz="16" w:space="0" w:color="000000"/>
            </w:tcBorders>
            <w:shd w:val="clear" w:color="auto" w:fill="FFFFFF"/>
          </w:tcPr>
          <w:p w14:paraId="600E05A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3,315</w:t>
            </w:r>
          </w:p>
        </w:tc>
      </w:tr>
      <w:tr w:rsidR="00C26223" w:rsidRPr="004B7902" w14:paraId="4A45B2F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8BB8BC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3DED3BA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Int_Successful_SocialComp_Scale2</w:t>
            </w:r>
          </w:p>
        </w:tc>
        <w:tc>
          <w:tcPr>
            <w:tcW w:w="709" w:type="dxa"/>
            <w:tcBorders>
              <w:top w:val="nil"/>
              <w:left w:val="single" w:sz="16" w:space="0" w:color="000000"/>
              <w:bottom w:val="nil"/>
            </w:tcBorders>
            <w:shd w:val="clear" w:color="auto" w:fill="FFFFFF"/>
          </w:tcPr>
          <w:p w14:paraId="5116A6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p>
        </w:tc>
        <w:tc>
          <w:tcPr>
            <w:tcW w:w="850" w:type="dxa"/>
            <w:tcBorders>
              <w:top w:val="nil"/>
              <w:bottom w:val="nil"/>
            </w:tcBorders>
            <w:shd w:val="clear" w:color="auto" w:fill="FFFFFF"/>
          </w:tcPr>
          <w:p w14:paraId="6CF88A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,066</w:t>
            </w:r>
          </w:p>
        </w:tc>
        <w:tc>
          <w:tcPr>
            <w:tcW w:w="1276" w:type="dxa"/>
            <w:tcBorders>
              <w:top w:val="nil"/>
              <w:bottom w:val="nil"/>
            </w:tcBorders>
            <w:shd w:val="clear" w:color="auto" w:fill="FFFFFF"/>
          </w:tcPr>
          <w:p w14:paraId="15D35B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,027</w:t>
            </w:r>
          </w:p>
        </w:tc>
        <w:tc>
          <w:tcPr>
            <w:tcW w:w="709" w:type="dxa"/>
            <w:tcBorders>
              <w:top w:val="nil"/>
              <w:bottom w:val="nil"/>
            </w:tcBorders>
            <w:shd w:val="clear" w:color="auto" w:fill="FFFFFF"/>
          </w:tcPr>
          <w:p w14:paraId="685F74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,251</w:t>
            </w:r>
          </w:p>
        </w:tc>
        <w:tc>
          <w:tcPr>
            <w:tcW w:w="567" w:type="dxa"/>
            <w:tcBorders>
              <w:top w:val="nil"/>
              <w:bottom w:val="nil"/>
            </w:tcBorders>
            <w:shd w:val="clear" w:color="auto" w:fill="FFFFFF"/>
          </w:tcPr>
          <w:p w14:paraId="30F7927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,802</w:t>
            </w:r>
          </w:p>
        </w:tc>
        <w:tc>
          <w:tcPr>
            <w:tcW w:w="992" w:type="dxa"/>
            <w:tcBorders>
              <w:top w:val="nil"/>
              <w:bottom w:val="nil"/>
            </w:tcBorders>
            <w:shd w:val="clear" w:color="auto" w:fill="FFFFFF"/>
          </w:tcPr>
          <w:p w14:paraId="24BBF0E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,161</w:t>
            </w:r>
          </w:p>
        </w:tc>
        <w:tc>
          <w:tcPr>
            <w:tcW w:w="992" w:type="dxa"/>
            <w:tcBorders>
              <w:top w:val="nil"/>
              <w:bottom w:val="nil"/>
              <w:right w:val="single" w:sz="16" w:space="0" w:color="000000"/>
            </w:tcBorders>
            <w:shd w:val="clear" w:color="auto" w:fill="FFFFFF"/>
          </w:tcPr>
          <w:p w14:paraId="59165E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6,195</w:t>
            </w:r>
          </w:p>
        </w:tc>
      </w:tr>
      <w:tr w:rsidR="00C26223" w:rsidRPr="004B7902" w14:paraId="534CC16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EEED4D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5B69122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Int_Attractive_SocialComp_Scale2</w:t>
            </w:r>
          </w:p>
        </w:tc>
        <w:tc>
          <w:tcPr>
            <w:tcW w:w="709" w:type="dxa"/>
            <w:tcBorders>
              <w:top w:val="nil"/>
              <w:left w:val="single" w:sz="16" w:space="0" w:color="000000"/>
              <w:bottom w:val="nil"/>
            </w:tcBorders>
            <w:shd w:val="clear" w:color="auto" w:fill="FFFFFF"/>
          </w:tcPr>
          <w:p w14:paraId="68EA43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,221</w:t>
            </w:r>
          </w:p>
        </w:tc>
        <w:tc>
          <w:tcPr>
            <w:tcW w:w="850" w:type="dxa"/>
            <w:tcBorders>
              <w:top w:val="nil"/>
              <w:bottom w:val="nil"/>
            </w:tcBorders>
            <w:shd w:val="clear" w:color="auto" w:fill="FFFFFF"/>
          </w:tcPr>
          <w:p w14:paraId="7E269D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,067</w:t>
            </w:r>
          </w:p>
        </w:tc>
        <w:tc>
          <w:tcPr>
            <w:tcW w:w="1276" w:type="dxa"/>
            <w:tcBorders>
              <w:top w:val="nil"/>
              <w:bottom w:val="nil"/>
            </w:tcBorders>
            <w:shd w:val="clear" w:color="auto" w:fill="FFFFFF"/>
          </w:tcPr>
          <w:p w14:paraId="2A7DAD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,362</w:t>
            </w:r>
          </w:p>
        </w:tc>
        <w:tc>
          <w:tcPr>
            <w:tcW w:w="709" w:type="dxa"/>
            <w:tcBorders>
              <w:top w:val="nil"/>
              <w:bottom w:val="nil"/>
            </w:tcBorders>
            <w:shd w:val="clear" w:color="auto" w:fill="FFFFFF"/>
          </w:tcPr>
          <w:p w14:paraId="327EAB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3,302</w:t>
            </w:r>
          </w:p>
        </w:tc>
        <w:tc>
          <w:tcPr>
            <w:tcW w:w="567" w:type="dxa"/>
            <w:tcBorders>
              <w:top w:val="nil"/>
              <w:bottom w:val="nil"/>
            </w:tcBorders>
            <w:shd w:val="clear" w:color="auto" w:fill="FFFFFF"/>
          </w:tcPr>
          <w:p w14:paraId="40896C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c>
          <w:tcPr>
            <w:tcW w:w="992" w:type="dxa"/>
            <w:tcBorders>
              <w:top w:val="nil"/>
              <w:bottom w:val="nil"/>
            </w:tcBorders>
            <w:shd w:val="clear" w:color="auto" w:fill="FFFFFF"/>
          </w:tcPr>
          <w:p w14:paraId="730F01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w:t>
            </w:r>
          </w:p>
        </w:tc>
        <w:tc>
          <w:tcPr>
            <w:tcW w:w="992" w:type="dxa"/>
            <w:tcBorders>
              <w:top w:val="nil"/>
              <w:bottom w:val="nil"/>
              <w:right w:val="single" w:sz="16" w:space="0" w:color="000000"/>
            </w:tcBorders>
            <w:shd w:val="clear" w:color="auto" w:fill="FFFFFF"/>
          </w:tcPr>
          <w:p w14:paraId="21BC63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6,554</w:t>
            </w:r>
          </w:p>
        </w:tc>
      </w:tr>
      <w:tr w:rsidR="00C26223" w:rsidRPr="004B7902" w14:paraId="4D23F04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2A46CC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single" w:sz="16" w:space="0" w:color="000000"/>
              <w:right w:val="single" w:sz="16" w:space="0" w:color="000000"/>
            </w:tcBorders>
            <w:shd w:val="clear" w:color="auto" w:fill="FFFFFF"/>
            <w:vAlign w:val="center"/>
          </w:tcPr>
          <w:p w14:paraId="38EDD86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17938D2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w:t>
            </w:r>
          </w:p>
        </w:tc>
        <w:tc>
          <w:tcPr>
            <w:tcW w:w="850" w:type="dxa"/>
            <w:tcBorders>
              <w:top w:val="nil"/>
              <w:bottom w:val="single" w:sz="16" w:space="0" w:color="000000"/>
            </w:tcBorders>
            <w:shd w:val="clear" w:color="auto" w:fill="FFFFFF"/>
          </w:tcPr>
          <w:p w14:paraId="129C0C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1276" w:type="dxa"/>
            <w:tcBorders>
              <w:top w:val="nil"/>
              <w:bottom w:val="single" w:sz="16" w:space="0" w:color="000000"/>
            </w:tcBorders>
            <w:shd w:val="clear" w:color="auto" w:fill="FFFFFF"/>
          </w:tcPr>
          <w:p w14:paraId="079989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-,051</w:t>
            </w:r>
          </w:p>
        </w:tc>
        <w:tc>
          <w:tcPr>
            <w:tcW w:w="709" w:type="dxa"/>
            <w:tcBorders>
              <w:top w:val="nil"/>
              <w:bottom w:val="single" w:sz="16" w:space="0" w:color="000000"/>
            </w:tcBorders>
            <w:shd w:val="clear" w:color="auto" w:fill="FFFFFF"/>
          </w:tcPr>
          <w:p w14:paraId="2843D4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-,654</w:t>
            </w:r>
          </w:p>
        </w:tc>
        <w:tc>
          <w:tcPr>
            <w:tcW w:w="567" w:type="dxa"/>
            <w:tcBorders>
              <w:top w:val="nil"/>
              <w:bottom w:val="single" w:sz="16" w:space="0" w:color="000000"/>
            </w:tcBorders>
            <w:shd w:val="clear" w:color="auto" w:fill="FFFFFF"/>
          </w:tcPr>
          <w:p w14:paraId="4D4DF2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,513</w:t>
            </w:r>
          </w:p>
        </w:tc>
        <w:tc>
          <w:tcPr>
            <w:tcW w:w="992" w:type="dxa"/>
            <w:tcBorders>
              <w:top w:val="nil"/>
              <w:bottom w:val="single" w:sz="16" w:space="0" w:color="000000"/>
            </w:tcBorders>
            <w:shd w:val="clear" w:color="auto" w:fill="FFFFFF"/>
          </w:tcPr>
          <w:p w14:paraId="424EB3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,301</w:t>
            </w:r>
          </w:p>
        </w:tc>
        <w:tc>
          <w:tcPr>
            <w:tcW w:w="992" w:type="dxa"/>
            <w:tcBorders>
              <w:top w:val="nil"/>
              <w:bottom w:val="single" w:sz="16" w:space="0" w:color="000000"/>
              <w:right w:val="single" w:sz="16" w:space="0" w:color="000000"/>
            </w:tcBorders>
            <w:shd w:val="clear" w:color="auto" w:fill="FFFFFF"/>
          </w:tcPr>
          <w:p w14:paraId="603ADC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3,324</w:t>
            </w:r>
          </w:p>
        </w:tc>
      </w:tr>
      <w:tr w:rsidR="00C26223" w:rsidRPr="004B7902" w14:paraId="03A0C37F" w14:textId="77777777" w:rsidTr="003D4F20">
        <w:trPr>
          <w:cantSplit/>
        </w:trPr>
        <w:tc>
          <w:tcPr>
            <w:tcW w:w="9072" w:type="dxa"/>
            <w:gridSpan w:val="9"/>
            <w:tcBorders>
              <w:top w:val="nil"/>
              <w:left w:val="nil"/>
              <w:bottom w:val="nil"/>
              <w:right w:val="nil"/>
            </w:tcBorders>
            <w:shd w:val="clear" w:color="auto" w:fill="FFFFFF"/>
          </w:tcPr>
          <w:p w14:paraId="76C521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Attitude_Overall</w:t>
            </w:r>
          </w:p>
        </w:tc>
      </w:tr>
    </w:tbl>
    <w:p w14:paraId="3CAC1E80" w14:textId="77777777" w:rsidR="007207AA" w:rsidRDefault="007207AA" w:rsidP="00F401DB">
      <w:pPr>
        <w:pStyle w:val="Listenabsatz"/>
        <w:rPr>
          <w:rFonts w:cs="Times New Roman"/>
        </w:rPr>
      </w:pPr>
      <w:bookmarkStart w:id="449" w:name="_Toc262117881"/>
    </w:p>
    <w:p w14:paraId="497891B7" w14:textId="2388653F" w:rsidR="00C26223" w:rsidRPr="004B7902" w:rsidRDefault="000A5C0C" w:rsidP="00F401DB">
      <w:pPr>
        <w:pStyle w:val="Listenabsatz"/>
        <w:rPr>
          <w:rFonts w:cs="Times New Roman"/>
        </w:rPr>
      </w:pPr>
      <w:r w:rsidRPr="004B7902">
        <w:rPr>
          <w:rFonts w:cs="Times New Roman"/>
        </w:rPr>
        <w:t>Figure 60</w:t>
      </w:r>
      <w:r w:rsidR="00F401DB" w:rsidRPr="004B7902">
        <w:rPr>
          <w:rFonts w:cs="Times New Roman"/>
        </w:rPr>
        <w:t>.</w:t>
      </w:r>
      <w:r w:rsidR="00C26223" w:rsidRPr="004B7902">
        <w:rPr>
          <w:rFonts w:cs="Times New Roman"/>
        </w:rPr>
        <w:t xml:space="preserve"> Analysis of Hypotheses 1a), 1b), and 2) - Linear Regression for Social Comparison Scale 2, Germany</w:t>
      </w:r>
      <w:bookmarkEnd w:id="449"/>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52939C74" w14:textId="77777777" w:rsidTr="003D4F20">
        <w:trPr>
          <w:cantSplit/>
        </w:trPr>
        <w:tc>
          <w:tcPr>
            <w:tcW w:w="7160" w:type="dxa"/>
            <w:gridSpan w:val="5"/>
            <w:tcBorders>
              <w:top w:val="nil"/>
              <w:left w:val="nil"/>
              <w:bottom w:val="nil"/>
              <w:right w:val="nil"/>
            </w:tcBorders>
            <w:shd w:val="clear" w:color="auto" w:fill="FFFFFF"/>
          </w:tcPr>
          <w:p w14:paraId="317AE44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35CDAB97"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03E5FE3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95713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0C91D9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5250E7B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04D68C3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4D00E2DB"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2E3C8DA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641248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,423</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2C670B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,179</w:t>
            </w:r>
          </w:p>
        </w:tc>
        <w:tc>
          <w:tcPr>
            <w:tcW w:w="1804" w:type="dxa"/>
            <w:tcBorders>
              <w:top w:val="single" w:sz="16" w:space="0" w:color="000000"/>
              <w:bottom w:val="single" w:sz="16" w:space="0" w:color="000000"/>
            </w:tcBorders>
            <w:shd w:val="clear" w:color="auto" w:fill="FFFFFF"/>
          </w:tcPr>
          <w:p w14:paraId="0826DB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,149</w:t>
            </w:r>
          </w:p>
        </w:tc>
        <w:tc>
          <w:tcPr>
            <w:tcW w:w="1804" w:type="dxa"/>
            <w:tcBorders>
              <w:top w:val="single" w:sz="16" w:space="0" w:color="000000"/>
              <w:bottom w:val="single" w:sz="16" w:space="0" w:color="000000"/>
              <w:right w:val="single" w:sz="16" w:space="0" w:color="000000"/>
            </w:tcBorders>
            <w:shd w:val="clear" w:color="auto" w:fill="FFFFFF"/>
          </w:tcPr>
          <w:p w14:paraId="55BCF4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,94734</w:t>
            </w:r>
          </w:p>
        </w:tc>
      </w:tr>
      <w:tr w:rsidR="00C26223" w:rsidRPr="004B7902" w14:paraId="7E7AF662" w14:textId="77777777" w:rsidTr="003D4F20">
        <w:trPr>
          <w:cantSplit/>
        </w:trPr>
        <w:tc>
          <w:tcPr>
            <w:tcW w:w="7160" w:type="dxa"/>
            <w:gridSpan w:val="5"/>
            <w:tcBorders>
              <w:top w:val="nil"/>
              <w:left w:val="nil"/>
              <w:bottom w:val="nil"/>
              <w:right w:val="nil"/>
            </w:tcBorders>
            <w:shd w:val="clear" w:color="auto" w:fill="FFFFFF"/>
          </w:tcPr>
          <w:p w14:paraId="360BD1C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31E17833" w14:textId="77777777" w:rsidTr="003D4F20">
        <w:trPr>
          <w:cantSplit/>
        </w:trPr>
        <w:tc>
          <w:tcPr>
            <w:tcW w:w="7160" w:type="dxa"/>
            <w:gridSpan w:val="5"/>
            <w:tcBorders>
              <w:top w:val="nil"/>
              <w:left w:val="nil"/>
              <w:bottom w:val="nil"/>
              <w:right w:val="nil"/>
            </w:tcBorders>
            <w:shd w:val="clear" w:color="auto" w:fill="FFFFFF"/>
          </w:tcPr>
          <w:p w14:paraId="4E4B17E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SocialComp_Scale2_G_NL_TR, Dummy_Success, Int_Attractive_SocialComp_Scale2, Dummy_Attractive, Int_Successful_SocialComp_Scale2</w:t>
            </w:r>
          </w:p>
        </w:tc>
      </w:tr>
      <w:tr w:rsidR="00C26223" w:rsidRPr="004B7902" w14:paraId="23028FC8" w14:textId="77777777" w:rsidTr="003D4F20">
        <w:trPr>
          <w:cantSplit/>
        </w:trPr>
        <w:tc>
          <w:tcPr>
            <w:tcW w:w="7160" w:type="dxa"/>
            <w:gridSpan w:val="5"/>
            <w:tcBorders>
              <w:top w:val="nil"/>
              <w:left w:val="nil"/>
              <w:bottom w:val="nil"/>
              <w:right w:val="nil"/>
            </w:tcBorders>
            <w:shd w:val="clear" w:color="auto" w:fill="FFFFFF"/>
          </w:tcPr>
          <w:p w14:paraId="31CD109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3452A919"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21AD850"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AE9374C"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FFB4E53"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6F8BFB0" w14:textId="77777777" w:rsidR="007207AA" w:rsidRPr="004B7902"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19229C08" w14:textId="77777777" w:rsidTr="003D4F20">
        <w:trPr>
          <w:cantSplit/>
        </w:trPr>
        <w:tc>
          <w:tcPr>
            <w:tcW w:w="9072" w:type="dxa"/>
            <w:gridSpan w:val="7"/>
            <w:tcBorders>
              <w:top w:val="nil"/>
              <w:left w:val="nil"/>
              <w:bottom w:val="nil"/>
              <w:right w:val="nil"/>
            </w:tcBorders>
            <w:shd w:val="clear" w:color="auto" w:fill="FFFFFF"/>
          </w:tcPr>
          <w:p w14:paraId="622DFBD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2C197382"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5FC8923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2C9ECB8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62F3020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1FA2071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25F78FF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255AEBE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5D75657D"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771139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7809B87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27F665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32,440</w:t>
            </w:r>
          </w:p>
        </w:tc>
        <w:tc>
          <w:tcPr>
            <w:tcW w:w="1241" w:type="dxa"/>
            <w:tcBorders>
              <w:top w:val="single" w:sz="16" w:space="0" w:color="000000"/>
              <w:bottom w:val="nil"/>
            </w:tcBorders>
            <w:shd w:val="clear" w:color="auto" w:fill="FFFFFF"/>
          </w:tcPr>
          <w:p w14:paraId="32A3A9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4B97FE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5,407</w:t>
            </w:r>
          </w:p>
        </w:tc>
        <w:tc>
          <w:tcPr>
            <w:tcW w:w="1241" w:type="dxa"/>
            <w:tcBorders>
              <w:top w:val="single" w:sz="16" w:space="0" w:color="000000"/>
              <w:bottom w:val="nil"/>
            </w:tcBorders>
            <w:shd w:val="clear" w:color="auto" w:fill="FFFFFF"/>
          </w:tcPr>
          <w:p w14:paraId="2119E4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6,025</w:t>
            </w:r>
          </w:p>
        </w:tc>
        <w:tc>
          <w:tcPr>
            <w:tcW w:w="1193" w:type="dxa"/>
            <w:tcBorders>
              <w:top w:val="single" w:sz="16" w:space="0" w:color="000000"/>
              <w:bottom w:val="nil"/>
              <w:right w:val="single" w:sz="16" w:space="0" w:color="000000"/>
            </w:tcBorders>
            <w:shd w:val="clear" w:color="auto" w:fill="FFFFFF"/>
          </w:tcPr>
          <w:p w14:paraId="7958C4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27B3805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BC3540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0F7BBF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196011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148,977</w:t>
            </w:r>
          </w:p>
        </w:tc>
        <w:tc>
          <w:tcPr>
            <w:tcW w:w="1241" w:type="dxa"/>
            <w:tcBorders>
              <w:top w:val="nil"/>
              <w:bottom w:val="nil"/>
            </w:tcBorders>
            <w:shd w:val="clear" w:color="auto" w:fill="FFFFFF"/>
          </w:tcPr>
          <w:p w14:paraId="157EFF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166</w:t>
            </w:r>
          </w:p>
        </w:tc>
        <w:tc>
          <w:tcPr>
            <w:tcW w:w="1749" w:type="dxa"/>
            <w:tcBorders>
              <w:top w:val="nil"/>
              <w:bottom w:val="nil"/>
            </w:tcBorders>
            <w:shd w:val="clear" w:color="auto" w:fill="FFFFFF"/>
          </w:tcPr>
          <w:p w14:paraId="442C08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,897</w:t>
            </w:r>
          </w:p>
        </w:tc>
        <w:tc>
          <w:tcPr>
            <w:tcW w:w="1241" w:type="dxa"/>
            <w:tcBorders>
              <w:top w:val="nil"/>
              <w:bottom w:val="nil"/>
            </w:tcBorders>
            <w:shd w:val="clear" w:color="auto" w:fill="FFFFFF"/>
          </w:tcPr>
          <w:p w14:paraId="6853B57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6E64AFA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1BAF27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C4E9DE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5F0DB2F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2B9873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181,417</w:t>
            </w:r>
          </w:p>
        </w:tc>
        <w:tc>
          <w:tcPr>
            <w:tcW w:w="1241" w:type="dxa"/>
            <w:tcBorders>
              <w:top w:val="nil"/>
              <w:bottom w:val="single" w:sz="16" w:space="0" w:color="000000"/>
            </w:tcBorders>
            <w:shd w:val="clear" w:color="auto" w:fill="FFFFFF"/>
          </w:tcPr>
          <w:p w14:paraId="129766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172</w:t>
            </w:r>
          </w:p>
        </w:tc>
        <w:tc>
          <w:tcPr>
            <w:tcW w:w="1749" w:type="dxa"/>
            <w:tcBorders>
              <w:top w:val="nil"/>
              <w:bottom w:val="single" w:sz="16" w:space="0" w:color="000000"/>
            </w:tcBorders>
            <w:shd w:val="clear" w:color="auto" w:fill="FFFFFF"/>
          </w:tcPr>
          <w:p w14:paraId="553DBC1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3C65D02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28EFC73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6161E28" w14:textId="77777777" w:rsidTr="003D4F20">
        <w:trPr>
          <w:cantSplit/>
        </w:trPr>
        <w:tc>
          <w:tcPr>
            <w:tcW w:w="9072" w:type="dxa"/>
            <w:gridSpan w:val="7"/>
            <w:tcBorders>
              <w:top w:val="nil"/>
              <w:left w:val="nil"/>
              <w:bottom w:val="nil"/>
              <w:right w:val="nil"/>
            </w:tcBorders>
            <w:shd w:val="clear" w:color="auto" w:fill="FFFFFF"/>
          </w:tcPr>
          <w:p w14:paraId="4BF44C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2CEE3896" w14:textId="77777777" w:rsidTr="003D4F20">
        <w:trPr>
          <w:cantSplit/>
        </w:trPr>
        <w:tc>
          <w:tcPr>
            <w:tcW w:w="9072" w:type="dxa"/>
            <w:gridSpan w:val="7"/>
            <w:tcBorders>
              <w:top w:val="nil"/>
              <w:left w:val="nil"/>
              <w:bottom w:val="nil"/>
              <w:right w:val="nil"/>
            </w:tcBorders>
            <w:shd w:val="clear" w:color="auto" w:fill="FFFFFF"/>
          </w:tcPr>
          <w:p w14:paraId="498FCE6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1F14A0BE" w14:textId="77777777" w:rsidTr="003D4F20">
        <w:trPr>
          <w:cantSplit/>
        </w:trPr>
        <w:tc>
          <w:tcPr>
            <w:tcW w:w="9072" w:type="dxa"/>
            <w:gridSpan w:val="7"/>
            <w:tcBorders>
              <w:top w:val="nil"/>
              <w:left w:val="nil"/>
              <w:bottom w:val="nil"/>
              <w:right w:val="nil"/>
            </w:tcBorders>
            <w:shd w:val="clear" w:color="auto" w:fill="FFFFFF"/>
          </w:tcPr>
          <w:p w14:paraId="49FD8CF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SocialComp_Scale2_G_NL_TR, Dummy_Success, Int_Attractive_SocialComp_Scale2, Dummy_Attractive, Int_Successful_SocialComp_Scale2</w:t>
            </w:r>
          </w:p>
        </w:tc>
      </w:tr>
    </w:tbl>
    <w:p w14:paraId="75674C6C"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410"/>
        <w:gridCol w:w="709"/>
        <w:gridCol w:w="708"/>
        <w:gridCol w:w="1276"/>
        <w:gridCol w:w="709"/>
        <w:gridCol w:w="567"/>
        <w:gridCol w:w="992"/>
        <w:gridCol w:w="1134"/>
      </w:tblGrid>
      <w:tr w:rsidR="00C26223" w:rsidRPr="004B7902" w14:paraId="6CA3B38E" w14:textId="77777777" w:rsidTr="003D4F20">
        <w:trPr>
          <w:cantSplit/>
        </w:trPr>
        <w:tc>
          <w:tcPr>
            <w:tcW w:w="9072" w:type="dxa"/>
            <w:gridSpan w:val="9"/>
            <w:tcBorders>
              <w:top w:val="nil"/>
              <w:left w:val="nil"/>
              <w:bottom w:val="nil"/>
              <w:right w:val="nil"/>
            </w:tcBorders>
            <w:shd w:val="clear" w:color="auto" w:fill="FFFFFF"/>
          </w:tcPr>
          <w:p w14:paraId="16EBBC4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27AE8FA0" w14:textId="77777777" w:rsidTr="003D4F20">
        <w:trPr>
          <w:cantSplit/>
        </w:trPr>
        <w:tc>
          <w:tcPr>
            <w:tcW w:w="2977" w:type="dxa"/>
            <w:gridSpan w:val="2"/>
            <w:vMerge w:val="restart"/>
            <w:tcBorders>
              <w:top w:val="single" w:sz="16" w:space="0" w:color="000000"/>
              <w:left w:val="single" w:sz="16" w:space="0" w:color="000000"/>
              <w:bottom w:val="nil"/>
              <w:right w:val="nil"/>
            </w:tcBorders>
            <w:shd w:val="clear" w:color="auto" w:fill="FFFFFF"/>
          </w:tcPr>
          <w:p w14:paraId="5F2C49C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4116D5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2411D4C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5B1D97F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195B89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126" w:type="dxa"/>
            <w:gridSpan w:val="2"/>
            <w:tcBorders>
              <w:top w:val="single" w:sz="16" w:space="0" w:color="000000"/>
            </w:tcBorders>
            <w:shd w:val="clear" w:color="auto" w:fill="FFFFFF"/>
          </w:tcPr>
          <w:p w14:paraId="67C5BB4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3F3591CB" w14:textId="77777777" w:rsidTr="003D4F20">
        <w:trPr>
          <w:cantSplit/>
        </w:trPr>
        <w:tc>
          <w:tcPr>
            <w:tcW w:w="2977" w:type="dxa"/>
            <w:gridSpan w:val="2"/>
            <w:vMerge/>
            <w:tcBorders>
              <w:top w:val="single" w:sz="16" w:space="0" w:color="000000"/>
              <w:left w:val="single" w:sz="16" w:space="0" w:color="000000"/>
              <w:bottom w:val="nil"/>
              <w:right w:val="nil"/>
            </w:tcBorders>
            <w:shd w:val="clear" w:color="auto" w:fill="FFFFFF"/>
          </w:tcPr>
          <w:p w14:paraId="6EC8B82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254C9D0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8" w:type="dxa"/>
            <w:tcBorders>
              <w:bottom w:val="single" w:sz="16" w:space="0" w:color="000000"/>
            </w:tcBorders>
            <w:shd w:val="clear" w:color="auto" w:fill="FFFFFF"/>
          </w:tcPr>
          <w:p w14:paraId="0730397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60190E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3C458C4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5323CC3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1F5D87C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134" w:type="dxa"/>
            <w:tcBorders>
              <w:bottom w:val="single" w:sz="16" w:space="0" w:color="000000"/>
              <w:right w:val="single" w:sz="16" w:space="0" w:color="000000"/>
            </w:tcBorders>
            <w:shd w:val="clear" w:color="auto" w:fill="FFFFFF"/>
          </w:tcPr>
          <w:p w14:paraId="622EF9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552D76F3"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0526FD2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410" w:type="dxa"/>
            <w:tcBorders>
              <w:top w:val="single" w:sz="16" w:space="0" w:color="000000"/>
              <w:left w:val="nil"/>
              <w:bottom w:val="nil"/>
              <w:right w:val="single" w:sz="16" w:space="0" w:color="000000"/>
            </w:tcBorders>
            <w:shd w:val="clear" w:color="auto" w:fill="FFFFFF"/>
            <w:vAlign w:val="center"/>
          </w:tcPr>
          <w:p w14:paraId="43CA83E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4B3415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2,593</w:t>
            </w:r>
          </w:p>
        </w:tc>
        <w:tc>
          <w:tcPr>
            <w:tcW w:w="708" w:type="dxa"/>
            <w:tcBorders>
              <w:top w:val="single" w:sz="16" w:space="0" w:color="000000"/>
              <w:bottom w:val="nil"/>
            </w:tcBorders>
            <w:shd w:val="clear" w:color="auto" w:fill="FFFFFF"/>
          </w:tcPr>
          <w:p w14:paraId="281F55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,268</w:t>
            </w:r>
          </w:p>
        </w:tc>
        <w:tc>
          <w:tcPr>
            <w:tcW w:w="1276" w:type="dxa"/>
            <w:tcBorders>
              <w:top w:val="single" w:sz="16" w:space="0" w:color="000000"/>
              <w:bottom w:val="nil"/>
            </w:tcBorders>
            <w:shd w:val="clear" w:color="auto" w:fill="FFFFFF"/>
          </w:tcPr>
          <w:p w14:paraId="5511543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14D78B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9,693</w:t>
            </w:r>
          </w:p>
        </w:tc>
        <w:tc>
          <w:tcPr>
            <w:tcW w:w="567" w:type="dxa"/>
            <w:tcBorders>
              <w:top w:val="single" w:sz="16" w:space="0" w:color="000000"/>
              <w:bottom w:val="nil"/>
            </w:tcBorders>
            <w:shd w:val="clear" w:color="auto" w:fill="FFFFFF"/>
          </w:tcPr>
          <w:p w14:paraId="2C166EA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73A09B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single" w:sz="16" w:space="0" w:color="000000"/>
              <w:bottom w:val="nil"/>
              <w:right w:val="single" w:sz="16" w:space="0" w:color="000000"/>
            </w:tcBorders>
            <w:shd w:val="clear" w:color="auto" w:fill="FFFFFF"/>
          </w:tcPr>
          <w:p w14:paraId="7388764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F84541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C39324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410" w:type="dxa"/>
            <w:tcBorders>
              <w:top w:val="nil"/>
              <w:left w:val="nil"/>
              <w:bottom w:val="nil"/>
              <w:right w:val="single" w:sz="16" w:space="0" w:color="000000"/>
            </w:tcBorders>
            <w:shd w:val="clear" w:color="auto" w:fill="FFFFFF"/>
            <w:vAlign w:val="center"/>
          </w:tcPr>
          <w:p w14:paraId="494B8EA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72ABD4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,044</w:t>
            </w:r>
          </w:p>
        </w:tc>
        <w:tc>
          <w:tcPr>
            <w:tcW w:w="708" w:type="dxa"/>
            <w:tcBorders>
              <w:top w:val="nil"/>
              <w:bottom w:val="nil"/>
            </w:tcBorders>
            <w:shd w:val="clear" w:color="auto" w:fill="FFFFFF"/>
          </w:tcPr>
          <w:p w14:paraId="451001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,360</w:t>
            </w:r>
          </w:p>
        </w:tc>
        <w:tc>
          <w:tcPr>
            <w:tcW w:w="1276" w:type="dxa"/>
            <w:tcBorders>
              <w:top w:val="nil"/>
              <w:bottom w:val="nil"/>
            </w:tcBorders>
            <w:shd w:val="clear" w:color="auto" w:fill="FFFFFF"/>
          </w:tcPr>
          <w:p w14:paraId="1228F2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,022</w:t>
            </w:r>
          </w:p>
        </w:tc>
        <w:tc>
          <w:tcPr>
            <w:tcW w:w="709" w:type="dxa"/>
            <w:tcBorders>
              <w:top w:val="nil"/>
              <w:bottom w:val="nil"/>
            </w:tcBorders>
            <w:shd w:val="clear" w:color="auto" w:fill="FFFFFF"/>
          </w:tcPr>
          <w:p w14:paraId="47FB06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w:t>
            </w:r>
          </w:p>
        </w:tc>
        <w:tc>
          <w:tcPr>
            <w:tcW w:w="567" w:type="dxa"/>
            <w:tcBorders>
              <w:top w:val="nil"/>
              <w:bottom w:val="nil"/>
            </w:tcBorders>
            <w:shd w:val="clear" w:color="auto" w:fill="FFFFFF"/>
          </w:tcPr>
          <w:p w14:paraId="0437DE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,902</w:t>
            </w:r>
          </w:p>
        </w:tc>
        <w:tc>
          <w:tcPr>
            <w:tcW w:w="992" w:type="dxa"/>
            <w:tcBorders>
              <w:top w:val="nil"/>
              <w:bottom w:val="nil"/>
            </w:tcBorders>
            <w:shd w:val="clear" w:color="auto" w:fill="FFFFFF"/>
          </w:tcPr>
          <w:p w14:paraId="6E6123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,161</w:t>
            </w:r>
          </w:p>
        </w:tc>
        <w:tc>
          <w:tcPr>
            <w:tcW w:w="1134" w:type="dxa"/>
            <w:tcBorders>
              <w:top w:val="nil"/>
              <w:bottom w:val="nil"/>
              <w:right w:val="single" w:sz="16" w:space="0" w:color="000000"/>
            </w:tcBorders>
            <w:shd w:val="clear" w:color="auto" w:fill="FFFFFF"/>
          </w:tcPr>
          <w:p w14:paraId="1F926D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6,202</w:t>
            </w:r>
          </w:p>
        </w:tc>
      </w:tr>
      <w:tr w:rsidR="00C26223" w:rsidRPr="004B7902" w14:paraId="697A1D6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29ABC5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2538221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758151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w:t>
            </w:r>
          </w:p>
        </w:tc>
        <w:tc>
          <w:tcPr>
            <w:tcW w:w="708" w:type="dxa"/>
            <w:tcBorders>
              <w:top w:val="nil"/>
              <w:bottom w:val="nil"/>
            </w:tcBorders>
            <w:shd w:val="clear" w:color="auto" w:fill="FFFFFF"/>
          </w:tcPr>
          <w:p w14:paraId="7D1156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,341</w:t>
            </w:r>
          </w:p>
        </w:tc>
        <w:tc>
          <w:tcPr>
            <w:tcW w:w="1276" w:type="dxa"/>
            <w:tcBorders>
              <w:top w:val="nil"/>
              <w:bottom w:val="nil"/>
            </w:tcBorders>
            <w:shd w:val="clear" w:color="auto" w:fill="FFFFFF"/>
          </w:tcPr>
          <w:p w14:paraId="1D3D74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,061</w:t>
            </w:r>
          </w:p>
        </w:tc>
        <w:tc>
          <w:tcPr>
            <w:tcW w:w="709" w:type="dxa"/>
            <w:tcBorders>
              <w:top w:val="nil"/>
              <w:bottom w:val="nil"/>
            </w:tcBorders>
            <w:shd w:val="clear" w:color="auto" w:fill="FFFFFF"/>
          </w:tcPr>
          <w:p w14:paraId="59B709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,365</w:t>
            </w:r>
          </w:p>
        </w:tc>
        <w:tc>
          <w:tcPr>
            <w:tcW w:w="567" w:type="dxa"/>
            <w:tcBorders>
              <w:top w:val="nil"/>
              <w:bottom w:val="nil"/>
            </w:tcBorders>
            <w:shd w:val="clear" w:color="auto" w:fill="FFFFFF"/>
          </w:tcPr>
          <w:p w14:paraId="5DE25D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,716</w:t>
            </w:r>
          </w:p>
        </w:tc>
        <w:tc>
          <w:tcPr>
            <w:tcW w:w="992" w:type="dxa"/>
            <w:tcBorders>
              <w:top w:val="nil"/>
              <w:bottom w:val="nil"/>
            </w:tcBorders>
            <w:shd w:val="clear" w:color="auto" w:fill="FFFFFF"/>
          </w:tcPr>
          <w:p w14:paraId="503B68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,179</w:t>
            </w:r>
          </w:p>
        </w:tc>
        <w:tc>
          <w:tcPr>
            <w:tcW w:w="1134" w:type="dxa"/>
            <w:tcBorders>
              <w:top w:val="nil"/>
              <w:bottom w:val="nil"/>
              <w:right w:val="single" w:sz="16" w:space="0" w:color="000000"/>
            </w:tcBorders>
            <w:shd w:val="clear" w:color="auto" w:fill="FFFFFF"/>
          </w:tcPr>
          <w:p w14:paraId="12372B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5,579</w:t>
            </w:r>
          </w:p>
        </w:tc>
      </w:tr>
      <w:tr w:rsidR="00C26223" w:rsidRPr="004B7902" w14:paraId="2595C1B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CC605C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23D8809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SocialComp_Scale2_G_NL_TR</w:t>
            </w:r>
          </w:p>
        </w:tc>
        <w:tc>
          <w:tcPr>
            <w:tcW w:w="709" w:type="dxa"/>
            <w:tcBorders>
              <w:top w:val="nil"/>
              <w:left w:val="single" w:sz="16" w:space="0" w:color="000000"/>
              <w:bottom w:val="nil"/>
            </w:tcBorders>
            <w:shd w:val="clear" w:color="auto" w:fill="FFFFFF"/>
          </w:tcPr>
          <w:p w14:paraId="43C98D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,154</w:t>
            </w:r>
          </w:p>
        </w:tc>
        <w:tc>
          <w:tcPr>
            <w:tcW w:w="708" w:type="dxa"/>
            <w:tcBorders>
              <w:top w:val="nil"/>
              <w:bottom w:val="nil"/>
            </w:tcBorders>
            <w:shd w:val="clear" w:color="auto" w:fill="FFFFFF"/>
          </w:tcPr>
          <w:p w14:paraId="2635ED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,093</w:t>
            </w:r>
          </w:p>
        </w:tc>
        <w:tc>
          <w:tcPr>
            <w:tcW w:w="1276" w:type="dxa"/>
            <w:tcBorders>
              <w:top w:val="nil"/>
              <w:bottom w:val="nil"/>
            </w:tcBorders>
            <w:shd w:val="clear" w:color="auto" w:fill="FFFFFF"/>
          </w:tcPr>
          <w:p w14:paraId="7DE6A6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,189</w:t>
            </w:r>
          </w:p>
        </w:tc>
        <w:tc>
          <w:tcPr>
            <w:tcW w:w="709" w:type="dxa"/>
            <w:tcBorders>
              <w:top w:val="nil"/>
              <w:bottom w:val="nil"/>
            </w:tcBorders>
            <w:shd w:val="clear" w:color="auto" w:fill="FFFFFF"/>
          </w:tcPr>
          <w:p w14:paraId="1491D8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1,653</w:t>
            </w:r>
          </w:p>
        </w:tc>
        <w:tc>
          <w:tcPr>
            <w:tcW w:w="567" w:type="dxa"/>
            <w:tcBorders>
              <w:top w:val="nil"/>
              <w:bottom w:val="nil"/>
            </w:tcBorders>
            <w:shd w:val="clear" w:color="auto" w:fill="FFFFFF"/>
          </w:tcPr>
          <w:p w14:paraId="3A28CB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992" w:type="dxa"/>
            <w:tcBorders>
              <w:top w:val="nil"/>
              <w:bottom w:val="nil"/>
            </w:tcBorders>
            <w:shd w:val="clear" w:color="auto" w:fill="FFFFFF"/>
          </w:tcPr>
          <w:p w14:paraId="4A0A47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,376</w:t>
            </w:r>
          </w:p>
        </w:tc>
        <w:tc>
          <w:tcPr>
            <w:tcW w:w="1134" w:type="dxa"/>
            <w:tcBorders>
              <w:top w:val="nil"/>
              <w:bottom w:val="nil"/>
              <w:right w:val="single" w:sz="16" w:space="0" w:color="000000"/>
            </w:tcBorders>
            <w:shd w:val="clear" w:color="auto" w:fill="FFFFFF"/>
          </w:tcPr>
          <w:p w14:paraId="07676B8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2,657</w:t>
            </w:r>
          </w:p>
        </w:tc>
      </w:tr>
      <w:tr w:rsidR="00C26223" w:rsidRPr="004B7902" w14:paraId="7485A6B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D35338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7D0624F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Int_Successful_SocialComp_Scale2</w:t>
            </w:r>
          </w:p>
        </w:tc>
        <w:tc>
          <w:tcPr>
            <w:tcW w:w="709" w:type="dxa"/>
            <w:tcBorders>
              <w:top w:val="nil"/>
              <w:left w:val="single" w:sz="16" w:space="0" w:color="000000"/>
              <w:bottom w:val="nil"/>
            </w:tcBorders>
            <w:shd w:val="clear" w:color="auto" w:fill="FFFFFF"/>
          </w:tcPr>
          <w:p w14:paraId="6FC52C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-,089</w:t>
            </w:r>
          </w:p>
        </w:tc>
        <w:tc>
          <w:tcPr>
            <w:tcW w:w="708" w:type="dxa"/>
            <w:tcBorders>
              <w:top w:val="nil"/>
              <w:bottom w:val="nil"/>
            </w:tcBorders>
            <w:shd w:val="clear" w:color="auto" w:fill="FFFFFF"/>
          </w:tcPr>
          <w:p w14:paraId="7A365A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276" w:type="dxa"/>
            <w:tcBorders>
              <w:top w:val="nil"/>
              <w:bottom w:val="nil"/>
            </w:tcBorders>
            <w:shd w:val="clear" w:color="auto" w:fill="FFFFFF"/>
          </w:tcPr>
          <w:p w14:paraId="124A85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709" w:type="dxa"/>
            <w:tcBorders>
              <w:top w:val="nil"/>
              <w:bottom w:val="nil"/>
            </w:tcBorders>
            <w:shd w:val="clear" w:color="auto" w:fill="FFFFFF"/>
          </w:tcPr>
          <w:p w14:paraId="4FE3AB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-,701</w:t>
            </w:r>
          </w:p>
        </w:tc>
        <w:tc>
          <w:tcPr>
            <w:tcW w:w="567" w:type="dxa"/>
            <w:tcBorders>
              <w:top w:val="nil"/>
              <w:bottom w:val="nil"/>
            </w:tcBorders>
            <w:shd w:val="clear" w:color="auto" w:fill="FFFFFF"/>
          </w:tcPr>
          <w:p w14:paraId="6C3512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,484</w:t>
            </w:r>
          </w:p>
        </w:tc>
        <w:tc>
          <w:tcPr>
            <w:tcW w:w="992" w:type="dxa"/>
            <w:tcBorders>
              <w:top w:val="nil"/>
              <w:bottom w:val="nil"/>
            </w:tcBorders>
            <w:shd w:val="clear" w:color="auto" w:fill="FFFFFF"/>
          </w:tcPr>
          <w:p w14:paraId="4B1A3D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,152</w:t>
            </w:r>
          </w:p>
        </w:tc>
        <w:tc>
          <w:tcPr>
            <w:tcW w:w="1134" w:type="dxa"/>
            <w:tcBorders>
              <w:top w:val="nil"/>
              <w:bottom w:val="nil"/>
              <w:right w:val="single" w:sz="16" w:space="0" w:color="000000"/>
            </w:tcBorders>
            <w:shd w:val="clear" w:color="auto" w:fill="FFFFFF"/>
          </w:tcPr>
          <w:p w14:paraId="48BC22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6,566</w:t>
            </w:r>
          </w:p>
        </w:tc>
      </w:tr>
      <w:tr w:rsidR="00C26223" w:rsidRPr="004B7902" w14:paraId="28FF79D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659256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64FD9EF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Int_Attractive_SocialComp_Scale2</w:t>
            </w:r>
          </w:p>
        </w:tc>
        <w:tc>
          <w:tcPr>
            <w:tcW w:w="709" w:type="dxa"/>
            <w:tcBorders>
              <w:top w:val="nil"/>
              <w:left w:val="single" w:sz="16" w:space="0" w:color="000000"/>
              <w:bottom w:val="nil"/>
            </w:tcBorders>
            <w:shd w:val="clear" w:color="auto" w:fill="FFFFFF"/>
          </w:tcPr>
          <w:p w14:paraId="70C73C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,225</w:t>
            </w:r>
          </w:p>
        </w:tc>
        <w:tc>
          <w:tcPr>
            <w:tcW w:w="708" w:type="dxa"/>
            <w:tcBorders>
              <w:top w:val="nil"/>
              <w:bottom w:val="nil"/>
            </w:tcBorders>
            <w:shd w:val="clear" w:color="auto" w:fill="FFFFFF"/>
          </w:tcPr>
          <w:p w14:paraId="2679EF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276" w:type="dxa"/>
            <w:tcBorders>
              <w:top w:val="nil"/>
              <w:bottom w:val="nil"/>
            </w:tcBorders>
            <w:shd w:val="clear" w:color="auto" w:fill="FFFFFF"/>
          </w:tcPr>
          <w:p w14:paraId="2ED299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,310</w:t>
            </w:r>
          </w:p>
        </w:tc>
        <w:tc>
          <w:tcPr>
            <w:tcW w:w="709" w:type="dxa"/>
            <w:tcBorders>
              <w:top w:val="nil"/>
              <w:bottom w:val="nil"/>
            </w:tcBorders>
            <w:shd w:val="clear" w:color="auto" w:fill="FFFFFF"/>
          </w:tcPr>
          <w:p w14:paraId="606366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1,783</w:t>
            </w:r>
          </w:p>
        </w:tc>
        <w:tc>
          <w:tcPr>
            <w:tcW w:w="567" w:type="dxa"/>
            <w:tcBorders>
              <w:top w:val="nil"/>
              <w:bottom w:val="nil"/>
            </w:tcBorders>
            <w:shd w:val="clear" w:color="auto" w:fill="FFFFFF"/>
          </w:tcPr>
          <w:p w14:paraId="6064EC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,076</w:t>
            </w:r>
          </w:p>
        </w:tc>
        <w:tc>
          <w:tcPr>
            <w:tcW w:w="992" w:type="dxa"/>
            <w:tcBorders>
              <w:top w:val="nil"/>
              <w:bottom w:val="nil"/>
            </w:tcBorders>
            <w:shd w:val="clear" w:color="auto" w:fill="FFFFFF"/>
          </w:tcPr>
          <w:p w14:paraId="1AD000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,164</w:t>
            </w:r>
          </w:p>
        </w:tc>
        <w:tc>
          <w:tcPr>
            <w:tcW w:w="1134" w:type="dxa"/>
            <w:tcBorders>
              <w:top w:val="nil"/>
              <w:bottom w:val="nil"/>
              <w:right w:val="single" w:sz="16" w:space="0" w:color="000000"/>
            </w:tcBorders>
            <w:shd w:val="clear" w:color="auto" w:fill="FFFFFF"/>
          </w:tcPr>
          <w:p w14:paraId="38A83B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6,097</w:t>
            </w:r>
          </w:p>
        </w:tc>
      </w:tr>
      <w:tr w:rsidR="00C26223" w:rsidRPr="004B7902" w14:paraId="62B97D1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BF0F20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single" w:sz="16" w:space="0" w:color="000000"/>
              <w:right w:val="single" w:sz="16" w:space="0" w:color="000000"/>
            </w:tcBorders>
            <w:shd w:val="clear" w:color="auto" w:fill="FFFFFF"/>
            <w:vAlign w:val="center"/>
          </w:tcPr>
          <w:p w14:paraId="1581219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15F1DF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,078</w:t>
            </w:r>
          </w:p>
        </w:tc>
        <w:tc>
          <w:tcPr>
            <w:tcW w:w="708" w:type="dxa"/>
            <w:tcBorders>
              <w:top w:val="nil"/>
              <w:bottom w:val="single" w:sz="16" w:space="0" w:color="000000"/>
            </w:tcBorders>
            <w:shd w:val="clear" w:color="auto" w:fill="FFFFFF"/>
          </w:tcPr>
          <w:p w14:paraId="7B0A40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,298</w:t>
            </w:r>
          </w:p>
        </w:tc>
        <w:tc>
          <w:tcPr>
            <w:tcW w:w="1276" w:type="dxa"/>
            <w:tcBorders>
              <w:top w:val="nil"/>
              <w:bottom w:val="single" w:sz="16" w:space="0" w:color="000000"/>
            </w:tcBorders>
            <w:shd w:val="clear" w:color="auto" w:fill="FFFFFF"/>
          </w:tcPr>
          <w:p w14:paraId="535EC8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,036</w:t>
            </w:r>
          </w:p>
        </w:tc>
        <w:tc>
          <w:tcPr>
            <w:tcW w:w="709" w:type="dxa"/>
            <w:tcBorders>
              <w:top w:val="nil"/>
              <w:bottom w:val="single" w:sz="16" w:space="0" w:color="000000"/>
            </w:tcBorders>
            <w:shd w:val="clear" w:color="auto" w:fill="FFFFFF"/>
          </w:tcPr>
          <w:p w14:paraId="7634C5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,262</w:t>
            </w:r>
          </w:p>
        </w:tc>
        <w:tc>
          <w:tcPr>
            <w:tcW w:w="567" w:type="dxa"/>
            <w:tcBorders>
              <w:top w:val="nil"/>
              <w:bottom w:val="single" w:sz="16" w:space="0" w:color="000000"/>
            </w:tcBorders>
            <w:shd w:val="clear" w:color="auto" w:fill="FFFFFF"/>
          </w:tcPr>
          <w:p w14:paraId="6182A9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,793</w:t>
            </w:r>
          </w:p>
        </w:tc>
        <w:tc>
          <w:tcPr>
            <w:tcW w:w="992" w:type="dxa"/>
            <w:tcBorders>
              <w:top w:val="nil"/>
              <w:bottom w:val="single" w:sz="16" w:space="0" w:color="000000"/>
            </w:tcBorders>
            <w:shd w:val="clear" w:color="auto" w:fill="FFFFFF"/>
          </w:tcPr>
          <w:p w14:paraId="6CB1C92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,262</w:t>
            </w:r>
          </w:p>
        </w:tc>
        <w:tc>
          <w:tcPr>
            <w:tcW w:w="1134" w:type="dxa"/>
            <w:tcBorders>
              <w:top w:val="nil"/>
              <w:bottom w:val="single" w:sz="16" w:space="0" w:color="000000"/>
              <w:right w:val="single" w:sz="16" w:space="0" w:color="000000"/>
            </w:tcBorders>
            <w:shd w:val="clear" w:color="auto" w:fill="FFFFFF"/>
          </w:tcPr>
          <w:p w14:paraId="7B7F6E5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3,823</w:t>
            </w:r>
          </w:p>
        </w:tc>
      </w:tr>
      <w:tr w:rsidR="00C26223" w:rsidRPr="004B7902" w14:paraId="1048B277" w14:textId="77777777" w:rsidTr="003D4F20">
        <w:trPr>
          <w:cantSplit/>
        </w:trPr>
        <w:tc>
          <w:tcPr>
            <w:tcW w:w="9072" w:type="dxa"/>
            <w:gridSpan w:val="9"/>
            <w:tcBorders>
              <w:top w:val="nil"/>
              <w:left w:val="nil"/>
              <w:bottom w:val="nil"/>
              <w:right w:val="nil"/>
            </w:tcBorders>
            <w:shd w:val="clear" w:color="auto" w:fill="FFFFFF"/>
          </w:tcPr>
          <w:p w14:paraId="0100A1B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3F746C5C" w14:textId="77777777" w:rsidTr="003D4F20">
        <w:trPr>
          <w:cantSplit/>
        </w:trPr>
        <w:tc>
          <w:tcPr>
            <w:tcW w:w="9072" w:type="dxa"/>
            <w:gridSpan w:val="9"/>
            <w:tcBorders>
              <w:top w:val="nil"/>
              <w:left w:val="nil"/>
              <w:bottom w:val="nil"/>
              <w:right w:val="nil"/>
            </w:tcBorders>
            <w:shd w:val="clear" w:color="auto" w:fill="FFFFFF"/>
          </w:tcPr>
          <w:p w14:paraId="4FF32F8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706DDAB0"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4"/>
          <w:szCs w:val="24"/>
          <w:lang w:eastAsia="de-DE"/>
        </w:rPr>
      </w:pPr>
    </w:p>
    <w:p w14:paraId="416B86E7" w14:textId="307C3E92" w:rsidR="00C26223" w:rsidRPr="004B7902" w:rsidRDefault="000A5C0C" w:rsidP="00F401DB">
      <w:pPr>
        <w:pStyle w:val="Listenabsatz"/>
        <w:rPr>
          <w:rFonts w:cs="Times New Roman"/>
        </w:rPr>
      </w:pPr>
      <w:bookmarkStart w:id="450" w:name="_Toc262117882"/>
      <w:r w:rsidRPr="004B7902">
        <w:rPr>
          <w:rFonts w:cs="Times New Roman"/>
        </w:rPr>
        <w:t>Figure 61</w:t>
      </w:r>
      <w:r w:rsidR="00F401DB" w:rsidRPr="004B7902">
        <w:rPr>
          <w:rFonts w:cs="Times New Roman"/>
        </w:rPr>
        <w:t>.</w:t>
      </w:r>
      <w:r w:rsidR="00C26223" w:rsidRPr="004B7902">
        <w:rPr>
          <w:rFonts w:cs="Times New Roman"/>
        </w:rPr>
        <w:t xml:space="preserve"> Analysis of Hypotheses 1a), 1b), and 2) - Linear Regression for Social Comparison Scale 2, the Netherlands</w:t>
      </w:r>
      <w:bookmarkEnd w:id="450"/>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3DCBB369" w14:textId="77777777" w:rsidTr="003D4F20">
        <w:trPr>
          <w:cantSplit/>
        </w:trPr>
        <w:tc>
          <w:tcPr>
            <w:tcW w:w="7160" w:type="dxa"/>
            <w:gridSpan w:val="5"/>
            <w:tcBorders>
              <w:top w:val="nil"/>
              <w:left w:val="nil"/>
              <w:bottom w:val="nil"/>
              <w:right w:val="nil"/>
            </w:tcBorders>
            <w:shd w:val="clear" w:color="auto" w:fill="FFFFFF"/>
          </w:tcPr>
          <w:p w14:paraId="5523143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05251FC8"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4AAEA1C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88138F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007253B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3D03398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3FC1B40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2FDDF3EA"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7C40F2F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62B5566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,520</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61C181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,271</w:t>
            </w:r>
          </w:p>
        </w:tc>
        <w:tc>
          <w:tcPr>
            <w:tcW w:w="1804" w:type="dxa"/>
            <w:tcBorders>
              <w:top w:val="single" w:sz="16" w:space="0" w:color="000000"/>
              <w:bottom w:val="single" w:sz="16" w:space="0" w:color="000000"/>
            </w:tcBorders>
            <w:shd w:val="clear" w:color="auto" w:fill="FFFFFF"/>
          </w:tcPr>
          <w:p w14:paraId="578151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,236</w:t>
            </w:r>
          </w:p>
        </w:tc>
        <w:tc>
          <w:tcPr>
            <w:tcW w:w="1804" w:type="dxa"/>
            <w:tcBorders>
              <w:top w:val="single" w:sz="16" w:space="0" w:color="000000"/>
              <w:bottom w:val="single" w:sz="16" w:space="0" w:color="000000"/>
              <w:right w:val="single" w:sz="16" w:space="0" w:color="000000"/>
            </w:tcBorders>
            <w:shd w:val="clear" w:color="auto" w:fill="FFFFFF"/>
          </w:tcPr>
          <w:p w14:paraId="171F892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,82255</w:t>
            </w:r>
          </w:p>
        </w:tc>
      </w:tr>
      <w:tr w:rsidR="00C26223" w:rsidRPr="004B7902" w14:paraId="5494FF2E" w14:textId="77777777" w:rsidTr="003D4F20">
        <w:trPr>
          <w:cantSplit/>
        </w:trPr>
        <w:tc>
          <w:tcPr>
            <w:tcW w:w="7160" w:type="dxa"/>
            <w:gridSpan w:val="5"/>
            <w:tcBorders>
              <w:top w:val="nil"/>
              <w:left w:val="nil"/>
              <w:bottom w:val="nil"/>
              <w:right w:val="nil"/>
            </w:tcBorders>
            <w:shd w:val="clear" w:color="auto" w:fill="FFFFFF"/>
          </w:tcPr>
          <w:p w14:paraId="70E321C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099EB173" w14:textId="77777777" w:rsidTr="003D4F20">
        <w:trPr>
          <w:cantSplit/>
        </w:trPr>
        <w:tc>
          <w:tcPr>
            <w:tcW w:w="7160" w:type="dxa"/>
            <w:gridSpan w:val="5"/>
            <w:tcBorders>
              <w:top w:val="nil"/>
              <w:left w:val="nil"/>
              <w:bottom w:val="nil"/>
              <w:right w:val="nil"/>
            </w:tcBorders>
            <w:shd w:val="clear" w:color="auto" w:fill="FFFFFF"/>
          </w:tcPr>
          <w:p w14:paraId="730E60A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SocialComp_Scale2_G_NL_TR, Dummy_Attractive, Dummy_Success, Int_Attractive_SocialComp_Scale2, Int_Successful_SocialComp_Scale2</w:t>
            </w:r>
          </w:p>
        </w:tc>
      </w:tr>
      <w:tr w:rsidR="00C26223" w:rsidRPr="004B7902" w14:paraId="2D5448AA" w14:textId="77777777" w:rsidTr="003D4F20">
        <w:trPr>
          <w:cantSplit/>
        </w:trPr>
        <w:tc>
          <w:tcPr>
            <w:tcW w:w="7160" w:type="dxa"/>
            <w:gridSpan w:val="5"/>
            <w:tcBorders>
              <w:top w:val="nil"/>
              <w:left w:val="nil"/>
              <w:bottom w:val="nil"/>
              <w:right w:val="nil"/>
            </w:tcBorders>
            <w:shd w:val="clear" w:color="auto" w:fill="FFFFFF"/>
          </w:tcPr>
          <w:p w14:paraId="280A47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2DF34E1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21C91BB6" w14:textId="77777777" w:rsidTr="003D4F20">
        <w:trPr>
          <w:cantSplit/>
        </w:trPr>
        <w:tc>
          <w:tcPr>
            <w:tcW w:w="9072" w:type="dxa"/>
            <w:gridSpan w:val="7"/>
            <w:tcBorders>
              <w:top w:val="nil"/>
              <w:left w:val="nil"/>
              <w:bottom w:val="nil"/>
              <w:right w:val="nil"/>
            </w:tcBorders>
            <w:shd w:val="clear" w:color="auto" w:fill="FFFFFF"/>
          </w:tcPr>
          <w:p w14:paraId="6A06CBE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513CB014"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3B38D0D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0DB072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452BC43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3B125CE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4A81C56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6F7E096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1E28B2EF"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203BD77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32C6C9A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0F32CD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31,672</w:t>
            </w:r>
          </w:p>
        </w:tc>
        <w:tc>
          <w:tcPr>
            <w:tcW w:w="1241" w:type="dxa"/>
            <w:tcBorders>
              <w:top w:val="single" w:sz="16" w:space="0" w:color="000000"/>
              <w:bottom w:val="nil"/>
            </w:tcBorders>
            <w:shd w:val="clear" w:color="auto" w:fill="FFFFFF"/>
          </w:tcPr>
          <w:p w14:paraId="2AF268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308EE1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5,279</w:t>
            </w:r>
          </w:p>
        </w:tc>
        <w:tc>
          <w:tcPr>
            <w:tcW w:w="1241" w:type="dxa"/>
            <w:tcBorders>
              <w:top w:val="single" w:sz="16" w:space="0" w:color="000000"/>
              <w:bottom w:val="nil"/>
            </w:tcBorders>
            <w:shd w:val="clear" w:color="auto" w:fill="FFFFFF"/>
          </w:tcPr>
          <w:p w14:paraId="747125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7,802</w:t>
            </w:r>
          </w:p>
        </w:tc>
        <w:tc>
          <w:tcPr>
            <w:tcW w:w="1193" w:type="dxa"/>
            <w:tcBorders>
              <w:top w:val="single" w:sz="16" w:space="0" w:color="000000"/>
              <w:bottom w:val="nil"/>
              <w:right w:val="single" w:sz="16" w:space="0" w:color="000000"/>
            </w:tcBorders>
            <w:shd w:val="clear" w:color="auto" w:fill="FFFFFF"/>
          </w:tcPr>
          <w:p w14:paraId="33A6B9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6158BC5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A653F7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3940540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73E4794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85,249</w:t>
            </w:r>
          </w:p>
        </w:tc>
        <w:tc>
          <w:tcPr>
            <w:tcW w:w="1241" w:type="dxa"/>
            <w:tcBorders>
              <w:top w:val="nil"/>
              <w:bottom w:val="nil"/>
            </w:tcBorders>
            <w:shd w:val="clear" w:color="auto" w:fill="FFFFFF"/>
          </w:tcPr>
          <w:p w14:paraId="1F0E09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126</w:t>
            </w:r>
          </w:p>
        </w:tc>
        <w:tc>
          <w:tcPr>
            <w:tcW w:w="1749" w:type="dxa"/>
            <w:tcBorders>
              <w:top w:val="nil"/>
              <w:bottom w:val="nil"/>
            </w:tcBorders>
            <w:shd w:val="clear" w:color="auto" w:fill="FFFFFF"/>
          </w:tcPr>
          <w:p w14:paraId="7890BE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,677</w:t>
            </w:r>
          </w:p>
        </w:tc>
        <w:tc>
          <w:tcPr>
            <w:tcW w:w="1241" w:type="dxa"/>
            <w:tcBorders>
              <w:top w:val="nil"/>
              <w:bottom w:val="nil"/>
            </w:tcBorders>
            <w:shd w:val="clear" w:color="auto" w:fill="FFFFFF"/>
          </w:tcPr>
          <w:p w14:paraId="63DB17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672A6B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692F98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43D41E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5D16D4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4FD1BD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116,921</w:t>
            </w:r>
          </w:p>
        </w:tc>
        <w:tc>
          <w:tcPr>
            <w:tcW w:w="1241" w:type="dxa"/>
            <w:tcBorders>
              <w:top w:val="nil"/>
              <w:bottom w:val="single" w:sz="16" w:space="0" w:color="000000"/>
            </w:tcBorders>
            <w:shd w:val="clear" w:color="auto" w:fill="FFFFFF"/>
          </w:tcPr>
          <w:p w14:paraId="3C7216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1749" w:type="dxa"/>
            <w:tcBorders>
              <w:top w:val="nil"/>
              <w:bottom w:val="single" w:sz="16" w:space="0" w:color="000000"/>
            </w:tcBorders>
            <w:shd w:val="clear" w:color="auto" w:fill="FFFFFF"/>
          </w:tcPr>
          <w:p w14:paraId="7FC5090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44F91C2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23B8E0C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653344A" w14:textId="77777777" w:rsidTr="003D4F20">
        <w:trPr>
          <w:cantSplit/>
        </w:trPr>
        <w:tc>
          <w:tcPr>
            <w:tcW w:w="9072" w:type="dxa"/>
            <w:gridSpan w:val="7"/>
            <w:tcBorders>
              <w:top w:val="nil"/>
              <w:left w:val="nil"/>
              <w:bottom w:val="nil"/>
              <w:right w:val="nil"/>
            </w:tcBorders>
            <w:shd w:val="clear" w:color="auto" w:fill="FFFFFF"/>
          </w:tcPr>
          <w:p w14:paraId="4F7B40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70A89515" w14:textId="77777777" w:rsidTr="003D4F20">
        <w:trPr>
          <w:cantSplit/>
        </w:trPr>
        <w:tc>
          <w:tcPr>
            <w:tcW w:w="9072" w:type="dxa"/>
            <w:gridSpan w:val="7"/>
            <w:tcBorders>
              <w:top w:val="nil"/>
              <w:left w:val="nil"/>
              <w:bottom w:val="nil"/>
              <w:right w:val="nil"/>
            </w:tcBorders>
            <w:shd w:val="clear" w:color="auto" w:fill="FFFFFF"/>
          </w:tcPr>
          <w:p w14:paraId="0109D1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6BBAED18" w14:textId="77777777" w:rsidTr="003D4F20">
        <w:trPr>
          <w:cantSplit/>
        </w:trPr>
        <w:tc>
          <w:tcPr>
            <w:tcW w:w="9072" w:type="dxa"/>
            <w:gridSpan w:val="7"/>
            <w:tcBorders>
              <w:top w:val="nil"/>
              <w:left w:val="nil"/>
              <w:bottom w:val="nil"/>
              <w:right w:val="nil"/>
            </w:tcBorders>
            <w:shd w:val="clear" w:color="auto" w:fill="FFFFFF"/>
          </w:tcPr>
          <w:p w14:paraId="0E6C4C6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SocialComp_Scale2_G_NL_TR, Dummy_Attractive, Dummy_Success, Int_Attractive_SocialComp_Scale2, Int_Successful_SocialComp_Scale2</w:t>
            </w:r>
          </w:p>
        </w:tc>
      </w:tr>
    </w:tbl>
    <w:p w14:paraId="7D2692F9"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FDE8E64"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80968CB"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C06251D"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2CA9CA2" w14:textId="77777777" w:rsidR="007207AA" w:rsidRPr="004B7902"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410"/>
        <w:gridCol w:w="709"/>
        <w:gridCol w:w="709"/>
        <w:gridCol w:w="1275"/>
        <w:gridCol w:w="709"/>
        <w:gridCol w:w="709"/>
        <w:gridCol w:w="992"/>
        <w:gridCol w:w="992"/>
      </w:tblGrid>
      <w:tr w:rsidR="00C26223" w:rsidRPr="004B7902" w14:paraId="1E126625" w14:textId="77777777" w:rsidTr="003D4F20">
        <w:trPr>
          <w:cantSplit/>
        </w:trPr>
        <w:tc>
          <w:tcPr>
            <w:tcW w:w="9072" w:type="dxa"/>
            <w:gridSpan w:val="9"/>
            <w:tcBorders>
              <w:top w:val="nil"/>
              <w:left w:val="nil"/>
              <w:bottom w:val="nil"/>
              <w:right w:val="nil"/>
            </w:tcBorders>
            <w:shd w:val="clear" w:color="auto" w:fill="FFFFFF"/>
          </w:tcPr>
          <w:p w14:paraId="4BE151F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07FBED2A" w14:textId="77777777" w:rsidTr="003D4F20">
        <w:trPr>
          <w:cantSplit/>
        </w:trPr>
        <w:tc>
          <w:tcPr>
            <w:tcW w:w="2977" w:type="dxa"/>
            <w:gridSpan w:val="2"/>
            <w:vMerge w:val="restart"/>
            <w:tcBorders>
              <w:top w:val="single" w:sz="16" w:space="0" w:color="000000"/>
              <w:left w:val="single" w:sz="16" w:space="0" w:color="000000"/>
              <w:bottom w:val="nil"/>
              <w:right w:val="nil"/>
            </w:tcBorders>
            <w:shd w:val="clear" w:color="auto" w:fill="FFFFFF"/>
          </w:tcPr>
          <w:p w14:paraId="42E565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75651B4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42D40B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5BB985A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774A63B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1984" w:type="dxa"/>
            <w:gridSpan w:val="2"/>
            <w:tcBorders>
              <w:top w:val="single" w:sz="16" w:space="0" w:color="000000"/>
            </w:tcBorders>
            <w:shd w:val="clear" w:color="auto" w:fill="FFFFFF"/>
          </w:tcPr>
          <w:p w14:paraId="7BE1295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0C59AD9D" w14:textId="77777777" w:rsidTr="003D4F20">
        <w:trPr>
          <w:cantSplit/>
        </w:trPr>
        <w:tc>
          <w:tcPr>
            <w:tcW w:w="2977" w:type="dxa"/>
            <w:gridSpan w:val="2"/>
            <w:vMerge/>
            <w:tcBorders>
              <w:top w:val="single" w:sz="16" w:space="0" w:color="000000"/>
              <w:left w:val="single" w:sz="16" w:space="0" w:color="000000"/>
              <w:bottom w:val="nil"/>
              <w:right w:val="nil"/>
            </w:tcBorders>
            <w:shd w:val="clear" w:color="auto" w:fill="FFFFFF"/>
          </w:tcPr>
          <w:p w14:paraId="66C60FC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5758A6A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7EFF23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1CF15CC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7281263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5FA409B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33155D2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992" w:type="dxa"/>
            <w:tcBorders>
              <w:bottom w:val="single" w:sz="16" w:space="0" w:color="000000"/>
              <w:right w:val="single" w:sz="16" w:space="0" w:color="000000"/>
            </w:tcBorders>
            <w:shd w:val="clear" w:color="auto" w:fill="FFFFFF"/>
          </w:tcPr>
          <w:p w14:paraId="55A3EA2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720645ED"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766074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410" w:type="dxa"/>
            <w:tcBorders>
              <w:top w:val="single" w:sz="16" w:space="0" w:color="000000"/>
              <w:left w:val="nil"/>
              <w:bottom w:val="nil"/>
              <w:right w:val="single" w:sz="16" w:space="0" w:color="000000"/>
            </w:tcBorders>
            <w:shd w:val="clear" w:color="auto" w:fill="FFFFFF"/>
            <w:vAlign w:val="center"/>
          </w:tcPr>
          <w:p w14:paraId="5032CF5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4849298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2,545</w:t>
            </w:r>
          </w:p>
        </w:tc>
        <w:tc>
          <w:tcPr>
            <w:tcW w:w="709" w:type="dxa"/>
            <w:tcBorders>
              <w:top w:val="single" w:sz="16" w:space="0" w:color="000000"/>
              <w:bottom w:val="nil"/>
            </w:tcBorders>
            <w:shd w:val="clear" w:color="auto" w:fill="FFFFFF"/>
          </w:tcPr>
          <w:p w14:paraId="39CBE4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,292</w:t>
            </w:r>
          </w:p>
        </w:tc>
        <w:tc>
          <w:tcPr>
            <w:tcW w:w="1275" w:type="dxa"/>
            <w:tcBorders>
              <w:top w:val="single" w:sz="16" w:space="0" w:color="000000"/>
              <w:bottom w:val="nil"/>
            </w:tcBorders>
            <w:shd w:val="clear" w:color="auto" w:fill="FFFFFF"/>
          </w:tcPr>
          <w:p w14:paraId="5DFAD08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7A1D9F8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8,722</w:t>
            </w:r>
          </w:p>
        </w:tc>
        <w:tc>
          <w:tcPr>
            <w:tcW w:w="709" w:type="dxa"/>
            <w:tcBorders>
              <w:top w:val="single" w:sz="16" w:space="0" w:color="000000"/>
              <w:bottom w:val="nil"/>
            </w:tcBorders>
            <w:shd w:val="clear" w:color="auto" w:fill="FFFFFF"/>
          </w:tcPr>
          <w:p w14:paraId="5D7E06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46DA19D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92" w:type="dxa"/>
            <w:tcBorders>
              <w:top w:val="single" w:sz="16" w:space="0" w:color="000000"/>
              <w:bottom w:val="nil"/>
              <w:right w:val="single" w:sz="16" w:space="0" w:color="000000"/>
            </w:tcBorders>
            <w:shd w:val="clear" w:color="auto" w:fill="FFFFFF"/>
          </w:tcPr>
          <w:p w14:paraId="381E008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99EC37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5B598F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410" w:type="dxa"/>
            <w:tcBorders>
              <w:top w:val="nil"/>
              <w:left w:val="nil"/>
              <w:bottom w:val="nil"/>
              <w:right w:val="single" w:sz="16" w:space="0" w:color="000000"/>
            </w:tcBorders>
            <w:shd w:val="clear" w:color="auto" w:fill="FFFFFF"/>
            <w:vAlign w:val="center"/>
          </w:tcPr>
          <w:p w14:paraId="52BA564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518DE4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,685</w:t>
            </w:r>
          </w:p>
        </w:tc>
        <w:tc>
          <w:tcPr>
            <w:tcW w:w="709" w:type="dxa"/>
            <w:tcBorders>
              <w:top w:val="nil"/>
              <w:bottom w:val="nil"/>
            </w:tcBorders>
            <w:shd w:val="clear" w:color="auto" w:fill="FFFFFF"/>
          </w:tcPr>
          <w:p w14:paraId="4B7287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,355</w:t>
            </w:r>
          </w:p>
        </w:tc>
        <w:tc>
          <w:tcPr>
            <w:tcW w:w="1275" w:type="dxa"/>
            <w:tcBorders>
              <w:top w:val="nil"/>
              <w:bottom w:val="nil"/>
            </w:tcBorders>
            <w:shd w:val="clear" w:color="auto" w:fill="FFFFFF"/>
          </w:tcPr>
          <w:p w14:paraId="03D4D0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,365</w:t>
            </w:r>
          </w:p>
        </w:tc>
        <w:tc>
          <w:tcPr>
            <w:tcW w:w="709" w:type="dxa"/>
            <w:tcBorders>
              <w:top w:val="nil"/>
              <w:bottom w:val="nil"/>
            </w:tcBorders>
            <w:shd w:val="clear" w:color="auto" w:fill="FFFFFF"/>
          </w:tcPr>
          <w:p w14:paraId="1650D7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1,927</w:t>
            </w:r>
          </w:p>
        </w:tc>
        <w:tc>
          <w:tcPr>
            <w:tcW w:w="709" w:type="dxa"/>
            <w:tcBorders>
              <w:top w:val="nil"/>
              <w:bottom w:val="nil"/>
            </w:tcBorders>
            <w:shd w:val="clear" w:color="auto" w:fill="FFFFFF"/>
          </w:tcPr>
          <w:p w14:paraId="3677CB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,056</w:t>
            </w:r>
          </w:p>
        </w:tc>
        <w:tc>
          <w:tcPr>
            <w:tcW w:w="992" w:type="dxa"/>
            <w:tcBorders>
              <w:top w:val="nil"/>
              <w:bottom w:val="nil"/>
            </w:tcBorders>
            <w:shd w:val="clear" w:color="auto" w:fill="FFFFFF"/>
          </w:tcPr>
          <w:p w14:paraId="2CCE8B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,161</w:t>
            </w:r>
          </w:p>
        </w:tc>
        <w:tc>
          <w:tcPr>
            <w:tcW w:w="992" w:type="dxa"/>
            <w:tcBorders>
              <w:top w:val="nil"/>
              <w:bottom w:val="nil"/>
              <w:right w:val="single" w:sz="16" w:space="0" w:color="000000"/>
            </w:tcBorders>
            <w:shd w:val="clear" w:color="auto" w:fill="FFFFFF"/>
          </w:tcPr>
          <w:p w14:paraId="0AD85E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6,206</w:t>
            </w:r>
          </w:p>
        </w:tc>
      </w:tr>
      <w:tr w:rsidR="00C26223" w:rsidRPr="004B7902" w14:paraId="7DF1C20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ABE8D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0B47EB8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612272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-,055</w:t>
            </w:r>
          </w:p>
        </w:tc>
        <w:tc>
          <w:tcPr>
            <w:tcW w:w="709" w:type="dxa"/>
            <w:tcBorders>
              <w:top w:val="nil"/>
              <w:bottom w:val="nil"/>
            </w:tcBorders>
            <w:shd w:val="clear" w:color="auto" w:fill="FFFFFF"/>
          </w:tcPr>
          <w:p w14:paraId="019272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,343</w:t>
            </w:r>
          </w:p>
        </w:tc>
        <w:tc>
          <w:tcPr>
            <w:tcW w:w="1275" w:type="dxa"/>
            <w:tcBorders>
              <w:top w:val="nil"/>
              <w:bottom w:val="nil"/>
            </w:tcBorders>
            <w:shd w:val="clear" w:color="auto" w:fill="FFFFFF"/>
          </w:tcPr>
          <w:p w14:paraId="6A4DF6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-,029</w:t>
            </w:r>
          </w:p>
        </w:tc>
        <w:tc>
          <w:tcPr>
            <w:tcW w:w="709" w:type="dxa"/>
            <w:tcBorders>
              <w:top w:val="nil"/>
              <w:bottom w:val="nil"/>
            </w:tcBorders>
            <w:shd w:val="clear" w:color="auto" w:fill="FFFFFF"/>
          </w:tcPr>
          <w:p w14:paraId="4C0136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-,159</w:t>
            </w:r>
          </w:p>
        </w:tc>
        <w:tc>
          <w:tcPr>
            <w:tcW w:w="709" w:type="dxa"/>
            <w:tcBorders>
              <w:top w:val="nil"/>
              <w:bottom w:val="nil"/>
            </w:tcBorders>
            <w:shd w:val="clear" w:color="auto" w:fill="FFFFFF"/>
          </w:tcPr>
          <w:p w14:paraId="659CEA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,874</w:t>
            </w:r>
          </w:p>
        </w:tc>
        <w:tc>
          <w:tcPr>
            <w:tcW w:w="992" w:type="dxa"/>
            <w:tcBorders>
              <w:top w:val="nil"/>
              <w:bottom w:val="nil"/>
            </w:tcBorders>
            <w:shd w:val="clear" w:color="auto" w:fill="FFFFFF"/>
          </w:tcPr>
          <w:p w14:paraId="4FDE84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,173</w:t>
            </w:r>
          </w:p>
        </w:tc>
        <w:tc>
          <w:tcPr>
            <w:tcW w:w="992" w:type="dxa"/>
            <w:tcBorders>
              <w:top w:val="nil"/>
              <w:bottom w:val="nil"/>
              <w:right w:val="single" w:sz="16" w:space="0" w:color="000000"/>
            </w:tcBorders>
            <w:shd w:val="clear" w:color="auto" w:fill="FFFFFF"/>
          </w:tcPr>
          <w:p w14:paraId="2696B02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5,769</w:t>
            </w:r>
          </w:p>
        </w:tc>
      </w:tr>
      <w:tr w:rsidR="00C26223" w:rsidRPr="004B7902" w14:paraId="13B897A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EAD87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222B3E4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SocialComp_Scale2_G_NL_TR</w:t>
            </w:r>
          </w:p>
        </w:tc>
        <w:tc>
          <w:tcPr>
            <w:tcW w:w="709" w:type="dxa"/>
            <w:tcBorders>
              <w:top w:val="nil"/>
              <w:left w:val="single" w:sz="16" w:space="0" w:color="000000"/>
              <w:bottom w:val="nil"/>
            </w:tcBorders>
            <w:shd w:val="clear" w:color="auto" w:fill="FFFFFF"/>
          </w:tcPr>
          <w:p w14:paraId="700200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,071</w:t>
            </w:r>
          </w:p>
        </w:tc>
        <w:tc>
          <w:tcPr>
            <w:tcW w:w="709" w:type="dxa"/>
            <w:tcBorders>
              <w:top w:val="nil"/>
              <w:bottom w:val="nil"/>
            </w:tcBorders>
            <w:shd w:val="clear" w:color="auto" w:fill="FFFFFF"/>
          </w:tcPr>
          <w:p w14:paraId="17E61A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,098</w:t>
            </w:r>
          </w:p>
        </w:tc>
        <w:tc>
          <w:tcPr>
            <w:tcW w:w="1275" w:type="dxa"/>
            <w:tcBorders>
              <w:top w:val="nil"/>
              <w:bottom w:val="nil"/>
            </w:tcBorders>
            <w:shd w:val="clear" w:color="auto" w:fill="FFFFFF"/>
          </w:tcPr>
          <w:p w14:paraId="7194AD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,098</w:t>
            </w:r>
          </w:p>
        </w:tc>
        <w:tc>
          <w:tcPr>
            <w:tcW w:w="709" w:type="dxa"/>
            <w:tcBorders>
              <w:top w:val="nil"/>
              <w:bottom w:val="nil"/>
            </w:tcBorders>
            <w:shd w:val="clear" w:color="auto" w:fill="FFFFFF"/>
          </w:tcPr>
          <w:p w14:paraId="6FD85A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,718</w:t>
            </w:r>
          </w:p>
        </w:tc>
        <w:tc>
          <w:tcPr>
            <w:tcW w:w="709" w:type="dxa"/>
            <w:tcBorders>
              <w:top w:val="nil"/>
              <w:bottom w:val="nil"/>
            </w:tcBorders>
            <w:shd w:val="clear" w:color="auto" w:fill="FFFFFF"/>
          </w:tcPr>
          <w:p w14:paraId="5A1F91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,474</w:t>
            </w:r>
          </w:p>
        </w:tc>
        <w:tc>
          <w:tcPr>
            <w:tcW w:w="992" w:type="dxa"/>
            <w:tcBorders>
              <w:top w:val="nil"/>
              <w:bottom w:val="nil"/>
            </w:tcBorders>
            <w:shd w:val="clear" w:color="auto" w:fill="FFFFFF"/>
          </w:tcPr>
          <w:p w14:paraId="0824B7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,309</w:t>
            </w:r>
          </w:p>
        </w:tc>
        <w:tc>
          <w:tcPr>
            <w:tcW w:w="992" w:type="dxa"/>
            <w:tcBorders>
              <w:top w:val="nil"/>
              <w:bottom w:val="nil"/>
              <w:right w:val="single" w:sz="16" w:space="0" w:color="000000"/>
            </w:tcBorders>
            <w:shd w:val="clear" w:color="auto" w:fill="FFFFFF"/>
          </w:tcPr>
          <w:p w14:paraId="039204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3,238</w:t>
            </w:r>
          </w:p>
        </w:tc>
      </w:tr>
      <w:tr w:rsidR="00C26223" w:rsidRPr="004B7902" w14:paraId="50FABCB8"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B9EF48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0C17B97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Int_Successful_SocialComp_Scale2</w:t>
            </w:r>
          </w:p>
        </w:tc>
        <w:tc>
          <w:tcPr>
            <w:tcW w:w="709" w:type="dxa"/>
            <w:tcBorders>
              <w:top w:val="nil"/>
              <w:left w:val="single" w:sz="16" w:space="0" w:color="000000"/>
              <w:bottom w:val="nil"/>
            </w:tcBorders>
            <w:shd w:val="clear" w:color="auto" w:fill="FFFFFF"/>
          </w:tcPr>
          <w:p w14:paraId="053386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,007</w:t>
            </w:r>
          </w:p>
        </w:tc>
        <w:tc>
          <w:tcPr>
            <w:tcW w:w="709" w:type="dxa"/>
            <w:tcBorders>
              <w:top w:val="nil"/>
              <w:bottom w:val="nil"/>
            </w:tcBorders>
            <w:shd w:val="clear" w:color="auto" w:fill="FFFFFF"/>
          </w:tcPr>
          <w:p w14:paraId="24C4DF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w:t>
            </w:r>
          </w:p>
        </w:tc>
        <w:tc>
          <w:tcPr>
            <w:tcW w:w="1275" w:type="dxa"/>
            <w:tcBorders>
              <w:top w:val="nil"/>
              <w:bottom w:val="nil"/>
            </w:tcBorders>
            <w:shd w:val="clear" w:color="auto" w:fill="FFFFFF"/>
          </w:tcPr>
          <w:p w14:paraId="2FBCE9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,013</w:t>
            </w:r>
          </w:p>
        </w:tc>
        <w:tc>
          <w:tcPr>
            <w:tcW w:w="709" w:type="dxa"/>
            <w:tcBorders>
              <w:top w:val="nil"/>
              <w:bottom w:val="nil"/>
            </w:tcBorders>
            <w:shd w:val="clear" w:color="auto" w:fill="FFFFFF"/>
          </w:tcPr>
          <w:p w14:paraId="7D5BE82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,067</w:t>
            </w:r>
          </w:p>
        </w:tc>
        <w:tc>
          <w:tcPr>
            <w:tcW w:w="709" w:type="dxa"/>
            <w:tcBorders>
              <w:top w:val="nil"/>
              <w:bottom w:val="nil"/>
            </w:tcBorders>
            <w:shd w:val="clear" w:color="auto" w:fill="FFFFFF"/>
          </w:tcPr>
          <w:p w14:paraId="49E62D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,946</w:t>
            </w:r>
          </w:p>
        </w:tc>
        <w:tc>
          <w:tcPr>
            <w:tcW w:w="992" w:type="dxa"/>
            <w:tcBorders>
              <w:top w:val="nil"/>
              <w:bottom w:val="nil"/>
            </w:tcBorders>
            <w:shd w:val="clear" w:color="auto" w:fill="FFFFFF"/>
          </w:tcPr>
          <w:p w14:paraId="1E6BB7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,157</w:t>
            </w:r>
          </w:p>
        </w:tc>
        <w:tc>
          <w:tcPr>
            <w:tcW w:w="992" w:type="dxa"/>
            <w:tcBorders>
              <w:top w:val="nil"/>
              <w:bottom w:val="nil"/>
              <w:right w:val="single" w:sz="16" w:space="0" w:color="000000"/>
            </w:tcBorders>
            <w:shd w:val="clear" w:color="auto" w:fill="FFFFFF"/>
          </w:tcPr>
          <w:p w14:paraId="25733D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6,376</w:t>
            </w:r>
          </w:p>
        </w:tc>
      </w:tr>
      <w:tr w:rsidR="00C26223" w:rsidRPr="004B7902" w14:paraId="0E0C558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E26CF3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71E91C5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Int_Attractive_SocialComp_Scale2</w:t>
            </w:r>
          </w:p>
        </w:tc>
        <w:tc>
          <w:tcPr>
            <w:tcW w:w="709" w:type="dxa"/>
            <w:tcBorders>
              <w:top w:val="nil"/>
              <w:left w:val="single" w:sz="16" w:space="0" w:color="000000"/>
              <w:bottom w:val="nil"/>
            </w:tcBorders>
            <w:shd w:val="clear" w:color="auto" w:fill="FFFFFF"/>
          </w:tcPr>
          <w:p w14:paraId="16F042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,260</w:t>
            </w:r>
          </w:p>
        </w:tc>
        <w:tc>
          <w:tcPr>
            <w:tcW w:w="709" w:type="dxa"/>
            <w:tcBorders>
              <w:top w:val="nil"/>
              <w:bottom w:val="nil"/>
            </w:tcBorders>
            <w:shd w:val="clear" w:color="auto" w:fill="FFFFFF"/>
          </w:tcPr>
          <w:p w14:paraId="1A2EDC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w:t>
            </w:r>
          </w:p>
        </w:tc>
        <w:tc>
          <w:tcPr>
            <w:tcW w:w="1275" w:type="dxa"/>
            <w:tcBorders>
              <w:top w:val="nil"/>
              <w:bottom w:val="nil"/>
            </w:tcBorders>
            <w:shd w:val="clear" w:color="auto" w:fill="FFFFFF"/>
          </w:tcPr>
          <w:p w14:paraId="12C2786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,440</w:t>
            </w:r>
          </w:p>
        </w:tc>
        <w:tc>
          <w:tcPr>
            <w:tcW w:w="709" w:type="dxa"/>
            <w:tcBorders>
              <w:top w:val="nil"/>
              <w:bottom w:val="nil"/>
            </w:tcBorders>
            <w:shd w:val="clear" w:color="auto" w:fill="FFFFFF"/>
          </w:tcPr>
          <w:p w14:paraId="4990F1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2,337</w:t>
            </w:r>
          </w:p>
        </w:tc>
        <w:tc>
          <w:tcPr>
            <w:tcW w:w="709" w:type="dxa"/>
            <w:tcBorders>
              <w:top w:val="nil"/>
              <w:bottom w:val="nil"/>
            </w:tcBorders>
            <w:shd w:val="clear" w:color="auto" w:fill="FFFFFF"/>
          </w:tcPr>
          <w:p w14:paraId="5892D0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,021</w:t>
            </w:r>
          </w:p>
        </w:tc>
        <w:tc>
          <w:tcPr>
            <w:tcW w:w="992" w:type="dxa"/>
            <w:tcBorders>
              <w:top w:val="nil"/>
              <w:bottom w:val="nil"/>
            </w:tcBorders>
            <w:shd w:val="clear" w:color="auto" w:fill="FFFFFF"/>
          </w:tcPr>
          <w:p w14:paraId="134B55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,163</w:t>
            </w:r>
          </w:p>
        </w:tc>
        <w:tc>
          <w:tcPr>
            <w:tcW w:w="992" w:type="dxa"/>
            <w:tcBorders>
              <w:top w:val="nil"/>
              <w:bottom w:val="nil"/>
              <w:right w:val="single" w:sz="16" w:space="0" w:color="000000"/>
            </w:tcBorders>
            <w:shd w:val="clear" w:color="auto" w:fill="FFFFFF"/>
          </w:tcPr>
          <w:p w14:paraId="4C1649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6,118</w:t>
            </w:r>
          </w:p>
        </w:tc>
      </w:tr>
      <w:tr w:rsidR="00C26223" w:rsidRPr="004B7902" w14:paraId="6603E331"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A3A285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single" w:sz="16" w:space="0" w:color="000000"/>
              <w:right w:val="single" w:sz="16" w:space="0" w:color="000000"/>
            </w:tcBorders>
            <w:shd w:val="clear" w:color="auto" w:fill="FFFFFF"/>
            <w:vAlign w:val="center"/>
          </w:tcPr>
          <w:p w14:paraId="742939B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6C98D5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-,356</w:t>
            </w:r>
          </w:p>
        </w:tc>
        <w:tc>
          <w:tcPr>
            <w:tcW w:w="709" w:type="dxa"/>
            <w:tcBorders>
              <w:top w:val="nil"/>
              <w:bottom w:val="single" w:sz="16" w:space="0" w:color="000000"/>
            </w:tcBorders>
            <w:shd w:val="clear" w:color="auto" w:fill="FFFFFF"/>
          </w:tcPr>
          <w:p w14:paraId="3E4C71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,286</w:t>
            </w:r>
          </w:p>
        </w:tc>
        <w:tc>
          <w:tcPr>
            <w:tcW w:w="1275" w:type="dxa"/>
            <w:tcBorders>
              <w:top w:val="nil"/>
              <w:bottom w:val="single" w:sz="16" w:space="0" w:color="000000"/>
            </w:tcBorders>
            <w:shd w:val="clear" w:color="auto" w:fill="FFFFFF"/>
          </w:tcPr>
          <w:p w14:paraId="15AFE95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w:t>
            </w:r>
          </w:p>
        </w:tc>
        <w:tc>
          <w:tcPr>
            <w:tcW w:w="709" w:type="dxa"/>
            <w:tcBorders>
              <w:top w:val="nil"/>
              <w:bottom w:val="single" w:sz="16" w:space="0" w:color="000000"/>
            </w:tcBorders>
            <w:shd w:val="clear" w:color="auto" w:fill="FFFFFF"/>
          </w:tcPr>
          <w:p w14:paraId="189826E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-1,244</w:t>
            </w:r>
          </w:p>
        </w:tc>
        <w:tc>
          <w:tcPr>
            <w:tcW w:w="709" w:type="dxa"/>
            <w:tcBorders>
              <w:top w:val="nil"/>
              <w:bottom w:val="single" w:sz="16" w:space="0" w:color="000000"/>
            </w:tcBorders>
            <w:shd w:val="clear" w:color="auto" w:fill="FFFFFF"/>
          </w:tcPr>
          <w:p w14:paraId="2019DD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,216</w:t>
            </w:r>
          </w:p>
        </w:tc>
        <w:tc>
          <w:tcPr>
            <w:tcW w:w="992" w:type="dxa"/>
            <w:tcBorders>
              <w:top w:val="nil"/>
              <w:bottom w:val="single" w:sz="16" w:space="0" w:color="000000"/>
            </w:tcBorders>
            <w:shd w:val="clear" w:color="auto" w:fill="FFFFFF"/>
          </w:tcPr>
          <w:p w14:paraId="1B55AF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,314</w:t>
            </w:r>
          </w:p>
        </w:tc>
        <w:tc>
          <w:tcPr>
            <w:tcW w:w="992" w:type="dxa"/>
            <w:tcBorders>
              <w:top w:val="nil"/>
              <w:bottom w:val="single" w:sz="16" w:space="0" w:color="000000"/>
              <w:right w:val="single" w:sz="16" w:space="0" w:color="000000"/>
            </w:tcBorders>
            <w:shd w:val="clear" w:color="auto" w:fill="FFFFFF"/>
          </w:tcPr>
          <w:p w14:paraId="412C92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3,185</w:t>
            </w:r>
          </w:p>
        </w:tc>
      </w:tr>
      <w:tr w:rsidR="00C26223" w:rsidRPr="004B7902" w14:paraId="4925820E" w14:textId="77777777" w:rsidTr="003D4F20">
        <w:trPr>
          <w:cantSplit/>
        </w:trPr>
        <w:tc>
          <w:tcPr>
            <w:tcW w:w="9072" w:type="dxa"/>
            <w:gridSpan w:val="9"/>
            <w:tcBorders>
              <w:top w:val="nil"/>
              <w:left w:val="nil"/>
              <w:bottom w:val="nil"/>
              <w:right w:val="nil"/>
            </w:tcBorders>
            <w:shd w:val="clear" w:color="auto" w:fill="FFFFFF"/>
          </w:tcPr>
          <w:p w14:paraId="3E2FC1A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45984A87" w14:textId="77777777" w:rsidTr="003D4F20">
        <w:trPr>
          <w:cantSplit/>
        </w:trPr>
        <w:tc>
          <w:tcPr>
            <w:tcW w:w="9072" w:type="dxa"/>
            <w:gridSpan w:val="9"/>
            <w:tcBorders>
              <w:top w:val="nil"/>
              <w:left w:val="nil"/>
              <w:bottom w:val="nil"/>
              <w:right w:val="nil"/>
            </w:tcBorders>
            <w:shd w:val="clear" w:color="auto" w:fill="FFFFFF"/>
          </w:tcPr>
          <w:p w14:paraId="3EFB311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7E6FF5D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4"/>
          <w:szCs w:val="24"/>
          <w:lang w:eastAsia="de-DE"/>
        </w:rPr>
      </w:pPr>
    </w:p>
    <w:p w14:paraId="2836CF96" w14:textId="295C44B3" w:rsidR="00C26223" w:rsidRPr="004B7902" w:rsidRDefault="000A5C0C" w:rsidP="00F401DB">
      <w:pPr>
        <w:pStyle w:val="Listenabsatz"/>
        <w:rPr>
          <w:rFonts w:cs="Times New Roman"/>
        </w:rPr>
      </w:pPr>
      <w:bookmarkStart w:id="451" w:name="_Toc262117883"/>
      <w:r w:rsidRPr="004B7902">
        <w:rPr>
          <w:rFonts w:cs="Times New Roman"/>
        </w:rPr>
        <w:t>Figure 62</w:t>
      </w:r>
      <w:r w:rsidR="00F401DB" w:rsidRPr="004B7902">
        <w:rPr>
          <w:rFonts w:cs="Times New Roman"/>
        </w:rPr>
        <w:t>.</w:t>
      </w:r>
      <w:r w:rsidR="00C26223" w:rsidRPr="004B7902">
        <w:rPr>
          <w:rFonts w:cs="Times New Roman"/>
        </w:rPr>
        <w:t xml:space="preserve"> Analysis of Hypotheses 1a), 1b), and 2) - Linear Regression for Social Comparison Scale 2, Turkey</w:t>
      </w:r>
      <w:bookmarkEnd w:id="451"/>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2D573B2D" w14:textId="77777777" w:rsidTr="003D4F20">
        <w:trPr>
          <w:cantSplit/>
        </w:trPr>
        <w:tc>
          <w:tcPr>
            <w:tcW w:w="7160" w:type="dxa"/>
            <w:gridSpan w:val="5"/>
            <w:tcBorders>
              <w:top w:val="nil"/>
              <w:left w:val="nil"/>
              <w:bottom w:val="nil"/>
              <w:right w:val="nil"/>
            </w:tcBorders>
            <w:shd w:val="clear" w:color="auto" w:fill="FFFFFF"/>
          </w:tcPr>
          <w:p w14:paraId="59C673D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a,c</w:t>
            </w:r>
          </w:p>
        </w:tc>
      </w:tr>
      <w:tr w:rsidR="00C26223" w:rsidRPr="004B7902" w14:paraId="0690E260"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068604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5E55D38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1DA1422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4E73B70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4841276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6C93F62F"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7F49357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369435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,720</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6ED816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,518</w:t>
            </w:r>
          </w:p>
        </w:tc>
        <w:tc>
          <w:tcPr>
            <w:tcW w:w="1804" w:type="dxa"/>
            <w:tcBorders>
              <w:top w:val="single" w:sz="16" w:space="0" w:color="000000"/>
              <w:bottom w:val="single" w:sz="16" w:space="0" w:color="000000"/>
            </w:tcBorders>
            <w:shd w:val="clear" w:color="auto" w:fill="FFFFFF"/>
          </w:tcPr>
          <w:p w14:paraId="72DA8A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,489</w:t>
            </w:r>
          </w:p>
        </w:tc>
        <w:tc>
          <w:tcPr>
            <w:tcW w:w="1804" w:type="dxa"/>
            <w:tcBorders>
              <w:top w:val="single" w:sz="16" w:space="0" w:color="000000"/>
              <w:bottom w:val="single" w:sz="16" w:space="0" w:color="000000"/>
              <w:right w:val="single" w:sz="16" w:space="0" w:color="000000"/>
            </w:tcBorders>
            <w:shd w:val="clear" w:color="auto" w:fill="FFFFFF"/>
          </w:tcPr>
          <w:p w14:paraId="450F07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,72072</w:t>
            </w:r>
          </w:p>
        </w:tc>
      </w:tr>
      <w:tr w:rsidR="00C26223" w:rsidRPr="004B7902" w14:paraId="6DB269D1" w14:textId="77777777" w:rsidTr="003D4F20">
        <w:trPr>
          <w:cantSplit/>
        </w:trPr>
        <w:tc>
          <w:tcPr>
            <w:tcW w:w="7160" w:type="dxa"/>
            <w:gridSpan w:val="5"/>
            <w:tcBorders>
              <w:top w:val="nil"/>
              <w:left w:val="nil"/>
              <w:bottom w:val="nil"/>
              <w:right w:val="nil"/>
            </w:tcBorders>
            <w:shd w:val="clear" w:color="auto" w:fill="FFFFFF"/>
          </w:tcPr>
          <w:p w14:paraId="03584DE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3B6A3BE9" w14:textId="77777777" w:rsidTr="003D4F20">
        <w:trPr>
          <w:cantSplit/>
        </w:trPr>
        <w:tc>
          <w:tcPr>
            <w:tcW w:w="7160" w:type="dxa"/>
            <w:gridSpan w:val="5"/>
            <w:tcBorders>
              <w:top w:val="nil"/>
              <w:left w:val="nil"/>
              <w:bottom w:val="nil"/>
              <w:right w:val="nil"/>
            </w:tcBorders>
            <w:shd w:val="clear" w:color="auto" w:fill="FFFFFF"/>
          </w:tcPr>
          <w:p w14:paraId="7092664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Int_Successful_Attractive, SocialComp_Scale2_G_NL_TR, Dummy_Attractive, Dummy_Success, Int_Successful_SocialComp_Scale2, Int_Attractive_SocialComp_Scale2</w:t>
            </w:r>
          </w:p>
        </w:tc>
      </w:tr>
      <w:tr w:rsidR="00C26223" w:rsidRPr="004B7902" w14:paraId="28CB8D47" w14:textId="77777777" w:rsidTr="003D4F20">
        <w:trPr>
          <w:cantSplit/>
        </w:trPr>
        <w:tc>
          <w:tcPr>
            <w:tcW w:w="7160" w:type="dxa"/>
            <w:gridSpan w:val="5"/>
            <w:tcBorders>
              <w:top w:val="nil"/>
              <w:left w:val="nil"/>
              <w:bottom w:val="nil"/>
              <w:right w:val="nil"/>
            </w:tcBorders>
            <w:shd w:val="clear" w:color="auto" w:fill="FFFFFF"/>
          </w:tcPr>
          <w:p w14:paraId="7589213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Dependent Variable: Attitude_Overall</w:t>
            </w:r>
          </w:p>
        </w:tc>
      </w:tr>
    </w:tbl>
    <w:p w14:paraId="23F79810"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134"/>
        <w:gridCol w:w="1805"/>
        <w:gridCol w:w="1241"/>
        <w:gridCol w:w="1749"/>
        <w:gridCol w:w="1241"/>
        <w:gridCol w:w="1193"/>
      </w:tblGrid>
      <w:tr w:rsidR="00C26223" w:rsidRPr="004B7902" w14:paraId="21CDC8AE" w14:textId="77777777" w:rsidTr="003D4F20">
        <w:trPr>
          <w:cantSplit/>
        </w:trPr>
        <w:tc>
          <w:tcPr>
            <w:tcW w:w="9072" w:type="dxa"/>
            <w:gridSpan w:val="7"/>
            <w:tcBorders>
              <w:top w:val="nil"/>
              <w:left w:val="nil"/>
              <w:bottom w:val="nil"/>
              <w:right w:val="nil"/>
            </w:tcBorders>
            <w:shd w:val="clear" w:color="auto" w:fill="FFFFFF"/>
          </w:tcPr>
          <w:p w14:paraId="6C916B4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0F0BE02C"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6E988A1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6CF738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6336C90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47CB8F5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6746454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0DDDBF9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20EF2EF3"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55A3A31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134" w:type="dxa"/>
            <w:tcBorders>
              <w:top w:val="single" w:sz="16" w:space="0" w:color="000000"/>
              <w:left w:val="nil"/>
              <w:bottom w:val="nil"/>
              <w:right w:val="single" w:sz="16" w:space="0" w:color="000000"/>
            </w:tcBorders>
            <w:shd w:val="clear" w:color="auto" w:fill="FFFFFF"/>
            <w:vAlign w:val="center"/>
          </w:tcPr>
          <w:p w14:paraId="01B3AE0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6527F6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55,242</w:t>
            </w:r>
          </w:p>
        </w:tc>
        <w:tc>
          <w:tcPr>
            <w:tcW w:w="1241" w:type="dxa"/>
            <w:tcBorders>
              <w:top w:val="single" w:sz="16" w:space="0" w:color="000000"/>
              <w:bottom w:val="nil"/>
            </w:tcBorders>
            <w:shd w:val="clear" w:color="auto" w:fill="FFFFFF"/>
          </w:tcPr>
          <w:p w14:paraId="4932AE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w:t>
            </w:r>
          </w:p>
        </w:tc>
        <w:tc>
          <w:tcPr>
            <w:tcW w:w="1749" w:type="dxa"/>
            <w:tcBorders>
              <w:top w:val="single" w:sz="16" w:space="0" w:color="000000"/>
              <w:bottom w:val="nil"/>
            </w:tcBorders>
            <w:shd w:val="clear" w:color="auto" w:fill="FFFFFF"/>
          </w:tcPr>
          <w:p w14:paraId="3851A1B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9,207</w:t>
            </w:r>
          </w:p>
        </w:tc>
        <w:tc>
          <w:tcPr>
            <w:tcW w:w="1241" w:type="dxa"/>
            <w:tcBorders>
              <w:top w:val="single" w:sz="16" w:space="0" w:color="000000"/>
              <w:bottom w:val="nil"/>
            </w:tcBorders>
            <w:shd w:val="clear" w:color="auto" w:fill="FFFFFF"/>
          </w:tcPr>
          <w:p w14:paraId="2EB58C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17,725</w:t>
            </w:r>
          </w:p>
        </w:tc>
        <w:tc>
          <w:tcPr>
            <w:tcW w:w="1193" w:type="dxa"/>
            <w:tcBorders>
              <w:top w:val="single" w:sz="16" w:space="0" w:color="000000"/>
              <w:bottom w:val="nil"/>
              <w:right w:val="single" w:sz="16" w:space="0" w:color="000000"/>
            </w:tcBorders>
            <w:shd w:val="clear" w:color="auto" w:fill="FFFFFF"/>
          </w:tcPr>
          <w:p w14:paraId="05C991E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258CF724"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12E8E69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top w:val="nil"/>
              <w:left w:val="nil"/>
              <w:bottom w:val="nil"/>
              <w:right w:val="single" w:sz="16" w:space="0" w:color="000000"/>
            </w:tcBorders>
            <w:shd w:val="clear" w:color="auto" w:fill="FFFFFF"/>
            <w:vAlign w:val="center"/>
          </w:tcPr>
          <w:p w14:paraId="0BE1E4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74011EF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51,424</w:t>
            </w:r>
          </w:p>
        </w:tc>
        <w:tc>
          <w:tcPr>
            <w:tcW w:w="1241" w:type="dxa"/>
            <w:tcBorders>
              <w:top w:val="nil"/>
              <w:bottom w:val="nil"/>
            </w:tcBorders>
            <w:shd w:val="clear" w:color="auto" w:fill="FFFFFF"/>
          </w:tcPr>
          <w:p w14:paraId="6A0DC9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99</w:t>
            </w:r>
          </w:p>
        </w:tc>
        <w:tc>
          <w:tcPr>
            <w:tcW w:w="1749" w:type="dxa"/>
            <w:tcBorders>
              <w:top w:val="nil"/>
              <w:bottom w:val="nil"/>
            </w:tcBorders>
            <w:shd w:val="clear" w:color="auto" w:fill="FFFFFF"/>
          </w:tcPr>
          <w:p w14:paraId="2DEEFF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,519</w:t>
            </w:r>
          </w:p>
        </w:tc>
        <w:tc>
          <w:tcPr>
            <w:tcW w:w="1241" w:type="dxa"/>
            <w:tcBorders>
              <w:top w:val="nil"/>
              <w:bottom w:val="nil"/>
            </w:tcBorders>
            <w:shd w:val="clear" w:color="auto" w:fill="FFFFFF"/>
          </w:tcPr>
          <w:p w14:paraId="44DE34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1B8056C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37A58B1"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2BF1EF6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nil"/>
              <w:left w:val="nil"/>
              <w:bottom w:val="single" w:sz="16" w:space="0" w:color="000000"/>
              <w:right w:val="single" w:sz="16" w:space="0" w:color="000000"/>
            </w:tcBorders>
            <w:shd w:val="clear" w:color="auto" w:fill="FFFFFF"/>
            <w:vAlign w:val="center"/>
          </w:tcPr>
          <w:p w14:paraId="7B7B102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3B275C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106,666</w:t>
            </w:r>
          </w:p>
        </w:tc>
        <w:tc>
          <w:tcPr>
            <w:tcW w:w="1241" w:type="dxa"/>
            <w:tcBorders>
              <w:top w:val="nil"/>
              <w:bottom w:val="single" w:sz="16" w:space="0" w:color="000000"/>
            </w:tcBorders>
            <w:shd w:val="clear" w:color="auto" w:fill="FFFFFF"/>
          </w:tcPr>
          <w:p w14:paraId="701BD8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1749" w:type="dxa"/>
            <w:tcBorders>
              <w:top w:val="nil"/>
              <w:bottom w:val="single" w:sz="16" w:space="0" w:color="000000"/>
            </w:tcBorders>
            <w:shd w:val="clear" w:color="auto" w:fill="FFFFFF"/>
          </w:tcPr>
          <w:p w14:paraId="775BFCC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1EFCBA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608D9AD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22F2239" w14:textId="77777777" w:rsidTr="003D4F20">
        <w:trPr>
          <w:cantSplit/>
        </w:trPr>
        <w:tc>
          <w:tcPr>
            <w:tcW w:w="9072" w:type="dxa"/>
            <w:gridSpan w:val="7"/>
            <w:tcBorders>
              <w:top w:val="nil"/>
              <w:left w:val="nil"/>
              <w:bottom w:val="nil"/>
              <w:right w:val="nil"/>
            </w:tcBorders>
            <w:shd w:val="clear" w:color="auto" w:fill="FFFFFF"/>
          </w:tcPr>
          <w:p w14:paraId="77A93A5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2E5F639B" w14:textId="77777777" w:rsidTr="003D4F20">
        <w:trPr>
          <w:cantSplit/>
        </w:trPr>
        <w:tc>
          <w:tcPr>
            <w:tcW w:w="9072" w:type="dxa"/>
            <w:gridSpan w:val="7"/>
            <w:tcBorders>
              <w:top w:val="nil"/>
              <w:left w:val="nil"/>
              <w:bottom w:val="nil"/>
              <w:right w:val="nil"/>
            </w:tcBorders>
            <w:shd w:val="clear" w:color="auto" w:fill="FFFFFF"/>
          </w:tcPr>
          <w:p w14:paraId="5540B4A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r w:rsidR="00C26223" w:rsidRPr="004B7902" w14:paraId="7F58F991" w14:textId="77777777" w:rsidTr="003D4F20">
        <w:trPr>
          <w:cantSplit/>
        </w:trPr>
        <w:tc>
          <w:tcPr>
            <w:tcW w:w="9072" w:type="dxa"/>
            <w:gridSpan w:val="7"/>
            <w:tcBorders>
              <w:top w:val="nil"/>
              <w:left w:val="nil"/>
              <w:bottom w:val="nil"/>
              <w:right w:val="nil"/>
            </w:tcBorders>
            <w:shd w:val="clear" w:color="auto" w:fill="FFFFFF"/>
          </w:tcPr>
          <w:p w14:paraId="1C7CEB3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Int_Successful_Attractive, SocialComp_Scale2_G_NL_TR, Dummy_Attractive, Dummy_Success, Int_Successful_SocialComp_Scale2, Int_Attractive_SocialComp_Scale2</w:t>
            </w:r>
          </w:p>
        </w:tc>
      </w:tr>
    </w:tbl>
    <w:p w14:paraId="529A8D5C" w14:textId="77777777" w:rsidR="00C26223"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1E7B730"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16B7917"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3113A3A"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6F398DC"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A3C2F4D"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1EF6EB8"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9776934"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50BB9FF"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DEB37C4"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3C722A8"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98979AB"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A0D91E0"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5A228C6"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9030B12" w14:textId="77777777" w:rsidR="007207AA"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4CC94E6" w14:textId="77777777" w:rsidR="007207AA" w:rsidRPr="004B7902" w:rsidRDefault="007207AA"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410"/>
        <w:gridCol w:w="709"/>
        <w:gridCol w:w="709"/>
        <w:gridCol w:w="1275"/>
        <w:gridCol w:w="709"/>
        <w:gridCol w:w="567"/>
        <w:gridCol w:w="992"/>
        <w:gridCol w:w="1134"/>
      </w:tblGrid>
      <w:tr w:rsidR="00C26223" w:rsidRPr="004B7902" w14:paraId="121CB45B" w14:textId="77777777" w:rsidTr="003D4F20">
        <w:trPr>
          <w:cantSplit/>
        </w:trPr>
        <w:tc>
          <w:tcPr>
            <w:tcW w:w="9072" w:type="dxa"/>
            <w:gridSpan w:val="9"/>
            <w:tcBorders>
              <w:top w:val="nil"/>
              <w:left w:val="nil"/>
              <w:bottom w:val="nil"/>
              <w:right w:val="nil"/>
            </w:tcBorders>
            <w:shd w:val="clear" w:color="auto" w:fill="FFFFFF"/>
          </w:tcPr>
          <w:p w14:paraId="0E2DE7A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322E43D5" w14:textId="77777777" w:rsidTr="003D4F20">
        <w:trPr>
          <w:cantSplit/>
        </w:trPr>
        <w:tc>
          <w:tcPr>
            <w:tcW w:w="2977" w:type="dxa"/>
            <w:gridSpan w:val="2"/>
            <w:vMerge w:val="restart"/>
            <w:tcBorders>
              <w:top w:val="single" w:sz="16" w:space="0" w:color="000000"/>
              <w:left w:val="single" w:sz="16" w:space="0" w:color="000000"/>
              <w:bottom w:val="nil"/>
              <w:right w:val="nil"/>
            </w:tcBorders>
            <w:shd w:val="clear" w:color="auto" w:fill="FFFFFF"/>
          </w:tcPr>
          <w:p w14:paraId="723FD3D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15AF7FB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08C3F67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60D3CCC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3865124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126" w:type="dxa"/>
            <w:gridSpan w:val="2"/>
            <w:tcBorders>
              <w:top w:val="single" w:sz="16" w:space="0" w:color="000000"/>
            </w:tcBorders>
            <w:shd w:val="clear" w:color="auto" w:fill="FFFFFF"/>
          </w:tcPr>
          <w:p w14:paraId="187A983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52463226" w14:textId="77777777" w:rsidTr="003D4F20">
        <w:trPr>
          <w:cantSplit/>
        </w:trPr>
        <w:tc>
          <w:tcPr>
            <w:tcW w:w="2977" w:type="dxa"/>
            <w:gridSpan w:val="2"/>
            <w:vMerge/>
            <w:tcBorders>
              <w:top w:val="single" w:sz="16" w:space="0" w:color="000000"/>
              <w:left w:val="single" w:sz="16" w:space="0" w:color="000000"/>
              <w:bottom w:val="nil"/>
              <w:right w:val="nil"/>
            </w:tcBorders>
            <w:shd w:val="clear" w:color="auto" w:fill="FFFFFF"/>
          </w:tcPr>
          <w:p w14:paraId="33ED11A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28CB14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11D4BA4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28FA5C1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27AC416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16555B0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639273E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134" w:type="dxa"/>
            <w:tcBorders>
              <w:bottom w:val="single" w:sz="16" w:space="0" w:color="000000"/>
              <w:right w:val="single" w:sz="16" w:space="0" w:color="000000"/>
            </w:tcBorders>
            <w:shd w:val="clear" w:color="auto" w:fill="FFFFFF"/>
          </w:tcPr>
          <w:p w14:paraId="047687D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2769E4DC"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9FEBCF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2410" w:type="dxa"/>
            <w:tcBorders>
              <w:top w:val="single" w:sz="16" w:space="0" w:color="000000"/>
              <w:left w:val="nil"/>
              <w:bottom w:val="nil"/>
              <w:right w:val="single" w:sz="16" w:space="0" w:color="000000"/>
            </w:tcBorders>
            <w:shd w:val="clear" w:color="auto" w:fill="FFFFFF"/>
            <w:vAlign w:val="center"/>
          </w:tcPr>
          <w:p w14:paraId="6CA4FFF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10FB85B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2,266</w:t>
            </w:r>
          </w:p>
        </w:tc>
        <w:tc>
          <w:tcPr>
            <w:tcW w:w="709" w:type="dxa"/>
            <w:tcBorders>
              <w:top w:val="single" w:sz="16" w:space="0" w:color="000000"/>
              <w:bottom w:val="nil"/>
            </w:tcBorders>
            <w:shd w:val="clear" w:color="auto" w:fill="FFFFFF"/>
          </w:tcPr>
          <w:p w14:paraId="1C4563C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,408</w:t>
            </w:r>
          </w:p>
        </w:tc>
        <w:tc>
          <w:tcPr>
            <w:tcW w:w="1275" w:type="dxa"/>
            <w:tcBorders>
              <w:top w:val="single" w:sz="16" w:space="0" w:color="000000"/>
              <w:bottom w:val="nil"/>
            </w:tcBorders>
            <w:shd w:val="clear" w:color="auto" w:fill="FFFFFF"/>
          </w:tcPr>
          <w:p w14:paraId="2D114F7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0C2151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5,556</w:t>
            </w:r>
          </w:p>
        </w:tc>
        <w:tc>
          <w:tcPr>
            <w:tcW w:w="567" w:type="dxa"/>
            <w:tcBorders>
              <w:top w:val="single" w:sz="16" w:space="0" w:color="000000"/>
              <w:bottom w:val="nil"/>
            </w:tcBorders>
            <w:shd w:val="clear" w:color="auto" w:fill="FFFFFF"/>
          </w:tcPr>
          <w:p w14:paraId="753FB4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992" w:type="dxa"/>
            <w:tcBorders>
              <w:top w:val="single" w:sz="16" w:space="0" w:color="000000"/>
              <w:bottom w:val="nil"/>
            </w:tcBorders>
            <w:shd w:val="clear" w:color="auto" w:fill="FFFFFF"/>
          </w:tcPr>
          <w:p w14:paraId="280408C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single" w:sz="16" w:space="0" w:color="000000"/>
              <w:bottom w:val="nil"/>
              <w:right w:val="single" w:sz="16" w:space="0" w:color="000000"/>
            </w:tcBorders>
            <w:shd w:val="clear" w:color="auto" w:fill="FFFFFF"/>
          </w:tcPr>
          <w:p w14:paraId="3DD1745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54AF094"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47D93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2410" w:type="dxa"/>
            <w:tcBorders>
              <w:top w:val="nil"/>
              <w:left w:val="nil"/>
              <w:bottom w:val="nil"/>
              <w:right w:val="single" w:sz="16" w:space="0" w:color="000000"/>
            </w:tcBorders>
            <w:shd w:val="clear" w:color="auto" w:fill="FFFFFF"/>
            <w:vAlign w:val="center"/>
          </w:tcPr>
          <w:p w14:paraId="00A0DA4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709" w:type="dxa"/>
            <w:tcBorders>
              <w:top w:val="nil"/>
              <w:left w:val="single" w:sz="16" w:space="0" w:color="000000"/>
              <w:bottom w:val="nil"/>
            </w:tcBorders>
            <w:shd w:val="clear" w:color="auto" w:fill="FFFFFF"/>
          </w:tcPr>
          <w:p w14:paraId="35E338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1,152</w:t>
            </w:r>
          </w:p>
        </w:tc>
        <w:tc>
          <w:tcPr>
            <w:tcW w:w="709" w:type="dxa"/>
            <w:tcBorders>
              <w:top w:val="nil"/>
              <w:bottom w:val="nil"/>
            </w:tcBorders>
            <w:shd w:val="clear" w:color="auto" w:fill="FFFFFF"/>
          </w:tcPr>
          <w:p w14:paraId="68E840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,440</w:t>
            </w:r>
          </w:p>
        </w:tc>
        <w:tc>
          <w:tcPr>
            <w:tcW w:w="1275" w:type="dxa"/>
            <w:tcBorders>
              <w:top w:val="nil"/>
              <w:bottom w:val="nil"/>
            </w:tcBorders>
            <w:shd w:val="clear" w:color="auto" w:fill="FFFFFF"/>
          </w:tcPr>
          <w:p w14:paraId="30F1E9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,574</w:t>
            </w:r>
          </w:p>
        </w:tc>
        <w:tc>
          <w:tcPr>
            <w:tcW w:w="709" w:type="dxa"/>
            <w:tcBorders>
              <w:top w:val="nil"/>
              <w:bottom w:val="nil"/>
            </w:tcBorders>
            <w:shd w:val="clear" w:color="auto" w:fill="FFFFFF"/>
          </w:tcPr>
          <w:p w14:paraId="4B9937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2,617</w:t>
            </w:r>
          </w:p>
        </w:tc>
        <w:tc>
          <w:tcPr>
            <w:tcW w:w="567" w:type="dxa"/>
            <w:tcBorders>
              <w:top w:val="nil"/>
              <w:bottom w:val="nil"/>
            </w:tcBorders>
            <w:shd w:val="clear" w:color="auto" w:fill="FFFFFF"/>
          </w:tcPr>
          <w:p w14:paraId="4FE04C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,010</w:t>
            </w:r>
          </w:p>
        </w:tc>
        <w:tc>
          <w:tcPr>
            <w:tcW w:w="992" w:type="dxa"/>
            <w:tcBorders>
              <w:top w:val="nil"/>
              <w:bottom w:val="nil"/>
            </w:tcBorders>
            <w:shd w:val="clear" w:color="auto" w:fill="FFFFFF"/>
          </w:tcPr>
          <w:p w14:paraId="6AEF1E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w:t>
            </w:r>
          </w:p>
        </w:tc>
        <w:tc>
          <w:tcPr>
            <w:tcW w:w="1134" w:type="dxa"/>
            <w:tcBorders>
              <w:top w:val="nil"/>
              <w:bottom w:val="nil"/>
              <w:right w:val="single" w:sz="16" w:space="0" w:color="000000"/>
            </w:tcBorders>
            <w:shd w:val="clear" w:color="auto" w:fill="FFFFFF"/>
          </w:tcPr>
          <w:p w14:paraId="727A9FA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9,863</w:t>
            </w:r>
          </w:p>
        </w:tc>
      </w:tr>
      <w:tr w:rsidR="00C26223" w:rsidRPr="004B7902" w14:paraId="1904943D"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6FC38C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151C04E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709" w:type="dxa"/>
            <w:tcBorders>
              <w:top w:val="nil"/>
              <w:left w:val="single" w:sz="16" w:space="0" w:color="000000"/>
              <w:bottom w:val="nil"/>
            </w:tcBorders>
            <w:shd w:val="clear" w:color="auto" w:fill="FFFFFF"/>
          </w:tcPr>
          <w:p w14:paraId="6EF542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,913</w:t>
            </w:r>
          </w:p>
        </w:tc>
        <w:tc>
          <w:tcPr>
            <w:tcW w:w="709" w:type="dxa"/>
            <w:tcBorders>
              <w:top w:val="nil"/>
              <w:bottom w:val="nil"/>
            </w:tcBorders>
            <w:shd w:val="clear" w:color="auto" w:fill="FFFFFF"/>
          </w:tcPr>
          <w:p w14:paraId="52116C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,447</w:t>
            </w:r>
          </w:p>
        </w:tc>
        <w:tc>
          <w:tcPr>
            <w:tcW w:w="1275" w:type="dxa"/>
            <w:tcBorders>
              <w:top w:val="nil"/>
              <w:bottom w:val="nil"/>
            </w:tcBorders>
            <w:shd w:val="clear" w:color="auto" w:fill="FFFFFF"/>
          </w:tcPr>
          <w:p w14:paraId="018A87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,455</w:t>
            </w:r>
          </w:p>
        </w:tc>
        <w:tc>
          <w:tcPr>
            <w:tcW w:w="709" w:type="dxa"/>
            <w:tcBorders>
              <w:top w:val="nil"/>
              <w:bottom w:val="nil"/>
            </w:tcBorders>
            <w:shd w:val="clear" w:color="auto" w:fill="FFFFFF"/>
          </w:tcPr>
          <w:p w14:paraId="3A6F72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2,043</w:t>
            </w:r>
          </w:p>
        </w:tc>
        <w:tc>
          <w:tcPr>
            <w:tcW w:w="567" w:type="dxa"/>
            <w:tcBorders>
              <w:top w:val="nil"/>
              <w:bottom w:val="nil"/>
            </w:tcBorders>
            <w:shd w:val="clear" w:color="auto" w:fill="FFFFFF"/>
          </w:tcPr>
          <w:p w14:paraId="607568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,044</w:t>
            </w:r>
          </w:p>
        </w:tc>
        <w:tc>
          <w:tcPr>
            <w:tcW w:w="992" w:type="dxa"/>
            <w:tcBorders>
              <w:top w:val="nil"/>
              <w:bottom w:val="nil"/>
            </w:tcBorders>
            <w:shd w:val="clear" w:color="auto" w:fill="FFFFFF"/>
          </w:tcPr>
          <w:p w14:paraId="13446C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,098</w:t>
            </w:r>
          </w:p>
        </w:tc>
        <w:tc>
          <w:tcPr>
            <w:tcW w:w="1134" w:type="dxa"/>
            <w:tcBorders>
              <w:top w:val="nil"/>
              <w:bottom w:val="nil"/>
              <w:right w:val="single" w:sz="16" w:space="0" w:color="000000"/>
            </w:tcBorders>
            <w:shd w:val="clear" w:color="auto" w:fill="FFFFFF"/>
          </w:tcPr>
          <w:p w14:paraId="42FDAD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10,169</w:t>
            </w:r>
          </w:p>
        </w:tc>
      </w:tr>
      <w:tr w:rsidR="00C26223" w:rsidRPr="004B7902" w14:paraId="0802CCF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FB7B98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26557A4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SocialComp_Scale2_G_NL_TR</w:t>
            </w:r>
          </w:p>
        </w:tc>
        <w:tc>
          <w:tcPr>
            <w:tcW w:w="709" w:type="dxa"/>
            <w:tcBorders>
              <w:top w:val="nil"/>
              <w:left w:val="single" w:sz="16" w:space="0" w:color="000000"/>
              <w:bottom w:val="nil"/>
            </w:tcBorders>
            <w:shd w:val="clear" w:color="auto" w:fill="FFFFFF"/>
          </w:tcPr>
          <w:p w14:paraId="384121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,138</w:t>
            </w:r>
          </w:p>
        </w:tc>
        <w:tc>
          <w:tcPr>
            <w:tcW w:w="709" w:type="dxa"/>
            <w:tcBorders>
              <w:top w:val="nil"/>
              <w:bottom w:val="nil"/>
            </w:tcBorders>
            <w:shd w:val="clear" w:color="auto" w:fill="FFFFFF"/>
          </w:tcPr>
          <w:p w14:paraId="35A49E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w:t>
            </w:r>
          </w:p>
        </w:tc>
        <w:tc>
          <w:tcPr>
            <w:tcW w:w="1275" w:type="dxa"/>
            <w:tcBorders>
              <w:top w:val="nil"/>
              <w:bottom w:val="nil"/>
            </w:tcBorders>
            <w:shd w:val="clear" w:color="auto" w:fill="FFFFFF"/>
          </w:tcPr>
          <w:p w14:paraId="0768A0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,162</w:t>
            </w:r>
          </w:p>
        </w:tc>
        <w:tc>
          <w:tcPr>
            <w:tcW w:w="709" w:type="dxa"/>
            <w:tcBorders>
              <w:top w:val="nil"/>
              <w:bottom w:val="nil"/>
            </w:tcBorders>
            <w:shd w:val="clear" w:color="auto" w:fill="FFFFFF"/>
          </w:tcPr>
          <w:p w14:paraId="53CF06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1,001</w:t>
            </w:r>
          </w:p>
        </w:tc>
        <w:tc>
          <w:tcPr>
            <w:tcW w:w="567" w:type="dxa"/>
            <w:tcBorders>
              <w:top w:val="nil"/>
              <w:bottom w:val="nil"/>
            </w:tcBorders>
            <w:shd w:val="clear" w:color="auto" w:fill="FFFFFF"/>
          </w:tcPr>
          <w:p w14:paraId="483C28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,319</w:t>
            </w:r>
          </w:p>
        </w:tc>
        <w:tc>
          <w:tcPr>
            <w:tcW w:w="992" w:type="dxa"/>
            <w:tcBorders>
              <w:top w:val="nil"/>
              <w:bottom w:val="nil"/>
            </w:tcBorders>
            <w:shd w:val="clear" w:color="auto" w:fill="FFFFFF"/>
          </w:tcPr>
          <w:p w14:paraId="46F5C31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,186</w:t>
            </w:r>
          </w:p>
        </w:tc>
        <w:tc>
          <w:tcPr>
            <w:tcW w:w="1134" w:type="dxa"/>
            <w:tcBorders>
              <w:top w:val="nil"/>
              <w:bottom w:val="nil"/>
              <w:right w:val="single" w:sz="16" w:space="0" w:color="000000"/>
            </w:tcBorders>
            <w:shd w:val="clear" w:color="auto" w:fill="FFFFFF"/>
          </w:tcPr>
          <w:p w14:paraId="5D4A57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5,375</w:t>
            </w:r>
          </w:p>
        </w:tc>
      </w:tr>
      <w:tr w:rsidR="00C26223" w:rsidRPr="004B7902" w14:paraId="26F4B014"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E7D93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6282B87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Int_Successful_SocialComp_Scale2</w:t>
            </w:r>
          </w:p>
        </w:tc>
        <w:tc>
          <w:tcPr>
            <w:tcW w:w="709" w:type="dxa"/>
            <w:tcBorders>
              <w:top w:val="nil"/>
              <w:left w:val="single" w:sz="16" w:space="0" w:color="000000"/>
              <w:bottom w:val="nil"/>
            </w:tcBorders>
            <w:shd w:val="clear" w:color="auto" w:fill="FFFFFF"/>
          </w:tcPr>
          <w:p w14:paraId="4BECDA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-,176</w:t>
            </w:r>
          </w:p>
        </w:tc>
        <w:tc>
          <w:tcPr>
            <w:tcW w:w="709" w:type="dxa"/>
            <w:tcBorders>
              <w:top w:val="nil"/>
              <w:bottom w:val="nil"/>
            </w:tcBorders>
            <w:shd w:val="clear" w:color="auto" w:fill="FFFFFF"/>
          </w:tcPr>
          <w:p w14:paraId="5875C6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1275" w:type="dxa"/>
            <w:tcBorders>
              <w:top w:val="nil"/>
              <w:bottom w:val="nil"/>
            </w:tcBorders>
            <w:shd w:val="clear" w:color="auto" w:fill="FFFFFF"/>
          </w:tcPr>
          <w:p w14:paraId="393F2D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w:t>
            </w:r>
          </w:p>
        </w:tc>
        <w:tc>
          <w:tcPr>
            <w:tcW w:w="709" w:type="dxa"/>
            <w:tcBorders>
              <w:top w:val="nil"/>
              <w:bottom w:val="nil"/>
            </w:tcBorders>
            <w:shd w:val="clear" w:color="auto" w:fill="FFFFFF"/>
          </w:tcPr>
          <w:p w14:paraId="47BC44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-1,328</w:t>
            </w:r>
          </w:p>
        </w:tc>
        <w:tc>
          <w:tcPr>
            <w:tcW w:w="567" w:type="dxa"/>
            <w:tcBorders>
              <w:top w:val="nil"/>
              <w:bottom w:val="nil"/>
            </w:tcBorders>
            <w:shd w:val="clear" w:color="auto" w:fill="FFFFFF"/>
          </w:tcPr>
          <w:p w14:paraId="1C93CBB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w:t>
            </w:r>
          </w:p>
        </w:tc>
        <w:tc>
          <w:tcPr>
            <w:tcW w:w="992" w:type="dxa"/>
            <w:tcBorders>
              <w:top w:val="nil"/>
              <w:bottom w:val="nil"/>
            </w:tcBorders>
            <w:shd w:val="clear" w:color="auto" w:fill="FFFFFF"/>
          </w:tcPr>
          <w:p w14:paraId="6CFB95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,083</w:t>
            </w:r>
          </w:p>
        </w:tc>
        <w:tc>
          <w:tcPr>
            <w:tcW w:w="1134" w:type="dxa"/>
            <w:tcBorders>
              <w:top w:val="nil"/>
              <w:bottom w:val="nil"/>
              <w:right w:val="single" w:sz="16" w:space="0" w:color="000000"/>
            </w:tcBorders>
            <w:shd w:val="clear" w:color="auto" w:fill="FFFFFF"/>
          </w:tcPr>
          <w:p w14:paraId="0A9F93C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12,116</w:t>
            </w:r>
          </w:p>
        </w:tc>
      </w:tr>
      <w:tr w:rsidR="00C26223" w:rsidRPr="004B7902" w14:paraId="3357C7A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413BBF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nil"/>
              <w:right w:val="single" w:sz="16" w:space="0" w:color="000000"/>
            </w:tcBorders>
            <w:shd w:val="clear" w:color="auto" w:fill="FFFFFF"/>
            <w:vAlign w:val="center"/>
          </w:tcPr>
          <w:p w14:paraId="541FD91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Int_Attractive_SocialComp_Scale2</w:t>
            </w:r>
          </w:p>
        </w:tc>
        <w:tc>
          <w:tcPr>
            <w:tcW w:w="709" w:type="dxa"/>
            <w:tcBorders>
              <w:top w:val="nil"/>
              <w:left w:val="single" w:sz="16" w:space="0" w:color="000000"/>
              <w:bottom w:val="nil"/>
            </w:tcBorders>
            <w:shd w:val="clear" w:color="auto" w:fill="FFFFFF"/>
          </w:tcPr>
          <w:p w14:paraId="64D8FF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,081</w:t>
            </w:r>
          </w:p>
        </w:tc>
        <w:tc>
          <w:tcPr>
            <w:tcW w:w="709" w:type="dxa"/>
            <w:tcBorders>
              <w:top w:val="nil"/>
              <w:bottom w:val="nil"/>
            </w:tcBorders>
            <w:shd w:val="clear" w:color="auto" w:fill="FFFFFF"/>
          </w:tcPr>
          <w:p w14:paraId="73C36D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w:t>
            </w:r>
          </w:p>
        </w:tc>
        <w:tc>
          <w:tcPr>
            <w:tcW w:w="1275" w:type="dxa"/>
            <w:tcBorders>
              <w:top w:val="nil"/>
              <w:bottom w:val="nil"/>
            </w:tcBorders>
            <w:shd w:val="clear" w:color="auto" w:fill="FFFFFF"/>
          </w:tcPr>
          <w:p w14:paraId="2B52212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,158</w:t>
            </w:r>
          </w:p>
        </w:tc>
        <w:tc>
          <w:tcPr>
            <w:tcW w:w="709" w:type="dxa"/>
            <w:tcBorders>
              <w:top w:val="nil"/>
              <w:bottom w:val="nil"/>
            </w:tcBorders>
            <w:shd w:val="clear" w:color="auto" w:fill="FFFFFF"/>
          </w:tcPr>
          <w:p w14:paraId="08CF3A6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,582</w:t>
            </w:r>
          </w:p>
        </w:tc>
        <w:tc>
          <w:tcPr>
            <w:tcW w:w="567" w:type="dxa"/>
            <w:tcBorders>
              <w:top w:val="nil"/>
              <w:bottom w:val="nil"/>
            </w:tcBorders>
            <w:shd w:val="clear" w:color="auto" w:fill="FFFFFF"/>
          </w:tcPr>
          <w:p w14:paraId="10FF40D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,562</w:t>
            </w:r>
          </w:p>
        </w:tc>
        <w:tc>
          <w:tcPr>
            <w:tcW w:w="992" w:type="dxa"/>
            <w:tcBorders>
              <w:top w:val="nil"/>
              <w:bottom w:val="nil"/>
            </w:tcBorders>
            <w:shd w:val="clear" w:color="auto" w:fill="FFFFFF"/>
          </w:tcPr>
          <w:p w14:paraId="2B67CC1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,066</w:t>
            </w:r>
          </w:p>
        </w:tc>
        <w:tc>
          <w:tcPr>
            <w:tcW w:w="1134" w:type="dxa"/>
            <w:tcBorders>
              <w:top w:val="nil"/>
              <w:bottom w:val="nil"/>
              <w:right w:val="single" w:sz="16" w:space="0" w:color="000000"/>
            </w:tcBorders>
            <w:shd w:val="clear" w:color="auto" w:fill="FFFFFF"/>
          </w:tcPr>
          <w:p w14:paraId="480CEF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15,181</w:t>
            </w:r>
          </w:p>
        </w:tc>
      </w:tr>
      <w:tr w:rsidR="00C26223" w:rsidRPr="004B7902" w14:paraId="0E1A42A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9938FD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410" w:type="dxa"/>
            <w:tcBorders>
              <w:top w:val="nil"/>
              <w:left w:val="nil"/>
              <w:bottom w:val="single" w:sz="16" w:space="0" w:color="000000"/>
              <w:right w:val="single" w:sz="16" w:space="0" w:color="000000"/>
            </w:tcBorders>
            <w:shd w:val="clear" w:color="auto" w:fill="FFFFFF"/>
            <w:vAlign w:val="center"/>
          </w:tcPr>
          <w:p w14:paraId="3D01DEB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Int_Successful_Attractive</w:t>
            </w:r>
          </w:p>
        </w:tc>
        <w:tc>
          <w:tcPr>
            <w:tcW w:w="709" w:type="dxa"/>
            <w:tcBorders>
              <w:top w:val="nil"/>
              <w:left w:val="single" w:sz="16" w:space="0" w:color="000000"/>
              <w:bottom w:val="single" w:sz="16" w:space="0" w:color="000000"/>
            </w:tcBorders>
            <w:shd w:val="clear" w:color="auto" w:fill="FFFFFF"/>
          </w:tcPr>
          <w:p w14:paraId="0BCA8B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,092</w:t>
            </w:r>
          </w:p>
        </w:tc>
        <w:tc>
          <w:tcPr>
            <w:tcW w:w="709" w:type="dxa"/>
            <w:tcBorders>
              <w:top w:val="nil"/>
              <w:bottom w:val="single" w:sz="16" w:space="0" w:color="000000"/>
            </w:tcBorders>
            <w:shd w:val="clear" w:color="auto" w:fill="FFFFFF"/>
          </w:tcPr>
          <w:p w14:paraId="745824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,295</w:t>
            </w:r>
          </w:p>
        </w:tc>
        <w:tc>
          <w:tcPr>
            <w:tcW w:w="1275" w:type="dxa"/>
            <w:tcBorders>
              <w:top w:val="nil"/>
              <w:bottom w:val="single" w:sz="16" w:space="0" w:color="000000"/>
            </w:tcBorders>
            <w:shd w:val="clear" w:color="auto" w:fill="FFFFFF"/>
          </w:tcPr>
          <w:p w14:paraId="74829CE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,039</w:t>
            </w:r>
          </w:p>
        </w:tc>
        <w:tc>
          <w:tcPr>
            <w:tcW w:w="709" w:type="dxa"/>
            <w:tcBorders>
              <w:top w:val="nil"/>
              <w:bottom w:val="single" w:sz="16" w:space="0" w:color="000000"/>
            </w:tcBorders>
            <w:shd w:val="clear" w:color="auto" w:fill="FFFFFF"/>
          </w:tcPr>
          <w:p w14:paraId="51CAA8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,311</w:t>
            </w:r>
          </w:p>
        </w:tc>
        <w:tc>
          <w:tcPr>
            <w:tcW w:w="567" w:type="dxa"/>
            <w:tcBorders>
              <w:top w:val="nil"/>
              <w:bottom w:val="single" w:sz="16" w:space="0" w:color="000000"/>
            </w:tcBorders>
            <w:shd w:val="clear" w:color="auto" w:fill="FFFFFF"/>
          </w:tcPr>
          <w:p w14:paraId="66A4B6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,757</w:t>
            </w:r>
          </w:p>
        </w:tc>
        <w:tc>
          <w:tcPr>
            <w:tcW w:w="992" w:type="dxa"/>
            <w:tcBorders>
              <w:top w:val="nil"/>
              <w:bottom w:val="single" w:sz="16" w:space="0" w:color="000000"/>
            </w:tcBorders>
            <w:shd w:val="clear" w:color="auto" w:fill="FFFFFF"/>
          </w:tcPr>
          <w:p w14:paraId="57FD08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,312</w:t>
            </w:r>
          </w:p>
        </w:tc>
        <w:tc>
          <w:tcPr>
            <w:tcW w:w="1134" w:type="dxa"/>
            <w:tcBorders>
              <w:top w:val="nil"/>
              <w:bottom w:val="single" w:sz="16" w:space="0" w:color="000000"/>
              <w:right w:val="single" w:sz="16" w:space="0" w:color="000000"/>
            </w:tcBorders>
            <w:shd w:val="clear" w:color="auto" w:fill="FFFFFF"/>
          </w:tcPr>
          <w:p w14:paraId="2145CE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3,205</w:t>
            </w:r>
          </w:p>
        </w:tc>
      </w:tr>
      <w:tr w:rsidR="00C26223" w:rsidRPr="004B7902" w14:paraId="611D7A2D" w14:textId="77777777" w:rsidTr="003D4F20">
        <w:trPr>
          <w:cantSplit/>
        </w:trPr>
        <w:tc>
          <w:tcPr>
            <w:tcW w:w="9072" w:type="dxa"/>
            <w:gridSpan w:val="9"/>
            <w:tcBorders>
              <w:top w:val="nil"/>
              <w:left w:val="nil"/>
              <w:bottom w:val="nil"/>
              <w:right w:val="nil"/>
            </w:tcBorders>
            <w:shd w:val="clear" w:color="auto" w:fill="FFFFFF"/>
          </w:tcPr>
          <w:p w14:paraId="207C719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656BA8EA" w14:textId="77777777" w:rsidTr="003D4F20">
        <w:trPr>
          <w:cantSplit/>
        </w:trPr>
        <w:tc>
          <w:tcPr>
            <w:tcW w:w="9072" w:type="dxa"/>
            <w:gridSpan w:val="9"/>
            <w:tcBorders>
              <w:top w:val="nil"/>
              <w:left w:val="nil"/>
              <w:bottom w:val="nil"/>
              <w:right w:val="nil"/>
            </w:tcBorders>
            <w:shd w:val="clear" w:color="auto" w:fill="FFFFFF"/>
          </w:tcPr>
          <w:p w14:paraId="42E4FA8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Attitude_Overall</w:t>
            </w:r>
          </w:p>
        </w:tc>
      </w:tr>
    </w:tbl>
    <w:p w14:paraId="6E3C08B9" w14:textId="77777777" w:rsidR="00C26223" w:rsidRPr="004B7902" w:rsidRDefault="00C26223" w:rsidP="00C26223">
      <w:pPr>
        <w:rPr>
          <w:rFonts w:ascii="Times New Roman" w:hAnsi="Times New Roman" w:cs="Times New Roman"/>
          <w:sz w:val="20"/>
          <w:szCs w:val="20"/>
        </w:rPr>
      </w:pPr>
    </w:p>
    <w:p w14:paraId="10279ABE" w14:textId="2DC82D36" w:rsidR="00C26223" w:rsidRPr="004B7902" w:rsidRDefault="000A5C0C" w:rsidP="00F401DB">
      <w:pPr>
        <w:pStyle w:val="Listenabsatz"/>
        <w:rPr>
          <w:rFonts w:cs="Times New Roman"/>
        </w:rPr>
      </w:pPr>
      <w:bookmarkStart w:id="452" w:name="_Toc262117884"/>
      <w:r w:rsidRPr="004B7902">
        <w:rPr>
          <w:rFonts w:cs="Times New Roman"/>
        </w:rPr>
        <w:t>Figure 63</w:t>
      </w:r>
      <w:r w:rsidR="00F401DB" w:rsidRPr="004B7902">
        <w:rPr>
          <w:rFonts w:cs="Times New Roman"/>
        </w:rPr>
        <w:t>.</w:t>
      </w:r>
      <w:r w:rsidR="00C26223" w:rsidRPr="004B7902">
        <w:rPr>
          <w:rFonts w:cs="Times New Roman"/>
        </w:rPr>
        <w:t xml:space="preserve"> Analysis of Hypotheses 1b), and 2) – T-test, Germany</w:t>
      </w:r>
      <w:bookmarkEnd w:id="452"/>
    </w:p>
    <w:tbl>
      <w:tblPr>
        <w:tblW w:w="91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60"/>
        <w:gridCol w:w="1701"/>
        <w:gridCol w:w="992"/>
        <w:gridCol w:w="1240"/>
        <w:gridCol w:w="1805"/>
        <w:gridCol w:w="1805"/>
      </w:tblGrid>
      <w:tr w:rsidR="00C26223" w:rsidRPr="004B7902" w14:paraId="6AFEBCC9" w14:textId="77777777" w:rsidTr="003D4F20">
        <w:trPr>
          <w:cantSplit/>
        </w:trPr>
        <w:tc>
          <w:tcPr>
            <w:tcW w:w="9103" w:type="dxa"/>
            <w:gridSpan w:val="6"/>
            <w:tcBorders>
              <w:top w:val="nil"/>
              <w:left w:val="nil"/>
              <w:bottom w:val="nil"/>
              <w:right w:val="nil"/>
            </w:tcBorders>
            <w:shd w:val="clear" w:color="auto" w:fill="FFFFFF"/>
          </w:tcPr>
          <w:p w14:paraId="5A6836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Group Statistics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A477522" w14:textId="77777777" w:rsidTr="003D4F20">
        <w:trPr>
          <w:cantSplit/>
        </w:trPr>
        <w:tc>
          <w:tcPr>
            <w:tcW w:w="1560" w:type="dxa"/>
            <w:vAlign w:val="center"/>
          </w:tcPr>
          <w:p w14:paraId="499D5C6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701" w:type="dxa"/>
            <w:tcBorders>
              <w:top w:val="single" w:sz="16" w:space="0" w:color="000000"/>
              <w:left w:val="nil"/>
              <w:bottom w:val="single" w:sz="16" w:space="0" w:color="000000"/>
              <w:right w:val="single" w:sz="16" w:space="0" w:color="000000"/>
            </w:tcBorders>
            <w:shd w:val="clear" w:color="auto" w:fill="FFFFFF"/>
          </w:tcPr>
          <w:p w14:paraId="34EE151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992" w:type="dxa"/>
            <w:tcBorders>
              <w:top w:val="single" w:sz="16" w:space="0" w:color="000000"/>
              <w:left w:val="single" w:sz="16" w:space="0" w:color="000000"/>
              <w:bottom w:val="single" w:sz="16" w:space="0" w:color="000000"/>
            </w:tcBorders>
            <w:shd w:val="clear" w:color="auto" w:fill="FFFFFF"/>
          </w:tcPr>
          <w:p w14:paraId="2CAACB2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0" w:type="dxa"/>
            <w:tcBorders>
              <w:top w:val="single" w:sz="16" w:space="0" w:color="000000"/>
              <w:bottom w:val="single" w:sz="16" w:space="0" w:color="000000"/>
            </w:tcBorders>
            <w:shd w:val="clear" w:color="auto" w:fill="FFFFFF"/>
          </w:tcPr>
          <w:p w14:paraId="2F403D7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1805" w:type="dxa"/>
            <w:tcBorders>
              <w:top w:val="single" w:sz="16" w:space="0" w:color="000000"/>
              <w:bottom w:val="single" w:sz="16" w:space="0" w:color="000000"/>
            </w:tcBorders>
            <w:shd w:val="clear" w:color="auto" w:fill="FFFFFF"/>
          </w:tcPr>
          <w:p w14:paraId="4E82846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1805" w:type="dxa"/>
            <w:tcBorders>
              <w:top w:val="single" w:sz="16" w:space="0" w:color="000000"/>
              <w:bottom w:val="single" w:sz="16" w:space="0" w:color="000000"/>
              <w:right w:val="single" w:sz="16" w:space="0" w:color="000000"/>
            </w:tcBorders>
            <w:shd w:val="clear" w:color="auto" w:fill="FFFFFF"/>
          </w:tcPr>
          <w:p w14:paraId="001D2CA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Mean</w:t>
            </w:r>
          </w:p>
        </w:tc>
      </w:tr>
      <w:tr w:rsidR="00C26223" w:rsidRPr="004B7902" w14:paraId="2B9FC760" w14:textId="77777777" w:rsidTr="003D4F20">
        <w:trPr>
          <w:cantSplit/>
        </w:trPr>
        <w:tc>
          <w:tcPr>
            <w:tcW w:w="1560" w:type="dxa"/>
            <w:vMerge w:val="restart"/>
            <w:tcBorders>
              <w:top w:val="single" w:sz="16" w:space="0" w:color="000000"/>
              <w:left w:val="single" w:sz="16" w:space="0" w:color="000000"/>
              <w:bottom w:val="single" w:sz="16" w:space="0" w:color="000000"/>
              <w:right w:val="nil"/>
            </w:tcBorders>
            <w:shd w:val="clear" w:color="auto" w:fill="FFFFFF"/>
            <w:vAlign w:val="center"/>
          </w:tcPr>
          <w:p w14:paraId="226591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1701" w:type="dxa"/>
            <w:tcBorders>
              <w:top w:val="single" w:sz="16" w:space="0" w:color="000000"/>
              <w:left w:val="nil"/>
              <w:bottom w:val="nil"/>
              <w:right w:val="single" w:sz="16" w:space="0" w:color="000000"/>
            </w:tcBorders>
            <w:shd w:val="clear" w:color="auto" w:fill="FFFFFF"/>
            <w:vAlign w:val="center"/>
          </w:tcPr>
          <w:p w14:paraId="2D8A4AB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w:t>
            </w:r>
          </w:p>
        </w:tc>
        <w:tc>
          <w:tcPr>
            <w:tcW w:w="992" w:type="dxa"/>
            <w:tcBorders>
              <w:top w:val="single" w:sz="16" w:space="0" w:color="000000"/>
              <w:left w:val="single" w:sz="16" w:space="0" w:color="000000"/>
              <w:bottom w:val="nil"/>
            </w:tcBorders>
            <w:shd w:val="clear" w:color="auto" w:fill="FFFFFF"/>
          </w:tcPr>
          <w:p w14:paraId="2D600E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w:t>
            </w:r>
          </w:p>
        </w:tc>
        <w:tc>
          <w:tcPr>
            <w:tcW w:w="1240" w:type="dxa"/>
            <w:tcBorders>
              <w:top w:val="single" w:sz="16" w:space="0" w:color="000000"/>
              <w:bottom w:val="nil"/>
            </w:tcBorders>
            <w:shd w:val="clear" w:color="auto" w:fill="FFFFFF"/>
          </w:tcPr>
          <w:p w14:paraId="590E2A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3,1800</w:t>
            </w:r>
          </w:p>
        </w:tc>
        <w:tc>
          <w:tcPr>
            <w:tcW w:w="1805" w:type="dxa"/>
            <w:tcBorders>
              <w:top w:val="single" w:sz="16" w:space="0" w:color="000000"/>
              <w:bottom w:val="nil"/>
            </w:tcBorders>
            <w:shd w:val="clear" w:color="auto" w:fill="FFFFFF"/>
          </w:tcPr>
          <w:p w14:paraId="0F7C68E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,97648</w:t>
            </w:r>
          </w:p>
        </w:tc>
        <w:tc>
          <w:tcPr>
            <w:tcW w:w="1805" w:type="dxa"/>
            <w:tcBorders>
              <w:top w:val="single" w:sz="16" w:space="0" w:color="000000"/>
              <w:bottom w:val="nil"/>
              <w:right w:val="single" w:sz="16" w:space="0" w:color="000000"/>
            </w:tcBorders>
            <w:shd w:val="clear" w:color="auto" w:fill="FFFFFF"/>
          </w:tcPr>
          <w:p w14:paraId="32D189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,10917</w:t>
            </w:r>
          </w:p>
        </w:tc>
      </w:tr>
      <w:tr w:rsidR="00C26223" w:rsidRPr="004B7902" w14:paraId="7CF54177" w14:textId="77777777" w:rsidTr="003D4F20">
        <w:trPr>
          <w:cantSplit/>
        </w:trPr>
        <w:tc>
          <w:tcPr>
            <w:tcW w:w="1560" w:type="dxa"/>
            <w:vMerge/>
            <w:tcBorders>
              <w:top w:val="single" w:sz="16" w:space="0" w:color="000000"/>
              <w:left w:val="single" w:sz="16" w:space="0" w:color="000000"/>
              <w:bottom w:val="single" w:sz="16" w:space="0" w:color="000000"/>
              <w:right w:val="nil"/>
            </w:tcBorders>
            <w:shd w:val="clear" w:color="auto" w:fill="FFFFFF"/>
            <w:vAlign w:val="center"/>
          </w:tcPr>
          <w:p w14:paraId="2BB082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701" w:type="dxa"/>
            <w:tcBorders>
              <w:top w:val="nil"/>
              <w:left w:val="nil"/>
              <w:bottom w:val="single" w:sz="16" w:space="0" w:color="000000"/>
              <w:right w:val="single" w:sz="16" w:space="0" w:color="000000"/>
            </w:tcBorders>
            <w:shd w:val="clear" w:color="auto" w:fill="FFFFFF"/>
            <w:vAlign w:val="center"/>
          </w:tcPr>
          <w:p w14:paraId="2D7E92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992" w:type="dxa"/>
            <w:tcBorders>
              <w:top w:val="nil"/>
              <w:left w:val="single" w:sz="16" w:space="0" w:color="000000"/>
              <w:bottom w:val="single" w:sz="16" w:space="0" w:color="000000"/>
            </w:tcBorders>
            <w:shd w:val="clear" w:color="auto" w:fill="FFFFFF"/>
          </w:tcPr>
          <w:p w14:paraId="6BCF9A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w:t>
            </w:r>
          </w:p>
        </w:tc>
        <w:tc>
          <w:tcPr>
            <w:tcW w:w="1240" w:type="dxa"/>
            <w:tcBorders>
              <w:top w:val="nil"/>
              <w:bottom w:val="single" w:sz="16" w:space="0" w:color="000000"/>
            </w:tcBorders>
            <w:shd w:val="clear" w:color="auto" w:fill="FFFFFF"/>
          </w:tcPr>
          <w:p w14:paraId="166CAB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3,2387</w:t>
            </w:r>
          </w:p>
        </w:tc>
        <w:tc>
          <w:tcPr>
            <w:tcW w:w="1805" w:type="dxa"/>
            <w:tcBorders>
              <w:top w:val="nil"/>
              <w:bottom w:val="single" w:sz="16" w:space="0" w:color="000000"/>
            </w:tcBorders>
            <w:shd w:val="clear" w:color="auto" w:fill="FFFFFF"/>
          </w:tcPr>
          <w:p w14:paraId="61EF7A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1,07309</w:t>
            </w:r>
          </w:p>
        </w:tc>
        <w:tc>
          <w:tcPr>
            <w:tcW w:w="1805" w:type="dxa"/>
            <w:tcBorders>
              <w:top w:val="nil"/>
              <w:bottom w:val="single" w:sz="16" w:space="0" w:color="000000"/>
              <w:right w:val="single" w:sz="16" w:space="0" w:color="000000"/>
            </w:tcBorders>
            <w:shd w:val="clear" w:color="auto" w:fill="FFFFFF"/>
          </w:tcPr>
          <w:p w14:paraId="3B4C66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,11127</w:t>
            </w:r>
          </w:p>
        </w:tc>
      </w:tr>
      <w:tr w:rsidR="00C26223" w:rsidRPr="004B7902" w14:paraId="3498C837" w14:textId="77777777" w:rsidTr="003D4F20">
        <w:trPr>
          <w:cantSplit/>
        </w:trPr>
        <w:tc>
          <w:tcPr>
            <w:tcW w:w="9103" w:type="dxa"/>
            <w:gridSpan w:val="6"/>
            <w:tcBorders>
              <w:top w:val="nil"/>
              <w:left w:val="nil"/>
              <w:bottom w:val="nil"/>
              <w:right w:val="nil"/>
            </w:tcBorders>
            <w:shd w:val="clear" w:color="auto" w:fill="FFFFFF"/>
          </w:tcPr>
          <w:p w14:paraId="67DD6C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bl>
    <w:p w14:paraId="6445ABA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1276"/>
        <w:gridCol w:w="709"/>
        <w:gridCol w:w="567"/>
        <w:gridCol w:w="567"/>
        <w:gridCol w:w="850"/>
        <w:gridCol w:w="851"/>
        <w:gridCol w:w="1134"/>
        <w:gridCol w:w="708"/>
        <w:gridCol w:w="850"/>
        <w:gridCol w:w="709"/>
      </w:tblGrid>
      <w:tr w:rsidR="00C26223" w:rsidRPr="004B7902" w14:paraId="66E6EE2B" w14:textId="77777777" w:rsidTr="003D4F20">
        <w:trPr>
          <w:cantSplit/>
        </w:trPr>
        <w:tc>
          <w:tcPr>
            <w:tcW w:w="9072" w:type="dxa"/>
            <w:gridSpan w:val="11"/>
            <w:tcBorders>
              <w:top w:val="nil"/>
              <w:left w:val="nil"/>
              <w:bottom w:val="nil"/>
              <w:right w:val="nil"/>
            </w:tcBorders>
            <w:shd w:val="clear" w:color="auto" w:fill="FFFFFF"/>
          </w:tcPr>
          <w:p w14:paraId="5FD76FB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Independent Samples Test</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4DC97A34" w14:textId="77777777" w:rsidTr="003D4F20">
        <w:trPr>
          <w:cantSplit/>
        </w:trPr>
        <w:tc>
          <w:tcPr>
            <w:tcW w:w="2127" w:type="dxa"/>
            <w:gridSpan w:val="2"/>
            <w:vMerge w:val="restart"/>
            <w:tcBorders>
              <w:top w:val="single" w:sz="16" w:space="0" w:color="000000"/>
              <w:left w:val="single" w:sz="16" w:space="0" w:color="000000"/>
              <w:bottom w:val="nil"/>
              <w:right w:val="nil"/>
            </w:tcBorders>
            <w:shd w:val="clear" w:color="auto" w:fill="FFFFFF"/>
          </w:tcPr>
          <w:p w14:paraId="444BC4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gridSpan w:val="2"/>
            <w:tcBorders>
              <w:top w:val="single" w:sz="16" w:space="0" w:color="000000"/>
              <w:left w:val="single" w:sz="16" w:space="0" w:color="000000"/>
            </w:tcBorders>
            <w:shd w:val="clear" w:color="auto" w:fill="FFFFFF"/>
          </w:tcPr>
          <w:p w14:paraId="29B118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Levene's Test for Equality of Variances</w:t>
            </w:r>
          </w:p>
        </w:tc>
        <w:tc>
          <w:tcPr>
            <w:tcW w:w="5669" w:type="dxa"/>
            <w:gridSpan w:val="7"/>
            <w:tcBorders>
              <w:top w:val="single" w:sz="16" w:space="0" w:color="000000"/>
            </w:tcBorders>
            <w:shd w:val="clear" w:color="auto" w:fill="FFFFFF"/>
          </w:tcPr>
          <w:p w14:paraId="0A1474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t-test for Equality of Means</w:t>
            </w:r>
          </w:p>
        </w:tc>
      </w:tr>
      <w:tr w:rsidR="00C26223" w:rsidRPr="004B7902" w14:paraId="0AFA05DB" w14:textId="77777777" w:rsidTr="003D4F20">
        <w:trPr>
          <w:cantSplit/>
        </w:trPr>
        <w:tc>
          <w:tcPr>
            <w:tcW w:w="2127" w:type="dxa"/>
            <w:gridSpan w:val="2"/>
            <w:vMerge/>
            <w:tcBorders>
              <w:top w:val="single" w:sz="16" w:space="0" w:color="000000"/>
              <w:left w:val="single" w:sz="16" w:space="0" w:color="000000"/>
              <w:bottom w:val="nil"/>
              <w:right w:val="nil"/>
            </w:tcBorders>
            <w:shd w:val="clear" w:color="auto" w:fill="FFFFFF"/>
          </w:tcPr>
          <w:p w14:paraId="4562035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val="restart"/>
            <w:tcBorders>
              <w:left w:val="single" w:sz="16" w:space="0" w:color="000000"/>
            </w:tcBorders>
            <w:shd w:val="clear" w:color="auto" w:fill="FFFFFF"/>
          </w:tcPr>
          <w:p w14:paraId="5C261FE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567" w:type="dxa"/>
            <w:vMerge w:val="restart"/>
            <w:shd w:val="clear" w:color="auto" w:fill="FFFFFF"/>
          </w:tcPr>
          <w:p w14:paraId="3DA1D25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567" w:type="dxa"/>
            <w:vMerge w:val="restart"/>
            <w:shd w:val="clear" w:color="auto" w:fill="FFFFFF"/>
          </w:tcPr>
          <w:p w14:paraId="040EC7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0" w:type="dxa"/>
            <w:vMerge w:val="restart"/>
            <w:shd w:val="clear" w:color="auto" w:fill="FFFFFF"/>
          </w:tcPr>
          <w:p w14:paraId="4601505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851" w:type="dxa"/>
            <w:vMerge w:val="restart"/>
            <w:shd w:val="clear" w:color="auto" w:fill="FFFFFF"/>
          </w:tcPr>
          <w:p w14:paraId="3B749C6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 (2-tailed)</w:t>
            </w:r>
          </w:p>
        </w:tc>
        <w:tc>
          <w:tcPr>
            <w:tcW w:w="1134" w:type="dxa"/>
            <w:vMerge w:val="restart"/>
            <w:shd w:val="clear" w:color="auto" w:fill="FFFFFF"/>
          </w:tcPr>
          <w:p w14:paraId="03A12A7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w:t>
            </w:r>
          </w:p>
        </w:tc>
        <w:tc>
          <w:tcPr>
            <w:tcW w:w="708" w:type="dxa"/>
            <w:vMerge w:val="restart"/>
            <w:shd w:val="clear" w:color="auto" w:fill="FFFFFF"/>
          </w:tcPr>
          <w:p w14:paraId="58E69A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Difference</w:t>
            </w:r>
          </w:p>
        </w:tc>
        <w:tc>
          <w:tcPr>
            <w:tcW w:w="1559" w:type="dxa"/>
            <w:gridSpan w:val="2"/>
            <w:shd w:val="clear" w:color="auto" w:fill="FFFFFF"/>
          </w:tcPr>
          <w:p w14:paraId="21CE861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 of the Difference</w:t>
            </w:r>
          </w:p>
        </w:tc>
      </w:tr>
      <w:tr w:rsidR="00C26223" w:rsidRPr="004B7902" w14:paraId="770F7AF6" w14:textId="77777777" w:rsidTr="003D4F20">
        <w:trPr>
          <w:cantSplit/>
        </w:trPr>
        <w:tc>
          <w:tcPr>
            <w:tcW w:w="2127" w:type="dxa"/>
            <w:gridSpan w:val="2"/>
            <w:vMerge/>
            <w:tcBorders>
              <w:top w:val="single" w:sz="16" w:space="0" w:color="000000"/>
              <w:left w:val="single" w:sz="16" w:space="0" w:color="000000"/>
              <w:bottom w:val="nil"/>
              <w:right w:val="nil"/>
            </w:tcBorders>
            <w:shd w:val="clear" w:color="auto" w:fill="FFFFFF"/>
          </w:tcPr>
          <w:p w14:paraId="34BF679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left w:val="single" w:sz="16" w:space="0" w:color="000000"/>
            </w:tcBorders>
            <w:shd w:val="clear" w:color="auto" w:fill="FFFFFF"/>
          </w:tcPr>
          <w:p w14:paraId="2DF50A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2CA7895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324D413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58CC076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26445F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vMerge/>
            <w:shd w:val="clear" w:color="auto" w:fill="FFFFFF"/>
          </w:tcPr>
          <w:p w14:paraId="280E63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8" w:type="dxa"/>
            <w:vMerge/>
            <w:shd w:val="clear" w:color="auto" w:fill="FFFFFF"/>
          </w:tcPr>
          <w:p w14:paraId="4B03132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tcBorders>
              <w:bottom w:val="single" w:sz="16" w:space="0" w:color="000000"/>
            </w:tcBorders>
            <w:shd w:val="clear" w:color="auto" w:fill="FFFFFF"/>
          </w:tcPr>
          <w:p w14:paraId="500284C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w:t>
            </w:r>
          </w:p>
        </w:tc>
        <w:tc>
          <w:tcPr>
            <w:tcW w:w="709" w:type="dxa"/>
            <w:tcBorders>
              <w:bottom w:val="single" w:sz="16" w:space="0" w:color="000000"/>
              <w:right w:val="single" w:sz="16" w:space="0" w:color="000000"/>
            </w:tcBorders>
            <w:shd w:val="clear" w:color="auto" w:fill="FFFFFF"/>
          </w:tcPr>
          <w:p w14:paraId="0BAC96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w:t>
            </w:r>
          </w:p>
        </w:tc>
      </w:tr>
      <w:tr w:rsidR="00C26223" w:rsidRPr="004B7902" w14:paraId="2420613A"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27ED31E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1276" w:type="dxa"/>
            <w:tcBorders>
              <w:top w:val="single" w:sz="16" w:space="0" w:color="000000"/>
              <w:left w:val="nil"/>
              <w:bottom w:val="nil"/>
              <w:right w:val="single" w:sz="16" w:space="0" w:color="000000"/>
            </w:tcBorders>
            <w:shd w:val="clear" w:color="auto" w:fill="FFFFFF"/>
            <w:vAlign w:val="center"/>
          </w:tcPr>
          <w:p w14:paraId="519FE1D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assumed</w:t>
            </w:r>
          </w:p>
        </w:tc>
        <w:tc>
          <w:tcPr>
            <w:tcW w:w="709" w:type="dxa"/>
            <w:tcBorders>
              <w:top w:val="single" w:sz="16" w:space="0" w:color="000000"/>
              <w:left w:val="single" w:sz="16" w:space="0" w:color="000000"/>
              <w:bottom w:val="nil"/>
            </w:tcBorders>
            <w:shd w:val="clear" w:color="auto" w:fill="FFFFFF"/>
          </w:tcPr>
          <w:p w14:paraId="7DA842D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1,482</w:t>
            </w:r>
          </w:p>
        </w:tc>
        <w:tc>
          <w:tcPr>
            <w:tcW w:w="567" w:type="dxa"/>
            <w:tcBorders>
              <w:top w:val="single" w:sz="16" w:space="0" w:color="000000"/>
              <w:bottom w:val="nil"/>
            </w:tcBorders>
            <w:shd w:val="clear" w:color="auto" w:fill="FFFFFF"/>
          </w:tcPr>
          <w:p w14:paraId="3B19C3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,225</w:t>
            </w:r>
          </w:p>
        </w:tc>
        <w:tc>
          <w:tcPr>
            <w:tcW w:w="567" w:type="dxa"/>
            <w:tcBorders>
              <w:top w:val="single" w:sz="16" w:space="0" w:color="000000"/>
              <w:bottom w:val="nil"/>
            </w:tcBorders>
            <w:shd w:val="clear" w:color="auto" w:fill="FFFFFF"/>
          </w:tcPr>
          <w:p w14:paraId="666E97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-,374</w:t>
            </w:r>
          </w:p>
        </w:tc>
        <w:tc>
          <w:tcPr>
            <w:tcW w:w="850" w:type="dxa"/>
            <w:tcBorders>
              <w:top w:val="single" w:sz="16" w:space="0" w:color="000000"/>
              <w:bottom w:val="nil"/>
            </w:tcBorders>
            <w:shd w:val="clear" w:color="auto" w:fill="FFFFFF"/>
          </w:tcPr>
          <w:p w14:paraId="3BC2DF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171</w:t>
            </w:r>
          </w:p>
        </w:tc>
        <w:tc>
          <w:tcPr>
            <w:tcW w:w="851" w:type="dxa"/>
            <w:tcBorders>
              <w:top w:val="single" w:sz="16" w:space="0" w:color="000000"/>
              <w:bottom w:val="nil"/>
            </w:tcBorders>
            <w:shd w:val="clear" w:color="auto" w:fill="FFFFFF"/>
          </w:tcPr>
          <w:p w14:paraId="3E1381F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,709</w:t>
            </w:r>
          </w:p>
        </w:tc>
        <w:tc>
          <w:tcPr>
            <w:tcW w:w="1134" w:type="dxa"/>
            <w:tcBorders>
              <w:top w:val="single" w:sz="16" w:space="0" w:color="000000"/>
              <w:bottom w:val="nil"/>
            </w:tcBorders>
            <w:shd w:val="clear" w:color="auto" w:fill="FFFFFF"/>
          </w:tcPr>
          <w:p w14:paraId="0D6EE38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-,05871</w:t>
            </w:r>
          </w:p>
        </w:tc>
        <w:tc>
          <w:tcPr>
            <w:tcW w:w="708" w:type="dxa"/>
            <w:tcBorders>
              <w:top w:val="single" w:sz="16" w:space="0" w:color="000000"/>
              <w:bottom w:val="nil"/>
            </w:tcBorders>
            <w:shd w:val="clear" w:color="auto" w:fill="FFFFFF"/>
          </w:tcPr>
          <w:p w14:paraId="721AE4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,15700</w:t>
            </w:r>
          </w:p>
        </w:tc>
        <w:tc>
          <w:tcPr>
            <w:tcW w:w="850" w:type="dxa"/>
            <w:tcBorders>
              <w:top w:val="single" w:sz="16" w:space="0" w:color="000000"/>
              <w:bottom w:val="nil"/>
            </w:tcBorders>
            <w:shd w:val="clear" w:color="auto" w:fill="FFFFFF"/>
          </w:tcPr>
          <w:p w14:paraId="0CB110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-,36862</w:t>
            </w:r>
          </w:p>
        </w:tc>
        <w:tc>
          <w:tcPr>
            <w:tcW w:w="709" w:type="dxa"/>
            <w:tcBorders>
              <w:top w:val="single" w:sz="16" w:space="0" w:color="000000"/>
              <w:bottom w:val="nil"/>
              <w:right w:val="single" w:sz="16" w:space="0" w:color="000000"/>
            </w:tcBorders>
            <w:shd w:val="clear" w:color="auto" w:fill="FFFFFF"/>
          </w:tcPr>
          <w:p w14:paraId="7FC784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,25120</w:t>
            </w:r>
          </w:p>
        </w:tc>
      </w:tr>
      <w:tr w:rsidR="00C26223" w:rsidRPr="004B7902" w14:paraId="0691C43A"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093EA48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433B445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not assumed</w:t>
            </w:r>
          </w:p>
        </w:tc>
        <w:tc>
          <w:tcPr>
            <w:tcW w:w="709" w:type="dxa"/>
            <w:tcBorders>
              <w:top w:val="nil"/>
              <w:left w:val="single" w:sz="16" w:space="0" w:color="000000"/>
              <w:bottom w:val="single" w:sz="16" w:space="0" w:color="000000"/>
            </w:tcBorders>
            <w:shd w:val="clear" w:color="auto" w:fill="FFFFFF"/>
          </w:tcPr>
          <w:p w14:paraId="53BA4B6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2CEC4B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00172C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-,377</w:t>
            </w:r>
          </w:p>
        </w:tc>
        <w:tc>
          <w:tcPr>
            <w:tcW w:w="850" w:type="dxa"/>
            <w:tcBorders>
              <w:top w:val="nil"/>
              <w:bottom w:val="single" w:sz="16" w:space="0" w:color="000000"/>
            </w:tcBorders>
            <w:shd w:val="clear" w:color="auto" w:fill="FFFFFF"/>
          </w:tcPr>
          <w:p w14:paraId="141CC7E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170,444</w:t>
            </w:r>
          </w:p>
        </w:tc>
        <w:tc>
          <w:tcPr>
            <w:tcW w:w="851" w:type="dxa"/>
            <w:tcBorders>
              <w:top w:val="nil"/>
              <w:bottom w:val="single" w:sz="16" w:space="0" w:color="000000"/>
            </w:tcBorders>
            <w:shd w:val="clear" w:color="auto" w:fill="FFFFFF"/>
          </w:tcPr>
          <w:p w14:paraId="2F2C95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,707</w:t>
            </w:r>
          </w:p>
        </w:tc>
        <w:tc>
          <w:tcPr>
            <w:tcW w:w="1134" w:type="dxa"/>
            <w:tcBorders>
              <w:top w:val="nil"/>
              <w:bottom w:val="single" w:sz="16" w:space="0" w:color="000000"/>
            </w:tcBorders>
            <w:shd w:val="clear" w:color="auto" w:fill="FFFFFF"/>
          </w:tcPr>
          <w:p w14:paraId="5C60B4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-,05871</w:t>
            </w:r>
          </w:p>
        </w:tc>
        <w:tc>
          <w:tcPr>
            <w:tcW w:w="708" w:type="dxa"/>
            <w:tcBorders>
              <w:top w:val="nil"/>
              <w:bottom w:val="single" w:sz="16" w:space="0" w:color="000000"/>
            </w:tcBorders>
            <w:shd w:val="clear" w:color="auto" w:fill="FFFFFF"/>
          </w:tcPr>
          <w:p w14:paraId="04F845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,15589</w:t>
            </w:r>
          </w:p>
        </w:tc>
        <w:tc>
          <w:tcPr>
            <w:tcW w:w="850" w:type="dxa"/>
            <w:tcBorders>
              <w:top w:val="nil"/>
              <w:bottom w:val="single" w:sz="16" w:space="0" w:color="000000"/>
            </w:tcBorders>
            <w:shd w:val="clear" w:color="auto" w:fill="FFFFFF"/>
          </w:tcPr>
          <w:p w14:paraId="439A73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-,36643</w:t>
            </w:r>
          </w:p>
        </w:tc>
        <w:tc>
          <w:tcPr>
            <w:tcW w:w="709" w:type="dxa"/>
            <w:tcBorders>
              <w:top w:val="nil"/>
              <w:bottom w:val="single" w:sz="16" w:space="0" w:color="000000"/>
              <w:right w:val="single" w:sz="16" w:space="0" w:color="000000"/>
            </w:tcBorders>
            <w:shd w:val="clear" w:color="auto" w:fill="FFFFFF"/>
          </w:tcPr>
          <w:p w14:paraId="1753D7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,24901</w:t>
            </w:r>
          </w:p>
        </w:tc>
      </w:tr>
      <w:tr w:rsidR="00C26223" w:rsidRPr="004B7902" w14:paraId="23B1C455" w14:textId="77777777" w:rsidTr="003D4F20">
        <w:trPr>
          <w:cantSplit/>
        </w:trPr>
        <w:tc>
          <w:tcPr>
            <w:tcW w:w="9072" w:type="dxa"/>
            <w:gridSpan w:val="11"/>
            <w:tcBorders>
              <w:top w:val="nil"/>
              <w:left w:val="nil"/>
              <w:bottom w:val="nil"/>
              <w:right w:val="nil"/>
            </w:tcBorders>
            <w:shd w:val="clear" w:color="auto" w:fill="FFFFFF"/>
          </w:tcPr>
          <w:p w14:paraId="2121AB3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bl>
    <w:p w14:paraId="75C5AD9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3"/>
        <w:gridCol w:w="1984"/>
        <w:gridCol w:w="1241"/>
        <w:gridCol w:w="1241"/>
        <w:gridCol w:w="1805"/>
        <w:gridCol w:w="1805"/>
      </w:tblGrid>
      <w:tr w:rsidR="00C26223" w:rsidRPr="004B7902" w14:paraId="1B13A7F4" w14:textId="77777777" w:rsidTr="003D4F20">
        <w:trPr>
          <w:cantSplit/>
        </w:trPr>
        <w:tc>
          <w:tcPr>
            <w:tcW w:w="9069" w:type="dxa"/>
            <w:gridSpan w:val="6"/>
            <w:tcBorders>
              <w:top w:val="nil"/>
              <w:left w:val="nil"/>
              <w:bottom w:val="nil"/>
              <w:right w:val="nil"/>
            </w:tcBorders>
            <w:shd w:val="clear" w:color="auto" w:fill="FFFFFF"/>
          </w:tcPr>
          <w:p w14:paraId="3BA098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Group Statistics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26098883" w14:textId="77777777" w:rsidTr="003D4F20">
        <w:trPr>
          <w:cantSplit/>
        </w:trPr>
        <w:tc>
          <w:tcPr>
            <w:tcW w:w="993" w:type="dxa"/>
            <w:vAlign w:val="center"/>
          </w:tcPr>
          <w:p w14:paraId="5C1EF23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984" w:type="dxa"/>
            <w:tcBorders>
              <w:top w:val="single" w:sz="16" w:space="0" w:color="000000"/>
              <w:left w:val="nil"/>
              <w:bottom w:val="single" w:sz="16" w:space="0" w:color="000000"/>
              <w:right w:val="single" w:sz="16" w:space="0" w:color="000000"/>
            </w:tcBorders>
            <w:shd w:val="clear" w:color="auto" w:fill="FFFFFF"/>
          </w:tcPr>
          <w:p w14:paraId="2A3DFE4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1241" w:type="dxa"/>
            <w:tcBorders>
              <w:top w:val="single" w:sz="16" w:space="0" w:color="000000"/>
              <w:left w:val="single" w:sz="16" w:space="0" w:color="000000"/>
              <w:bottom w:val="single" w:sz="16" w:space="0" w:color="000000"/>
            </w:tcBorders>
            <w:shd w:val="clear" w:color="auto" w:fill="FFFFFF"/>
          </w:tcPr>
          <w:p w14:paraId="275066F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1" w:type="dxa"/>
            <w:tcBorders>
              <w:top w:val="single" w:sz="16" w:space="0" w:color="000000"/>
              <w:bottom w:val="single" w:sz="16" w:space="0" w:color="000000"/>
            </w:tcBorders>
            <w:shd w:val="clear" w:color="auto" w:fill="FFFFFF"/>
          </w:tcPr>
          <w:p w14:paraId="528A2F8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1805" w:type="dxa"/>
            <w:tcBorders>
              <w:top w:val="single" w:sz="16" w:space="0" w:color="000000"/>
              <w:bottom w:val="single" w:sz="16" w:space="0" w:color="000000"/>
            </w:tcBorders>
            <w:shd w:val="clear" w:color="auto" w:fill="FFFFFF"/>
          </w:tcPr>
          <w:p w14:paraId="1A4D16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1805" w:type="dxa"/>
            <w:tcBorders>
              <w:top w:val="single" w:sz="16" w:space="0" w:color="000000"/>
              <w:bottom w:val="single" w:sz="16" w:space="0" w:color="000000"/>
              <w:right w:val="single" w:sz="16" w:space="0" w:color="000000"/>
            </w:tcBorders>
            <w:shd w:val="clear" w:color="auto" w:fill="FFFFFF"/>
          </w:tcPr>
          <w:p w14:paraId="1A5E12F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Mean</w:t>
            </w:r>
          </w:p>
        </w:tc>
      </w:tr>
      <w:tr w:rsidR="00C26223" w:rsidRPr="004B7902" w14:paraId="7876D24D" w14:textId="77777777" w:rsidTr="003D4F20">
        <w:trPr>
          <w:cantSplit/>
        </w:trPr>
        <w:tc>
          <w:tcPr>
            <w:tcW w:w="993" w:type="dxa"/>
            <w:vMerge w:val="restart"/>
            <w:tcBorders>
              <w:top w:val="single" w:sz="16" w:space="0" w:color="000000"/>
              <w:left w:val="single" w:sz="16" w:space="0" w:color="000000"/>
              <w:bottom w:val="single" w:sz="16" w:space="0" w:color="000000"/>
              <w:right w:val="nil"/>
            </w:tcBorders>
            <w:shd w:val="clear" w:color="auto" w:fill="FFFFFF"/>
            <w:vAlign w:val="center"/>
          </w:tcPr>
          <w:p w14:paraId="56C6BEB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1984" w:type="dxa"/>
            <w:tcBorders>
              <w:top w:val="single" w:sz="16" w:space="0" w:color="000000"/>
              <w:left w:val="nil"/>
              <w:bottom w:val="nil"/>
              <w:right w:val="single" w:sz="16" w:space="0" w:color="000000"/>
            </w:tcBorders>
            <w:shd w:val="clear" w:color="auto" w:fill="FFFFFF"/>
            <w:vAlign w:val="center"/>
          </w:tcPr>
          <w:p w14:paraId="218F44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w:t>
            </w:r>
          </w:p>
        </w:tc>
        <w:tc>
          <w:tcPr>
            <w:tcW w:w="1241" w:type="dxa"/>
            <w:tcBorders>
              <w:top w:val="single" w:sz="16" w:space="0" w:color="000000"/>
              <w:left w:val="single" w:sz="16" w:space="0" w:color="000000"/>
              <w:bottom w:val="nil"/>
            </w:tcBorders>
            <w:shd w:val="clear" w:color="auto" w:fill="FFFFFF"/>
          </w:tcPr>
          <w:p w14:paraId="1030A5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w:t>
            </w:r>
          </w:p>
        </w:tc>
        <w:tc>
          <w:tcPr>
            <w:tcW w:w="1241" w:type="dxa"/>
            <w:tcBorders>
              <w:top w:val="single" w:sz="16" w:space="0" w:color="000000"/>
              <w:bottom w:val="nil"/>
            </w:tcBorders>
            <w:shd w:val="clear" w:color="auto" w:fill="FFFFFF"/>
          </w:tcPr>
          <w:p w14:paraId="3556196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2,8875</w:t>
            </w:r>
          </w:p>
        </w:tc>
        <w:tc>
          <w:tcPr>
            <w:tcW w:w="1805" w:type="dxa"/>
            <w:tcBorders>
              <w:top w:val="single" w:sz="16" w:space="0" w:color="000000"/>
              <w:bottom w:val="nil"/>
            </w:tcBorders>
            <w:shd w:val="clear" w:color="auto" w:fill="FFFFFF"/>
          </w:tcPr>
          <w:p w14:paraId="431902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,94553</w:t>
            </w:r>
          </w:p>
        </w:tc>
        <w:tc>
          <w:tcPr>
            <w:tcW w:w="1805" w:type="dxa"/>
            <w:tcBorders>
              <w:top w:val="single" w:sz="16" w:space="0" w:color="000000"/>
              <w:bottom w:val="nil"/>
              <w:right w:val="single" w:sz="16" w:space="0" w:color="000000"/>
            </w:tcBorders>
            <w:shd w:val="clear" w:color="auto" w:fill="FFFFFF"/>
          </w:tcPr>
          <w:p w14:paraId="318939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,10571</w:t>
            </w:r>
          </w:p>
        </w:tc>
      </w:tr>
      <w:tr w:rsidR="00C26223" w:rsidRPr="004B7902" w14:paraId="48CE4FD5" w14:textId="77777777" w:rsidTr="003D4F20">
        <w:trPr>
          <w:cantSplit/>
        </w:trPr>
        <w:tc>
          <w:tcPr>
            <w:tcW w:w="993" w:type="dxa"/>
            <w:vMerge/>
            <w:tcBorders>
              <w:top w:val="single" w:sz="16" w:space="0" w:color="000000"/>
              <w:left w:val="single" w:sz="16" w:space="0" w:color="000000"/>
              <w:bottom w:val="single" w:sz="16" w:space="0" w:color="000000"/>
              <w:right w:val="nil"/>
            </w:tcBorders>
            <w:shd w:val="clear" w:color="auto" w:fill="FFFFFF"/>
            <w:vAlign w:val="center"/>
          </w:tcPr>
          <w:p w14:paraId="016ECB1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984" w:type="dxa"/>
            <w:tcBorders>
              <w:top w:val="nil"/>
              <w:left w:val="nil"/>
              <w:bottom w:val="single" w:sz="16" w:space="0" w:color="000000"/>
              <w:right w:val="single" w:sz="16" w:space="0" w:color="000000"/>
            </w:tcBorders>
            <w:shd w:val="clear" w:color="auto" w:fill="FFFFFF"/>
            <w:vAlign w:val="center"/>
          </w:tcPr>
          <w:p w14:paraId="1272C3D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1241" w:type="dxa"/>
            <w:tcBorders>
              <w:top w:val="nil"/>
              <w:left w:val="single" w:sz="16" w:space="0" w:color="000000"/>
              <w:bottom w:val="single" w:sz="16" w:space="0" w:color="000000"/>
            </w:tcBorders>
            <w:shd w:val="clear" w:color="auto" w:fill="FFFFFF"/>
          </w:tcPr>
          <w:p w14:paraId="57CF102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w:t>
            </w:r>
          </w:p>
        </w:tc>
        <w:tc>
          <w:tcPr>
            <w:tcW w:w="1241" w:type="dxa"/>
            <w:tcBorders>
              <w:top w:val="nil"/>
              <w:bottom w:val="single" w:sz="16" w:space="0" w:color="000000"/>
            </w:tcBorders>
            <w:shd w:val="clear" w:color="auto" w:fill="FFFFFF"/>
          </w:tcPr>
          <w:p w14:paraId="3DAC7F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3,4903</w:t>
            </w:r>
          </w:p>
        </w:tc>
        <w:tc>
          <w:tcPr>
            <w:tcW w:w="1805" w:type="dxa"/>
            <w:tcBorders>
              <w:top w:val="nil"/>
              <w:bottom w:val="single" w:sz="16" w:space="0" w:color="000000"/>
            </w:tcBorders>
            <w:shd w:val="clear" w:color="auto" w:fill="FFFFFF"/>
          </w:tcPr>
          <w:p w14:paraId="1D99B36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1,01704</w:t>
            </w:r>
          </w:p>
        </w:tc>
        <w:tc>
          <w:tcPr>
            <w:tcW w:w="1805" w:type="dxa"/>
            <w:tcBorders>
              <w:top w:val="nil"/>
              <w:bottom w:val="single" w:sz="16" w:space="0" w:color="000000"/>
              <w:right w:val="single" w:sz="16" w:space="0" w:color="000000"/>
            </w:tcBorders>
            <w:shd w:val="clear" w:color="auto" w:fill="FFFFFF"/>
          </w:tcPr>
          <w:p w14:paraId="2C836B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,10546</w:t>
            </w:r>
          </w:p>
        </w:tc>
      </w:tr>
      <w:tr w:rsidR="00C26223" w:rsidRPr="004B7902" w14:paraId="0D4172DC" w14:textId="77777777" w:rsidTr="003D4F20">
        <w:trPr>
          <w:cantSplit/>
        </w:trPr>
        <w:tc>
          <w:tcPr>
            <w:tcW w:w="9069" w:type="dxa"/>
            <w:gridSpan w:val="6"/>
            <w:tcBorders>
              <w:top w:val="nil"/>
              <w:left w:val="nil"/>
              <w:bottom w:val="nil"/>
              <w:right w:val="nil"/>
            </w:tcBorders>
            <w:shd w:val="clear" w:color="auto" w:fill="FFFFFF"/>
          </w:tcPr>
          <w:p w14:paraId="2DD987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bl>
    <w:p w14:paraId="22E025E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C1A1F4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12EA7E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5EC4333"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3DAE62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FBC2BD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0EB2130"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76503DB"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951C51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992"/>
        <w:gridCol w:w="709"/>
        <w:gridCol w:w="567"/>
        <w:gridCol w:w="709"/>
        <w:gridCol w:w="850"/>
        <w:gridCol w:w="851"/>
        <w:gridCol w:w="850"/>
        <w:gridCol w:w="992"/>
        <w:gridCol w:w="850"/>
        <w:gridCol w:w="851"/>
      </w:tblGrid>
      <w:tr w:rsidR="00C26223" w:rsidRPr="004B7902" w14:paraId="2D8C6106" w14:textId="77777777" w:rsidTr="003D4F20">
        <w:trPr>
          <w:cantSplit/>
        </w:trPr>
        <w:tc>
          <w:tcPr>
            <w:tcW w:w="9072" w:type="dxa"/>
            <w:gridSpan w:val="11"/>
            <w:tcBorders>
              <w:top w:val="nil"/>
              <w:left w:val="nil"/>
              <w:bottom w:val="nil"/>
              <w:right w:val="nil"/>
            </w:tcBorders>
            <w:shd w:val="clear" w:color="auto" w:fill="FFFFFF"/>
          </w:tcPr>
          <w:p w14:paraId="410310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Independent Samples Test</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38ADC9A3" w14:textId="77777777" w:rsidTr="003D4F20">
        <w:trPr>
          <w:cantSplit/>
        </w:trPr>
        <w:tc>
          <w:tcPr>
            <w:tcW w:w="1843" w:type="dxa"/>
            <w:gridSpan w:val="2"/>
            <w:vMerge w:val="restart"/>
            <w:tcBorders>
              <w:top w:val="single" w:sz="16" w:space="0" w:color="000000"/>
              <w:left w:val="single" w:sz="16" w:space="0" w:color="000000"/>
              <w:bottom w:val="nil"/>
              <w:right w:val="nil"/>
            </w:tcBorders>
            <w:shd w:val="clear" w:color="auto" w:fill="FFFFFF"/>
          </w:tcPr>
          <w:p w14:paraId="7D72FE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gridSpan w:val="2"/>
            <w:tcBorders>
              <w:top w:val="single" w:sz="16" w:space="0" w:color="000000"/>
              <w:left w:val="single" w:sz="16" w:space="0" w:color="000000"/>
            </w:tcBorders>
            <w:shd w:val="clear" w:color="auto" w:fill="FFFFFF"/>
          </w:tcPr>
          <w:p w14:paraId="3FA957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Levene's Test for Equality of Variances</w:t>
            </w:r>
          </w:p>
        </w:tc>
        <w:tc>
          <w:tcPr>
            <w:tcW w:w="5953" w:type="dxa"/>
            <w:gridSpan w:val="7"/>
            <w:tcBorders>
              <w:top w:val="single" w:sz="16" w:space="0" w:color="000000"/>
            </w:tcBorders>
            <w:shd w:val="clear" w:color="auto" w:fill="FFFFFF"/>
          </w:tcPr>
          <w:p w14:paraId="5E853E2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t-test for Equality of Means</w:t>
            </w:r>
          </w:p>
        </w:tc>
      </w:tr>
      <w:tr w:rsidR="00C26223" w:rsidRPr="004B7902" w14:paraId="1BFF079D"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7E1D54E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val="restart"/>
            <w:tcBorders>
              <w:left w:val="single" w:sz="16" w:space="0" w:color="000000"/>
            </w:tcBorders>
            <w:shd w:val="clear" w:color="auto" w:fill="FFFFFF"/>
          </w:tcPr>
          <w:p w14:paraId="464EB77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567" w:type="dxa"/>
            <w:vMerge w:val="restart"/>
            <w:shd w:val="clear" w:color="auto" w:fill="FFFFFF"/>
          </w:tcPr>
          <w:p w14:paraId="54E268F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709" w:type="dxa"/>
            <w:vMerge w:val="restart"/>
            <w:shd w:val="clear" w:color="auto" w:fill="FFFFFF"/>
          </w:tcPr>
          <w:p w14:paraId="0CE19FC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0" w:type="dxa"/>
            <w:vMerge w:val="restart"/>
            <w:shd w:val="clear" w:color="auto" w:fill="FFFFFF"/>
          </w:tcPr>
          <w:p w14:paraId="46BC4D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851" w:type="dxa"/>
            <w:vMerge w:val="restart"/>
            <w:shd w:val="clear" w:color="auto" w:fill="FFFFFF"/>
          </w:tcPr>
          <w:p w14:paraId="40FC7C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 (2-tailed)</w:t>
            </w:r>
          </w:p>
        </w:tc>
        <w:tc>
          <w:tcPr>
            <w:tcW w:w="850" w:type="dxa"/>
            <w:vMerge w:val="restart"/>
            <w:shd w:val="clear" w:color="auto" w:fill="FFFFFF"/>
          </w:tcPr>
          <w:p w14:paraId="315167D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w:t>
            </w:r>
          </w:p>
        </w:tc>
        <w:tc>
          <w:tcPr>
            <w:tcW w:w="992" w:type="dxa"/>
            <w:vMerge w:val="restart"/>
            <w:shd w:val="clear" w:color="auto" w:fill="FFFFFF"/>
          </w:tcPr>
          <w:p w14:paraId="1B09717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Difference</w:t>
            </w:r>
          </w:p>
        </w:tc>
        <w:tc>
          <w:tcPr>
            <w:tcW w:w="1701" w:type="dxa"/>
            <w:gridSpan w:val="2"/>
            <w:shd w:val="clear" w:color="auto" w:fill="FFFFFF"/>
          </w:tcPr>
          <w:p w14:paraId="5453555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 of the Difference</w:t>
            </w:r>
          </w:p>
        </w:tc>
      </w:tr>
      <w:tr w:rsidR="00C26223" w:rsidRPr="004B7902" w14:paraId="189ECF35"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21D3CD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left w:val="single" w:sz="16" w:space="0" w:color="000000"/>
            </w:tcBorders>
            <w:shd w:val="clear" w:color="auto" w:fill="FFFFFF"/>
          </w:tcPr>
          <w:p w14:paraId="5577F6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76445C5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shd w:val="clear" w:color="auto" w:fill="FFFFFF"/>
          </w:tcPr>
          <w:p w14:paraId="3798043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5DE7C20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1F0B31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0B78D21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vMerge/>
            <w:shd w:val="clear" w:color="auto" w:fill="FFFFFF"/>
          </w:tcPr>
          <w:p w14:paraId="35210E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tcBorders>
              <w:bottom w:val="single" w:sz="16" w:space="0" w:color="000000"/>
            </w:tcBorders>
            <w:shd w:val="clear" w:color="auto" w:fill="FFFFFF"/>
          </w:tcPr>
          <w:p w14:paraId="5028DEC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w:t>
            </w:r>
          </w:p>
        </w:tc>
        <w:tc>
          <w:tcPr>
            <w:tcW w:w="851" w:type="dxa"/>
            <w:tcBorders>
              <w:bottom w:val="single" w:sz="16" w:space="0" w:color="000000"/>
              <w:right w:val="single" w:sz="16" w:space="0" w:color="000000"/>
            </w:tcBorders>
            <w:shd w:val="clear" w:color="auto" w:fill="FFFFFF"/>
          </w:tcPr>
          <w:p w14:paraId="4AF79F1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w:t>
            </w:r>
          </w:p>
        </w:tc>
      </w:tr>
      <w:tr w:rsidR="00C26223" w:rsidRPr="004B7902" w14:paraId="135547DD"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1F7FF1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992" w:type="dxa"/>
            <w:tcBorders>
              <w:top w:val="single" w:sz="16" w:space="0" w:color="000000"/>
              <w:left w:val="nil"/>
              <w:bottom w:val="nil"/>
              <w:right w:val="single" w:sz="16" w:space="0" w:color="000000"/>
            </w:tcBorders>
            <w:shd w:val="clear" w:color="auto" w:fill="FFFFFF"/>
            <w:vAlign w:val="center"/>
          </w:tcPr>
          <w:p w14:paraId="0A58268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assumed</w:t>
            </w:r>
          </w:p>
        </w:tc>
        <w:tc>
          <w:tcPr>
            <w:tcW w:w="709" w:type="dxa"/>
            <w:tcBorders>
              <w:top w:val="single" w:sz="16" w:space="0" w:color="000000"/>
              <w:left w:val="single" w:sz="16" w:space="0" w:color="000000"/>
              <w:bottom w:val="nil"/>
            </w:tcBorders>
            <w:shd w:val="clear" w:color="auto" w:fill="FFFFFF"/>
          </w:tcPr>
          <w:p w14:paraId="72CA0A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1,584</w:t>
            </w:r>
          </w:p>
        </w:tc>
        <w:tc>
          <w:tcPr>
            <w:tcW w:w="567" w:type="dxa"/>
            <w:tcBorders>
              <w:top w:val="single" w:sz="16" w:space="0" w:color="000000"/>
              <w:bottom w:val="nil"/>
            </w:tcBorders>
            <w:shd w:val="clear" w:color="auto" w:fill="FFFFFF"/>
          </w:tcPr>
          <w:p w14:paraId="4BFE5F6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,210</w:t>
            </w:r>
          </w:p>
        </w:tc>
        <w:tc>
          <w:tcPr>
            <w:tcW w:w="709" w:type="dxa"/>
            <w:tcBorders>
              <w:top w:val="single" w:sz="16" w:space="0" w:color="000000"/>
              <w:bottom w:val="nil"/>
            </w:tcBorders>
            <w:shd w:val="clear" w:color="auto" w:fill="FFFFFF"/>
          </w:tcPr>
          <w:p w14:paraId="789E8C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-4,015</w:t>
            </w:r>
          </w:p>
        </w:tc>
        <w:tc>
          <w:tcPr>
            <w:tcW w:w="850" w:type="dxa"/>
            <w:tcBorders>
              <w:top w:val="single" w:sz="16" w:space="0" w:color="000000"/>
              <w:bottom w:val="nil"/>
            </w:tcBorders>
            <w:shd w:val="clear" w:color="auto" w:fill="FFFFFF"/>
          </w:tcPr>
          <w:p w14:paraId="757800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171</w:t>
            </w:r>
          </w:p>
        </w:tc>
        <w:tc>
          <w:tcPr>
            <w:tcW w:w="851" w:type="dxa"/>
            <w:tcBorders>
              <w:top w:val="single" w:sz="16" w:space="0" w:color="000000"/>
              <w:bottom w:val="nil"/>
            </w:tcBorders>
            <w:shd w:val="clear" w:color="auto" w:fill="FFFFFF"/>
          </w:tcPr>
          <w:p w14:paraId="17A868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850" w:type="dxa"/>
            <w:tcBorders>
              <w:top w:val="single" w:sz="16" w:space="0" w:color="000000"/>
              <w:bottom w:val="nil"/>
            </w:tcBorders>
            <w:shd w:val="clear" w:color="auto" w:fill="FFFFFF"/>
          </w:tcPr>
          <w:p w14:paraId="32AD3BC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-,60282</w:t>
            </w:r>
          </w:p>
        </w:tc>
        <w:tc>
          <w:tcPr>
            <w:tcW w:w="992" w:type="dxa"/>
            <w:tcBorders>
              <w:top w:val="single" w:sz="16" w:space="0" w:color="000000"/>
              <w:bottom w:val="nil"/>
            </w:tcBorders>
            <w:shd w:val="clear" w:color="auto" w:fill="FFFFFF"/>
          </w:tcPr>
          <w:p w14:paraId="3ADC09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,15015</w:t>
            </w:r>
          </w:p>
        </w:tc>
        <w:tc>
          <w:tcPr>
            <w:tcW w:w="850" w:type="dxa"/>
            <w:tcBorders>
              <w:top w:val="single" w:sz="16" w:space="0" w:color="000000"/>
              <w:bottom w:val="nil"/>
            </w:tcBorders>
            <w:shd w:val="clear" w:color="auto" w:fill="FFFFFF"/>
          </w:tcPr>
          <w:p w14:paraId="265EBD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-,89920</w:t>
            </w:r>
          </w:p>
        </w:tc>
        <w:tc>
          <w:tcPr>
            <w:tcW w:w="851" w:type="dxa"/>
            <w:tcBorders>
              <w:top w:val="single" w:sz="16" w:space="0" w:color="000000"/>
              <w:bottom w:val="nil"/>
              <w:right w:val="single" w:sz="16" w:space="0" w:color="000000"/>
            </w:tcBorders>
            <w:shd w:val="clear" w:color="auto" w:fill="FFFFFF"/>
          </w:tcPr>
          <w:p w14:paraId="1BA7E6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-,30644</w:t>
            </w:r>
          </w:p>
        </w:tc>
      </w:tr>
      <w:tr w:rsidR="00C26223" w:rsidRPr="004B7902" w14:paraId="3FC3B4C2"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49B295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single" w:sz="16" w:space="0" w:color="000000"/>
              <w:right w:val="single" w:sz="16" w:space="0" w:color="000000"/>
            </w:tcBorders>
            <w:shd w:val="clear" w:color="auto" w:fill="FFFFFF"/>
            <w:vAlign w:val="center"/>
          </w:tcPr>
          <w:p w14:paraId="631DE3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not assumed</w:t>
            </w:r>
          </w:p>
        </w:tc>
        <w:tc>
          <w:tcPr>
            <w:tcW w:w="709" w:type="dxa"/>
            <w:tcBorders>
              <w:top w:val="nil"/>
              <w:left w:val="single" w:sz="16" w:space="0" w:color="000000"/>
              <w:bottom w:val="single" w:sz="16" w:space="0" w:color="000000"/>
            </w:tcBorders>
            <w:shd w:val="clear" w:color="auto" w:fill="FFFFFF"/>
          </w:tcPr>
          <w:p w14:paraId="0C9C799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69F13FB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single" w:sz="16" w:space="0" w:color="000000"/>
            </w:tcBorders>
            <w:shd w:val="clear" w:color="auto" w:fill="FFFFFF"/>
          </w:tcPr>
          <w:p w14:paraId="672724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-4,037</w:t>
            </w:r>
          </w:p>
        </w:tc>
        <w:tc>
          <w:tcPr>
            <w:tcW w:w="850" w:type="dxa"/>
            <w:tcBorders>
              <w:top w:val="nil"/>
              <w:bottom w:val="single" w:sz="16" w:space="0" w:color="000000"/>
            </w:tcBorders>
            <w:shd w:val="clear" w:color="auto" w:fill="FFFFFF"/>
          </w:tcPr>
          <w:p w14:paraId="63A0EF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169,949</w:t>
            </w:r>
          </w:p>
        </w:tc>
        <w:tc>
          <w:tcPr>
            <w:tcW w:w="851" w:type="dxa"/>
            <w:tcBorders>
              <w:top w:val="nil"/>
              <w:bottom w:val="single" w:sz="16" w:space="0" w:color="000000"/>
            </w:tcBorders>
            <w:shd w:val="clear" w:color="auto" w:fill="FFFFFF"/>
          </w:tcPr>
          <w:p w14:paraId="3014F8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850" w:type="dxa"/>
            <w:tcBorders>
              <w:top w:val="nil"/>
              <w:bottom w:val="single" w:sz="16" w:space="0" w:color="000000"/>
            </w:tcBorders>
            <w:shd w:val="clear" w:color="auto" w:fill="FFFFFF"/>
          </w:tcPr>
          <w:p w14:paraId="2F86B0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-,60282</w:t>
            </w:r>
          </w:p>
        </w:tc>
        <w:tc>
          <w:tcPr>
            <w:tcW w:w="992" w:type="dxa"/>
            <w:tcBorders>
              <w:top w:val="nil"/>
              <w:bottom w:val="single" w:sz="16" w:space="0" w:color="000000"/>
            </w:tcBorders>
            <w:shd w:val="clear" w:color="auto" w:fill="FFFFFF"/>
          </w:tcPr>
          <w:p w14:paraId="5D3BD0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,14932</w:t>
            </w:r>
          </w:p>
        </w:tc>
        <w:tc>
          <w:tcPr>
            <w:tcW w:w="850" w:type="dxa"/>
            <w:tcBorders>
              <w:top w:val="nil"/>
              <w:bottom w:val="single" w:sz="16" w:space="0" w:color="000000"/>
            </w:tcBorders>
            <w:shd w:val="clear" w:color="auto" w:fill="FFFFFF"/>
          </w:tcPr>
          <w:p w14:paraId="5AC12D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-,89759</w:t>
            </w:r>
          </w:p>
        </w:tc>
        <w:tc>
          <w:tcPr>
            <w:tcW w:w="851" w:type="dxa"/>
            <w:tcBorders>
              <w:top w:val="nil"/>
              <w:bottom w:val="single" w:sz="16" w:space="0" w:color="000000"/>
              <w:right w:val="single" w:sz="16" w:space="0" w:color="000000"/>
            </w:tcBorders>
            <w:shd w:val="clear" w:color="auto" w:fill="FFFFFF"/>
          </w:tcPr>
          <w:p w14:paraId="4005F6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-,30806</w:t>
            </w:r>
          </w:p>
        </w:tc>
      </w:tr>
      <w:tr w:rsidR="00C26223" w:rsidRPr="004B7902" w14:paraId="0D018CEB" w14:textId="77777777" w:rsidTr="003D4F20">
        <w:trPr>
          <w:cantSplit/>
        </w:trPr>
        <w:tc>
          <w:tcPr>
            <w:tcW w:w="9072" w:type="dxa"/>
            <w:gridSpan w:val="11"/>
            <w:tcBorders>
              <w:top w:val="nil"/>
              <w:left w:val="nil"/>
              <w:bottom w:val="nil"/>
              <w:right w:val="nil"/>
            </w:tcBorders>
            <w:shd w:val="clear" w:color="auto" w:fill="FFFFFF"/>
          </w:tcPr>
          <w:p w14:paraId="51FA5E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bl>
    <w:p w14:paraId="0F87C30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651AB19" w14:textId="5BE71C0C" w:rsidR="00C26223" w:rsidRPr="004B7902" w:rsidRDefault="000A5C0C" w:rsidP="00F401DB">
      <w:pPr>
        <w:pStyle w:val="Listenabsatz"/>
        <w:rPr>
          <w:rFonts w:cs="Times New Roman"/>
        </w:rPr>
      </w:pPr>
      <w:bookmarkStart w:id="453" w:name="_Toc262117885"/>
      <w:r w:rsidRPr="004B7902">
        <w:rPr>
          <w:rFonts w:cs="Times New Roman"/>
        </w:rPr>
        <w:t>Figure 64</w:t>
      </w:r>
      <w:r w:rsidR="00F401DB" w:rsidRPr="004B7902">
        <w:rPr>
          <w:rFonts w:cs="Times New Roman"/>
        </w:rPr>
        <w:t>.</w:t>
      </w:r>
      <w:r w:rsidR="00C26223" w:rsidRPr="004B7902">
        <w:rPr>
          <w:rFonts w:cs="Times New Roman"/>
        </w:rPr>
        <w:t xml:space="preserve"> Analysis of Hypotheses 1b), and 2) – T-test, Brazil</w:t>
      </w:r>
      <w:bookmarkEnd w:id="453"/>
    </w:p>
    <w:tbl>
      <w:tblPr>
        <w:tblW w:w="90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3"/>
        <w:gridCol w:w="1984"/>
        <w:gridCol w:w="1240"/>
        <w:gridCol w:w="1240"/>
        <w:gridCol w:w="1805"/>
        <w:gridCol w:w="1805"/>
      </w:tblGrid>
      <w:tr w:rsidR="00C26223" w:rsidRPr="004B7902" w14:paraId="1FD4AB80" w14:textId="77777777" w:rsidTr="003D4F20">
        <w:trPr>
          <w:cantSplit/>
        </w:trPr>
        <w:tc>
          <w:tcPr>
            <w:tcW w:w="9067" w:type="dxa"/>
            <w:gridSpan w:val="6"/>
            <w:tcBorders>
              <w:top w:val="nil"/>
              <w:left w:val="nil"/>
              <w:bottom w:val="nil"/>
              <w:right w:val="nil"/>
            </w:tcBorders>
            <w:shd w:val="clear" w:color="auto" w:fill="FFFFFF"/>
          </w:tcPr>
          <w:p w14:paraId="661DC9D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Group Statistics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DB11986" w14:textId="77777777" w:rsidTr="003D4F20">
        <w:trPr>
          <w:cantSplit/>
        </w:trPr>
        <w:tc>
          <w:tcPr>
            <w:tcW w:w="993" w:type="dxa"/>
            <w:vAlign w:val="center"/>
          </w:tcPr>
          <w:p w14:paraId="3CC40D0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984" w:type="dxa"/>
            <w:tcBorders>
              <w:top w:val="single" w:sz="16" w:space="0" w:color="000000"/>
              <w:left w:val="nil"/>
              <w:bottom w:val="single" w:sz="16" w:space="0" w:color="000000"/>
              <w:right w:val="single" w:sz="16" w:space="0" w:color="000000"/>
            </w:tcBorders>
            <w:shd w:val="clear" w:color="auto" w:fill="FFFFFF"/>
          </w:tcPr>
          <w:p w14:paraId="483513A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Dummy_Success</w:t>
            </w:r>
          </w:p>
        </w:tc>
        <w:tc>
          <w:tcPr>
            <w:tcW w:w="1240" w:type="dxa"/>
            <w:tcBorders>
              <w:top w:val="single" w:sz="16" w:space="0" w:color="000000"/>
              <w:left w:val="single" w:sz="16" w:space="0" w:color="000000"/>
              <w:bottom w:val="single" w:sz="16" w:space="0" w:color="000000"/>
            </w:tcBorders>
            <w:shd w:val="clear" w:color="auto" w:fill="FFFFFF"/>
          </w:tcPr>
          <w:p w14:paraId="37407B8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0" w:type="dxa"/>
            <w:tcBorders>
              <w:top w:val="single" w:sz="16" w:space="0" w:color="000000"/>
              <w:bottom w:val="single" w:sz="16" w:space="0" w:color="000000"/>
            </w:tcBorders>
            <w:shd w:val="clear" w:color="auto" w:fill="FFFFFF"/>
          </w:tcPr>
          <w:p w14:paraId="3FD1012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1805" w:type="dxa"/>
            <w:tcBorders>
              <w:top w:val="single" w:sz="16" w:space="0" w:color="000000"/>
              <w:bottom w:val="single" w:sz="16" w:space="0" w:color="000000"/>
            </w:tcBorders>
            <w:shd w:val="clear" w:color="auto" w:fill="FFFFFF"/>
          </w:tcPr>
          <w:p w14:paraId="5025233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1805" w:type="dxa"/>
            <w:tcBorders>
              <w:top w:val="single" w:sz="16" w:space="0" w:color="000000"/>
              <w:bottom w:val="single" w:sz="16" w:space="0" w:color="000000"/>
              <w:right w:val="single" w:sz="16" w:space="0" w:color="000000"/>
            </w:tcBorders>
            <w:shd w:val="clear" w:color="auto" w:fill="FFFFFF"/>
          </w:tcPr>
          <w:p w14:paraId="3BC4886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Mean</w:t>
            </w:r>
          </w:p>
        </w:tc>
      </w:tr>
      <w:tr w:rsidR="00C26223" w:rsidRPr="004B7902" w14:paraId="3B9E7F71" w14:textId="77777777" w:rsidTr="003D4F20">
        <w:trPr>
          <w:cantSplit/>
        </w:trPr>
        <w:tc>
          <w:tcPr>
            <w:tcW w:w="993" w:type="dxa"/>
            <w:vMerge w:val="restart"/>
            <w:tcBorders>
              <w:top w:val="single" w:sz="16" w:space="0" w:color="000000"/>
              <w:left w:val="single" w:sz="16" w:space="0" w:color="000000"/>
              <w:bottom w:val="single" w:sz="16" w:space="0" w:color="000000"/>
              <w:right w:val="nil"/>
            </w:tcBorders>
            <w:shd w:val="clear" w:color="auto" w:fill="FFFFFF"/>
            <w:vAlign w:val="center"/>
          </w:tcPr>
          <w:p w14:paraId="0E2D288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1984" w:type="dxa"/>
            <w:tcBorders>
              <w:top w:val="single" w:sz="16" w:space="0" w:color="000000"/>
              <w:left w:val="nil"/>
              <w:bottom w:val="nil"/>
              <w:right w:val="single" w:sz="16" w:space="0" w:color="000000"/>
            </w:tcBorders>
            <w:shd w:val="clear" w:color="auto" w:fill="FFFFFF"/>
            <w:vAlign w:val="center"/>
          </w:tcPr>
          <w:p w14:paraId="7578D72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w:t>
            </w:r>
          </w:p>
        </w:tc>
        <w:tc>
          <w:tcPr>
            <w:tcW w:w="1240" w:type="dxa"/>
            <w:tcBorders>
              <w:top w:val="single" w:sz="16" w:space="0" w:color="000000"/>
              <w:left w:val="single" w:sz="16" w:space="0" w:color="000000"/>
              <w:bottom w:val="nil"/>
            </w:tcBorders>
            <w:shd w:val="clear" w:color="auto" w:fill="FFFFFF"/>
          </w:tcPr>
          <w:p w14:paraId="37E3B7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w:t>
            </w:r>
          </w:p>
        </w:tc>
        <w:tc>
          <w:tcPr>
            <w:tcW w:w="1240" w:type="dxa"/>
            <w:tcBorders>
              <w:top w:val="single" w:sz="16" w:space="0" w:color="000000"/>
              <w:bottom w:val="nil"/>
            </w:tcBorders>
            <w:shd w:val="clear" w:color="auto" w:fill="FFFFFF"/>
          </w:tcPr>
          <w:p w14:paraId="35F663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3,7810</w:t>
            </w:r>
          </w:p>
        </w:tc>
        <w:tc>
          <w:tcPr>
            <w:tcW w:w="1805" w:type="dxa"/>
            <w:tcBorders>
              <w:top w:val="single" w:sz="16" w:space="0" w:color="000000"/>
              <w:bottom w:val="nil"/>
            </w:tcBorders>
            <w:shd w:val="clear" w:color="auto" w:fill="FFFFFF"/>
          </w:tcPr>
          <w:p w14:paraId="484A99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1,47483</w:t>
            </w:r>
          </w:p>
        </w:tc>
        <w:tc>
          <w:tcPr>
            <w:tcW w:w="1805" w:type="dxa"/>
            <w:tcBorders>
              <w:top w:val="single" w:sz="16" w:space="0" w:color="000000"/>
              <w:bottom w:val="nil"/>
              <w:right w:val="single" w:sz="16" w:space="0" w:color="000000"/>
            </w:tcBorders>
            <w:shd w:val="clear" w:color="auto" w:fill="FFFFFF"/>
          </w:tcPr>
          <w:p w14:paraId="70F9D6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,18581</w:t>
            </w:r>
          </w:p>
        </w:tc>
      </w:tr>
      <w:tr w:rsidR="00C26223" w:rsidRPr="004B7902" w14:paraId="3308AF4F" w14:textId="77777777" w:rsidTr="003D4F20">
        <w:trPr>
          <w:cantSplit/>
        </w:trPr>
        <w:tc>
          <w:tcPr>
            <w:tcW w:w="993" w:type="dxa"/>
            <w:vMerge/>
            <w:tcBorders>
              <w:top w:val="single" w:sz="16" w:space="0" w:color="000000"/>
              <w:left w:val="single" w:sz="16" w:space="0" w:color="000000"/>
              <w:bottom w:val="single" w:sz="16" w:space="0" w:color="000000"/>
              <w:right w:val="nil"/>
            </w:tcBorders>
            <w:shd w:val="clear" w:color="auto" w:fill="FFFFFF"/>
            <w:vAlign w:val="center"/>
          </w:tcPr>
          <w:p w14:paraId="4A8BF27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984" w:type="dxa"/>
            <w:tcBorders>
              <w:top w:val="nil"/>
              <w:left w:val="nil"/>
              <w:bottom w:val="single" w:sz="16" w:space="0" w:color="000000"/>
              <w:right w:val="single" w:sz="16" w:space="0" w:color="000000"/>
            </w:tcBorders>
            <w:shd w:val="clear" w:color="auto" w:fill="FFFFFF"/>
            <w:vAlign w:val="center"/>
          </w:tcPr>
          <w:p w14:paraId="75E250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1240" w:type="dxa"/>
            <w:tcBorders>
              <w:top w:val="nil"/>
              <w:left w:val="single" w:sz="16" w:space="0" w:color="000000"/>
              <w:bottom w:val="single" w:sz="16" w:space="0" w:color="000000"/>
            </w:tcBorders>
            <w:shd w:val="clear" w:color="auto" w:fill="FFFFFF"/>
          </w:tcPr>
          <w:p w14:paraId="06287D4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w:t>
            </w:r>
          </w:p>
        </w:tc>
        <w:tc>
          <w:tcPr>
            <w:tcW w:w="1240" w:type="dxa"/>
            <w:tcBorders>
              <w:top w:val="nil"/>
              <w:bottom w:val="single" w:sz="16" w:space="0" w:color="000000"/>
            </w:tcBorders>
            <w:shd w:val="clear" w:color="auto" w:fill="FFFFFF"/>
          </w:tcPr>
          <w:p w14:paraId="5A5A88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4,3206</w:t>
            </w:r>
          </w:p>
        </w:tc>
        <w:tc>
          <w:tcPr>
            <w:tcW w:w="1805" w:type="dxa"/>
            <w:tcBorders>
              <w:top w:val="nil"/>
              <w:bottom w:val="single" w:sz="16" w:space="0" w:color="000000"/>
            </w:tcBorders>
            <w:shd w:val="clear" w:color="auto" w:fill="FFFFFF"/>
          </w:tcPr>
          <w:p w14:paraId="5E4588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1,82334</w:t>
            </w:r>
          </w:p>
        </w:tc>
        <w:tc>
          <w:tcPr>
            <w:tcW w:w="1805" w:type="dxa"/>
            <w:tcBorders>
              <w:top w:val="nil"/>
              <w:bottom w:val="single" w:sz="16" w:space="0" w:color="000000"/>
              <w:right w:val="single" w:sz="16" w:space="0" w:color="000000"/>
            </w:tcBorders>
            <w:shd w:val="clear" w:color="auto" w:fill="FFFFFF"/>
          </w:tcPr>
          <w:p w14:paraId="2C8630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,22972</w:t>
            </w:r>
          </w:p>
        </w:tc>
      </w:tr>
      <w:tr w:rsidR="00C26223" w:rsidRPr="004B7902" w14:paraId="25ABBFEF" w14:textId="77777777" w:rsidTr="003D4F20">
        <w:trPr>
          <w:cantSplit/>
        </w:trPr>
        <w:tc>
          <w:tcPr>
            <w:tcW w:w="9067" w:type="dxa"/>
            <w:gridSpan w:val="6"/>
            <w:tcBorders>
              <w:top w:val="nil"/>
              <w:left w:val="nil"/>
              <w:bottom w:val="nil"/>
              <w:right w:val="nil"/>
            </w:tcBorders>
            <w:shd w:val="clear" w:color="auto" w:fill="FFFFFF"/>
          </w:tcPr>
          <w:p w14:paraId="6F3A2BB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bl>
    <w:p w14:paraId="48EEECF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992"/>
        <w:gridCol w:w="709"/>
        <w:gridCol w:w="567"/>
        <w:gridCol w:w="709"/>
        <w:gridCol w:w="850"/>
        <w:gridCol w:w="851"/>
        <w:gridCol w:w="850"/>
        <w:gridCol w:w="851"/>
        <w:gridCol w:w="993"/>
        <w:gridCol w:w="850"/>
      </w:tblGrid>
      <w:tr w:rsidR="00C26223" w:rsidRPr="004B7902" w14:paraId="4A867105" w14:textId="77777777" w:rsidTr="003D4F20">
        <w:trPr>
          <w:cantSplit/>
        </w:trPr>
        <w:tc>
          <w:tcPr>
            <w:tcW w:w="9073" w:type="dxa"/>
            <w:gridSpan w:val="11"/>
            <w:tcBorders>
              <w:top w:val="nil"/>
              <w:left w:val="nil"/>
              <w:bottom w:val="nil"/>
              <w:right w:val="nil"/>
            </w:tcBorders>
            <w:shd w:val="clear" w:color="auto" w:fill="FFFFFF"/>
          </w:tcPr>
          <w:p w14:paraId="1106BCD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Independent Samples Test</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8403A80" w14:textId="77777777" w:rsidTr="003D4F20">
        <w:trPr>
          <w:cantSplit/>
        </w:trPr>
        <w:tc>
          <w:tcPr>
            <w:tcW w:w="1843" w:type="dxa"/>
            <w:gridSpan w:val="2"/>
            <w:vMerge w:val="restart"/>
            <w:tcBorders>
              <w:top w:val="single" w:sz="16" w:space="0" w:color="000000"/>
              <w:left w:val="single" w:sz="16" w:space="0" w:color="000000"/>
              <w:bottom w:val="nil"/>
              <w:right w:val="nil"/>
            </w:tcBorders>
            <w:shd w:val="clear" w:color="auto" w:fill="FFFFFF"/>
          </w:tcPr>
          <w:p w14:paraId="22AAB7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gridSpan w:val="2"/>
            <w:tcBorders>
              <w:top w:val="single" w:sz="16" w:space="0" w:color="000000"/>
              <w:left w:val="single" w:sz="16" w:space="0" w:color="000000"/>
            </w:tcBorders>
            <w:shd w:val="clear" w:color="auto" w:fill="FFFFFF"/>
          </w:tcPr>
          <w:p w14:paraId="0A4F0F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Levene's Test for Equality of Variances</w:t>
            </w:r>
          </w:p>
        </w:tc>
        <w:tc>
          <w:tcPr>
            <w:tcW w:w="5954" w:type="dxa"/>
            <w:gridSpan w:val="7"/>
            <w:tcBorders>
              <w:top w:val="single" w:sz="16" w:space="0" w:color="000000"/>
            </w:tcBorders>
            <w:shd w:val="clear" w:color="auto" w:fill="FFFFFF"/>
          </w:tcPr>
          <w:p w14:paraId="1616802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t-test for Equality of Means</w:t>
            </w:r>
          </w:p>
        </w:tc>
      </w:tr>
      <w:tr w:rsidR="00C26223" w:rsidRPr="004B7902" w14:paraId="57B27BB5"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53113FE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val="restart"/>
            <w:tcBorders>
              <w:left w:val="single" w:sz="16" w:space="0" w:color="000000"/>
            </w:tcBorders>
            <w:shd w:val="clear" w:color="auto" w:fill="FFFFFF"/>
          </w:tcPr>
          <w:p w14:paraId="57CC6C7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567" w:type="dxa"/>
            <w:vMerge w:val="restart"/>
            <w:shd w:val="clear" w:color="auto" w:fill="FFFFFF"/>
          </w:tcPr>
          <w:p w14:paraId="586AB16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709" w:type="dxa"/>
            <w:vMerge w:val="restart"/>
            <w:shd w:val="clear" w:color="auto" w:fill="FFFFFF"/>
          </w:tcPr>
          <w:p w14:paraId="1024AC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0" w:type="dxa"/>
            <w:vMerge w:val="restart"/>
            <w:shd w:val="clear" w:color="auto" w:fill="FFFFFF"/>
          </w:tcPr>
          <w:p w14:paraId="6A094C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851" w:type="dxa"/>
            <w:vMerge w:val="restart"/>
            <w:shd w:val="clear" w:color="auto" w:fill="FFFFFF"/>
          </w:tcPr>
          <w:p w14:paraId="01CC2BA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 (2-tailed)</w:t>
            </w:r>
          </w:p>
        </w:tc>
        <w:tc>
          <w:tcPr>
            <w:tcW w:w="850" w:type="dxa"/>
            <w:vMerge w:val="restart"/>
            <w:shd w:val="clear" w:color="auto" w:fill="FFFFFF"/>
          </w:tcPr>
          <w:p w14:paraId="10B4582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w:t>
            </w:r>
          </w:p>
        </w:tc>
        <w:tc>
          <w:tcPr>
            <w:tcW w:w="851" w:type="dxa"/>
            <w:vMerge w:val="restart"/>
            <w:shd w:val="clear" w:color="auto" w:fill="FFFFFF"/>
          </w:tcPr>
          <w:p w14:paraId="71A59A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Difference</w:t>
            </w:r>
          </w:p>
        </w:tc>
        <w:tc>
          <w:tcPr>
            <w:tcW w:w="1843" w:type="dxa"/>
            <w:gridSpan w:val="2"/>
            <w:shd w:val="clear" w:color="auto" w:fill="FFFFFF"/>
          </w:tcPr>
          <w:p w14:paraId="79128CD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 of the Difference</w:t>
            </w:r>
          </w:p>
        </w:tc>
      </w:tr>
      <w:tr w:rsidR="00C26223" w:rsidRPr="004B7902" w14:paraId="2A4001FC"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7540B9F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left w:val="single" w:sz="16" w:space="0" w:color="000000"/>
            </w:tcBorders>
            <w:shd w:val="clear" w:color="auto" w:fill="FFFFFF"/>
          </w:tcPr>
          <w:p w14:paraId="4F2B82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53491B0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shd w:val="clear" w:color="auto" w:fill="FFFFFF"/>
          </w:tcPr>
          <w:p w14:paraId="369DB55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5B431C2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389CEC6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7726D1A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274625D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3" w:type="dxa"/>
            <w:tcBorders>
              <w:bottom w:val="single" w:sz="16" w:space="0" w:color="000000"/>
            </w:tcBorders>
            <w:shd w:val="clear" w:color="auto" w:fill="FFFFFF"/>
          </w:tcPr>
          <w:p w14:paraId="4926CD9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w:t>
            </w:r>
          </w:p>
        </w:tc>
        <w:tc>
          <w:tcPr>
            <w:tcW w:w="850" w:type="dxa"/>
            <w:tcBorders>
              <w:bottom w:val="single" w:sz="16" w:space="0" w:color="000000"/>
              <w:right w:val="single" w:sz="16" w:space="0" w:color="000000"/>
            </w:tcBorders>
            <w:shd w:val="clear" w:color="auto" w:fill="FFFFFF"/>
          </w:tcPr>
          <w:p w14:paraId="70A94EC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w:t>
            </w:r>
          </w:p>
        </w:tc>
      </w:tr>
      <w:tr w:rsidR="00C26223" w:rsidRPr="004B7902" w14:paraId="0D4FED11"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7498E45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992" w:type="dxa"/>
            <w:tcBorders>
              <w:top w:val="single" w:sz="16" w:space="0" w:color="000000"/>
              <w:left w:val="nil"/>
              <w:bottom w:val="nil"/>
              <w:right w:val="single" w:sz="16" w:space="0" w:color="000000"/>
            </w:tcBorders>
            <w:shd w:val="clear" w:color="auto" w:fill="FFFFFF"/>
            <w:vAlign w:val="center"/>
          </w:tcPr>
          <w:p w14:paraId="287D5FA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assumed</w:t>
            </w:r>
          </w:p>
        </w:tc>
        <w:tc>
          <w:tcPr>
            <w:tcW w:w="709" w:type="dxa"/>
            <w:tcBorders>
              <w:top w:val="single" w:sz="16" w:space="0" w:color="000000"/>
              <w:left w:val="single" w:sz="16" w:space="0" w:color="000000"/>
              <w:bottom w:val="nil"/>
            </w:tcBorders>
            <w:shd w:val="clear" w:color="auto" w:fill="FFFFFF"/>
          </w:tcPr>
          <w:p w14:paraId="6CCB9F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5,549</w:t>
            </w:r>
          </w:p>
        </w:tc>
        <w:tc>
          <w:tcPr>
            <w:tcW w:w="567" w:type="dxa"/>
            <w:tcBorders>
              <w:top w:val="single" w:sz="16" w:space="0" w:color="000000"/>
              <w:bottom w:val="nil"/>
            </w:tcBorders>
            <w:shd w:val="clear" w:color="auto" w:fill="FFFFFF"/>
          </w:tcPr>
          <w:p w14:paraId="5ABC5B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,020</w:t>
            </w:r>
          </w:p>
        </w:tc>
        <w:tc>
          <w:tcPr>
            <w:tcW w:w="709" w:type="dxa"/>
            <w:tcBorders>
              <w:top w:val="single" w:sz="16" w:space="0" w:color="000000"/>
              <w:bottom w:val="nil"/>
            </w:tcBorders>
            <w:shd w:val="clear" w:color="auto" w:fill="FFFFFF"/>
          </w:tcPr>
          <w:p w14:paraId="071F38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-1,827</w:t>
            </w:r>
          </w:p>
        </w:tc>
        <w:tc>
          <w:tcPr>
            <w:tcW w:w="850" w:type="dxa"/>
            <w:tcBorders>
              <w:top w:val="single" w:sz="16" w:space="0" w:color="000000"/>
              <w:bottom w:val="nil"/>
            </w:tcBorders>
            <w:shd w:val="clear" w:color="auto" w:fill="FFFFFF"/>
          </w:tcPr>
          <w:p w14:paraId="53BB5F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w:t>
            </w:r>
          </w:p>
        </w:tc>
        <w:tc>
          <w:tcPr>
            <w:tcW w:w="851" w:type="dxa"/>
            <w:tcBorders>
              <w:top w:val="single" w:sz="16" w:space="0" w:color="000000"/>
              <w:bottom w:val="nil"/>
            </w:tcBorders>
            <w:shd w:val="clear" w:color="auto" w:fill="FFFFFF"/>
          </w:tcPr>
          <w:p w14:paraId="565B12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,070</w:t>
            </w:r>
          </w:p>
        </w:tc>
        <w:tc>
          <w:tcPr>
            <w:tcW w:w="850" w:type="dxa"/>
            <w:tcBorders>
              <w:top w:val="single" w:sz="16" w:space="0" w:color="000000"/>
              <w:bottom w:val="nil"/>
            </w:tcBorders>
            <w:shd w:val="clear" w:color="auto" w:fill="FFFFFF"/>
          </w:tcPr>
          <w:p w14:paraId="7ED94D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-,53968</w:t>
            </w:r>
          </w:p>
        </w:tc>
        <w:tc>
          <w:tcPr>
            <w:tcW w:w="851" w:type="dxa"/>
            <w:tcBorders>
              <w:top w:val="single" w:sz="16" w:space="0" w:color="000000"/>
              <w:bottom w:val="nil"/>
            </w:tcBorders>
            <w:shd w:val="clear" w:color="auto" w:fill="FFFFFF"/>
          </w:tcPr>
          <w:p w14:paraId="71808A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,29546</w:t>
            </w:r>
          </w:p>
        </w:tc>
        <w:tc>
          <w:tcPr>
            <w:tcW w:w="993" w:type="dxa"/>
            <w:tcBorders>
              <w:top w:val="single" w:sz="16" w:space="0" w:color="000000"/>
              <w:bottom w:val="nil"/>
            </w:tcBorders>
            <w:shd w:val="clear" w:color="auto" w:fill="FFFFFF"/>
          </w:tcPr>
          <w:p w14:paraId="6B5C11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-1,12448</w:t>
            </w:r>
          </w:p>
        </w:tc>
        <w:tc>
          <w:tcPr>
            <w:tcW w:w="850" w:type="dxa"/>
            <w:tcBorders>
              <w:top w:val="single" w:sz="16" w:space="0" w:color="000000"/>
              <w:bottom w:val="nil"/>
              <w:right w:val="single" w:sz="16" w:space="0" w:color="000000"/>
            </w:tcBorders>
            <w:shd w:val="clear" w:color="auto" w:fill="FFFFFF"/>
          </w:tcPr>
          <w:p w14:paraId="460A1E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,04512</w:t>
            </w:r>
          </w:p>
        </w:tc>
      </w:tr>
      <w:tr w:rsidR="00C26223" w:rsidRPr="004B7902" w14:paraId="2E82DCE4"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4E466FA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single" w:sz="16" w:space="0" w:color="000000"/>
              <w:right w:val="single" w:sz="16" w:space="0" w:color="000000"/>
            </w:tcBorders>
            <w:shd w:val="clear" w:color="auto" w:fill="FFFFFF"/>
            <w:vAlign w:val="center"/>
          </w:tcPr>
          <w:p w14:paraId="7F3648A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not assumed</w:t>
            </w:r>
          </w:p>
        </w:tc>
        <w:tc>
          <w:tcPr>
            <w:tcW w:w="709" w:type="dxa"/>
            <w:tcBorders>
              <w:top w:val="nil"/>
              <w:left w:val="single" w:sz="16" w:space="0" w:color="000000"/>
              <w:bottom w:val="single" w:sz="16" w:space="0" w:color="000000"/>
            </w:tcBorders>
            <w:shd w:val="clear" w:color="auto" w:fill="FFFFFF"/>
          </w:tcPr>
          <w:p w14:paraId="608D6F6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2CF89D1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single" w:sz="16" w:space="0" w:color="000000"/>
            </w:tcBorders>
            <w:shd w:val="clear" w:color="auto" w:fill="FFFFFF"/>
          </w:tcPr>
          <w:p w14:paraId="58B026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-1,827</w:t>
            </w:r>
          </w:p>
        </w:tc>
        <w:tc>
          <w:tcPr>
            <w:tcW w:w="850" w:type="dxa"/>
            <w:tcBorders>
              <w:top w:val="nil"/>
              <w:bottom w:val="single" w:sz="16" w:space="0" w:color="000000"/>
            </w:tcBorders>
            <w:shd w:val="clear" w:color="auto" w:fill="FFFFFF"/>
          </w:tcPr>
          <w:p w14:paraId="78BAE7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118,810</w:t>
            </w:r>
          </w:p>
        </w:tc>
        <w:tc>
          <w:tcPr>
            <w:tcW w:w="851" w:type="dxa"/>
            <w:tcBorders>
              <w:top w:val="nil"/>
              <w:bottom w:val="single" w:sz="16" w:space="0" w:color="000000"/>
            </w:tcBorders>
            <w:shd w:val="clear" w:color="auto" w:fill="FFFFFF"/>
          </w:tcPr>
          <w:p w14:paraId="355ECF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,070</w:t>
            </w:r>
          </w:p>
        </w:tc>
        <w:tc>
          <w:tcPr>
            <w:tcW w:w="850" w:type="dxa"/>
            <w:tcBorders>
              <w:top w:val="nil"/>
              <w:bottom w:val="single" w:sz="16" w:space="0" w:color="000000"/>
            </w:tcBorders>
            <w:shd w:val="clear" w:color="auto" w:fill="FFFFFF"/>
          </w:tcPr>
          <w:p w14:paraId="115D5B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-,53968</w:t>
            </w:r>
          </w:p>
        </w:tc>
        <w:tc>
          <w:tcPr>
            <w:tcW w:w="851" w:type="dxa"/>
            <w:tcBorders>
              <w:top w:val="nil"/>
              <w:bottom w:val="single" w:sz="16" w:space="0" w:color="000000"/>
            </w:tcBorders>
            <w:shd w:val="clear" w:color="auto" w:fill="FFFFFF"/>
          </w:tcPr>
          <w:p w14:paraId="458C01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,29546</w:t>
            </w:r>
          </w:p>
        </w:tc>
        <w:tc>
          <w:tcPr>
            <w:tcW w:w="993" w:type="dxa"/>
            <w:tcBorders>
              <w:top w:val="nil"/>
              <w:bottom w:val="single" w:sz="16" w:space="0" w:color="000000"/>
            </w:tcBorders>
            <w:shd w:val="clear" w:color="auto" w:fill="FFFFFF"/>
          </w:tcPr>
          <w:p w14:paraId="271DFC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-1,12473</w:t>
            </w:r>
          </w:p>
        </w:tc>
        <w:tc>
          <w:tcPr>
            <w:tcW w:w="850" w:type="dxa"/>
            <w:tcBorders>
              <w:top w:val="nil"/>
              <w:bottom w:val="single" w:sz="16" w:space="0" w:color="000000"/>
              <w:right w:val="single" w:sz="16" w:space="0" w:color="000000"/>
            </w:tcBorders>
            <w:shd w:val="clear" w:color="auto" w:fill="FFFFFF"/>
          </w:tcPr>
          <w:p w14:paraId="445FE9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,04537</w:t>
            </w:r>
          </w:p>
        </w:tc>
      </w:tr>
      <w:tr w:rsidR="00C26223" w:rsidRPr="004B7902" w14:paraId="3848E0F6" w14:textId="77777777" w:rsidTr="003D4F20">
        <w:trPr>
          <w:cantSplit/>
        </w:trPr>
        <w:tc>
          <w:tcPr>
            <w:tcW w:w="9073" w:type="dxa"/>
            <w:gridSpan w:val="11"/>
            <w:tcBorders>
              <w:top w:val="nil"/>
              <w:left w:val="nil"/>
              <w:bottom w:val="nil"/>
              <w:right w:val="nil"/>
            </w:tcBorders>
            <w:shd w:val="clear" w:color="auto" w:fill="FFFFFF"/>
          </w:tcPr>
          <w:p w14:paraId="6D60DE9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bl>
    <w:p w14:paraId="5EEB128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2126"/>
        <w:gridCol w:w="1241"/>
        <w:gridCol w:w="1241"/>
        <w:gridCol w:w="1805"/>
        <w:gridCol w:w="1805"/>
      </w:tblGrid>
      <w:tr w:rsidR="00C26223" w:rsidRPr="004B7902" w14:paraId="11094145" w14:textId="77777777" w:rsidTr="003D4F20">
        <w:trPr>
          <w:cantSplit/>
        </w:trPr>
        <w:tc>
          <w:tcPr>
            <w:tcW w:w="9069" w:type="dxa"/>
            <w:gridSpan w:val="6"/>
            <w:tcBorders>
              <w:top w:val="nil"/>
              <w:left w:val="nil"/>
              <w:bottom w:val="nil"/>
              <w:right w:val="nil"/>
            </w:tcBorders>
            <w:shd w:val="clear" w:color="auto" w:fill="FFFFFF"/>
          </w:tcPr>
          <w:p w14:paraId="7B33E5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Group Statistics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2002D488" w14:textId="77777777" w:rsidTr="003D4F20">
        <w:trPr>
          <w:cantSplit/>
        </w:trPr>
        <w:tc>
          <w:tcPr>
            <w:tcW w:w="851" w:type="dxa"/>
            <w:vAlign w:val="center"/>
          </w:tcPr>
          <w:p w14:paraId="2B19AB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126" w:type="dxa"/>
            <w:tcBorders>
              <w:top w:val="single" w:sz="16" w:space="0" w:color="000000"/>
              <w:left w:val="nil"/>
              <w:bottom w:val="single" w:sz="16" w:space="0" w:color="000000"/>
              <w:right w:val="single" w:sz="16" w:space="0" w:color="000000"/>
            </w:tcBorders>
            <w:shd w:val="clear" w:color="auto" w:fill="FFFFFF"/>
          </w:tcPr>
          <w:p w14:paraId="12C74AF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Dummy_Attractive</w:t>
            </w:r>
          </w:p>
        </w:tc>
        <w:tc>
          <w:tcPr>
            <w:tcW w:w="1241" w:type="dxa"/>
            <w:tcBorders>
              <w:top w:val="single" w:sz="16" w:space="0" w:color="000000"/>
              <w:left w:val="single" w:sz="16" w:space="0" w:color="000000"/>
              <w:bottom w:val="single" w:sz="16" w:space="0" w:color="000000"/>
            </w:tcBorders>
            <w:shd w:val="clear" w:color="auto" w:fill="FFFFFF"/>
          </w:tcPr>
          <w:p w14:paraId="029392C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1" w:type="dxa"/>
            <w:tcBorders>
              <w:top w:val="single" w:sz="16" w:space="0" w:color="000000"/>
              <w:bottom w:val="single" w:sz="16" w:space="0" w:color="000000"/>
            </w:tcBorders>
            <w:shd w:val="clear" w:color="auto" w:fill="FFFFFF"/>
          </w:tcPr>
          <w:p w14:paraId="7272230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1805" w:type="dxa"/>
            <w:tcBorders>
              <w:top w:val="single" w:sz="16" w:space="0" w:color="000000"/>
              <w:bottom w:val="single" w:sz="16" w:space="0" w:color="000000"/>
            </w:tcBorders>
            <w:shd w:val="clear" w:color="auto" w:fill="FFFFFF"/>
          </w:tcPr>
          <w:p w14:paraId="1FB765E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1805" w:type="dxa"/>
            <w:tcBorders>
              <w:top w:val="single" w:sz="16" w:space="0" w:color="000000"/>
              <w:bottom w:val="single" w:sz="16" w:space="0" w:color="000000"/>
              <w:right w:val="single" w:sz="16" w:space="0" w:color="000000"/>
            </w:tcBorders>
            <w:shd w:val="clear" w:color="auto" w:fill="FFFFFF"/>
          </w:tcPr>
          <w:p w14:paraId="59CCC73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Mean</w:t>
            </w:r>
          </w:p>
        </w:tc>
      </w:tr>
      <w:tr w:rsidR="00C26223" w:rsidRPr="004B7902" w14:paraId="436E59CF"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27A0398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2126" w:type="dxa"/>
            <w:tcBorders>
              <w:top w:val="single" w:sz="16" w:space="0" w:color="000000"/>
              <w:left w:val="nil"/>
              <w:bottom w:val="nil"/>
              <w:right w:val="single" w:sz="16" w:space="0" w:color="000000"/>
            </w:tcBorders>
            <w:shd w:val="clear" w:color="auto" w:fill="FFFFFF"/>
            <w:vAlign w:val="center"/>
          </w:tcPr>
          <w:p w14:paraId="48CCAF6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w:t>
            </w:r>
          </w:p>
        </w:tc>
        <w:tc>
          <w:tcPr>
            <w:tcW w:w="1241" w:type="dxa"/>
            <w:tcBorders>
              <w:top w:val="single" w:sz="16" w:space="0" w:color="000000"/>
              <w:left w:val="single" w:sz="16" w:space="0" w:color="000000"/>
              <w:bottom w:val="nil"/>
            </w:tcBorders>
            <w:shd w:val="clear" w:color="auto" w:fill="FFFFFF"/>
          </w:tcPr>
          <w:p w14:paraId="6F7148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65</w:t>
            </w:r>
          </w:p>
        </w:tc>
        <w:tc>
          <w:tcPr>
            <w:tcW w:w="1241" w:type="dxa"/>
            <w:tcBorders>
              <w:top w:val="single" w:sz="16" w:space="0" w:color="000000"/>
              <w:bottom w:val="nil"/>
            </w:tcBorders>
            <w:shd w:val="clear" w:color="auto" w:fill="FFFFFF"/>
          </w:tcPr>
          <w:p w14:paraId="67FCE06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3,4062</w:t>
            </w:r>
          </w:p>
        </w:tc>
        <w:tc>
          <w:tcPr>
            <w:tcW w:w="1805" w:type="dxa"/>
            <w:tcBorders>
              <w:top w:val="single" w:sz="16" w:space="0" w:color="000000"/>
              <w:bottom w:val="nil"/>
            </w:tcBorders>
            <w:shd w:val="clear" w:color="auto" w:fill="FFFFFF"/>
          </w:tcPr>
          <w:p w14:paraId="6B3A5A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1,69262</w:t>
            </w:r>
          </w:p>
        </w:tc>
        <w:tc>
          <w:tcPr>
            <w:tcW w:w="1805" w:type="dxa"/>
            <w:tcBorders>
              <w:top w:val="single" w:sz="16" w:space="0" w:color="000000"/>
              <w:bottom w:val="nil"/>
              <w:right w:val="single" w:sz="16" w:space="0" w:color="000000"/>
            </w:tcBorders>
            <w:shd w:val="clear" w:color="auto" w:fill="FFFFFF"/>
          </w:tcPr>
          <w:p w14:paraId="389EE9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,20994</w:t>
            </w:r>
          </w:p>
        </w:tc>
      </w:tr>
      <w:tr w:rsidR="00C26223" w:rsidRPr="004B7902" w14:paraId="5E205D16"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7B78382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2126" w:type="dxa"/>
            <w:tcBorders>
              <w:top w:val="nil"/>
              <w:left w:val="nil"/>
              <w:bottom w:val="single" w:sz="16" w:space="0" w:color="000000"/>
              <w:right w:val="single" w:sz="16" w:space="0" w:color="000000"/>
            </w:tcBorders>
            <w:shd w:val="clear" w:color="auto" w:fill="FFFFFF"/>
            <w:vAlign w:val="center"/>
          </w:tcPr>
          <w:p w14:paraId="4E0F4E3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1241" w:type="dxa"/>
            <w:tcBorders>
              <w:top w:val="nil"/>
              <w:left w:val="single" w:sz="16" w:space="0" w:color="000000"/>
              <w:bottom w:val="single" w:sz="16" w:space="0" w:color="000000"/>
            </w:tcBorders>
            <w:shd w:val="clear" w:color="auto" w:fill="FFFFFF"/>
          </w:tcPr>
          <w:p w14:paraId="3C378A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w:t>
            </w:r>
          </w:p>
        </w:tc>
        <w:tc>
          <w:tcPr>
            <w:tcW w:w="1241" w:type="dxa"/>
            <w:tcBorders>
              <w:top w:val="nil"/>
              <w:bottom w:val="single" w:sz="16" w:space="0" w:color="000000"/>
            </w:tcBorders>
            <w:shd w:val="clear" w:color="auto" w:fill="FFFFFF"/>
          </w:tcPr>
          <w:p w14:paraId="39D42A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4,7377</w:t>
            </w:r>
          </w:p>
        </w:tc>
        <w:tc>
          <w:tcPr>
            <w:tcW w:w="1805" w:type="dxa"/>
            <w:tcBorders>
              <w:top w:val="nil"/>
              <w:bottom w:val="single" w:sz="16" w:space="0" w:color="000000"/>
            </w:tcBorders>
            <w:shd w:val="clear" w:color="auto" w:fill="FFFFFF"/>
          </w:tcPr>
          <w:p w14:paraId="1B7B80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1,36017</w:t>
            </w:r>
          </w:p>
        </w:tc>
        <w:tc>
          <w:tcPr>
            <w:tcW w:w="1805" w:type="dxa"/>
            <w:tcBorders>
              <w:top w:val="nil"/>
              <w:bottom w:val="single" w:sz="16" w:space="0" w:color="000000"/>
              <w:right w:val="single" w:sz="16" w:space="0" w:color="000000"/>
            </w:tcBorders>
            <w:shd w:val="clear" w:color="auto" w:fill="FFFFFF"/>
          </w:tcPr>
          <w:p w14:paraId="6BEC2A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,17415</w:t>
            </w:r>
          </w:p>
        </w:tc>
      </w:tr>
      <w:tr w:rsidR="00C26223" w:rsidRPr="004B7902" w14:paraId="0512ED9F" w14:textId="77777777" w:rsidTr="003D4F20">
        <w:trPr>
          <w:cantSplit/>
        </w:trPr>
        <w:tc>
          <w:tcPr>
            <w:tcW w:w="9069" w:type="dxa"/>
            <w:gridSpan w:val="6"/>
            <w:tcBorders>
              <w:top w:val="nil"/>
              <w:left w:val="nil"/>
              <w:bottom w:val="nil"/>
              <w:right w:val="nil"/>
            </w:tcBorders>
            <w:shd w:val="clear" w:color="auto" w:fill="FFFFFF"/>
          </w:tcPr>
          <w:p w14:paraId="1A9FF1F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bl>
    <w:p w14:paraId="4232B28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DF7764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9815318"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15D764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98EF18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BD4DEA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06E63E3"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5FAF6A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7D5097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2D8AE7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992"/>
        <w:gridCol w:w="709"/>
        <w:gridCol w:w="567"/>
        <w:gridCol w:w="709"/>
        <w:gridCol w:w="850"/>
        <w:gridCol w:w="851"/>
        <w:gridCol w:w="850"/>
        <w:gridCol w:w="851"/>
        <w:gridCol w:w="992"/>
        <w:gridCol w:w="850"/>
      </w:tblGrid>
      <w:tr w:rsidR="00C26223" w:rsidRPr="004B7902" w14:paraId="64453494" w14:textId="77777777" w:rsidTr="003D4F20">
        <w:trPr>
          <w:cantSplit/>
        </w:trPr>
        <w:tc>
          <w:tcPr>
            <w:tcW w:w="9072" w:type="dxa"/>
            <w:gridSpan w:val="11"/>
            <w:tcBorders>
              <w:top w:val="nil"/>
              <w:left w:val="nil"/>
              <w:bottom w:val="nil"/>
              <w:right w:val="nil"/>
            </w:tcBorders>
            <w:shd w:val="clear" w:color="auto" w:fill="FFFFFF"/>
          </w:tcPr>
          <w:p w14:paraId="2DA9C05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Independent Samples Test</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185E2E84" w14:textId="77777777" w:rsidTr="003D4F20">
        <w:trPr>
          <w:cantSplit/>
        </w:trPr>
        <w:tc>
          <w:tcPr>
            <w:tcW w:w="1843" w:type="dxa"/>
            <w:gridSpan w:val="2"/>
            <w:vMerge w:val="restart"/>
            <w:tcBorders>
              <w:top w:val="single" w:sz="16" w:space="0" w:color="000000"/>
              <w:left w:val="single" w:sz="16" w:space="0" w:color="000000"/>
              <w:bottom w:val="nil"/>
              <w:right w:val="nil"/>
            </w:tcBorders>
            <w:shd w:val="clear" w:color="auto" w:fill="FFFFFF"/>
          </w:tcPr>
          <w:p w14:paraId="4DFF039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gridSpan w:val="2"/>
            <w:tcBorders>
              <w:top w:val="single" w:sz="16" w:space="0" w:color="000000"/>
              <w:left w:val="single" w:sz="16" w:space="0" w:color="000000"/>
            </w:tcBorders>
            <w:shd w:val="clear" w:color="auto" w:fill="FFFFFF"/>
          </w:tcPr>
          <w:p w14:paraId="4B39419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Levene's Test for Equality of Variances</w:t>
            </w:r>
          </w:p>
        </w:tc>
        <w:tc>
          <w:tcPr>
            <w:tcW w:w="5953" w:type="dxa"/>
            <w:gridSpan w:val="7"/>
            <w:tcBorders>
              <w:top w:val="single" w:sz="16" w:space="0" w:color="000000"/>
            </w:tcBorders>
            <w:shd w:val="clear" w:color="auto" w:fill="FFFFFF"/>
          </w:tcPr>
          <w:p w14:paraId="6E96559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t-test for Equality of Means</w:t>
            </w:r>
          </w:p>
        </w:tc>
      </w:tr>
      <w:tr w:rsidR="00C26223" w:rsidRPr="004B7902" w14:paraId="5C3D9010"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702B3B5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val="restart"/>
            <w:tcBorders>
              <w:left w:val="single" w:sz="16" w:space="0" w:color="000000"/>
            </w:tcBorders>
            <w:shd w:val="clear" w:color="auto" w:fill="FFFFFF"/>
          </w:tcPr>
          <w:p w14:paraId="458F899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567" w:type="dxa"/>
            <w:vMerge w:val="restart"/>
            <w:shd w:val="clear" w:color="auto" w:fill="FFFFFF"/>
          </w:tcPr>
          <w:p w14:paraId="2E9D2BF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709" w:type="dxa"/>
            <w:vMerge w:val="restart"/>
            <w:shd w:val="clear" w:color="auto" w:fill="FFFFFF"/>
          </w:tcPr>
          <w:p w14:paraId="5EAC3D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0" w:type="dxa"/>
            <w:vMerge w:val="restart"/>
            <w:shd w:val="clear" w:color="auto" w:fill="FFFFFF"/>
          </w:tcPr>
          <w:p w14:paraId="10B6CBF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851" w:type="dxa"/>
            <w:vMerge w:val="restart"/>
            <w:shd w:val="clear" w:color="auto" w:fill="FFFFFF"/>
          </w:tcPr>
          <w:p w14:paraId="4FBC9FE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 (2-tailed)</w:t>
            </w:r>
          </w:p>
        </w:tc>
        <w:tc>
          <w:tcPr>
            <w:tcW w:w="850" w:type="dxa"/>
            <w:vMerge w:val="restart"/>
            <w:shd w:val="clear" w:color="auto" w:fill="FFFFFF"/>
          </w:tcPr>
          <w:p w14:paraId="124EFF1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w:t>
            </w:r>
          </w:p>
        </w:tc>
        <w:tc>
          <w:tcPr>
            <w:tcW w:w="851" w:type="dxa"/>
            <w:vMerge w:val="restart"/>
            <w:shd w:val="clear" w:color="auto" w:fill="FFFFFF"/>
          </w:tcPr>
          <w:p w14:paraId="7B9DDD1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Difference</w:t>
            </w:r>
          </w:p>
        </w:tc>
        <w:tc>
          <w:tcPr>
            <w:tcW w:w="1842" w:type="dxa"/>
            <w:gridSpan w:val="2"/>
            <w:shd w:val="clear" w:color="auto" w:fill="FFFFFF"/>
          </w:tcPr>
          <w:p w14:paraId="7237A83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 of the Difference</w:t>
            </w:r>
          </w:p>
        </w:tc>
      </w:tr>
      <w:tr w:rsidR="00C26223" w:rsidRPr="004B7902" w14:paraId="014E0066"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40CC8B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left w:val="single" w:sz="16" w:space="0" w:color="000000"/>
            </w:tcBorders>
            <w:shd w:val="clear" w:color="auto" w:fill="FFFFFF"/>
          </w:tcPr>
          <w:p w14:paraId="020912D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3124A45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shd w:val="clear" w:color="auto" w:fill="FFFFFF"/>
          </w:tcPr>
          <w:p w14:paraId="65C1561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451112A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3B04E65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460533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shd w:val="clear" w:color="auto" w:fill="FFFFFF"/>
          </w:tcPr>
          <w:p w14:paraId="50837F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bottom w:val="single" w:sz="16" w:space="0" w:color="000000"/>
            </w:tcBorders>
            <w:shd w:val="clear" w:color="auto" w:fill="FFFFFF"/>
          </w:tcPr>
          <w:p w14:paraId="5FCB3A7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w:t>
            </w:r>
          </w:p>
        </w:tc>
        <w:tc>
          <w:tcPr>
            <w:tcW w:w="850" w:type="dxa"/>
            <w:tcBorders>
              <w:bottom w:val="single" w:sz="16" w:space="0" w:color="000000"/>
              <w:right w:val="single" w:sz="16" w:space="0" w:color="000000"/>
            </w:tcBorders>
            <w:shd w:val="clear" w:color="auto" w:fill="FFFFFF"/>
          </w:tcPr>
          <w:p w14:paraId="128E89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w:t>
            </w:r>
          </w:p>
        </w:tc>
      </w:tr>
      <w:tr w:rsidR="00C26223" w:rsidRPr="004B7902" w14:paraId="12A1E649"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2871FE7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992" w:type="dxa"/>
            <w:tcBorders>
              <w:top w:val="single" w:sz="16" w:space="0" w:color="000000"/>
              <w:left w:val="nil"/>
              <w:bottom w:val="nil"/>
              <w:right w:val="single" w:sz="16" w:space="0" w:color="000000"/>
            </w:tcBorders>
            <w:shd w:val="clear" w:color="auto" w:fill="FFFFFF"/>
            <w:vAlign w:val="center"/>
          </w:tcPr>
          <w:p w14:paraId="383C7BB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assumed</w:t>
            </w:r>
          </w:p>
        </w:tc>
        <w:tc>
          <w:tcPr>
            <w:tcW w:w="709" w:type="dxa"/>
            <w:tcBorders>
              <w:top w:val="single" w:sz="16" w:space="0" w:color="000000"/>
              <w:left w:val="single" w:sz="16" w:space="0" w:color="000000"/>
              <w:bottom w:val="nil"/>
            </w:tcBorders>
            <w:shd w:val="clear" w:color="auto" w:fill="FFFFFF"/>
          </w:tcPr>
          <w:p w14:paraId="036308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2,830</w:t>
            </w:r>
          </w:p>
        </w:tc>
        <w:tc>
          <w:tcPr>
            <w:tcW w:w="567" w:type="dxa"/>
            <w:tcBorders>
              <w:top w:val="single" w:sz="16" w:space="0" w:color="000000"/>
              <w:bottom w:val="nil"/>
            </w:tcBorders>
            <w:shd w:val="clear" w:color="auto" w:fill="FFFFFF"/>
          </w:tcPr>
          <w:p w14:paraId="0942CBB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,095</w:t>
            </w:r>
          </w:p>
        </w:tc>
        <w:tc>
          <w:tcPr>
            <w:tcW w:w="709" w:type="dxa"/>
            <w:tcBorders>
              <w:top w:val="single" w:sz="16" w:space="0" w:color="000000"/>
              <w:bottom w:val="nil"/>
            </w:tcBorders>
            <w:shd w:val="clear" w:color="auto" w:fill="FFFFFF"/>
          </w:tcPr>
          <w:p w14:paraId="628DFF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-4,848</w:t>
            </w:r>
          </w:p>
        </w:tc>
        <w:tc>
          <w:tcPr>
            <w:tcW w:w="850" w:type="dxa"/>
            <w:tcBorders>
              <w:top w:val="single" w:sz="16" w:space="0" w:color="000000"/>
              <w:bottom w:val="nil"/>
            </w:tcBorders>
            <w:shd w:val="clear" w:color="auto" w:fill="FFFFFF"/>
          </w:tcPr>
          <w:p w14:paraId="7C8EB6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124</w:t>
            </w:r>
          </w:p>
        </w:tc>
        <w:tc>
          <w:tcPr>
            <w:tcW w:w="851" w:type="dxa"/>
            <w:tcBorders>
              <w:top w:val="single" w:sz="16" w:space="0" w:color="000000"/>
              <w:bottom w:val="nil"/>
            </w:tcBorders>
            <w:shd w:val="clear" w:color="auto" w:fill="FFFFFF"/>
          </w:tcPr>
          <w:p w14:paraId="09FE00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850" w:type="dxa"/>
            <w:tcBorders>
              <w:top w:val="single" w:sz="16" w:space="0" w:color="000000"/>
              <w:bottom w:val="nil"/>
            </w:tcBorders>
            <w:shd w:val="clear" w:color="auto" w:fill="FFFFFF"/>
          </w:tcPr>
          <w:p w14:paraId="7070F6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-1,33155</w:t>
            </w:r>
          </w:p>
        </w:tc>
        <w:tc>
          <w:tcPr>
            <w:tcW w:w="851" w:type="dxa"/>
            <w:tcBorders>
              <w:top w:val="single" w:sz="16" w:space="0" w:color="000000"/>
              <w:bottom w:val="nil"/>
            </w:tcBorders>
            <w:shd w:val="clear" w:color="auto" w:fill="FFFFFF"/>
          </w:tcPr>
          <w:p w14:paraId="38ABE5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,27466</w:t>
            </w:r>
          </w:p>
        </w:tc>
        <w:tc>
          <w:tcPr>
            <w:tcW w:w="992" w:type="dxa"/>
            <w:tcBorders>
              <w:top w:val="single" w:sz="16" w:space="0" w:color="000000"/>
              <w:bottom w:val="nil"/>
            </w:tcBorders>
            <w:shd w:val="clear" w:color="auto" w:fill="FFFFFF"/>
          </w:tcPr>
          <w:p w14:paraId="359921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-1,87518</w:t>
            </w:r>
          </w:p>
        </w:tc>
        <w:tc>
          <w:tcPr>
            <w:tcW w:w="850" w:type="dxa"/>
            <w:tcBorders>
              <w:top w:val="single" w:sz="16" w:space="0" w:color="000000"/>
              <w:bottom w:val="nil"/>
              <w:right w:val="single" w:sz="16" w:space="0" w:color="000000"/>
            </w:tcBorders>
            <w:shd w:val="clear" w:color="auto" w:fill="FFFFFF"/>
          </w:tcPr>
          <w:p w14:paraId="4E9DB1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-,78793</w:t>
            </w:r>
          </w:p>
        </w:tc>
      </w:tr>
      <w:tr w:rsidR="00C26223" w:rsidRPr="004B7902" w14:paraId="660E8258"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680C2C1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single" w:sz="16" w:space="0" w:color="000000"/>
              <w:right w:val="single" w:sz="16" w:space="0" w:color="000000"/>
            </w:tcBorders>
            <w:shd w:val="clear" w:color="auto" w:fill="FFFFFF"/>
            <w:vAlign w:val="center"/>
          </w:tcPr>
          <w:p w14:paraId="3603BF8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not assumed</w:t>
            </w:r>
          </w:p>
        </w:tc>
        <w:tc>
          <w:tcPr>
            <w:tcW w:w="709" w:type="dxa"/>
            <w:tcBorders>
              <w:top w:val="nil"/>
              <w:left w:val="single" w:sz="16" w:space="0" w:color="000000"/>
              <w:bottom w:val="single" w:sz="16" w:space="0" w:color="000000"/>
            </w:tcBorders>
            <w:shd w:val="clear" w:color="auto" w:fill="FFFFFF"/>
          </w:tcPr>
          <w:p w14:paraId="48D763B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0A19AD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single" w:sz="16" w:space="0" w:color="000000"/>
            </w:tcBorders>
            <w:shd w:val="clear" w:color="auto" w:fill="FFFFFF"/>
          </w:tcPr>
          <w:p w14:paraId="162442B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-4,882</w:t>
            </w:r>
          </w:p>
        </w:tc>
        <w:tc>
          <w:tcPr>
            <w:tcW w:w="850" w:type="dxa"/>
            <w:tcBorders>
              <w:top w:val="nil"/>
              <w:bottom w:val="single" w:sz="16" w:space="0" w:color="000000"/>
            </w:tcBorders>
            <w:shd w:val="clear" w:color="auto" w:fill="FFFFFF"/>
          </w:tcPr>
          <w:p w14:paraId="0820DC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121,179</w:t>
            </w:r>
          </w:p>
        </w:tc>
        <w:tc>
          <w:tcPr>
            <w:tcW w:w="851" w:type="dxa"/>
            <w:tcBorders>
              <w:top w:val="nil"/>
              <w:bottom w:val="single" w:sz="16" w:space="0" w:color="000000"/>
            </w:tcBorders>
            <w:shd w:val="clear" w:color="auto" w:fill="FFFFFF"/>
          </w:tcPr>
          <w:p w14:paraId="6FB6CD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850" w:type="dxa"/>
            <w:tcBorders>
              <w:top w:val="nil"/>
              <w:bottom w:val="single" w:sz="16" w:space="0" w:color="000000"/>
            </w:tcBorders>
            <w:shd w:val="clear" w:color="auto" w:fill="FFFFFF"/>
          </w:tcPr>
          <w:p w14:paraId="53079B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-1,33155</w:t>
            </w:r>
          </w:p>
        </w:tc>
        <w:tc>
          <w:tcPr>
            <w:tcW w:w="851" w:type="dxa"/>
            <w:tcBorders>
              <w:top w:val="nil"/>
              <w:bottom w:val="single" w:sz="16" w:space="0" w:color="000000"/>
            </w:tcBorders>
            <w:shd w:val="clear" w:color="auto" w:fill="FFFFFF"/>
          </w:tcPr>
          <w:p w14:paraId="65E173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,27277</w:t>
            </w:r>
          </w:p>
        </w:tc>
        <w:tc>
          <w:tcPr>
            <w:tcW w:w="992" w:type="dxa"/>
            <w:tcBorders>
              <w:top w:val="nil"/>
              <w:bottom w:val="single" w:sz="16" w:space="0" w:color="000000"/>
            </w:tcBorders>
            <w:shd w:val="clear" w:color="auto" w:fill="FFFFFF"/>
          </w:tcPr>
          <w:p w14:paraId="1525EC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-1,87157</w:t>
            </w:r>
          </w:p>
        </w:tc>
        <w:tc>
          <w:tcPr>
            <w:tcW w:w="850" w:type="dxa"/>
            <w:tcBorders>
              <w:top w:val="nil"/>
              <w:bottom w:val="single" w:sz="16" w:space="0" w:color="000000"/>
              <w:right w:val="single" w:sz="16" w:space="0" w:color="000000"/>
            </w:tcBorders>
            <w:shd w:val="clear" w:color="auto" w:fill="FFFFFF"/>
          </w:tcPr>
          <w:p w14:paraId="6AEECB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-,79153</w:t>
            </w:r>
          </w:p>
        </w:tc>
      </w:tr>
      <w:tr w:rsidR="00C26223" w:rsidRPr="004B7902" w14:paraId="27C51D52" w14:textId="77777777" w:rsidTr="003D4F20">
        <w:trPr>
          <w:cantSplit/>
        </w:trPr>
        <w:tc>
          <w:tcPr>
            <w:tcW w:w="9072" w:type="dxa"/>
            <w:gridSpan w:val="11"/>
            <w:tcBorders>
              <w:top w:val="nil"/>
              <w:left w:val="nil"/>
              <w:bottom w:val="nil"/>
              <w:right w:val="nil"/>
            </w:tcBorders>
            <w:shd w:val="clear" w:color="auto" w:fill="FFFFFF"/>
          </w:tcPr>
          <w:p w14:paraId="55AB4D6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Brazil</w:t>
            </w:r>
          </w:p>
        </w:tc>
      </w:tr>
    </w:tbl>
    <w:p w14:paraId="50028F68" w14:textId="77777777" w:rsidR="00C26223" w:rsidRPr="004B7902" w:rsidRDefault="00C26223"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0D44609A" w14:textId="477F47F5" w:rsidR="00C26223" w:rsidRPr="004B7902" w:rsidRDefault="000A5C0C" w:rsidP="00F401DB">
      <w:pPr>
        <w:pStyle w:val="Listenabsatz"/>
        <w:rPr>
          <w:rFonts w:cs="Times New Roman"/>
        </w:rPr>
      </w:pPr>
      <w:bookmarkStart w:id="454" w:name="_Toc262117886"/>
      <w:r w:rsidRPr="004B7902">
        <w:rPr>
          <w:rFonts w:cs="Times New Roman"/>
        </w:rPr>
        <w:t>Figure 65</w:t>
      </w:r>
      <w:r w:rsidR="00F401DB" w:rsidRPr="004B7902">
        <w:rPr>
          <w:rFonts w:cs="Times New Roman"/>
        </w:rPr>
        <w:t>.</w:t>
      </w:r>
      <w:r w:rsidR="00C26223" w:rsidRPr="004B7902">
        <w:rPr>
          <w:rFonts w:cs="Times New Roman"/>
        </w:rPr>
        <w:t xml:space="preserve"> Analysis of Hypotheses 3) – Linear Regression for Social Comparison Scale 1, all Countries Combined (Germany, the Netherlands, Turkey)</w:t>
      </w:r>
      <w:bookmarkEnd w:id="454"/>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4B8933AA" w14:textId="77777777" w:rsidTr="003D4F20">
        <w:trPr>
          <w:cantSplit/>
        </w:trPr>
        <w:tc>
          <w:tcPr>
            <w:tcW w:w="7160" w:type="dxa"/>
            <w:gridSpan w:val="5"/>
            <w:tcBorders>
              <w:top w:val="nil"/>
              <w:left w:val="nil"/>
              <w:bottom w:val="nil"/>
              <w:right w:val="nil"/>
            </w:tcBorders>
            <w:shd w:val="clear" w:color="auto" w:fill="FFFFFF"/>
          </w:tcPr>
          <w:p w14:paraId="133AA2E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p>
        </w:tc>
      </w:tr>
      <w:tr w:rsidR="00C26223" w:rsidRPr="004B7902" w14:paraId="71BDB5F4"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698FEB3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5140148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2260F7B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7D0C959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66D4188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686FFB0D"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15FA33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3A90B1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,399</w:t>
            </w:r>
            <w:r w:rsidRPr="004B7902">
              <w:rPr>
                <w:rFonts w:ascii="Times New Roman" w:eastAsiaTheme="minorEastAsia" w:hAnsi="Times New Roman" w:cs="Times New Roman"/>
                <w:color w:val="000000"/>
                <w:sz w:val="20"/>
                <w:szCs w:val="20"/>
                <w:vertAlign w:val="superscript"/>
                <w:lang w:eastAsia="de-DE"/>
              </w:rPr>
              <w:t>a</w:t>
            </w:r>
          </w:p>
        </w:tc>
        <w:tc>
          <w:tcPr>
            <w:tcW w:w="1316" w:type="dxa"/>
            <w:tcBorders>
              <w:top w:val="single" w:sz="16" w:space="0" w:color="000000"/>
              <w:bottom w:val="single" w:sz="16" w:space="0" w:color="000000"/>
            </w:tcBorders>
            <w:shd w:val="clear" w:color="auto" w:fill="FFFFFF"/>
          </w:tcPr>
          <w:p w14:paraId="5C00ED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,159</w:t>
            </w:r>
          </w:p>
        </w:tc>
        <w:tc>
          <w:tcPr>
            <w:tcW w:w="1804" w:type="dxa"/>
            <w:tcBorders>
              <w:top w:val="single" w:sz="16" w:space="0" w:color="000000"/>
              <w:bottom w:val="single" w:sz="16" w:space="0" w:color="000000"/>
            </w:tcBorders>
            <w:shd w:val="clear" w:color="auto" w:fill="FFFFFF"/>
          </w:tcPr>
          <w:p w14:paraId="2AB612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,151</w:t>
            </w:r>
          </w:p>
        </w:tc>
        <w:tc>
          <w:tcPr>
            <w:tcW w:w="1804" w:type="dxa"/>
            <w:tcBorders>
              <w:top w:val="single" w:sz="16" w:space="0" w:color="000000"/>
              <w:bottom w:val="single" w:sz="16" w:space="0" w:color="000000"/>
              <w:right w:val="single" w:sz="16" w:space="0" w:color="000000"/>
            </w:tcBorders>
            <w:shd w:val="clear" w:color="auto" w:fill="FFFFFF"/>
          </w:tcPr>
          <w:p w14:paraId="25E8A0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,94299</w:t>
            </w:r>
          </w:p>
        </w:tc>
      </w:tr>
      <w:tr w:rsidR="00C26223" w:rsidRPr="004B7902" w14:paraId="14CEA06D" w14:textId="77777777" w:rsidTr="003D4F20">
        <w:trPr>
          <w:cantSplit/>
        </w:trPr>
        <w:tc>
          <w:tcPr>
            <w:tcW w:w="7160" w:type="dxa"/>
            <w:gridSpan w:val="5"/>
            <w:tcBorders>
              <w:top w:val="nil"/>
              <w:left w:val="nil"/>
              <w:bottom w:val="nil"/>
              <w:right w:val="nil"/>
            </w:tcBorders>
            <w:shd w:val="clear" w:color="auto" w:fill="FFFFFF"/>
          </w:tcPr>
          <w:p w14:paraId="2AFF07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Predictors: (Constant), SelfEsteem_Overall, MediaConsumption_Overall, ExercisingInd, Money_Overall</w:t>
            </w:r>
          </w:p>
        </w:tc>
      </w:tr>
    </w:tbl>
    <w:p w14:paraId="55ED258D"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299C62EF" w14:textId="77777777" w:rsidTr="003D4F20">
        <w:trPr>
          <w:cantSplit/>
        </w:trPr>
        <w:tc>
          <w:tcPr>
            <w:tcW w:w="9072" w:type="dxa"/>
            <w:gridSpan w:val="7"/>
            <w:tcBorders>
              <w:top w:val="nil"/>
              <w:left w:val="nil"/>
              <w:bottom w:val="nil"/>
              <w:right w:val="nil"/>
            </w:tcBorders>
            <w:shd w:val="clear" w:color="auto" w:fill="FFFFFF"/>
          </w:tcPr>
          <w:p w14:paraId="05C675A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2E5170D0"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6F8C27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6ED1F1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0738A6F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236B33E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62B3897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1CACDAC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21547CC7"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0561ACB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0F2B911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156A0A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67,870</w:t>
            </w:r>
          </w:p>
        </w:tc>
        <w:tc>
          <w:tcPr>
            <w:tcW w:w="1241" w:type="dxa"/>
            <w:tcBorders>
              <w:top w:val="single" w:sz="16" w:space="0" w:color="000000"/>
              <w:bottom w:val="nil"/>
            </w:tcBorders>
            <w:shd w:val="clear" w:color="auto" w:fill="FFFFFF"/>
          </w:tcPr>
          <w:p w14:paraId="201EE71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5C9441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16,967</w:t>
            </w:r>
          </w:p>
        </w:tc>
        <w:tc>
          <w:tcPr>
            <w:tcW w:w="1241" w:type="dxa"/>
            <w:tcBorders>
              <w:top w:val="single" w:sz="16" w:space="0" w:color="000000"/>
              <w:bottom w:val="nil"/>
            </w:tcBorders>
            <w:shd w:val="clear" w:color="auto" w:fill="FFFFFF"/>
          </w:tcPr>
          <w:p w14:paraId="3EB438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19,081</w:t>
            </w:r>
          </w:p>
        </w:tc>
        <w:tc>
          <w:tcPr>
            <w:tcW w:w="1193" w:type="dxa"/>
            <w:tcBorders>
              <w:top w:val="single" w:sz="16" w:space="0" w:color="000000"/>
              <w:bottom w:val="nil"/>
              <w:right w:val="single" w:sz="16" w:space="0" w:color="000000"/>
            </w:tcBorders>
            <w:shd w:val="clear" w:color="auto" w:fill="FFFFFF"/>
          </w:tcPr>
          <w:p w14:paraId="22DD5D6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b</w:t>
            </w:r>
          </w:p>
        </w:tc>
      </w:tr>
      <w:tr w:rsidR="00C26223" w:rsidRPr="004B7902" w14:paraId="2A64999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143A1A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5A9D68D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63CB22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358,362</w:t>
            </w:r>
          </w:p>
        </w:tc>
        <w:tc>
          <w:tcPr>
            <w:tcW w:w="1241" w:type="dxa"/>
            <w:tcBorders>
              <w:top w:val="nil"/>
              <w:bottom w:val="nil"/>
            </w:tcBorders>
            <w:shd w:val="clear" w:color="auto" w:fill="FFFFFF"/>
          </w:tcPr>
          <w:p w14:paraId="02F267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403</w:t>
            </w:r>
          </w:p>
        </w:tc>
        <w:tc>
          <w:tcPr>
            <w:tcW w:w="1749" w:type="dxa"/>
            <w:tcBorders>
              <w:top w:val="nil"/>
              <w:bottom w:val="nil"/>
            </w:tcBorders>
            <w:shd w:val="clear" w:color="auto" w:fill="FFFFFF"/>
          </w:tcPr>
          <w:p w14:paraId="2876ED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,889</w:t>
            </w:r>
          </w:p>
        </w:tc>
        <w:tc>
          <w:tcPr>
            <w:tcW w:w="1241" w:type="dxa"/>
            <w:tcBorders>
              <w:top w:val="nil"/>
              <w:bottom w:val="nil"/>
            </w:tcBorders>
            <w:shd w:val="clear" w:color="auto" w:fill="FFFFFF"/>
          </w:tcPr>
          <w:p w14:paraId="758BFC8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16648C3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9BA2732"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063F2E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4569FCE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0E180F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426,231</w:t>
            </w:r>
          </w:p>
        </w:tc>
        <w:tc>
          <w:tcPr>
            <w:tcW w:w="1241" w:type="dxa"/>
            <w:tcBorders>
              <w:top w:val="nil"/>
              <w:bottom w:val="single" w:sz="16" w:space="0" w:color="000000"/>
            </w:tcBorders>
            <w:shd w:val="clear" w:color="auto" w:fill="FFFFFF"/>
          </w:tcPr>
          <w:p w14:paraId="4C0FA7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407</w:t>
            </w:r>
          </w:p>
        </w:tc>
        <w:tc>
          <w:tcPr>
            <w:tcW w:w="1749" w:type="dxa"/>
            <w:tcBorders>
              <w:top w:val="nil"/>
              <w:bottom w:val="single" w:sz="16" w:space="0" w:color="000000"/>
            </w:tcBorders>
            <w:shd w:val="clear" w:color="auto" w:fill="FFFFFF"/>
          </w:tcPr>
          <w:p w14:paraId="0F8F6D5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0C631D9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5173FC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57F607B" w14:textId="77777777" w:rsidTr="003D4F20">
        <w:trPr>
          <w:cantSplit/>
        </w:trPr>
        <w:tc>
          <w:tcPr>
            <w:tcW w:w="9072" w:type="dxa"/>
            <w:gridSpan w:val="7"/>
            <w:tcBorders>
              <w:top w:val="nil"/>
              <w:left w:val="nil"/>
              <w:bottom w:val="nil"/>
              <w:right w:val="nil"/>
            </w:tcBorders>
            <w:shd w:val="clear" w:color="auto" w:fill="FFFFFF"/>
          </w:tcPr>
          <w:p w14:paraId="257E9DF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SocialComp_Scale1_Overall</w:t>
            </w:r>
          </w:p>
        </w:tc>
      </w:tr>
      <w:tr w:rsidR="00C26223" w:rsidRPr="004B7902" w14:paraId="11225B9E" w14:textId="77777777" w:rsidTr="003D4F20">
        <w:trPr>
          <w:cantSplit/>
        </w:trPr>
        <w:tc>
          <w:tcPr>
            <w:tcW w:w="9072" w:type="dxa"/>
            <w:gridSpan w:val="7"/>
            <w:tcBorders>
              <w:top w:val="nil"/>
              <w:left w:val="nil"/>
              <w:bottom w:val="nil"/>
              <w:right w:val="nil"/>
            </w:tcBorders>
            <w:shd w:val="clear" w:color="auto" w:fill="FFFFFF"/>
          </w:tcPr>
          <w:p w14:paraId="02A50E4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6E21865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843"/>
        <w:gridCol w:w="709"/>
        <w:gridCol w:w="709"/>
        <w:gridCol w:w="1275"/>
        <w:gridCol w:w="709"/>
        <w:gridCol w:w="851"/>
        <w:gridCol w:w="1134"/>
        <w:gridCol w:w="1279"/>
      </w:tblGrid>
      <w:tr w:rsidR="00C26223" w:rsidRPr="004B7902" w14:paraId="13C45353" w14:textId="77777777" w:rsidTr="003D4F20">
        <w:trPr>
          <w:cantSplit/>
        </w:trPr>
        <w:tc>
          <w:tcPr>
            <w:tcW w:w="9076" w:type="dxa"/>
            <w:gridSpan w:val="9"/>
            <w:tcBorders>
              <w:top w:val="nil"/>
              <w:left w:val="nil"/>
              <w:bottom w:val="nil"/>
              <w:right w:val="nil"/>
            </w:tcBorders>
            <w:shd w:val="clear" w:color="auto" w:fill="FFFFFF"/>
          </w:tcPr>
          <w:p w14:paraId="172C26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742AABE6" w14:textId="77777777" w:rsidTr="003D4F20">
        <w:trPr>
          <w:cantSplit/>
        </w:trPr>
        <w:tc>
          <w:tcPr>
            <w:tcW w:w="2410" w:type="dxa"/>
            <w:gridSpan w:val="2"/>
            <w:vMerge w:val="restart"/>
            <w:tcBorders>
              <w:top w:val="single" w:sz="16" w:space="0" w:color="000000"/>
              <w:left w:val="single" w:sz="16" w:space="0" w:color="000000"/>
              <w:bottom w:val="nil"/>
              <w:right w:val="nil"/>
            </w:tcBorders>
            <w:shd w:val="clear" w:color="auto" w:fill="FFFFFF"/>
          </w:tcPr>
          <w:p w14:paraId="6DBD441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10EABF6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18BE05E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4CF416F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1" w:type="dxa"/>
            <w:vMerge w:val="restart"/>
            <w:tcBorders>
              <w:top w:val="single" w:sz="16" w:space="0" w:color="000000"/>
            </w:tcBorders>
            <w:shd w:val="clear" w:color="auto" w:fill="FFFFFF"/>
          </w:tcPr>
          <w:p w14:paraId="4B223B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413" w:type="dxa"/>
            <w:gridSpan w:val="2"/>
            <w:tcBorders>
              <w:top w:val="single" w:sz="16" w:space="0" w:color="000000"/>
            </w:tcBorders>
            <w:shd w:val="clear" w:color="auto" w:fill="FFFFFF"/>
          </w:tcPr>
          <w:p w14:paraId="7B61DB6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7CF095FE" w14:textId="77777777" w:rsidTr="003D4F20">
        <w:trPr>
          <w:cantSplit/>
        </w:trPr>
        <w:tc>
          <w:tcPr>
            <w:tcW w:w="2410" w:type="dxa"/>
            <w:gridSpan w:val="2"/>
            <w:vMerge/>
            <w:tcBorders>
              <w:top w:val="single" w:sz="16" w:space="0" w:color="000000"/>
              <w:left w:val="single" w:sz="16" w:space="0" w:color="000000"/>
              <w:bottom w:val="nil"/>
              <w:right w:val="nil"/>
            </w:tcBorders>
            <w:shd w:val="clear" w:color="auto" w:fill="FFFFFF"/>
          </w:tcPr>
          <w:p w14:paraId="24117A4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4D8D135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382CD69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2B321A3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3C2511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1" w:type="dxa"/>
            <w:vMerge/>
            <w:tcBorders>
              <w:top w:val="single" w:sz="16" w:space="0" w:color="000000"/>
            </w:tcBorders>
            <w:shd w:val="clear" w:color="auto" w:fill="FFFFFF"/>
          </w:tcPr>
          <w:p w14:paraId="750C858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bottom w:val="single" w:sz="16" w:space="0" w:color="000000"/>
            </w:tcBorders>
            <w:shd w:val="clear" w:color="auto" w:fill="FFFFFF"/>
          </w:tcPr>
          <w:p w14:paraId="7C6B696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3FB77AD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10AD6B0D"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34B7363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73A6FEF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6891468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1,123</w:t>
            </w:r>
          </w:p>
        </w:tc>
        <w:tc>
          <w:tcPr>
            <w:tcW w:w="709" w:type="dxa"/>
            <w:tcBorders>
              <w:top w:val="single" w:sz="16" w:space="0" w:color="000000"/>
              <w:bottom w:val="nil"/>
            </w:tcBorders>
            <w:shd w:val="clear" w:color="auto" w:fill="FFFFFF"/>
          </w:tcPr>
          <w:p w14:paraId="284B13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,315</w:t>
            </w:r>
          </w:p>
        </w:tc>
        <w:tc>
          <w:tcPr>
            <w:tcW w:w="1275" w:type="dxa"/>
            <w:tcBorders>
              <w:top w:val="single" w:sz="16" w:space="0" w:color="000000"/>
              <w:bottom w:val="nil"/>
            </w:tcBorders>
            <w:shd w:val="clear" w:color="auto" w:fill="FFFFFF"/>
          </w:tcPr>
          <w:p w14:paraId="633F29B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092F54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3,569</w:t>
            </w:r>
          </w:p>
        </w:tc>
        <w:tc>
          <w:tcPr>
            <w:tcW w:w="851" w:type="dxa"/>
            <w:tcBorders>
              <w:top w:val="single" w:sz="16" w:space="0" w:color="000000"/>
              <w:bottom w:val="nil"/>
            </w:tcBorders>
            <w:shd w:val="clear" w:color="auto" w:fill="FFFFFF"/>
          </w:tcPr>
          <w:p w14:paraId="77CC6D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134" w:type="dxa"/>
            <w:tcBorders>
              <w:top w:val="single" w:sz="16" w:space="0" w:color="000000"/>
              <w:bottom w:val="nil"/>
            </w:tcBorders>
            <w:shd w:val="clear" w:color="auto" w:fill="FFFFFF"/>
          </w:tcPr>
          <w:p w14:paraId="78829F9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46323F2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789DE1F"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7F087D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119762A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77B143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,239</w:t>
            </w:r>
          </w:p>
        </w:tc>
        <w:tc>
          <w:tcPr>
            <w:tcW w:w="709" w:type="dxa"/>
            <w:tcBorders>
              <w:top w:val="nil"/>
              <w:bottom w:val="nil"/>
            </w:tcBorders>
            <w:shd w:val="clear" w:color="auto" w:fill="FFFFFF"/>
          </w:tcPr>
          <w:p w14:paraId="6667A4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,081</w:t>
            </w:r>
          </w:p>
        </w:tc>
        <w:tc>
          <w:tcPr>
            <w:tcW w:w="1275" w:type="dxa"/>
            <w:tcBorders>
              <w:top w:val="nil"/>
              <w:bottom w:val="nil"/>
            </w:tcBorders>
            <w:shd w:val="clear" w:color="auto" w:fill="FFFFFF"/>
          </w:tcPr>
          <w:p w14:paraId="3126045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,138</w:t>
            </w:r>
          </w:p>
        </w:tc>
        <w:tc>
          <w:tcPr>
            <w:tcW w:w="709" w:type="dxa"/>
            <w:tcBorders>
              <w:top w:val="nil"/>
              <w:bottom w:val="nil"/>
            </w:tcBorders>
            <w:shd w:val="clear" w:color="auto" w:fill="FFFFFF"/>
          </w:tcPr>
          <w:p w14:paraId="1A80BE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2,949</w:t>
            </w:r>
          </w:p>
        </w:tc>
        <w:tc>
          <w:tcPr>
            <w:tcW w:w="851" w:type="dxa"/>
            <w:tcBorders>
              <w:top w:val="nil"/>
              <w:bottom w:val="nil"/>
            </w:tcBorders>
            <w:shd w:val="clear" w:color="auto" w:fill="FFFFFF"/>
          </w:tcPr>
          <w:p w14:paraId="5825298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c>
          <w:tcPr>
            <w:tcW w:w="1134" w:type="dxa"/>
            <w:tcBorders>
              <w:top w:val="nil"/>
              <w:bottom w:val="nil"/>
            </w:tcBorders>
            <w:shd w:val="clear" w:color="auto" w:fill="FFFFFF"/>
          </w:tcPr>
          <w:p w14:paraId="24B6CC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,951</w:t>
            </w:r>
          </w:p>
        </w:tc>
        <w:tc>
          <w:tcPr>
            <w:tcW w:w="1279" w:type="dxa"/>
            <w:tcBorders>
              <w:top w:val="nil"/>
              <w:bottom w:val="nil"/>
              <w:right w:val="single" w:sz="16" w:space="0" w:color="000000"/>
            </w:tcBorders>
            <w:shd w:val="clear" w:color="auto" w:fill="FFFFFF"/>
          </w:tcPr>
          <w:p w14:paraId="13C0D3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1,051</w:t>
            </w:r>
          </w:p>
        </w:tc>
      </w:tr>
      <w:tr w:rsidR="00C26223" w:rsidRPr="004B7902" w14:paraId="5368063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F1B412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439E37C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27CD93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-,008</w:t>
            </w:r>
          </w:p>
        </w:tc>
        <w:tc>
          <w:tcPr>
            <w:tcW w:w="709" w:type="dxa"/>
            <w:tcBorders>
              <w:top w:val="nil"/>
              <w:bottom w:val="nil"/>
            </w:tcBorders>
            <w:shd w:val="clear" w:color="auto" w:fill="FFFFFF"/>
          </w:tcPr>
          <w:p w14:paraId="149C70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,042</w:t>
            </w:r>
          </w:p>
        </w:tc>
        <w:tc>
          <w:tcPr>
            <w:tcW w:w="1275" w:type="dxa"/>
            <w:tcBorders>
              <w:top w:val="nil"/>
              <w:bottom w:val="nil"/>
            </w:tcBorders>
            <w:shd w:val="clear" w:color="auto" w:fill="FFFFFF"/>
          </w:tcPr>
          <w:p w14:paraId="50A5B2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-,008</w:t>
            </w:r>
          </w:p>
        </w:tc>
        <w:tc>
          <w:tcPr>
            <w:tcW w:w="709" w:type="dxa"/>
            <w:tcBorders>
              <w:top w:val="nil"/>
              <w:bottom w:val="nil"/>
            </w:tcBorders>
            <w:shd w:val="clear" w:color="auto" w:fill="FFFFFF"/>
          </w:tcPr>
          <w:p w14:paraId="7FCE25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-,179</w:t>
            </w:r>
          </w:p>
        </w:tc>
        <w:tc>
          <w:tcPr>
            <w:tcW w:w="851" w:type="dxa"/>
            <w:tcBorders>
              <w:top w:val="nil"/>
              <w:bottom w:val="nil"/>
            </w:tcBorders>
            <w:shd w:val="clear" w:color="auto" w:fill="FFFFFF"/>
          </w:tcPr>
          <w:p w14:paraId="227181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,858</w:t>
            </w:r>
          </w:p>
        </w:tc>
        <w:tc>
          <w:tcPr>
            <w:tcW w:w="1134" w:type="dxa"/>
            <w:tcBorders>
              <w:top w:val="nil"/>
              <w:bottom w:val="nil"/>
            </w:tcBorders>
            <w:shd w:val="clear" w:color="auto" w:fill="FFFFFF"/>
          </w:tcPr>
          <w:p w14:paraId="7783DF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,949</w:t>
            </w:r>
          </w:p>
        </w:tc>
        <w:tc>
          <w:tcPr>
            <w:tcW w:w="1279" w:type="dxa"/>
            <w:tcBorders>
              <w:top w:val="nil"/>
              <w:bottom w:val="nil"/>
              <w:right w:val="single" w:sz="16" w:space="0" w:color="000000"/>
            </w:tcBorders>
            <w:shd w:val="clear" w:color="auto" w:fill="FFFFFF"/>
          </w:tcPr>
          <w:p w14:paraId="192FA2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1,054</w:t>
            </w:r>
          </w:p>
        </w:tc>
      </w:tr>
      <w:tr w:rsidR="00C26223" w:rsidRPr="004B7902" w14:paraId="103A92F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8C348B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56CA75E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301A8A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w:t>
            </w:r>
          </w:p>
        </w:tc>
        <w:tc>
          <w:tcPr>
            <w:tcW w:w="709" w:type="dxa"/>
            <w:tcBorders>
              <w:top w:val="nil"/>
              <w:bottom w:val="nil"/>
            </w:tcBorders>
            <w:shd w:val="clear" w:color="auto" w:fill="FFFFFF"/>
          </w:tcPr>
          <w:p w14:paraId="053FE0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,040</w:t>
            </w:r>
          </w:p>
        </w:tc>
        <w:tc>
          <w:tcPr>
            <w:tcW w:w="1275" w:type="dxa"/>
            <w:tcBorders>
              <w:top w:val="nil"/>
              <w:bottom w:val="nil"/>
            </w:tcBorders>
            <w:shd w:val="clear" w:color="auto" w:fill="FFFFFF"/>
          </w:tcPr>
          <w:p w14:paraId="7E989C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,349</w:t>
            </w:r>
          </w:p>
        </w:tc>
        <w:tc>
          <w:tcPr>
            <w:tcW w:w="709" w:type="dxa"/>
            <w:tcBorders>
              <w:top w:val="nil"/>
              <w:bottom w:val="nil"/>
            </w:tcBorders>
            <w:shd w:val="clear" w:color="auto" w:fill="FFFFFF"/>
          </w:tcPr>
          <w:p w14:paraId="3FBA01C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7,383</w:t>
            </w:r>
          </w:p>
        </w:tc>
        <w:tc>
          <w:tcPr>
            <w:tcW w:w="851" w:type="dxa"/>
            <w:tcBorders>
              <w:top w:val="nil"/>
              <w:bottom w:val="nil"/>
            </w:tcBorders>
            <w:shd w:val="clear" w:color="auto" w:fill="FFFFFF"/>
          </w:tcPr>
          <w:p w14:paraId="5DE2BF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134" w:type="dxa"/>
            <w:tcBorders>
              <w:top w:val="nil"/>
              <w:bottom w:val="nil"/>
            </w:tcBorders>
            <w:shd w:val="clear" w:color="auto" w:fill="FFFFFF"/>
          </w:tcPr>
          <w:p w14:paraId="5EE6ED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,934</w:t>
            </w:r>
          </w:p>
        </w:tc>
        <w:tc>
          <w:tcPr>
            <w:tcW w:w="1279" w:type="dxa"/>
            <w:tcBorders>
              <w:top w:val="nil"/>
              <w:bottom w:val="nil"/>
              <w:right w:val="single" w:sz="16" w:space="0" w:color="000000"/>
            </w:tcBorders>
            <w:shd w:val="clear" w:color="auto" w:fill="FFFFFF"/>
          </w:tcPr>
          <w:p w14:paraId="5C3249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1,071</w:t>
            </w:r>
          </w:p>
        </w:tc>
      </w:tr>
      <w:tr w:rsidR="00C26223" w:rsidRPr="004B7902" w14:paraId="425071C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224AA9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43B0C6F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6FCE75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,077</w:t>
            </w:r>
          </w:p>
        </w:tc>
        <w:tc>
          <w:tcPr>
            <w:tcW w:w="709" w:type="dxa"/>
            <w:tcBorders>
              <w:top w:val="nil"/>
              <w:bottom w:val="single" w:sz="16" w:space="0" w:color="000000"/>
            </w:tcBorders>
            <w:shd w:val="clear" w:color="auto" w:fill="FFFFFF"/>
          </w:tcPr>
          <w:p w14:paraId="5E7ECC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,056</w:t>
            </w:r>
          </w:p>
        </w:tc>
        <w:tc>
          <w:tcPr>
            <w:tcW w:w="1275" w:type="dxa"/>
            <w:tcBorders>
              <w:top w:val="nil"/>
              <w:bottom w:val="single" w:sz="16" w:space="0" w:color="000000"/>
            </w:tcBorders>
            <w:shd w:val="clear" w:color="auto" w:fill="FFFFFF"/>
          </w:tcPr>
          <w:p w14:paraId="41744C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,066</w:t>
            </w:r>
          </w:p>
        </w:tc>
        <w:tc>
          <w:tcPr>
            <w:tcW w:w="709" w:type="dxa"/>
            <w:tcBorders>
              <w:top w:val="nil"/>
              <w:bottom w:val="single" w:sz="16" w:space="0" w:color="000000"/>
            </w:tcBorders>
            <w:shd w:val="clear" w:color="auto" w:fill="FFFFFF"/>
          </w:tcPr>
          <w:p w14:paraId="25AE91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1,375</w:t>
            </w:r>
          </w:p>
        </w:tc>
        <w:tc>
          <w:tcPr>
            <w:tcW w:w="851" w:type="dxa"/>
            <w:tcBorders>
              <w:top w:val="nil"/>
              <w:bottom w:val="single" w:sz="16" w:space="0" w:color="000000"/>
            </w:tcBorders>
            <w:shd w:val="clear" w:color="auto" w:fill="FFFFFF"/>
          </w:tcPr>
          <w:p w14:paraId="35001B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,170</w:t>
            </w:r>
          </w:p>
        </w:tc>
        <w:tc>
          <w:tcPr>
            <w:tcW w:w="1134" w:type="dxa"/>
            <w:tcBorders>
              <w:top w:val="nil"/>
              <w:bottom w:val="single" w:sz="16" w:space="0" w:color="000000"/>
            </w:tcBorders>
            <w:shd w:val="clear" w:color="auto" w:fill="FFFFFF"/>
          </w:tcPr>
          <w:p w14:paraId="602E036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,916</w:t>
            </w:r>
          </w:p>
        </w:tc>
        <w:tc>
          <w:tcPr>
            <w:tcW w:w="1279" w:type="dxa"/>
            <w:tcBorders>
              <w:top w:val="nil"/>
              <w:bottom w:val="single" w:sz="16" w:space="0" w:color="000000"/>
              <w:right w:val="single" w:sz="16" w:space="0" w:color="000000"/>
            </w:tcBorders>
            <w:shd w:val="clear" w:color="auto" w:fill="FFFFFF"/>
          </w:tcPr>
          <w:p w14:paraId="604496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1,091</w:t>
            </w:r>
          </w:p>
        </w:tc>
      </w:tr>
      <w:tr w:rsidR="00C26223" w:rsidRPr="004B7902" w14:paraId="2AA64B0B" w14:textId="77777777" w:rsidTr="003D4F20">
        <w:trPr>
          <w:cantSplit/>
        </w:trPr>
        <w:tc>
          <w:tcPr>
            <w:tcW w:w="9076" w:type="dxa"/>
            <w:gridSpan w:val="9"/>
            <w:tcBorders>
              <w:top w:val="nil"/>
              <w:left w:val="nil"/>
              <w:bottom w:val="nil"/>
              <w:right w:val="nil"/>
            </w:tcBorders>
            <w:shd w:val="clear" w:color="auto" w:fill="FFFFFF"/>
          </w:tcPr>
          <w:p w14:paraId="232A590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SocialComp_Scale1_Overall</w:t>
            </w:r>
          </w:p>
        </w:tc>
      </w:tr>
    </w:tbl>
    <w:p w14:paraId="4899B53E"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BCAF9F8"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4E46EE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A7F0BD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6F5862D"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429551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0B2775F" w14:textId="0BDAF533" w:rsidR="00C26223" w:rsidRPr="004B7902" w:rsidRDefault="000A5C0C" w:rsidP="00F401DB">
      <w:pPr>
        <w:pStyle w:val="Listenabsatz"/>
        <w:rPr>
          <w:rFonts w:cs="Times New Roman"/>
        </w:rPr>
      </w:pPr>
      <w:bookmarkStart w:id="455" w:name="_Toc262117887"/>
      <w:r w:rsidRPr="004B7902">
        <w:rPr>
          <w:rFonts w:cs="Times New Roman"/>
        </w:rPr>
        <w:t>Figure 66</w:t>
      </w:r>
      <w:r w:rsidR="00F401DB" w:rsidRPr="004B7902">
        <w:rPr>
          <w:rFonts w:cs="Times New Roman"/>
        </w:rPr>
        <w:t>.</w:t>
      </w:r>
      <w:r w:rsidR="00C26223" w:rsidRPr="004B7902">
        <w:rPr>
          <w:rFonts w:cs="Times New Roman"/>
        </w:rPr>
        <w:t xml:space="preserve"> Analysis of Hypotheses 3) – Linear Regression for Social Comparison Scale 1, Germany</w:t>
      </w:r>
      <w:bookmarkEnd w:id="455"/>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63B372E3" w14:textId="77777777" w:rsidTr="003D4F20">
        <w:trPr>
          <w:cantSplit/>
        </w:trPr>
        <w:tc>
          <w:tcPr>
            <w:tcW w:w="7160" w:type="dxa"/>
            <w:gridSpan w:val="5"/>
            <w:tcBorders>
              <w:top w:val="nil"/>
              <w:left w:val="nil"/>
              <w:bottom w:val="nil"/>
              <w:right w:val="nil"/>
            </w:tcBorders>
            <w:shd w:val="clear" w:color="auto" w:fill="FFFFFF"/>
          </w:tcPr>
          <w:p w14:paraId="699A68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032A5CED"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764B565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433B31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50F341B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1F2E0AE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4465744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724123A2"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0B3BAC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0B46C1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,477</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3473C0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,227</w:t>
            </w:r>
          </w:p>
        </w:tc>
        <w:tc>
          <w:tcPr>
            <w:tcW w:w="1804" w:type="dxa"/>
            <w:tcBorders>
              <w:top w:val="single" w:sz="16" w:space="0" w:color="000000"/>
              <w:bottom w:val="single" w:sz="16" w:space="0" w:color="000000"/>
            </w:tcBorders>
            <w:shd w:val="clear" w:color="auto" w:fill="FFFFFF"/>
          </w:tcPr>
          <w:p w14:paraId="57B918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,209</w:t>
            </w:r>
          </w:p>
        </w:tc>
        <w:tc>
          <w:tcPr>
            <w:tcW w:w="1804" w:type="dxa"/>
            <w:tcBorders>
              <w:top w:val="single" w:sz="16" w:space="0" w:color="000000"/>
              <w:bottom w:val="single" w:sz="16" w:space="0" w:color="000000"/>
              <w:right w:val="single" w:sz="16" w:space="0" w:color="000000"/>
            </w:tcBorders>
            <w:shd w:val="clear" w:color="auto" w:fill="FFFFFF"/>
          </w:tcPr>
          <w:p w14:paraId="72FD15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,85011</w:t>
            </w:r>
          </w:p>
        </w:tc>
      </w:tr>
      <w:tr w:rsidR="00C26223" w:rsidRPr="004B7902" w14:paraId="68CEB474" w14:textId="77777777" w:rsidTr="003D4F20">
        <w:trPr>
          <w:cantSplit/>
        </w:trPr>
        <w:tc>
          <w:tcPr>
            <w:tcW w:w="7160" w:type="dxa"/>
            <w:gridSpan w:val="5"/>
            <w:tcBorders>
              <w:top w:val="nil"/>
              <w:left w:val="nil"/>
              <w:bottom w:val="nil"/>
              <w:right w:val="nil"/>
            </w:tcBorders>
            <w:shd w:val="clear" w:color="auto" w:fill="FFFFFF"/>
          </w:tcPr>
          <w:p w14:paraId="4800FBF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2424C617" w14:textId="77777777" w:rsidTr="003D4F20">
        <w:trPr>
          <w:cantSplit/>
        </w:trPr>
        <w:tc>
          <w:tcPr>
            <w:tcW w:w="7160" w:type="dxa"/>
            <w:gridSpan w:val="5"/>
            <w:tcBorders>
              <w:top w:val="nil"/>
              <w:left w:val="nil"/>
              <w:bottom w:val="nil"/>
              <w:right w:val="nil"/>
            </w:tcBorders>
            <w:shd w:val="clear" w:color="auto" w:fill="FFFFFF"/>
          </w:tcPr>
          <w:p w14:paraId="5CEDA6C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31D01C00"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134"/>
        <w:gridCol w:w="1805"/>
        <w:gridCol w:w="1241"/>
        <w:gridCol w:w="1749"/>
        <w:gridCol w:w="1241"/>
        <w:gridCol w:w="1335"/>
      </w:tblGrid>
      <w:tr w:rsidR="00C26223" w:rsidRPr="004B7902" w14:paraId="79BE7631" w14:textId="77777777" w:rsidTr="003D4F20">
        <w:trPr>
          <w:cantSplit/>
        </w:trPr>
        <w:tc>
          <w:tcPr>
            <w:tcW w:w="9072" w:type="dxa"/>
            <w:gridSpan w:val="7"/>
            <w:tcBorders>
              <w:top w:val="nil"/>
              <w:left w:val="nil"/>
              <w:bottom w:val="nil"/>
              <w:right w:val="nil"/>
            </w:tcBorders>
            <w:shd w:val="clear" w:color="auto" w:fill="FFFFFF"/>
          </w:tcPr>
          <w:p w14:paraId="17CEF5F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40678E26" w14:textId="77777777" w:rsidTr="003D4F20">
        <w:trPr>
          <w:cantSplit/>
        </w:trPr>
        <w:tc>
          <w:tcPr>
            <w:tcW w:w="1701" w:type="dxa"/>
            <w:gridSpan w:val="2"/>
            <w:tcBorders>
              <w:top w:val="single" w:sz="16" w:space="0" w:color="000000"/>
              <w:left w:val="single" w:sz="16" w:space="0" w:color="000000"/>
              <w:bottom w:val="single" w:sz="16" w:space="0" w:color="000000"/>
              <w:right w:val="nil"/>
            </w:tcBorders>
            <w:shd w:val="clear" w:color="auto" w:fill="FFFFFF"/>
          </w:tcPr>
          <w:p w14:paraId="1AC92CD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32CAE5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2CE219D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790742C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269979B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335" w:type="dxa"/>
            <w:tcBorders>
              <w:top w:val="single" w:sz="16" w:space="0" w:color="000000"/>
              <w:bottom w:val="single" w:sz="16" w:space="0" w:color="000000"/>
              <w:right w:val="single" w:sz="16" w:space="0" w:color="000000"/>
            </w:tcBorders>
            <w:shd w:val="clear" w:color="auto" w:fill="FFFFFF"/>
          </w:tcPr>
          <w:p w14:paraId="68DEA4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76512116"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5FC515C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134" w:type="dxa"/>
            <w:tcBorders>
              <w:top w:val="single" w:sz="16" w:space="0" w:color="000000"/>
              <w:left w:val="nil"/>
              <w:bottom w:val="nil"/>
              <w:right w:val="single" w:sz="16" w:space="0" w:color="000000"/>
            </w:tcBorders>
            <w:shd w:val="clear" w:color="auto" w:fill="FFFFFF"/>
            <w:vAlign w:val="center"/>
          </w:tcPr>
          <w:p w14:paraId="26E25D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55186DB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34,897</w:t>
            </w:r>
          </w:p>
        </w:tc>
        <w:tc>
          <w:tcPr>
            <w:tcW w:w="1241" w:type="dxa"/>
            <w:tcBorders>
              <w:top w:val="single" w:sz="16" w:space="0" w:color="000000"/>
              <w:bottom w:val="nil"/>
            </w:tcBorders>
            <w:shd w:val="clear" w:color="auto" w:fill="FFFFFF"/>
          </w:tcPr>
          <w:p w14:paraId="25354B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08A93D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8,724</w:t>
            </w:r>
          </w:p>
        </w:tc>
        <w:tc>
          <w:tcPr>
            <w:tcW w:w="1241" w:type="dxa"/>
            <w:tcBorders>
              <w:top w:val="single" w:sz="16" w:space="0" w:color="000000"/>
              <w:bottom w:val="nil"/>
            </w:tcBorders>
            <w:shd w:val="clear" w:color="auto" w:fill="FFFFFF"/>
          </w:tcPr>
          <w:p w14:paraId="5F99FB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12,072</w:t>
            </w:r>
          </w:p>
        </w:tc>
        <w:tc>
          <w:tcPr>
            <w:tcW w:w="1335" w:type="dxa"/>
            <w:tcBorders>
              <w:top w:val="single" w:sz="16" w:space="0" w:color="000000"/>
              <w:bottom w:val="nil"/>
              <w:right w:val="single" w:sz="16" w:space="0" w:color="000000"/>
            </w:tcBorders>
            <w:shd w:val="clear" w:color="auto" w:fill="FFFFFF"/>
          </w:tcPr>
          <w:p w14:paraId="3153C8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1D8646C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16F51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top w:val="nil"/>
              <w:left w:val="nil"/>
              <w:bottom w:val="nil"/>
              <w:right w:val="single" w:sz="16" w:space="0" w:color="000000"/>
            </w:tcBorders>
            <w:shd w:val="clear" w:color="auto" w:fill="FFFFFF"/>
            <w:vAlign w:val="center"/>
          </w:tcPr>
          <w:p w14:paraId="4688873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7EB7A7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118,521</w:t>
            </w:r>
          </w:p>
        </w:tc>
        <w:tc>
          <w:tcPr>
            <w:tcW w:w="1241" w:type="dxa"/>
            <w:tcBorders>
              <w:top w:val="nil"/>
              <w:bottom w:val="nil"/>
            </w:tcBorders>
            <w:shd w:val="clear" w:color="auto" w:fill="FFFFFF"/>
          </w:tcPr>
          <w:p w14:paraId="669E58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164</w:t>
            </w:r>
          </w:p>
        </w:tc>
        <w:tc>
          <w:tcPr>
            <w:tcW w:w="1749" w:type="dxa"/>
            <w:tcBorders>
              <w:top w:val="nil"/>
              <w:bottom w:val="nil"/>
            </w:tcBorders>
            <w:shd w:val="clear" w:color="auto" w:fill="FFFFFF"/>
          </w:tcPr>
          <w:p w14:paraId="63C7ABE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,723</w:t>
            </w:r>
          </w:p>
        </w:tc>
        <w:tc>
          <w:tcPr>
            <w:tcW w:w="1241" w:type="dxa"/>
            <w:tcBorders>
              <w:top w:val="nil"/>
              <w:bottom w:val="nil"/>
            </w:tcBorders>
            <w:shd w:val="clear" w:color="auto" w:fill="FFFFFF"/>
          </w:tcPr>
          <w:p w14:paraId="7E1ADB9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335" w:type="dxa"/>
            <w:tcBorders>
              <w:top w:val="nil"/>
              <w:bottom w:val="nil"/>
              <w:right w:val="single" w:sz="16" w:space="0" w:color="000000"/>
            </w:tcBorders>
            <w:shd w:val="clear" w:color="auto" w:fill="FFFFFF"/>
          </w:tcPr>
          <w:p w14:paraId="67680B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586B0D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35687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nil"/>
              <w:left w:val="nil"/>
              <w:bottom w:val="single" w:sz="16" w:space="0" w:color="000000"/>
              <w:right w:val="single" w:sz="16" w:space="0" w:color="000000"/>
            </w:tcBorders>
            <w:shd w:val="clear" w:color="auto" w:fill="FFFFFF"/>
            <w:vAlign w:val="center"/>
          </w:tcPr>
          <w:p w14:paraId="699CFF1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46F27D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153,417</w:t>
            </w:r>
          </w:p>
        </w:tc>
        <w:tc>
          <w:tcPr>
            <w:tcW w:w="1241" w:type="dxa"/>
            <w:tcBorders>
              <w:top w:val="nil"/>
              <w:bottom w:val="single" w:sz="16" w:space="0" w:color="000000"/>
            </w:tcBorders>
            <w:shd w:val="clear" w:color="auto" w:fill="FFFFFF"/>
          </w:tcPr>
          <w:p w14:paraId="5FD206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w:t>
            </w:r>
          </w:p>
        </w:tc>
        <w:tc>
          <w:tcPr>
            <w:tcW w:w="1749" w:type="dxa"/>
            <w:tcBorders>
              <w:top w:val="nil"/>
              <w:bottom w:val="single" w:sz="16" w:space="0" w:color="000000"/>
            </w:tcBorders>
            <w:shd w:val="clear" w:color="auto" w:fill="FFFFFF"/>
          </w:tcPr>
          <w:p w14:paraId="1750709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03FAF4C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335" w:type="dxa"/>
            <w:tcBorders>
              <w:top w:val="nil"/>
              <w:bottom w:val="single" w:sz="16" w:space="0" w:color="000000"/>
              <w:right w:val="single" w:sz="16" w:space="0" w:color="000000"/>
            </w:tcBorders>
            <w:shd w:val="clear" w:color="auto" w:fill="FFFFFF"/>
          </w:tcPr>
          <w:p w14:paraId="4D8DD73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F0939DB" w14:textId="77777777" w:rsidTr="003D4F20">
        <w:trPr>
          <w:cantSplit/>
        </w:trPr>
        <w:tc>
          <w:tcPr>
            <w:tcW w:w="9072" w:type="dxa"/>
            <w:gridSpan w:val="7"/>
            <w:tcBorders>
              <w:top w:val="nil"/>
              <w:left w:val="nil"/>
              <w:bottom w:val="nil"/>
              <w:right w:val="nil"/>
            </w:tcBorders>
            <w:shd w:val="clear" w:color="auto" w:fill="FFFFFF"/>
          </w:tcPr>
          <w:p w14:paraId="2B3B5A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715D54CB" w14:textId="77777777" w:rsidTr="003D4F20">
        <w:trPr>
          <w:cantSplit/>
        </w:trPr>
        <w:tc>
          <w:tcPr>
            <w:tcW w:w="9072" w:type="dxa"/>
            <w:gridSpan w:val="7"/>
            <w:tcBorders>
              <w:top w:val="nil"/>
              <w:left w:val="nil"/>
              <w:bottom w:val="nil"/>
              <w:right w:val="nil"/>
            </w:tcBorders>
            <w:shd w:val="clear" w:color="auto" w:fill="FFFFFF"/>
          </w:tcPr>
          <w:p w14:paraId="3FFD3EC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r w:rsidR="00C26223" w:rsidRPr="004B7902" w14:paraId="7CA9228C" w14:textId="77777777" w:rsidTr="003D4F20">
        <w:trPr>
          <w:cantSplit/>
        </w:trPr>
        <w:tc>
          <w:tcPr>
            <w:tcW w:w="9072" w:type="dxa"/>
            <w:gridSpan w:val="7"/>
            <w:tcBorders>
              <w:top w:val="nil"/>
              <w:left w:val="nil"/>
              <w:bottom w:val="nil"/>
              <w:right w:val="nil"/>
            </w:tcBorders>
            <w:shd w:val="clear" w:color="auto" w:fill="FFFFFF"/>
          </w:tcPr>
          <w:p w14:paraId="248AD2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MediaConsumption_Overall, ExercisingInd, Money_Overall</w:t>
            </w:r>
          </w:p>
        </w:tc>
      </w:tr>
    </w:tbl>
    <w:p w14:paraId="7F9F4F4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567"/>
        <w:gridCol w:w="851"/>
        <w:gridCol w:w="1276"/>
        <w:gridCol w:w="709"/>
        <w:gridCol w:w="709"/>
        <w:gridCol w:w="1432"/>
        <w:gridCol w:w="1279"/>
      </w:tblGrid>
      <w:tr w:rsidR="00C26223" w:rsidRPr="004B7902" w14:paraId="47830CAC" w14:textId="77777777" w:rsidTr="003D4F20">
        <w:trPr>
          <w:cantSplit/>
        </w:trPr>
        <w:tc>
          <w:tcPr>
            <w:tcW w:w="9091" w:type="dxa"/>
            <w:gridSpan w:val="9"/>
            <w:tcBorders>
              <w:top w:val="nil"/>
              <w:left w:val="nil"/>
              <w:bottom w:val="nil"/>
              <w:right w:val="nil"/>
            </w:tcBorders>
            <w:shd w:val="clear" w:color="auto" w:fill="FFFFFF"/>
          </w:tcPr>
          <w:p w14:paraId="1DB1C29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4FC95566" w14:textId="77777777" w:rsidTr="003D4F20">
        <w:trPr>
          <w:cantSplit/>
        </w:trPr>
        <w:tc>
          <w:tcPr>
            <w:tcW w:w="2268" w:type="dxa"/>
            <w:gridSpan w:val="2"/>
            <w:vMerge w:val="restart"/>
            <w:tcBorders>
              <w:top w:val="single" w:sz="16" w:space="0" w:color="000000"/>
              <w:left w:val="single" w:sz="16" w:space="0" w:color="000000"/>
              <w:bottom w:val="nil"/>
              <w:right w:val="nil"/>
            </w:tcBorders>
            <w:shd w:val="clear" w:color="auto" w:fill="FFFFFF"/>
          </w:tcPr>
          <w:p w14:paraId="0989F8F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0D2073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310153F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1AFEE81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401AD7D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711" w:type="dxa"/>
            <w:gridSpan w:val="2"/>
            <w:tcBorders>
              <w:top w:val="single" w:sz="16" w:space="0" w:color="000000"/>
            </w:tcBorders>
            <w:shd w:val="clear" w:color="auto" w:fill="FFFFFF"/>
          </w:tcPr>
          <w:p w14:paraId="60D7BF0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422F05B3" w14:textId="77777777" w:rsidTr="003D4F20">
        <w:trPr>
          <w:cantSplit/>
        </w:trPr>
        <w:tc>
          <w:tcPr>
            <w:tcW w:w="2268" w:type="dxa"/>
            <w:gridSpan w:val="2"/>
            <w:vMerge/>
            <w:tcBorders>
              <w:top w:val="single" w:sz="16" w:space="0" w:color="000000"/>
              <w:left w:val="single" w:sz="16" w:space="0" w:color="000000"/>
              <w:bottom w:val="nil"/>
              <w:right w:val="nil"/>
            </w:tcBorders>
            <w:shd w:val="clear" w:color="auto" w:fill="FFFFFF"/>
          </w:tcPr>
          <w:p w14:paraId="79DE17A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tcBorders>
              <w:left w:val="single" w:sz="16" w:space="0" w:color="000000"/>
              <w:bottom w:val="single" w:sz="16" w:space="0" w:color="000000"/>
            </w:tcBorders>
            <w:shd w:val="clear" w:color="auto" w:fill="FFFFFF"/>
          </w:tcPr>
          <w:p w14:paraId="583F17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851" w:type="dxa"/>
            <w:tcBorders>
              <w:bottom w:val="single" w:sz="16" w:space="0" w:color="000000"/>
            </w:tcBorders>
            <w:shd w:val="clear" w:color="auto" w:fill="FFFFFF"/>
          </w:tcPr>
          <w:p w14:paraId="077DDFF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0305AC5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0BB18CD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35755BB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32" w:type="dxa"/>
            <w:tcBorders>
              <w:bottom w:val="single" w:sz="16" w:space="0" w:color="000000"/>
            </w:tcBorders>
            <w:shd w:val="clear" w:color="auto" w:fill="FFFFFF"/>
          </w:tcPr>
          <w:p w14:paraId="724C681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78431FF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6D031558" w14:textId="77777777" w:rsidTr="003D4F2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20FA874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2" w:type="dxa"/>
            <w:tcBorders>
              <w:top w:val="single" w:sz="16" w:space="0" w:color="000000"/>
              <w:left w:val="nil"/>
              <w:bottom w:val="nil"/>
              <w:right w:val="single" w:sz="16" w:space="0" w:color="000000"/>
            </w:tcBorders>
            <w:shd w:val="clear" w:color="auto" w:fill="FFFFFF"/>
            <w:vAlign w:val="center"/>
          </w:tcPr>
          <w:p w14:paraId="4625AF0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567" w:type="dxa"/>
            <w:tcBorders>
              <w:top w:val="single" w:sz="16" w:space="0" w:color="000000"/>
              <w:left w:val="single" w:sz="16" w:space="0" w:color="000000"/>
              <w:bottom w:val="nil"/>
            </w:tcBorders>
            <w:shd w:val="clear" w:color="auto" w:fill="FFFFFF"/>
          </w:tcPr>
          <w:p w14:paraId="2EB864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,636</w:t>
            </w:r>
          </w:p>
        </w:tc>
        <w:tc>
          <w:tcPr>
            <w:tcW w:w="851" w:type="dxa"/>
            <w:tcBorders>
              <w:top w:val="single" w:sz="16" w:space="0" w:color="000000"/>
              <w:bottom w:val="nil"/>
            </w:tcBorders>
            <w:shd w:val="clear" w:color="auto" w:fill="FFFFFF"/>
          </w:tcPr>
          <w:p w14:paraId="72F09A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,416</w:t>
            </w:r>
          </w:p>
        </w:tc>
        <w:tc>
          <w:tcPr>
            <w:tcW w:w="1276" w:type="dxa"/>
            <w:tcBorders>
              <w:top w:val="single" w:sz="16" w:space="0" w:color="000000"/>
              <w:bottom w:val="nil"/>
            </w:tcBorders>
            <w:shd w:val="clear" w:color="auto" w:fill="FFFFFF"/>
          </w:tcPr>
          <w:p w14:paraId="1363637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66EA71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1,531</w:t>
            </w:r>
          </w:p>
        </w:tc>
        <w:tc>
          <w:tcPr>
            <w:tcW w:w="709" w:type="dxa"/>
            <w:tcBorders>
              <w:top w:val="single" w:sz="16" w:space="0" w:color="000000"/>
              <w:bottom w:val="nil"/>
            </w:tcBorders>
            <w:shd w:val="clear" w:color="auto" w:fill="FFFFFF"/>
          </w:tcPr>
          <w:p w14:paraId="4B1D26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432" w:type="dxa"/>
            <w:tcBorders>
              <w:top w:val="single" w:sz="16" w:space="0" w:color="000000"/>
              <w:bottom w:val="nil"/>
            </w:tcBorders>
            <w:shd w:val="clear" w:color="auto" w:fill="FFFFFF"/>
          </w:tcPr>
          <w:p w14:paraId="385188D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2AFAA7C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6CC0A63"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2A56B69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2" w:type="dxa"/>
            <w:tcBorders>
              <w:top w:val="nil"/>
              <w:left w:val="nil"/>
              <w:bottom w:val="nil"/>
              <w:right w:val="single" w:sz="16" w:space="0" w:color="000000"/>
            </w:tcBorders>
            <w:shd w:val="clear" w:color="auto" w:fill="FFFFFF"/>
            <w:vAlign w:val="center"/>
          </w:tcPr>
          <w:p w14:paraId="5BA6E49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567" w:type="dxa"/>
            <w:tcBorders>
              <w:top w:val="nil"/>
              <w:left w:val="single" w:sz="16" w:space="0" w:color="000000"/>
              <w:bottom w:val="nil"/>
            </w:tcBorders>
            <w:shd w:val="clear" w:color="auto" w:fill="FFFFFF"/>
          </w:tcPr>
          <w:p w14:paraId="2C9B6D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,230</w:t>
            </w:r>
          </w:p>
        </w:tc>
        <w:tc>
          <w:tcPr>
            <w:tcW w:w="851" w:type="dxa"/>
            <w:tcBorders>
              <w:top w:val="nil"/>
              <w:bottom w:val="nil"/>
            </w:tcBorders>
            <w:shd w:val="clear" w:color="auto" w:fill="FFFFFF"/>
          </w:tcPr>
          <w:p w14:paraId="61BA79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,113</w:t>
            </w:r>
          </w:p>
        </w:tc>
        <w:tc>
          <w:tcPr>
            <w:tcW w:w="1276" w:type="dxa"/>
            <w:tcBorders>
              <w:top w:val="nil"/>
              <w:bottom w:val="nil"/>
            </w:tcBorders>
            <w:shd w:val="clear" w:color="auto" w:fill="FFFFFF"/>
          </w:tcPr>
          <w:p w14:paraId="49D31F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,145</w:t>
            </w:r>
          </w:p>
        </w:tc>
        <w:tc>
          <w:tcPr>
            <w:tcW w:w="709" w:type="dxa"/>
            <w:tcBorders>
              <w:top w:val="nil"/>
              <w:bottom w:val="nil"/>
            </w:tcBorders>
            <w:shd w:val="clear" w:color="auto" w:fill="FFFFFF"/>
          </w:tcPr>
          <w:p w14:paraId="437122F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2,043</w:t>
            </w:r>
          </w:p>
        </w:tc>
        <w:tc>
          <w:tcPr>
            <w:tcW w:w="709" w:type="dxa"/>
            <w:tcBorders>
              <w:top w:val="nil"/>
              <w:bottom w:val="nil"/>
            </w:tcBorders>
            <w:shd w:val="clear" w:color="auto" w:fill="FFFFFF"/>
          </w:tcPr>
          <w:p w14:paraId="6656BE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,043</w:t>
            </w:r>
          </w:p>
        </w:tc>
        <w:tc>
          <w:tcPr>
            <w:tcW w:w="1432" w:type="dxa"/>
            <w:tcBorders>
              <w:top w:val="nil"/>
              <w:bottom w:val="nil"/>
            </w:tcBorders>
            <w:shd w:val="clear" w:color="auto" w:fill="FFFFFF"/>
          </w:tcPr>
          <w:p w14:paraId="28DF1E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,935</w:t>
            </w:r>
          </w:p>
        </w:tc>
        <w:tc>
          <w:tcPr>
            <w:tcW w:w="1279" w:type="dxa"/>
            <w:tcBorders>
              <w:top w:val="nil"/>
              <w:bottom w:val="nil"/>
              <w:right w:val="single" w:sz="16" w:space="0" w:color="000000"/>
            </w:tcBorders>
            <w:shd w:val="clear" w:color="auto" w:fill="FFFFFF"/>
          </w:tcPr>
          <w:p w14:paraId="129AC6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1,069</w:t>
            </w:r>
          </w:p>
        </w:tc>
      </w:tr>
      <w:tr w:rsidR="00C26223" w:rsidRPr="004B7902" w14:paraId="6CD901DB"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6CB76CB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2" w:type="dxa"/>
            <w:tcBorders>
              <w:top w:val="nil"/>
              <w:left w:val="nil"/>
              <w:bottom w:val="nil"/>
              <w:right w:val="single" w:sz="16" w:space="0" w:color="000000"/>
            </w:tcBorders>
            <w:shd w:val="clear" w:color="auto" w:fill="FFFFFF"/>
            <w:vAlign w:val="center"/>
          </w:tcPr>
          <w:p w14:paraId="53D20F1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567" w:type="dxa"/>
            <w:tcBorders>
              <w:top w:val="nil"/>
              <w:left w:val="single" w:sz="16" w:space="0" w:color="000000"/>
              <w:bottom w:val="nil"/>
            </w:tcBorders>
            <w:shd w:val="clear" w:color="auto" w:fill="FFFFFF"/>
          </w:tcPr>
          <w:p w14:paraId="3C995C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,058</w:t>
            </w:r>
          </w:p>
        </w:tc>
        <w:tc>
          <w:tcPr>
            <w:tcW w:w="851" w:type="dxa"/>
            <w:tcBorders>
              <w:top w:val="nil"/>
              <w:bottom w:val="nil"/>
            </w:tcBorders>
            <w:shd w:val="clear" w:color="auto" w:fill="FFFFFF"/>
          </w:tcPr>
          <w:p w14:paraId="627C1D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,058</w:t>
            </w:r>
          </w:p>
        </w:tc>
        <w:tc>
          <w:tcPr>
            <w:tcW w:w="1276" w:type="dxa"/>
            <w:tcBorders>
              <w:top w:val="nil"/>
              <w:bottom w:val="nil"/>
            </w:tcBorders>
            <w:shd w:val="clear" w:color="auto" w:fill="FFFFFF"/>
          </w:tcPr>
          <w:p w14:paraId="4E7C69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,070</w:t>
            </w:r>
          </w:p>
        </w:tc>
        <w:tc>
          <w:tcPr>
            <w:tcW w:w="709" w:type="dxa"/>
            <w:tcBorders>
              <w:top w:val="nil"/>
              <w:bottom w:val="nil"/>
            </w:tcBorders>
            <w:shd w:val="clear" w:color="auto" w:fill="FFFFFF"/>
          </w:tcPr>
          <w:p w14:paraId="15DE1C5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,988</w:t>
            </w:r>
          </w:p>
        </w:tc>
        <w:tc>
          <w:tcPr>
            <w:tcW w:w="709" w:type="dxa"/>
            <w:tcBorders>
              <w:top w:val="nil"/>
              <w:bottom w:val="nil"/>
            </w:tcBorders>
            <w:shd w:val="clear" w:color="auto" w:fill="FFFFFF"/>
          </w:tcPr>
          <w:p w14:paraId="04F1B4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,324</w:t>
            </w:r>
          </w:p>
        </w:tc>
        <w:tc>
          <w:tcPr>
            <w:tcW w:w="1432" w:type="dxa"/>
            <w:tcBorders>
              <w:top w:val="nil"/>
              <w:bottom w:val="nil"/>
            </w:tcBorders>
            <w:shd w:val="clear" w:color="auto" w:fill="FFFFFF"/>
          </w:tcPr>
          <w:p w14:paraId="479A37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,929</w:t>
            </w:r>
          </w:p>
        </w:tc>
        <w:tc>
          <w:tcPr>
            <w:tcW w:w="1279" w:type="dxa"/>
            <w:tcBorders>
              <w:top w:val="nil"/>
              <w:bottom w:val="nil"/>
              <w:right w:val="single" w:sz="16" w:space="0" w:color="000000"/>
            </w:tcBorders>
            <w:shd w:val="clear" w:color="auto" w:fill="FFFFFF"/>
          </w:tcPr>
          <w:p w14:paraId="025408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1,077</w:t>
            </w:r>
          </w:p>
        </w:tc>
      </w:tr>
      <w:tr w:rsidR="00C26223" w:rsidRPr="004B7902" w14:paraId="4CC46622"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C29195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2" w:type="dxa"/>
            <w:tcBorders>
              <w:top w:val="nil"/>
              <w:left w:val="nil"/>
              <w:bottom w:val="nil"/>
              <w:right w:val="single" w:sz="16" w:space="0" w:color="000000"/>
            </w:tcBorders>
            <w:shd w:val="clear" w:color="auto" w:fill="FFFFFF"/>
            <w:vAlign w:val="center"/>
          </w:tcPr>
          <w:p w14:paraId="2FBDBC8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567" w:type="dxa"/>
            <w:tcBorders>
              <w:top w:val="nil"/>
              <w:left w:val="single" w:sz="16" w:space="0" w:color="000000"/>
              <w:bottom w:val="nil"/>
            </w:tcBorders>
            <w:shd w:val="clear" w:color="auto" w:fill="FFFFFF"/>
          </w:tcPr>
          <w:p w14:paraId="1CF5668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,314</w:t>
            </w:r>
          </w:p>
        </w:tc>
        <w:tc>
          <w:tcPr>
            <w:tcW w:w="851" w:type="dxa"/>
            <w:tcBorders>
              <w:top w:val="nil"/>
              <w:bottom w:val="nil"/>
            </w:tcBorders>
            <w:shd w:val="clear" w:color="auto" w:fill="FFFFFF"/>
          </w:tcPr>
          <w:p w14:paraId="0D6BDFD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,059</w:t>
            </w:r>
          </w:p>
        </w:tc>
        <w:tc>
          <w:tcPr>
            <w:tcW w:w="1276" w:type="dxa"/>
            <w:tcBorders>
              <w:top w:val="nil"/>
              <w:bottom w:val="nil"/>
            </w:tcBorders>
            <w:shd w:val="clear" w:color="auto" w:fill="FFFFFF"/>
          </w:tcPr>
          <w:p w14:paraId="7E7783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,383</w:t>
            </w:r>
          </w:p>
        </w:tc>
        <w:tc>
          <w:tcPr>
            <w:tcW w:w="709" w:type="dxa"/>
            <w:tcBorders>
              <w:top w:val="nil"/>
              <w:bottom w:val="nil"/>
            </w:tcBorders>
            <w:shd w:val="clear" w:color="auto" w:fill="FFFFFF"/>
          </w:tcPr>
          <w:p w14:paraId="4A00FA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5,360</w:t>
            </w:r>
          </w:p>
        </w:tc>
        <w:tc>
          <w:tcPr>
            <w:tcW w:w="709" w:type="dxa"/>
            <w:tcBorders>
              <w:top w:val="nil"/>
              <w:bottom w:val="nil"/>
            </w:tcBorders>
            <w:shd w:val="clear" w:color="auto" w:fill="FFFFFF"/>
          </w:tcPr>
          <w:p w14:paraId="229999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432" w:type="dxa"/>
            <w:tcBorders>
              <w:top w:val="nil"/>
              <w:bottom w:val="nil"/>
            </w:tcBorders>
            <w:shd w:val="clear" w:color="auto" w:fill="FFFFFF"/>
          </w:tcPr>
          <w:p w14:paraId="79A14F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,925</w:t>
            </w:r>
          </w:p>
        </w:tc>
        <w:tc>
          <w:tcPr>
            <w:tcW w:w="1279" w:type="dxa"/>
            <w:tcBorders>
              <w:top w:val="nil"/>
              <w:bottom w:val="nil"/>
              <w:right w:val="single" w:sz="16" w:space="0" w:color="000000"/>
            </w:tcBorders>
            <w:shd w:val="clear" w:color="auto" w:fill="FFFFFF"/>
          </w:tcPr>
          <w:p w14:paraId="3C7AC42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1,082</w:t>
            </w:r>
          </w:p>
        </w:tc>
      </w:tr>
      <w:tr w:rsidR="00C26223" w:rsidRPr="004B7902" w14:paraId="1AA6909F"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258F0F4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2" w:type="dxa"/>
            <w:tcBorders>
              <w:top w:val="nil"/>
              <w:left w:val="nil"/>
              <w:bottom w:val="single" w:sz="16" w:space="0" w:color="000000"/>
              <w:right w:val="single" w:sz="16" w:space="0" w:color="000000"/>
            </w:tcBorders>
            <w:shd w:val="clear" w:color="auto" w:fill="FFFFFF"/>
            <w:vAlign w:val="center"/>
          </w:tcPr>
          <w:p w14:paraId="7C48EF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567" w:type="dxa"/>
            <w:tcBorders>
              <w:top w:val="nil"/>
              <w:left w:val="single" w:sz="16" w:space="0" w:color="000000"/>
              <w:bottom w:val="single" w:sz="16" w:space="0" w:color="000000"/>
            </w:tcBorders>
            <w:shd w:val="clear" w:color="auto" w:fill="FFFFFF"/>
          </w:tcPr>
          <w:p w14:paraId="151804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,097</w:t>
            </w:r>
          </w:p>
        </w:tc>
        <w:tc>
          <w:tcPr>
            <w:tcW w:w="851" w:type="dxa"/>
            <w:tcBorders>
              <w:top w:val="nil"/>
              <w:bottom w:val="single" w:sz="16" w:space="0" w:color="000000"/>
            </w:tcBorders>
            <w:shd w:val="clear" w:color="auto" w:fill="FFFFFF"/>
          </w:tcPr>
          <w:p w14:paraId="556C7D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,078</w:t>
            </w:r>
          </w:p>
        </w:tc>
        <w:tc>
          <w:tcPr>
            <w:tcW w:w="1276" w:type="dxa"/>
            <w:tcBorders>
              <w:top w:val="nil"/>
              <w:bottom w:val="single" w:sz="16" w:space="0" w:color="000000"/>
            </w:tcBorders>
            <w:shd w:val="clear" w:color="auto" w:fill="FFFFFF"/>
          </w:tcPr>
          <w:p w14:paraId="3E1606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,090</w:t>
            </w:r>
          </w:p>
        </w:tc>
        <w:tc>
          <w:tcPr>
            <w:tcW w:w="709" w:type="dxa"/>
            <w:tcBorders>
              <w:top w:val="nil"/>
              <w:bottom w:val="single" w:sz="16" w:space="0" w:color="000000"/>
            </w:tcBorders>
            <w:shd w:val="clear" w:color="auto" w:fill="FFFFFF"/>
          </w:tcPr>
          <w:p w14:paraId="6E087A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1,254</w:t>
            </w:r>
          </w:p>
        </w:tc>
        <w:tc>
          <w:tcPr>
            <w:tcW w:w="709" w:type="dxa"/>
            <w:tcBorders>
              <w:top w:val="nil"/>
              <w:bottom w:val="single" w:sz="16" w:space="0" w:color="000000"/>
            </w:tcBorders>
            <w:shd w:val="clear" w:color="auto" w:fill="FFFFFF"/>
          </w:tcPr>
          <w:p w14:paraId="564A5C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,211</w:t>
            </w:r>
          </w:p>
        </w:tc>
        <w:tc>
          <w:tcPr>
            <w:tcW w:w="1432" w:type="dxa"/>
            <w:tcBorders>
              <w:top w:val="nil"/>
              <w:bottom w:val="single" w:sz="16" w:space="0" w:color="000000"/>
            </w:tcBorders>
            <w:shd w:val="clear" w:color="auto" w:fill="FFFFFF"/>
          </w:tcPr>
          <w:p w14:paraId="7DCAC4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,913</w:t>
            </w:r>
          </w:p>
        </w:tc>
        <w:tc>
          <w:tcPr>
            <w:tcW w:w="1279" w:type="dxa"/>
            <w:tcBorders>
              <w:top w:val="nil"/>
              <w:bottom w:val="single" w:sz="16" w:space="0" w:color="000000"/>
              <w:right w:val="single" w:sz="16" w:space="0" w:color="000000"/>
            </w:tcBorders>
            <w:shd w:val="clear" w:color="auto" w:fill="FFFFFF"/>
          </w:tcPr>
          <w:p w14:paraId="66E92E6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1,096</w:t>
            </w:r>
          </w:p>
        </w:tc>
      </w:tr>
      <w:tr w:rsidR="00C26223" w:rsidRPr="004B7902" w14:paraId="39762595" w14:textId="77777777" w:rsidTr="003D4F20">
        <w:trPr>
          <w:cantSplit/>
        </w:trPr>
        <w:tc>
          <w:tcPr>
            <w:tcW w:w="9091" w:type="dxa"/>
            <w:gridSpan w:val="9"/>
            <w:tcBorders>
              <w:top w:val="nil"/>
              <w:left w:val="nil"/>
              <w:bottom w:val="nil"/>
              <w:right w:val="nil"/>
            </w:tcBorders>
            <w:shd w:val="clear" w:color="auto" w:fill="FFFFFF"/>
          </w:tcPr>
          <w:p w14:paraId="0306DDC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1FAD7070" w14:textId="77777777" w:rsidTr="003D4F20">
        <w:trPr>
          <w:cantSplit/>
        </w:trPr>
        <w:tc>
          <w:tcPr>
            <w:tcW w:w="9091" w:type="dxa"/>
            <w:gridSpan w:val="9"/>
            <w:tcBorders>
              <w:top w:val="nil"/>
              <w:left w:val="nil"/>
              <w:bottom w:val="nil"/>
              <w:right w:val="nil"/>
            </w:tcBorders>
            <w:shd w:val="clear" w:color="auto" w:fill="FFFFFF"/>
          </w:tcPr>
          <w:p w14:paraId="048C914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bl>
    <w:p w14:paraId="5BBF3BE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269BDC5" w14:textId="3688D5D5" w:rsidR="00C26223" w:rsidRPr="004B7902" w:rsidRDefault="000A5C0C" w:rsidP="00F401DB">
      <w:pPr>
        <w:pStyle w:val="Listenabsatz"/>
        <w:rPr>
          <w:rFonts w:cs="Times New Roman"/>
        </w:rPr>
      </w:pPr>
      <w:bookmarkStart w:id="456" w:name="_Toc262117888"/>
      <w:r w:rsidRPr="004B7902">
        <w:rPr>
          <w:rFonts w:cs="Times New Roman"/>
        </w:rPr>
        <w:t>Figure 67</w:t>
      </w:r>
      <w:r w:rsidR="00F401DB" w:rsidRPr="004B7902">
        <w:rPr>
          <w:rFonts w:cs="Times New Roman"/>
        </w:rPr>
        <w:t>.</w:t>
      </w:r>
      <w:r w:rsidR="00C26223" w:rsidRPr="004B7902">
        <w:rPr>
          <w:rFonts w:cs="Times New Roman"/>
        </w:rPr>
        <w:t xml:space="preserve"> Analysis of Hypotheses 3) – Linear Regression for Social Comparison Scale 1, the Netherlands</w:t>
      </w:r>
      <w:bookmarkEnd w:id="456"/>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0EA1B301" w14:textId="77777777" w:rsidTr="003D4F20">
        <w:trPr>
          <w:cantSplit/>
        </w:trPr>
        <w:tc>
          <w:tcPr>
            <w:tcW w:w="7160" w:type="dxa"/>
            <w:gridSpan w:val="5"/>
            <w:tcBorders>
              <w:top w:val="nil"/>
              <w:left w:val="nil"/>
              <w:bottom w:val="nil"/>
              <w:right w:val="nil"/>
            </w:tcBorders>
            <w:shd w:val="clear" w:color="auto" w:fill="FFFFFF"/>
          </w:tcPr>
          <w:p w14:paraId="3DA218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464B9105"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6C5CEE7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4435923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563818C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411B9CB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5B577C6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448D272B"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5C0749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1E95E8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,373</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77F3F2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,139</w:t>
            </w:r>
          </w:p>
        </w:tc>
        <w:tc>
          <w:tcPr>
            <w:tcW w:w="1804" w:type="dxa"/>
            <w:tcBorders>
              <w:top w:val="single" w:sz="16" w:space="0" w:color="000000"/>
              <w:bottom w:val="single" w:sz="16" w:space="0" w:color="000000"/>
            </w:tcBorders>
            <w:shd w:val="clear" w:color="auto" w:fill="FFFFFF"/>
          </w:tcPr>
          <w:p w14:paraId="64B824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w:t>
            </w:r>
          </w:p>
        </w:tc>
        <w:tc>
          <w:tcPr>
            <w:tcW w:w="1804" w:type="dxa"/>
            <w:tcBorders>
              <w:top w:val="single" w:sz="16" w:space="0" w:color="000000"/>
              <w:bottom w:val="single" w:sz="16" w:space="0" w:color="000000"/>
              <w:right w:val="single" w:sz="16" w:space="0" w:color="000000"/>
            </w:tcBorders>
            <w:shd w:val="clear" w:color="auto" w:fill="FFFFFF"/>
          </w:tcPr>
          <w:p w14:paraId="0750DF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,89917</w:t>
            </w:r>
          </w:p>
        </w:tc>
      </w:tr>
      <w:tr w:rsidR="00C26223" w:rsidRPr="004B7902" w14:paraId="6F8B226B" w14:textId="77777777" w:rsidTr="003D4F20">
        <w:trPr>
          <w:cantSplit/>
        </w:trPr>
        <w:tc>
          <w:tcPr>
            <w:tcW w:w="7160" w:type="dxa"/>
            <w:gridSpan w:val="5"/>
            <w:tcBorders>
              <w:top w:val="nil"/>
              <w:left w:val="nil"/>
              <w:bottom w:val="nil"/>
              <w:right w:val="nil"/>
            </w:tcBorders>
            <w:shd w:val="clear" w:color="auto" w:fill="FFFFFF"/>
          </w:tcPr>
          <w:p w14:paraId="7624743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69C055E5" w14:textId="77777777" w:rsidTr="003D4F20">
        <w:trPr>
          <w:cantSplit/>
        </w:trPr>
        <w:tc>
          <w:tcPr>
            <w:tcW w:w="7160" w:type="dxa"/>
            <w:gridSpan w:val="5"/>
            <w:tcBorders>
              <w:top w:val="nil"/>
              <w:left w:val="nil"/>
              <w:bottom w:val="nil"/>
              <w:right w:val="nil"/>
            </w:tcBorders>
            <w:shd w:val="clear" w:color="auto" w:fill="FFFFFF"/>
          </w:tcPr>
          <w:p w14:paraId="47B444C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ExercisingInd, Money_Overall, MediaConsumption_Overall</w:t>
            </w:r>
          </w:p>
        </w:tc>
      </w:tr>
    </w:tbl>
    <w:p w14:paraId="12AC21D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05"/>
        <w:gridCol w:w="1241"/>
        <w:gridCol w:w="1749"/>
        <w:gridCol w:w="1241"/>
        <w:gridCol w:w="1051"/>
      </w:tblGrid>
      <w:tr w:rsidR="00C26223" w:rsidRPr="004B7902" w14:paraId="7FCE4556" w14:textId="77777777" w:rsidTr="003D4F20">
        <w:trPr>
          <w:cantSplit/>
        </w:trPr>
        <w:tc>
          <w:tcPr>
            <w:tcW w:w="9072" w:type="dxa"/>
            <w:gridSpan w:val="7"/>
            <w:tcBorders>
              <w:top w:val="nil"/>
              <w:left w:val="nil"/>
              <w:bottom w:val="nil"/>
              <w:right w:val="nil"/>
            </w:tcBorders>
            <w:shd w:val="clear" w:color="auto" w:fill="FFFFFF"/>
          </w:tcPr>
          <w:p w14:paraId="709ADAF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5294720C"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2746E2C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657629A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0129E60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3F6B8B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1BE182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051" w:type="dxa"/>
            <w:tcBorders>
              <w:top w:val="single" w:sz="16" w:space="0" w:color="000000"/>
              <w:bottom w:val="single" w:sz="16" w:space="0" w:color="000000"/>
              <w:right w:val="single" w:sz="16" w:space="0" w:color="000000"/>
            </w:tcBorders>
            <w:shd w:val="clear" w:color="auto" w:fill="FFFFFF"/>
          </w:tcPr>
          <w:p w14:paraId="35672F7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640E3188"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23E8085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179473C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352A7D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16,743</w:t>
            </w:r>
          </w:p>
        </w:tc>
        <w:tc>
          <w:tcPr>
            <w:tcW w:w="1241" w:type="dxa"/>
            <w:tcBorders>
              <w:top w:val="single" w:sz="16" w:space="0" w:color="000000"/>
              <w:bottom w:val="nil"/>
            </w:tcBorders>
            <w:shd w:val="clear" w:color="auto" w:fill="FFFFFF"/>
          </w:tcPr>
          <w:p w14:paraId="3A197F4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7F35B7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4,186</w:t>
            </w:r>
          </w:p>
        </w:tc>
        <w:tc>
          <w:tcPr>
            <w:tcW w:w="1241" w:type="dxa"/>
            <w:tcBorders>
              <w:top w:val="single" w:sz="16" w:space="0" w:color="000000"/>
              <w:bottom w:val="nil"/>
            </w:tcBorders>
            <w:shd w:val="clear" w:color="auto" w:fill="FFFFFF"/>
          </w:tcPr>
          <w:p w14:paraId="4AD0F7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5,177</w:t>
            </w:r>
          </w:p>
        </w:tc>
        <w:tc>
          <w:tcPr>
            <w:tcW w:w="1051" w:type="dxa"/>
            <w:tcBorders>
              <w:top w:val="single" w:sz="16" w:space="0" w:color="000000"/>
              <w:bottom w:val="nil"/>
              <w:right w:val="single" w:sz="16" w:space="0" w:color="000000"/>
            </w:tcBorders>
            <w:shd w:val="clear" w:color="auto" w:fill="FFFFFF"/>
          </w:tcPr>
          <w:p w14:paraId="4DA23D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63540474"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0F8F25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01A2F7D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640BAE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103,490</w:t>
            </w:r>
          </w:p>
        </w:tc>
        <w:tc>
          <w:tcPr>
            <w:tcW w:w="1241" w:type="dxa"/>
            <w:tcBorders>
              <w:top w:val="nil"/>
              <w:bottom w:val="nil"/>
            </w:tcBorders>
            <w:shd w:val="clear" w:color="auto" w:fill="FFFFFF"/>
          </w:tcPr>
          <w:p w14:paraId="2F316C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749" w:type="dxa"/>
            <w:tcBorders>
              <w:top w:val="nil"/>
              <w:bottom w:val="nil"/>
            </w:tcBorders>
            <w:shd w:val="clear" w:color="auto" w:fill="FFFFFF"/>
          </w:tcPr>
          <w:p w14:paraId="161537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,809</w:t>
            </w:r>
          </w:p>
        </w:tc>
        <w:tc>
          <w:tcPr>
            <w:tcW w:w="1241" w:type="dxa"/>
            <w:tcBorders>
              <w:top w:val="nil"/>
              <w:bottom w:val="nil"/>
            </w:tcBorders>
            <w:shd w:val="clear" w:color="auto" w:fill="FFFFFF"/>
          </w:tcPr>
          <w:p w14:paraId="46F51A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nil"/>
              <w:right w:val="single" w:sz="16" w:space="0" w:color="000000"/>
            </w:tcBorders>
            <w:shd w:val="clear" w:color="auto" w:fill="FFFFFF"/>
          </w:tcPr>
          <w:p w14:paraId="44148C3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B63415A"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293BB44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727EDA7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07909BB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120,233</w:t>
            </w:r>
          </w:p>
        </w:tc>
        <w:tc>
          <w:tcPr>
            <w:tcW w:w="1241" w:type="dxa"/>
            <w:tcBorders>
              <w:top w:val="nil"/>
              <w:bottom w:val="single" w:sz="16" w:space="0" w:color="000000"/>
            </w:tcBorders>
            <w:shd w:val="clear" w:color="auto" w:fill="FFFFFF"/>
          </w:tcPr>
          <w:p w14:paraId="51B29F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1749" w:type="dxa"/>
            <w:tcBorders>
              <w:top w:val="nil"/>
              <w:bottom w:val="single" w:sz="16" w:space="0" w:color="000000"/>
            </w:tcBorders>
            <w:shd w:val="clear" w:color="auto" w:fill="FFFFFF"/>
          </w:tcPr>
          <w:p w14:paraId="4C92AB6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31C5EDD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single" w:sz="16" w:space="0" w:color="000000"/>
              <w:right w:val="single" w:sz="16" w:space="0" w:color="000000"/>
            </w:tcBorders>
            <w:shd w:val="clear" w:color="auto" w:fill="FFFFFF"/>
          </w:tcPr>
          <w:p w14:paraId="114190F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1E351A5" w14:textId="77777777" w:rsidTr="003D4F20">
        <w:trPr>
          <w:cantSplit/>
        </w:trPr>
        <w:tc>
          <w:tcPr>
            <w:tcW w:w="9072" w:type="dxa"/>
            <w:gridSpan w:val="7"/>
            <w:tcBorders>
              <w:top w:val="nil"/>
              <w:left w:val="nil"/>
              <w:bottom w:val="nil"/>
              <w:right w:val="nil"/>
            </w:tcBorders>
            <w:shd w:val="clear" w:color="auto" w:fill="FFFFFF"/>
          </w:tcPr>
          <w:p w14:paraId="49CEE99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64C05A4E" w14:textId="77777777" w:rsidTr="003D4F20">
        <w:trPr>
          <w:cantSplit/>
        </w:trPr>
        <w:tc>
          <w:tcPr>
            <w:tcW w:w="9072" w:type="dxa"/>
            <w:gridSpan w:val="7"/>
            <w:tcBorders>
              <w:top w:val="nil"/>
              <w:left w:val="nil"/>
              <w:bottom w:val="nil"/>
              <w:right w:val="nil"/>
            </w:tcBorders>
            <w:shd w:val="clear" w:color="auto" w:fill="FFFFFF"/>
          </w:tcPr>
          <w:p w14:paraId="28BFE4F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r w:rsidR="00C26223" w:rsidRPr="004B7902" w14:paraId="5FC94447" w14:textId="77777777" w:rsidTr="003D4F20">
        <w:trPr>
          <w:cantSplit/>
        </w:trPr>
        <w:tc>
          <w:tcPr>
            <w:tcW w:w="9072" w:type="dxa"/>
            <w:gridSpan w:val="7"/>
            <w:tcBorders>
              <w:top w:val="nil"/>
              <w:left w:val="nil"/>
              <w:bottom w:val="nil"/>
              <w:right w:val="nil"/>
            </w:tcBorders>
            <w:shd w:val="clear" w:color="auto" w:fill="FFFFFF"/>
          </w:tcPr>
          <w:p w14:paraId="42555C7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ExercisingInd, Money_Overall, MediaConsumption_Overall</w:t>
            </w:r>
          </w:p>
        </w:tc>
      </w:tr>
    </w:tbl>
    <w:p w14:paraId="474D4C1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B6C97DE"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843"/>
        <w:gridCol w:w="567"/>
        <w:gridCol w:w="850"/>
        <w:gridCol w:w="1276"/>
        <w:gridCol w:w="709"/>
        <w:gridCol w:w="709"/>
        <w:gridCol w:w="1134"/>
        <w:gridCol w:w="1279"/>
      </w:tblGrid>
      <w:tr w:rsidR="00C26223" w:rsidRPr="004B7902" w14:paraId="16365B7E" w14:textId="77777777" w:rsidTr="003D4F20">
        <w:trPr>
          <w:cantSplit/>
        </w:trPr>
        <w:tc>
          <w:tcPr>
            <w:tcW w:w="9076" w:type="dxa"/>
            <w:gridSpan w:val="9"/>
            <w:tcBorders>
              <w:top w:val="nil"/>
              <w:left w:val="nil"/>
              <w:bottom w:val="nil"/>
              <w:right w:val="nil"/>
            </w:tcBorders>
            <w:shd w:val="clear" w:color="auto" w:fill="FFFFFF"/>
          </w:tcPr>
          <w:p w14:paraId="100B22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39CCEB56" w14:textId="77777777" w:rsidTr="003D4F20">
        <w:trPr>
          <w:cantSplit/>
        </w:trPr>
        <w:tc>
          <w:tcPr>
            <w:tcW w:w="2552" w:type="dxa"/>
            <w:gridSpan w:val="2"/>
            <w:vMerge w:val="restart"/>
            <w:tcBorders>
              <w:top w:val="single" w:sz="16" w:space="0" w:color="000000"/>
              <w:left w:val="single" w:sz="16" w:space="0" w:color="000000"/>
              <w:bottom w:val="nil"/>
              <w:right w:val="nil"/>
            </w:tcBorders>
            <w:shd w:val="clear" w:color="auto" w:fill="FFFFFF"/>
          </w:tcPr>
          <w:p w14:paraId="3E60BA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1FF0F5B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7A1017F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56755E4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6FAF0F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413" w:type="dxa"/>
            <w:gridSpan w:val="2"/>
            <w:tcBorders>
              <w:top w:val="single" w:sz="16" w:space="0" w:color="000000"/>
            </w:tcBorders>
            <w:shd w:val="clear" w:color="auto" w:fill="FFFFFF"/>
          </w:tcPr>
          <w:p w14:paraId="29FF14C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1BC6A6DB" w14:textId="77777777" w:rsidTr="003D4F20">
        <w:trPr>
          <w:cantSplit/>
        </w:trPr>
        <w:tc>
          <w:tcPr>
            <w:tcW w:w="2552" w:type="dxa"/>
            <w:gridSpan w:val="2"/>
            <w:vMerge/>
            <w:tcBorders>
              <w:top w:val="single" w:sz="16" w:space="0" w:color="000000"/>
              <w:left w:val="single" w:sz="16" w:space="0" w:color="000000"/>
              <w:bottom w:val="nil"/>
              <w:right w:val="nil"/>
            </w:tcBorders>
            <w:shd w:val="clear" w:color="auto" w:fill="FFFFFF"/>
          </w:tcPr>
          <w:p w14:paraId="056D22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tcBorders>
              <w:left w:val="single" w:sz="16" w:space="0" w:color="000000"/>
              <w:bottom w:val="single" w:sz="16" w:space="0" w:color="000000"/>
            </w:tcBorders>
            <w:shd w:val="clear" w:color="auto" w:fill="FFFFFF"/>
          </w:tcPr>
          <w:p w14:paraId="46C9B89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850" w:type="dxa"/>
            <w:tcBorders>
              <w:bottom w:val="single" w:sz="16" w:space="0" w:color="000000"/>
            </w:tcBorders>
            <w:shd w:val="clear" w:color="auto" w:fill="FFFFFF"/>
          </w:tcPr>
          <w:p w14:paraId="43BA6F4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624C30D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1FFA82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686C11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bottom w:val="single" w:sz="16" w:space="0" w:color="000000"/>
            </w:tcBorders>
            <w:shd w:val="clear" w:color="auto" w:fill="FFFFFF"/>
          </w:tcPr>
          <w:p w14:paraId="14EF231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352306B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3C8F9C7C"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2EFBCE6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0D2999F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567" w:type="dxa"/>
            <w:tcBorders>
              <w:top w:val="single" w:sz="16" w:space="0" w:color="000000"/>
              <w:left w:val="single" w:sz="16" w:space="0" w:color="000000"/>
              <w:bottom w:val="nil"/>
            </w:tcBorders>
            <w:shd w:val="clear" w:color="auto" w:fill="FFFFFF"/>
          </w:tcPr>
          <w:p w14:paraId="10043EB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,686</w:t>
            </w:r>
          </w:p>
        </w:tc>
        <w:tc>
          <w:tcPr>
            <w:tcW w:w="850" w:type="dxa"/>
            <w:tcBorders>
              <w:top w:val="single" w:sz="16" w:space="0" w:color="000000"/>
              <w:bottom w:val="nil"/>
            </w:tcBorders>
            <w:shd w:val="clear" w:color="auto" w:fill="FFFFFF"/>
          </w:tcPr>
          <w:p w14:paraId="0DE6F6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,613</w:t>
            </w:r>
          </w:p>
        </w:tc>
        <w:tc>
          <w:tcPr>
            <w:tcW w:w="1276" w:type="dxa"/>
            <w:tcBorders>
              <w:top w:val="single" w:sz="16" w:space="0" w:color="000000"/>
              <w:bottom w:val="nil"/>
            </w:tcBorders>
            <w:shd w:val="clear" w:color="auto" w:fill="FFFFFF"/>
          </w:tcPr>
          <w:p w14:paraId="70800F2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7BD2BC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1,121</w:t>
            </w:r>
          </w:p>
        </w:tc>
        <w:tc>
          <w:tcPr>
            <w:tcW w:w="709" w:type="dxa"/>
            <w:tcBorders>
              <w:top w:val="single" w:sz="16" w:space="0" w:color="000000"/>
              <w:bottom w:val="nil"/>
            </w:tcBorders>
            <w:shd w:val="clear" w:color="auto" w:fill="FFFFFF"/>
          </w:tcPr>
          <w:p w14:paraId="5E886A8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w:t>
            </w:r>
          </w:p>
        </w:tc>
        <w:tc>
          <w:tcPr>
            <w:tcW w:w="1134" w:type="dxa"/>
            <w:tcBorders>
              <w:top w:val="single" w:sz="16" w:space="0" w:color="000000"/>
              <w:bottom w:val="nil"/>
            </w:tcBorders>
            <w:shd w:val="clear" w:color="auto" w:fill="FFFFFF"/>
          </w:tcPr>
          <w:p w14:paraId="326C62F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031E4D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174C9EE"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C73265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18932B5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567" w:type="dxa"/>
            <w:tcBorders>
              <w:top w:val="nil"/>
              <w:left w:val="single" w:sz="16" w:space="0" w:color="000000"/>
              <w:bottom w:val="nil"/>
            </w:tcBorders>
            <w:shd w:val="clear" w:color="auto" w:fill="FFFFFF"/>
          </w:tcPr>
          <w:p w14:paraId="60F301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w:t>
            </w:r>
          </w:p>
        </w:tc>
        <w:tc>
          <w:tcPr>
            <w:tcW w:w="850" w:type="dxa"/>
            <w:tcBorders>
              <w:top w:val="nil"/>
              <w:bottom w:val="nil"/>
            </w:tcBorders>
            <w:shd w:val="clear" w:color="auto" w:fill="FFFFFF"/>
          </w:tcPr>
          <w:p w14:paraId="6599C5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,130</w:t>
            </w:r>
          </w:p>
        </w:tc>
        <w:tc>
          <w:tcPr>
            <w:tcW w:w="1276" w:type="dxa"/>
            <w:tcBorders>
              <w:top w:val="nil"/>
              <w:bottom w:val="nil"/>
            </w:tcBorders>
            <w:shd w:val="clear" w:color="auto" w:fill="FFFFFF"/>
          </w:tcPr>
          <w:p w14:paraId="573050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709" w:type="dxa"/>
            <w:tcBorders>
              <w:top w:val="nil"/>
              <w:bottom w:val="nil"/>
            </w:tcBorders>
            <w:shd w:val="clear" w:color="auto" w:fill="FFFFFF"/>
          </w:tcPr>
          <w:p w14:paraId="738D708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1,197</w:t>
            </w:r>
          </w:p>
        </w:tc>
        <w:tc>
          <w:tcPr>
            <w:tcW w:w="709" w:type="dxa"/>
            <w:tcBorders>
              <w:top w:val="nil"/>
              <w:bottom w:val="nil"/>
            </w:tcBorders>
            <w:shd w:val="clear" w:color="auto" w:fill="FFFFFF"/>
          </w:tcPr>
          <w:p w14:paraId="1422DB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,233</w:t>
            </w:r>
          </w:p>
        </w:tc>
        <w:tc>
          <w:tcPr>
            <w:tcW w:w="1134" w:type="dxa"/>
            <w:tcBorders>
              <w:top w:val="nil"/>
              <w:bottom w:val="nil"/>
            </w:tcBorders>
            <w:shd w:val="clear" w:color="auto" w:fill="FFFFFF"/>
          </w:tcPr>
          <w:p w14:paraId="183ABD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,870</w:t>
            </w:r>
          </w:p>
        </w:tc>
        <w:tc>
          <w:tcPr>
            <w:tcW w:w="1279" w:type="dxa"/>
            <w:tcBorders>
              <w:top w:val="nil"/>
              <w:bottom w:val="nil"/>
              <w:right w:val="single" w:sz="16" w:space="0" w:color="000000"/>
            </w:tcBorders>
            <w:shd w:val="clear" w:color="auto" w:fill="FFFFFF"/>
          </w:tcPr>
          <w:p w14:paraId="20874B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1,149</w:t>
            </w:r>
          </w:p>
        </w:tc>
      </w:tr>
      <w:tr w:rsidR="00C26223" w:rsidRPr="004B7902" w14:paraId="60B57277"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78734EA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7A9C65E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567" w:type="dxa"/>
            <w:tcBorders>
              <w:top w:val="nil"/>
              <w:left w:val="single" w:sz="16" w:space="0" w:color="000000"/>
              <w:bottom w:val="nil"/>
            </w:tcBorders>
            <w:shd w:val="clear" w:color="auto" w:fill="FFFFFF"/>
          </w:tcPr>
          <w:p w14:paraId="5CFE5E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,023</w:t>
            </w:r>
          </w:p>
        </w:tc>
        <w:tc>
          <w:tcPr>
            <w:tcW w:w="850" w:type="dxa"/>
            <w:tcBorders>
              <w:top w:val="nil"/>
              <w:bottom w:val="nil"/>
            </w:tcBorders>
            <w:shd w:val="clear" w:color="auto" w:fill="FFFFFF"/>
          </w:tcPr>
          <w:p w14:paraId="257E4F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,076</w:t>
            </w:r>
          </w:p>
        </w:tc>
        <w:tc>
          <w:tcPr>
            <w:tcW w:w="1276" w:type="dxa"/>
            <w:tcBorders>
              <w:top w:val="nil"/>
              <w:bottom w:val="nil"/>
            </w:tcBorders>
            <w:shd w:val="clear" w:color="auto" w:fill="FFFFFF"/>
          </w:tcPr>
          <w:p w14:paraId="79B7A4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,025</w:t>
            </w:r>
          </w:p>
        </w:tc>
        <w:tc>
          <w:tcPr>
            <w:tcW w:w="709" w:type="dxa"/>
            <w:tcBorders>
              <w:top w:val="nil"/>
              <w:bottom w:val="nil"/>
            </w:tcBorders>
            <w:shd w:val="clear" w:color="auto" w:fill="FFFFFF"/>
          </w:tcPr>
          <w:p w14:paraId="1530F2D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,301</w:t>
            </w:r>
          </w:p>
        </w:tc>
        <w:tc>
          <w:tcPr>
            <w:tcW w:w="709" w:type="dxa"/>
            <w:tcBorders>
              <w:top w:val="nil"/>
              <w:bottom w:val="nil"/>
            </w:tcBorders>
            <w:shd w:val="clear" w:color="auto" w:fill="FFFFFF"/>
          </w:tcPr>
          <w:p w14:paraId="11E1FE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,764</w:t>
            </w:r>
          </w:p>
        </w:tc>
        <w:tc>
          <w:tcPr>
            <w:tcW w:w="1134" w:type="dxa"/>
            <w:tcBorders>
              <w:top w:val="nil"/>
              <w:bottom w:val="nil"/>
            </w:tcBorders>
            <w:shd w:val="clear" w:color="auto" w:fill="FFFFFF"/>
          </w:tcPr>
          <w:p w14:paraId="25E586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,950</w:t>
            </w:r>
          </w:p>
        </w:tc>
        <w:tc>
          <w:tcPr>
            <w:tcW w:w="1279" w:type="dxa"/>
            <w:tcBorders>
              <w:top w:val="nil"/>
              <w:bottom w:val="nil"/>
              <w:right w:val="single" w:sz="16" w:space="0" w:color="000000"/>
            </w:tcBorders>
            <w:shd w:val="clear" w:color="auto" w:fill="FFFFFF"/>
          </w:tcPr>
          <w:p w14:paraId="716C3E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1,053</w:t>
            </w:r>
          </w:p>
        </w:tc>
      </w:tr>
      <w:tr w:rsidR="00C26223" w:rsidRPr="004B7902" w14:paraId="718CEF24"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2BF51D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757C117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567" w:type="dxa"/>
            <w:tcBorders>
              <w:top w:val="nil"/>
              <w:left w:val="single" w:sz="16" w:space="0" w:color="000000"/>
              <w:bottom w:val="nil"/>
            </w:tcBorders>
            <w:shd w:val="clear" w:color="auto" w:fill="FFFFFF"/>
          </w:tcPr>
          <w:p w14:paraId="33B657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,202</w:t>
            </w:r>
          </w:p>
        </w:tc>
        <w:tc>
          <w:tcPr>
            <w:tcW w:w="850" w:type="dxa"/>
            <w:tcBorders>
              <w:top w:val="nil"/>
              <w:bottom w:val="nil"/>
            </w:tcBorders>
            <w:shd w:val="clear" w:color="auto" w:fill="FFFFFF"/>
          </w:tcPr>
          <w:p w14:paraId="754595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,067</w:t>
            </w:r>
          </w:p>
        </w:tc>
        <w:tc>
          <w:tcPr>
            <w:tcW w:w="1276" w:type="dxa"/>
            <w:tcBorders>
              <w:top w:val="nil"/>
              <w:bottom w:val="nil"/>
            </w:tcBorders>
            <w:shd w:val="clear" w:color="auto" w:fill="FFFFFF"/>
          </w:tcPr>
          <w:p w14:paraId="09795E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,259</w:t>
            </w:r>
          </w:p>
        </w:tc>
        <w:tc>
          <w:tcPr>
            <w:tcW w:w="709" w:type="dxa"/>
            <w:tcBorders>
              <w:top w:val="nil"/>
              <w:bottom w:val="nil"/>
            </w:tcBorders>
            <w:shd w:val="clear" w:color="auto" w:fill="FFFFFF"/>
          </w:tcPr>
          <w:p w14:paraId="10277A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2,998</w:t>
            </w:r>
          </w:p>
        </w:tc>
        <w:tc>
          <w:tcPr>
            <w:tcW w:w="709" w:type="dxa"/>
            <w:tcBorders>
              <w:top w:val="nil"/>
              <w:bottom w:val="nil"/>
            </w:tcBorders>
            <w:shd w:val="clear" w:color="auto" w:fill="FFFFFF"/>
          </w:tcPr>
          <w:p w14:paraId="55A474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p>
        </w:tc>
        <w:tc>
          <w:tcPr>
            <w:tcW w:w="1134" w:type="dxa"/>
            <w:tcBorders>
              <w:top w:val="nil"/>
              <w:bottom w:val="nil"/>
            </w:tcBorders>
            <w:shd w:val="clear" w:color="auto" w:fill="FFFFFF"/>
          </w:tcPr>
          <w:p w14:paraId="211528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,901</w:t>
            </w:r>
          </w:p>
        </w:tc>
        <w:tc>
          <w:tcPr>
            <w:tcW w:w="1279" w:type="dxa"/>
            <w:tcBorders>
              <w:top w:val="nil"/>
              <w:bottom w:val="nil"/>
              <w:right w:val="single" w:sz="16" w:space="0" w:color="000000"/>
            </w:tcBorders>
            <w:shd w:val="clear" w:color="auto" w:fill="FFFFFF"/>
          </w:tcPr>
          <w:p w14:paraId="43C4D7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1,110</w:t>
            </w:r>
          </w:p>
        </w:tc>
      </w:tr>
      <w:tr w:rsidR="00C26223" w:rsidRPr="004B7902" w14:paraId="539CDAD2"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46BF328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30019DF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567" w:type="dxa"/>
            <w:tcBorders>
              <w:top w:val="nil"/>
              <w:left w:val="single" w:sz="16" w:space="0" w:color="000000"/>
              <w:bottom w:val="single" w:sz="16" w:space="0" w:color="000000"/>
            </w:tcBorders>
            <w:shd w:val="clear" w:color="auto" w:fill="FFFFFF"/>
          </w:tcPr>
          <w:p w14:paraId="4914CB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,256</w:t>
            </w:r>
          </w:p>
        </w:tc>
        <w:tc>
          <w:tcPr>
            <w:tcW w:w="850" w:type="dxa"/>
            <w:tcBorders>
              <w:top w:val="nil"/>
              <w:bottom w:val="single" w:sz="16" w:space="0" w:color="000000"/>
            </w:tcBorders>
            <w:shd w:val="clear" w:color="auto" w:fill="FFFFFF"/>
          </w:tcPr>
          <w:p w14:paraId="3DD2492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,103</w:t>
            </w:r>
          </w:p>
        </w:tc>
        <w:tc>
          <w:tcPr>
            <w:tcW w:w="1276" w:type="dxa"/>
            <w:tcBorders>
              <w:top w:val="nil"/>
              <w:bottom w:val="single" w:sz="16" w:space="0" w:color="000000"/>
            </w:tcBorders>
            <w:shd w:val="clear" w:color="auto" w:fill="FFFFFF"/>
          </w:tcPr>
          <w:p w14:paraId="474E12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,221</w:t>
            </w:r>
          </w:p>
        </w:tc>
        <w:tc>
          <w:tcPr>
            <w:tcW w:w="709" w:type="dxa"/>
            <w:tcBorders>
              <w:top w:val="nil"/>
              <w:bottom w:val="single" w:sz="16" w:space="0" w:color="000000"/>
            </w:tcBorders>
            <w:shd w:val="clear" w:color="auto" w:fill="FFFFFF"/>
          </w:tcPr>
          <w:p w14:paraId="19277E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2,473</w:t>
            </w:r>
          </w:p>
        </w:tc>
        <w:tc>
          <w:tcPr>
            <w:tcW w:w="709" w:type="dxa"/>
            <w:tcBorders>
              <w:top w:val="nil"/>
              <w:bottom w:val="single" w:sz="16" w:space="0" w:color="000000"/>
            </w:tcBorders>
            <w:shd w:val="clear" w:color="auto" w:fill="FFFFFF"/>
          </w:tcPr>
          <w:p w14:paraId="1B30C1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,015</w:t>
            </w:r>
          </w:p>
        </w:tc>
        <w:tc>
          <w:tcPr>
            <w:tcW w:w="1134" w:type="dxa"/>
            <w:tcBorders>
              <w:top w:val="nil"/>
              <w:bottom w:val="single" w:sz="16" w:space="0" w:color="000000"/>
            </w:tcBorders>
            <w:shd w:val="clear" w:color="auto" w:fill="FFFFFF"/>
          </w:tcPr>
          <w:p w14:paraId="387080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,841</w:t>
            </w:r>
          </w:p>
        </w:tc>
        <w:tc>
          <w:tcPr>
            <w:tcW w:w="1279" w:type="dxa"/>
            <w:tcBorders>
              <w:top w:val="nil"/>
              <w:bottom w:val="single" w:sz="16" w:space="0" w:color="000000"/>
              <w:right w:val="single" w:sz="16" w:space="0" w:color="000000"/>
            </w:tcBorders>
            <w:shd w:val="clear" w:color="auto" w:fill="FFFFFF"/>
          </w:tcPr>
          <w:p w14:paraId="4F00251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1,189</w:t>
            </w:r>
          </w:p>
        </w:tc>
      </w:tr>
      <w:tr w:rsidR="00C26223" w:rsidRPr="004B7902" w14:paraId="2898CA57" w14:textId="77777777" w:rsidTr="003D4F20">
        <w:trPr>
          <w:cantSplit/>
        </w:trPr>
        <w:tc>
          <w:tcPr>
            <w:tcW w:w="9076" w:type="dxa"/>
            <w:gridSpan w:val="9"/>
            <w:tcBorders>
              <w:top w:val="nil"/>
              <w:left w:val="nil"/>
              <w:bottom w:val="nil"/>
              <w:right w:val="nil"/>
            </w:tcBorders>
            <w:shd w:val="clear" w:color="auto" w:fill="FFFFFF"/>
          </w:tcPr>
          <w:p w14:paraId="43838BD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2DDFDD22" w14:textId="77777777" w:rsidTr="003D4F20">
        <w:trPr>
          <w:cantSplit/>
        </w:trPr>
        <w:tc>
          <w:tcPr>
            <w:tcW w:w="9076" w:type="dxa"/>
            <w:gridSpan w:val="9"/>
            <w:tcBorders>
              <w:top w:val="nil"/>
              <w:left w:val="nil"/>
              <w:bottom w:val="nil"/>
              <w:right w:val="nil"/>
            </w:tcBorders>
            <w:shd w:val="clear" w:color="auto" w:fill="FFFFFF"/>
          </w:tcPr>
          <w:p w14:paraId="0897428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bl>
    <w:p w14:paraId="00331BA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43B86EEB" w14:textId="5D3672D5" w:rsidR="00C26223" w:rsidRPr="004B7902" w:rsidRDefault="000A5C0C" w:rsidP="00F401DB">
      <w:pPr>
        <w:pStyle w:val="Listenabsatz"/>
        <w:rPr>
          <w:rFonts w:cs="Times New Roman"/>
        </w:rPr>
      </w:pPr>
      <w:bookmarkStart w:id="457" w:name="_Toc262117889"/>
      <w:r w:rsidRPr="004B7902">
        <w:rPr>
          <w:rFonts w:cs="Times New Roman"/>
        </w:rPr>
        <w:t>Figure 68</w:t>
      </w:r>
      <w:r w:rsidR="00F401DB" w:rsidRPr="004B7902">
        <w:rPr>
          <w:rFonts w:cs="Times New Roman"/>
        </w:rPr>
        <w:t>.</w:t>
      </w:r>
      <w:r w:rsidR="00C26223" w:rsidRPr="004B7902">
        <w:rPr>
          <w:rFonts w:cs="Times New Roman"/>
        </w:rPr>
        <w:t xml:space="preserve"> Analysis of Hypotheses 3) – Linear Regression for Social Comparison Scale 1, Turkey</w:t>
      </w:r>
      <w:bookmarkEnd w:id="457"/>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064ED495" w14:textId="77777777" w:rsidTr="003D4F20">
        <w:trPr>
          <w:cantSplit/>
        </w:trPr>
        <w:tc>
          <w:tcPr>
            <w:tcW w:w="7160" w:type="dxa"/>
            <w:gridSpan w:val="5"/>
            <w:tcBorders>
              <w:top w:val="nil"/>
              <w:left w:val="nil"/>
              <w:bottom w:val="nil"/>
              <w:right w:val="nil"/>
            </w:tcBorders>
            <w:shd w:val="clear" w:color="auto" w:fill="FFFFFF"/>
          </w:tcPr>
          <w:p w14:paraId="15840F6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623B2D1C"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193E118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7D3320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2D7CC5F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26C24D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07299B6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5BBE09B0"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133E669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5BF253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,379</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7A68C2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,144</w:t>
            </w:r>
          </w:p>
        </w:tc>
        <w:tc>
          <w:tcPr>
            <w:tcW w:w="1804" w:type="dxa"/>
            <w:tcBorders>
              <w:top w:val="single" w:sz="16" w:space="0" w:color="000000"/>
              <w:bottom w:val="single" w:sz="16" w:space="0" w:color="000000"/>
            </w:tcBorders>
            <w:shd w:val="clear" w:color="auto" w:fill="FFFFFF"/>
          </w:tcPr>
          <w:p w14:paraId="200B20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,110</w:t>
            </w:r>
          </w:p>
        </w:tc>
        <w:tc>
          <w:tcPr>
            <w:tcW w:w="1804" w:type="dxa"/>
            <w:tcBorders>
              <w:top w:val="single" w:sz="16" w:space="0" w:color="000000"/>
              <w:bottom w:val="single" w:sz="16" w:space="0" w:color="000000"/>
              <w:right w:val="single" w:sz="16" w:space="0" w:color="000000"/>
            </w:tcBorders>
            <w:shd w:val="clear" w:color="auto" w:fill="FFFFFF"/>
          </w:tcPr>
          <w:p w14:paraId="65FAA5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1,07230</w:t>
            </w:r>
          </w:p>
        </w:tc>
      </w:tr>
      <w:tr w:rsidR="00C26223" w:rsidRPr="004B7902" w14:paraId="574FE33D" w14:textId="77777777" w:rsidTr="003D4F20">
        <w:trPr>
          <w:cantSplit/>
        </w:trPr>
        <w:tc>
          <w:tcPr>
            <w:tcW w:w="7160" w:type="dxa"/>
            <w:gridSpan w:val="5"/>
            <w:tcBorders>
              <w:top w:val="nil"/>
              <w:left w:val="nil"/>
              <w:bottom w:val="nil"/>
              <w:right w:val="nil"/>
            </w:tcBorders>
            <w:shd w:val="clear" w:color="auto" w:fill="FFFFFF"/>
          </w:tcPr>
          <w:p w14:paraId="248682A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1D5E7808" w14:textId="77777777" w:rsidTr="003D4F20">
        <w:trPr>
          <w:cantSplit/>
        </w:trPr>
        <w:tc>
          <w:tcPr>
            <w:tcW w:w="7160" w:type="dxa"/>
            <w:gridSpan w:val="5"/>
            <w:tcBorders>
              <w:top w:val="nil"/>
              <w:left w:val="nil"/>
              <w:bottom w:val="nil"/>
              <w:right w:val="nil"/>
            </w:tcBorders>
            <w:shd w:val="clear" w:color="auto" w:fill="FFFFFF"/>
          </w:tcPr>
          <w:p w14:paraId="2ECD847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4C2F9F5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759121B5" w14:textId="77777777" w:rsidTr="003D4F20">
        <w:trPr>
          <w:cantSplit/>
        </w:trPr>
        <w:tc>
          <w:tcPr>
            <w:tcW w:w="9072" w:type="dxa"/>
            <w:gridSpan w:val="7"/>
            <w:tcBorders>
              <w:top w:val="nil"/>
              <w:left w:val="nil"/>
              <w:bottom w:val="nil"/>
              <w:right w:val="nil"/>
            </w:tcBorders>
            <w:shd w:val="clear" w:color="auto" w:fill="FFFFFF"/>
          </w:tcPr>
          <w:p w14:paraId="5A010E5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047BA8A3"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5BC71CB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00A6151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7E82EC9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7FBA43C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27C70B3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1A06732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6CF232EB"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17011B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2077B7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2BC7E4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19,492</w:t>
            </w:r>
          </w:p>
        </w:tc>
        <w:tc>
          <w:tcPr>
            <w:tcW w:w="1241" w:type="dxa"/>
            <w:tcBorders>
              <w:top w:val="single" w:sz="16" w:space="0" w:color="000000"/>
              <w:bottom w:val="nil"/>
            </w:tcBorders>
            <w:shd w:val="clear" w:color="auto" w:fill="FFFFFF"/>
          </w:tcPr>
          <w:p w14:paraId="2E9F4A2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2FECA1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4,873</w:t>
            </w:r>
          </w:p>
        </w:tc>
        <w:tc>
          <w:tcPr>
            <w:tcW w:w="1241" w:type="dxa"/>
            <w:tcBorders>
              <w:top w:val="single" w:sz="16" w:space="0" w:color="000000"/>
              <w:bottom w:val="nil"/>
            </w:tcBorders>
            <w:shd w:val="clear" w:color="auto" w:fill="FFFFFF"/>
          </w:tcPr>
          <w:p w14:paraId="23EB0BE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4,238</w:t>
            </w:r>
          </w:p>
        </w:tc>
        <w:tc>
          <w:tcPr>
            <w:tcW w:w="1193" w:type="dxa"/>
            <w:tcBorders>
              <w:top w:val="single" w:sz="16" w:space="0" w:color="000000"/>
              <w:bottom w:val="nil"/>
              <w:right w:val="single" w:sz="16" w:space="0" w:color="000000"/>
            </w:tcBorders>
            <w:shd w:val="clear" w:color="auto" w:fill="FFFFFF"/>
          </w:tcPr>
          <w:p w14:paraId="0B3435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,003</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017CA2E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298548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48EFECA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375697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116,133</w:t>
            </w:r>
          </w:p>
        </w:tc>
        <w:tc>
          <w:tcPr>
            <w:tcW w:w="1241" w:type="dxa"/>
            <w:tcBorders>
              <w:top w:val="nil"/>
              <w:bottom w:val="nil"/>
            </w:tcBorders>
            <w:shd w:val="clear" w:color="auto" w:fill="FFFFFF"/>
          </w:tcPr>
          <w:p w14:paraId="0FF2E21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w:t>
            </w:r>
          </w:p>
        </w:tc>
        <w:tc>
          <w:tcPr>
            <w:tcW w:w="1749" w:type="dxa"/>
            <w:tcBorders>
              <w:top w:val="nil"/>
              <w:bottom w:val="nil"/>
            </w:tcBorders>
            <w:shd w:val="clear" w:color="auto" w:fill="FFFFFF"/>
          </w:tcPr>
          <w:p w14:paraId="73D80A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1,150</w:t>
            </w:r>
          </w:p>
        </w:tc>
        <w:tc>
          <w:tcPr>
            <w:tcW w:w="1241" w:type="dxa"/>
            <w:tcBorders>
              <w:top w:val="nil"/>
              <w:bottom w:val="nil"/>
            </w:tcBorders>
            <w:shd w:val="clear" w:color="auto" w:fill="FFFFFF"/>
          </w:tcPr>
          <w:p w14:paraId="421F9BB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51A6A7B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656F6C7D"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5810F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634A7CB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3BA009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135,626</w:t>
            </w:r>
          </w:p>
        </w:tc>
        <w:tc>
          <w:tcPr>
            <w:tcW w:w="1241" w:type="dxa"/>
            <w:tcBorders>
              <w:top w:val="nil"/>
              <w:bottom w:val="single" w:sz="16" w:space="0" w:color="000000"/>
            </w:tcBorders>
            <w:shd w:val="clear" w:color="auto" w:fill="FFFFFF"/>
          </w:tcPr>
          <w:p w14:paraId="0595B97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1749" w:type="dxa"/>
            <w:tcBorders>
              <w:top w:val="nil"/>
              <w:bottom w:val="single" w:sz="16" w:space="0" w:color="000000"/>
            </w:tcBorders>
            <w:shd w:val="clear" w:color="auto" w:fill="FFFFFF"/>
          </w:tcPr>
          <w:p w14:paraId="5BF9E1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1C3AA39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10A357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2512A5D1" w14:textId="77777777" w:rsidTr="003D4F20">
        <w:trPr>
          <w:cantSplit/>
        </w:trPr>
        <w:tc>
          <w:tcPr>
            <w:tcW w:w="9072" w:type="dxa"/>
            <w:gridSpan w:val="7"/>
            <w:tcBorders>
              <w:top w:val="nil"/>
              <w:left w:val="nil"/>
              <w:bottom w:val="nil"/>
              <w:right w:val="nil"/>
            </w:tcBorders>
            <w:shd w:val="clear" w:color="auto" w:fill="FFFFFF"/>
          </w:tcPr>
          <w:p w14:paraId="7EA1ED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7D7A9D04" w14:textId="77777777" w:rsidTr="003D4F20">
        <w:trPr>
          <w:cantSplit/>
        </w:trPr>
        <w:tc>
          <w:tcPr>
            <w:tcW w:w="9072" w:type="dxa"/>
            <w:gridSpan w:val="7"/>
            <w:tcBorders>
              <w:top w:val="nil"/>
              <w:left w:val="nil"/>
              <w:bottom w:val="nil"/>
              <w:right w:val="nil"/>
            </w:tcBorders>
            <w:shd w:val="clear" w:color="auto" w:fill="FFFFFF"/>
          </w:tcPr>
          <w:p w14:paraId="576FF79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r w:rsidR="00C26223" w:rsidRPr="004B7902" w14:paraId="238786EF" w14:textId="77777777" w:rsidTr="003D4F20">
        <w:trPr>
          <w:cantSplit/>
        </w:trPr>
        <w:tc>
          <w:tcPr>
            <w:tcW w:w="9072" w:type="dxa"/>
            <w:gridSpan w:val="7"/>
            <w:tcBorders>
              <w:top w:val="nil"/>
              <w:left w:val="nil"/>
              <w:bottom w:val="nil"/>
              <w:right w:val="nil"/>
            </w:tcBorders>
            <w:shd w:val="clear" w:color="auto" w:fill="FFFFFF"/>
          </w:tcPr>
          <w:p w14:paraId="63E6ACF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MediaConsumption_Overall, ExercisingInd, Money_Overall</w:t>
            </w:r>
          </w:p>
        </w:tc>
      </w:tr>
    </w:tbl>
    <w:p w14:paraId="21503F9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843"/>
        <w:gridCol w:w="709"/>
        <w:gridCol w:w="708"/>
        <w:gridCol w:w="1276"/>
        <w:gridCol w:w="709"/>
        <w:gridCol w:w="567"/>
        <w:gridCol w:w="1276"/>
        <w:gridCol w:w="1279"/>
      </w:tblGrid>
      <w:tr w:rsidR="00C26223" w:rsidRPr="004B7902" w14:paraId="7A111AFA" w14:textId="77777777" w:rsidTr="003D4F20">
        <w:trPr>
          <w:cantSplit/>
        </w:trPr>
        <w:tc>
          <w:tcPr>
            <w:tcW w:w="9076" w:type="dxa"/>
            <w:gridSpan w:val="9"/>
            <w:tcBorders>
              <w:top w:val="nil"/>
              <w:left w:val="nil"/>
              <w:bottom w:val="nil"/>
              <w:right w:val="nil"/>
            </w:tcBorders>
            <w:shd w:val="clear" w:color="auto" w:fill="FFFFFF"/>
          </w:tcPr>
          <w:p w14:paraId="1EA34EC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323316B3" w14:textId="77777777" w:rsidTr="003D4F20">
        <w:trPr>
          <w:cantSplit/>
        </w:trPr>
        <w:tc>
          <w:tcPr>
            <w:tcW w:w="2552" w:type="dxa"/>
            <w:gridSpan w:val="2"/>
            <w:vMerge w:val="restart"/>
            <w:tcBorders>
              <w:top w:val="single" w:sz="16" w:space="0" w:color="000000"/>
              <w:left w:val="single" w:sz="16" w:space="0" w:color="000000"/>
              <w:bottom w:val="nil"/>
              <w:right w:val="nil"/>
            </w:tcBorders>
            <w:shd w:val="clear" w:color="auto" w:fill="FFFFFF"/>
          </w:tcPr>
          <w:p w14:paraId="7D44D2F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545F42F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659834A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1B29A6D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567" w:type="dxa"/>
            <w:vMerge w:val="restart"/>
            <w:tcBorders>
              <w:top w:val="single" w:sz="16" w:space="0" w:color="000000"/>
            </w:tcBorders>
            <w:shd w:val="clear" w:color="auto" w:fill="FFFFFF"/>
          </w:tcPr>
          <w:p w14:paraId="27F35A3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555" w:type="dxa"/>
            <w:gridSpan w:val="2"/>
            <w:tcBorders>
              <w:top w:val="single" w:sz="16" w:space="0" w:color="000000"/>
            </w:tcBorders>
            <w:shd w:val="clear" w:color="auto" w:fill="FFFFFF"/>
          </w:tcPr>
          <w:p w14:paraId="3DD868A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54BF374F" w14:textId="77777777" w:rsidTr="003D4F20">
        <w:trPr>
          <w:cantSplit/>
        </w:trPr>
        <w:tc>
          <w:tcPr>
            <w:tcW w:w="2552" w:type="dxa"/>
            <w:gridSpan w:val="2"/>
            <w:vMerge/>
            <w:tcBorders>
              <w:top w:val="single" w:sz="16" w:space="0" w:color="000000"/>
              <w:left w:val="single" w:sz="16" w:space="0" w:color="000000"/>
              <w:bottom w:val="nil"/>
              <w:right w:val="nil"/>
            </w:tcBorders>
            <w:shd w:val="clear" w:color="auto" w:fill="FFFFFF"/>
          </w:tcPr>
          <w:p w14:paraId="6CFA909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6388E5B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8" w:type="dxa"/>
            <w:tcBorders>
              <w:bottom w:val="single" w:sz="16" w:space="0" w:color="000000"/>
            </w:tcBorders>
            <w:shd w:val="clear" w:color="auto" w:fill="FFFFFF"/>
          </w:tcPr>
          <w:p w14:paraId="15E16BA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03EAEAA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66383F5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tcBorders>
              <w:top w:val="single" w:sz="16" w:space="0" w:color="000000"/>
            </w:tcBorders>
            <w:shd w:val="clear" w:color="auto" w:fill="FFFFFF"/>
          </w:tcPr>
          <w:p w14:paraId="16E1C09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bottom w:val="single" w:sz="16" w:space="0" w:color="000000"/>
            </w:tcBorders>
            <w:shd w:val="clear" w:color="auto" w:fill="FFFFFF"/>
          </w:tcPr>
          <w:p w14:paraId="6DA5791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0022DE8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035149EF"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46B9A4D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5AF6D8B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4AE435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1,774</w:t>
            </w:r>
          </w:p>
        </w:tc>
        <w:tc>
          <w:tcPr>
            <w:tcW w:w="708" w:type="dxa"/>
            <w:tcBorders>
              <w:top w:val="single" w:sz="16" w:space="0" w:color="000000"/>
              <w:bottom w:val="nil"/>
            </w:tcBorders>
            <w:shd w:val="clear" w:color="auto" w:fill="FFFFFF"/>
          </w:tcPr>
          <w:p w14:paraId="2FD6EE4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,702</w:t>
            </w:r>
          </w:p>
        </w:tc>
        <w:tc>
          <w:tcPr>
            <w:tcW w:w="1276" w:type="dxa"/>
            <w:tcBorders>
              <w:top w:val="single" w:sz="16" w:space="0" w:color="000000"/>
              <w:bottom w:val="nil"/>
            </w:tcBorders>
            <w:shd w:val="clear" w:color="auto" w:fill="FFFFFF"/>
          </w:tcPr>
          <w:p w14:paraId="637F277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20195FF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2,528</w:t>
            </w:r>
          </w:p>
        </w:tc>
        <w:tc>
          <w:tcPr>
            <w:tcW w:w="567" w:type="dxa"/>
            <w:tcBorders>
              <w:top w:val="single" w:sz="16" w:space="0" w:color="000000"/>
              <w:bottom w:val="nil"/>
            </w:tcBorders>
            <w:shd w:val="clear" w:color="auto" w:fill="FFFFFF"/>
          </w:tcPr>
          <w:p w14:paraId="088249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,013</w:t>
            </w:r>
          </w:p>
        </w:tc>
        <w:tc>
          <w:tcPr>
            <w:tcW w:w="1276" w:type="dxa"/>
            <w:tcBorders>
              <w:top w:val="single" w:sz="16" w:space="0" w:color="000000"/>
              <w:bottom w:val="nil"/>
            </w:tcBorders>
            <w:shd w:val="clear" w:color="auto" w:fill="FFFFFF"/>
          </w:tcPr>
          <w:p w14:paraId="0937D53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3DFBE37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CA8E1A4"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08E0E2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44C2783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738BAD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,343</w:t>
            </w:r>
          </w:p>
        </w:tc>
        <w:tc>
          <w:tcPr>
            <w:tcW w:w="708" w:type="dxa"/>
            <w:tcBorders>
              <w:top w:val="nil"/>
              <w:bottom w:val="nil"/>
            </w:tcBorders>
            <w:shd w:val="clear" w:color="auto" w:fill="FFFFFF"/>
          </w:tcPr>
          <w:p w14:paraId="5081679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,220</w:t>
            </w:r>
          </w:p>
        </w:tc>
        <w:tc>
          <w:tcPr>
            <w:tcW w:w="1276" w:type="dxa"/>
            <w:tcBorders>
              <w:top w:val="nil"/>
              <w:bottom w:val="nil"/>
            </w:tcBorders>
            <w:shd w:val="clear" w:color="auto" w:fill="FFFFFF"/>
          </w:tcPr>
          <w:p w14:paraId="0F6F8CF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,147</w:t>
            </w:r>
          </w:p>
        </w:tc>
        <w:tc>
          <w:tcPr>
            <w:tcW w:w="709" w:type="dxa"/>
            <w:tcBorders>
              <w:top w:val="nil"/>
              <w:bottom w:val="nil"/>
            </w:tcBorders>
            <w:shd w:val="clear" w:color="auto" w:fill="FFFFFF"/>
          </w:tcPr>
          <w:p w14:paraId="458048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1,559</w:t>
            </w:r>
          </w:p>
        </w:tc>
        <w:tc>
          <w:tcPr>
            <w:tcW w:w="567" w:type="dxa"/>
            <w:tcBorders>
              <w:top w:val="nil"/>
              <w:bottom w:val="nil"/>
            </w:tcBorders>
            <w:shd w:val="clear" w:color="auto" w:fill="FFFFFF"/>
          </w:tcPr>
          <w:p w14:paraId="656891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,122</w:t>
            </w:r>
          </w:p>
        </w:tc>
        <w:tc>
          <w:tcPr>
            <w:tcW w:w="1276" w:type="dxa"/>
            <w:tcBorders>
              <w:top w:val="nil"/>
              <w:bottom w:val="nil"/>
            </w:tcBorders>
            <w:shd w:val="clear" w:color="auto" w:fill="FFFFFF"/>
          </w:tcPr>
          <w:p w14:paraId="7792D8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,951</w:t>
            </w:r>
          </w:p>
        </w:tc>
        <w:tc>
          <w:tcPr>
            <w:tcW w:w="1279" w:type="dxa"/>
            <w:tcBorders>
              <w:top w:val="nil"/>
              <w:bottom w:val="nil"/>
              <w:right w:val="single" w:sz="16" w:space="0" w:color="000000"/>
            </w:tcBorders>
            <w:shd w:val="clear" w:color="auto" w:fill="FFFFFF"/>
          </w:tcPr>
          <w:p w14:paraId="57755E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1,052</w:t>
            </w:r>
          </w:p>
        </w:tc>
      </w:tr>
      <w:tr w:rsidR="00C26223" w:rsidRPr="004B7902" w14:paraId="787899E5"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05E53FA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46C697F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4BBFE8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-,063</w:t>
            </w:r>
          </w:p>
        </w:tc>
        <w:tc>
          <w:tcPr>
            <w:tcW w:w="708" w:type="dxa"/>
            <w:tcBorders>
              <w:top w:val="nil"/>
              <w:bottom w:val="nil"/>
            </w:tcBorders>
            <w:shd w:val="clear" w:color="auto" w:fill="FFFFFF"/>
          </w:tcPr>
          <w:p w14:paraId="1C5851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,097</w:t>
            </w:r>
          </w:p>
        </w:tc>
        <w:tc>
          <w:tcPr>
            <w:tcW w:w="1276" w:type="dxa"/>
            <w:tcBorders>
              <w:top w:val="nil"/>
              <w:bottom w:val="nil"/>
            </w:tcBorders>
            <w:shd w:val="clear" w:color="auto" w:fill="FFFFFF"/>
          </w:tcPr>
          <w:p w14:paraId="032B12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-,061</w:t>
            </w:r>
          </w:p>
        </w:tc>
        <w:tc>
          <w:tcPr>
            <w:tcW w:w="709" w:type="dxa"/>
            <w:tcBorders>
              <w:top w:val="nil"/>
              <w:bottom w:val="nil"/>
            </w:tcBorders>
            <w:shd w:val="clear" w:color="auto" w:fill="FFFFFF"/>
          </w:tcPr>
          <w:p w14:paraId="2670C4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-,649</w:t>
            </w:r>
          </w:p>
        </w:tc>
        <w:tc>
          <w:tcPr>
            <w:tcW w:w="567" w:type="dxa"/>
            <w:tcBorders>
              <w:top w:val="nil"/>
              <w:bottom w:val="nil"/>
            </w:tcBorders>
            <w:shd w:val="clear" w:color="auto" w:fill="FFFFFF"/>
          </w:tcPr>
          <w:p w14:paraId="4F3288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,518</w:t>
            </w:r>
          </w:p>
        </w:tc>
        <w:tc>
          <w:tcPr>
            <w:tcW w:w="1276" w:type="dxa"/>
            <w:tcBorders>
              <w:top w:val="nil"/>
              <w:bottom w:val="nil"/>
            </w:tcBorders>
            <w:shd w:val="clear" w:color="auto" w:fill="FFFFFF"/>
          </w:tcPr>
          <w:p w14:paraId="60A7ED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,958</w:t>
            </w:r>
          </w:p>
        </w:tc>
        <w:tc>
          <w:tcPr>
            <w:tcW w:w="1279" w:type="dxa"/>
            <w:tcBorders>
              <w:top w:val="nil"/>
              <w:bottom w:val="nil"/>
              <w:right w:val="single" w:sz="16" w:space="0" w:color="000000"/>
            </w:tcBorders>
            <w:shd w:val="clear" w:color="auto" w:fill="FFFFFF"/>
          </w:tcPr>
          <w:p w14:paraId="254C3A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1,044</w:t>
            </w:r>
          </w:p>
        </w:tc>
      </w:tr>
      <w:tr w:rsidR="00C26223" w:rsidRPr="004B7902" w14:paraId="59151176"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45B4D4B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455120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546A44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,311</w:t>
            </w:r>
          </w:p>
        </w:tc>
        <w:tc>
          <w:tcPr>
            <w:tcW w:w="708" w:type="dxa"/>
            <w:tcBorders>
              <w:top w:val="nil"/>
              <w:bottom w:val="nil"/>
            </w:tcBorders>
            <w:shd w:val="clear" w:color="auto" w:fill="FFFFFF"/>
          </w:tcPr>
          <w:p w14:paraId="0BE01D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,090</w:t>
            </w:r>
          </w:p>
        </w:tc>
        <w:tc>
          <w:tcPr>
            <w:tcW w:w="1276" w:type="dxa"/>
            <w:tcBorders>
              <w:top w:val="nil"/>
              <w:bottom w:val="nil"/>
            </w:tcBorders>
            <w:shd w:val="clear" w:color="auto" w:fill="FFFFFF"/>
          </w:tcPr>
          <w:p w14:paraId="2FDCCF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,337</w:t>
            </w:r>
          </w:p>
        </w:tc>
        <w:tc>
          <w:tcPr>
            <w:tcW w:w="709" w:type="dxa"/>
            <w:tcBorders>
              <w:top w:val="nil"/>
              <w:bottom w:val="nil"/>
            </w:tcBorders>
            <w:shd w:val="clear" w:color="auto" w:fill="FFFFFF"/>
          </w:tcPr>
          <w:p w14:paraId="450895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3,470</w:t>
            </w:r>
          </w:p>
        </w:tc>
        <w:tc>
          <w:tcPr>
            <w:tcW w:w="567" w:type="dxa"/>
            <w:tcBorders>
              <w:top w:val="nil"/>
              <w:bottom w:val="nil"/>
            </w:tcBorders>
            <w:shd w:val="clear" w:color="auto" w:fill="FFFFFF"/>
          </w:tcPr>
          <w:p w14:paraId="756DB6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,001</w:t>
            </w:r>
          </w:p>
        </w:tc>
        <w:tc>
          <w:tcPr>
            <w:tcW w:w="1276" w:type="dxa"/>
            <w:tcBorders>
              <w:top w:val="nil"/>
              <w:bottom w:val="nil"/>
            </w:tcBorders>
            <w:shd w:val="clear" w:color="auto" w:fill="FFFFFF"/>
          </w:tcPr>
          <w:p w14:paraId="0D0194F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,898</w:t>
            </w:r>
          </w:p>
        </w:tc>
        <w:tc>
          <w:tcPr>
            <w:tcW w:w="1279" w:type="dxa"/>
            <w:tcBorders>
              <w:top w:val="nil"/>
              <w:bottom w:val="nil"/>
              <w:right w:val="single" w:sz="16" w:space="0" w:color="000000"/>
            </w:tcBorders>
            <w:shd w:val="clear" w:color="auto" w:fill="FFFFFF"/>
          </w:tcPr>
          <w:p w14:paraId="10BDB6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1,113</w:t>
            </w:r>
          </w:p>
        </w:tc>
      </w:tr>
      <w:tr w:rsidR="00C26223" w:rsidRPr="004B7902" w14:paraId="1CC40ACA"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184BD22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2FCB014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19FD077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-,025</w:t>
            </w:r>
          </w:p>
        </w:tc>
        <w:tc>
          <w:tcPr>
            <w:tcW w:w="708" w:type="dxa"/>
            <w:tcBorders>
              <w:top w:val="nil"/>
              <w:bottom w:val="single" w:sz="16" w:space="0" w:color="000000"/>
            </w:tcBorders>
            <w:shd w:val="clear" w:color="auto" w:fill="FFFFFF"/>
          </w:tcPr>
          <w:p w14:paraId="1B133D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,129</w:t>
            </w:r>
          </w:p>
        </w:tc>
        <w:tc>
          <w:tcPr>
            <w:tcW w:w="1276" w:type="dxa"/>
            <w:tcBorders>
              <w:top w:val="nil"/>
              <w:bottom w:val="single" w:sz="16" w:space="0" w:color="000000"/>
            </w:tcBorders>
            <w:shd w:val="clear" w:color="auto" w:fill="FFFFFF"/>
          </w:tcPr>
          <w:p w14:paraId="4C1F2A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-,018</w:t>
            </w:r>
          </w:p>
        </w:tc>
        <w:tc>
          <w:tcPr>
            <w:tcW w:w="709" w:type="dxa"/>
            <w:tcBorders>
              <w:top w:val="nil"/>
              <w:bottom w:val="single" w:sz="16" w:space="0" w:color="000000"/>
            </w:tcBorders>
            <w:shd w:val="clear" w:color="auto" w:fill="FFFFFF"/>
          </w:tcPr>
          <w:p w14:paraId="62B56A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-,192</w:t>
            </w:r>
          </w:p>
        </w:tc>
        <w:tc>
          <w:tcPr>
            <w:tcW w:w="567" w:type="dxa"/>
            <w:tcBorders>
              <w:top w:val="nil"/>
              <w:bottom w:val="single" w:sz="16" w:space="0" w:color="000000"/>
            </w:tcBorders>
            <w:shd w:val="clear" w:color="auto" w:fill="FFFFFF"/>
          </w:tcPr>
          <w:p w14:paraId="64B111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,848</w:t>
            </w:r>
          </w:p>
        </w:tc>
        <w:tc>
          <w:tcPr>
            <w:tcW w:w="1276" w:type="dxa"/>
            <w:tcBorders>
              <w:top w:val="nil"/>
              <w:bottom w:val="single" w:sz="16" w:space="0" w:color="000000"/>
            </w:tcBorders>
            <w:shd w:val="clear" w:color="auto" w:fill="FFFFFF"/>
          </w:tcPr>
          <w:p w14:paraId="77FD9F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,922</w:t>
            </w:r>
          </w:p>
        </w:tc>
        <w:tc>
          <w:tcPr>
            <w:tcW w:w="1279" w:type="dxa"/>
            <w:tcBorders>
              <w:top w:val="nil"/>
              <w:bottom w:val="single" w:sz="16" w:space="0" w:color="000000"/>
              <w:right w:val="single" w:sz="16" w:space="0" w:color="000000"/>
            </w:tcBorders>
            <w:shd w:val="clear" w:color="auto" w:fill="FFFFFF"/>
          </w:tcPr>
          <w:p w14:paraId="57CADE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1,085</w:t>
            </w:r>
          </w:p>
        </w:tc>
      </w:tr>
      <w:tr w:rsidR="00C26223" w:rsidRPr="004B7902" w14:paraId="229153F7" w14:textId="77777777" w:rsidTr="003D4F20">
        <w:trPr>
          <w:cantSplit/>
        </w:trPr>
        <w:tc>
          <w:tcPr>
            <w:tcW w:w="9076" w:type="dxa"/>
            <w:gridSpan w:val="9"/>
            <w:tcBorders>
              <w:top w:val="nil"/>
              <w:left w:val="nil"/>
              <w:bottom w:val="nil"/>
              <w:right w:val="nil"/>
            </w:tcBorders>
            <w:shd w:val="clear" w:color="auto" w:fill="FFFFFF"/>
          </w:tcPr>
          <w:p w14:paraId="27DE9F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3C6C9DDC" w14:textId="77777777" w:rsidTr="003D4F20">
        <w:trPr>
          <w:cantSplit/>
        </w:trPr>
        <w:tc>
          <w:tcPr>
            <w:tcW w:w="9076" w:type="dxa"/>
            <w:gridSpan w:val="9"/>
            <w:tcBorders>
              <w:top w:val="nil"/>
              <w:left w:val="nil"/>
              <w:bottom w:val="nil"/>
              <w:right w:val="nil"/>
            </w:tcBorders>
            <w:shd w:val="clear" w:color="auto" w:fill="FFFFFF"/>
          </w:tcPr>
          <w:p w14:paraId="3C4EF72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SocialComp_Scale1_Overall</w:t>
            </w:r>
          </w:p>
        </w:tc>
      </w:tr>
    </w:tbl>
    <w:p w14:paraId="47999FEA" w14:textId="77777777" w:rsidR="00C26223" w:rsidRDefault="00C26223"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0778E97D" w14:textId="77777777" w:rsidR="007207AA" w:rsidRDefault="007207AA"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44A22126" w14:textId="77777777" w:rsidR="007207AA" w:rsidRDefault="007207AA"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1ADE8640" w14:textId="77777777" w:rsidR="007207AA" w:rsidRPr="004B7902" w:rsidRDefault="007207AA"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6B98BEDA" w14:textId="0EC8514C" w:rsidR="00C26223" w:rsidRPr="004B7902" w:rsidRDefault="000A5C0C" w:rsidP="00F401DB">
      <w:pPr>
        <w:pStyle w:val="Listenabsatz"/>
        <w:rPr>
          <w:rFonts w:cs="Times New Roman"/>
        </w:rPr>
      </w:pPr>
      <w:bookmarkStart w:id="458" w:name="_Toc262117890"/>
      <w:r w:rsidRPr="004B7902">
        <w:rPr>
          <w:rFonts w:cs="Times New Roman"/>
        </w:rPr>
        <w:t>Figure 69</w:t>
      </w:r>
      <w:r w:rsidR="00F401DB" w:rsidRPr="004B7902">
        <w:rPr>
          <w:rFonts w:cs="Times New Roman"/>
        </w:rPr>
        <w:t>.</w:t>
      </w:r>
      <w:r w:rsidR="00C26223" w:rsidRPr="004B7902">
        <w:rPr>
          <w:rFonts w:cs="Times New Roman"/>
        </w:rPr>
        <w:t xml:space="preserve"> Analysis of Hypotheses 3) – Linear Regression for Social Comparison Scale 2, All Countries Combined (Germany, the Netherlands, Turkey)</w:t>
      </w:r>
      <w:bookmarkEnd w:id="458"/>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43652682" w14:textId="77777777" w:rsidTr="003D4F20">
        <w:trPr>
          <w:cantSplit/>
        </w:trPr>
        <w:tc>
          <w:tcPr>
            <w:tcW w:w="7160" w:type="dxa"/>
            <w:gridSpan w:val="5"/>
            <w:tcBorders>
              <w:top w:val="nil"/>
              <w:left w:val="nil"/>
              <w:bottom w:val="nil"/>
              <w:right w:val="nil"/>
            </w:tcBorders>
            <w:shd w:val="clear" w:color="auto" w:fill="FFFFFF"/>
          </w:tcPr>
          <w:p w14:paraId="5DDEB22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p>
        </w:tc>
      </w:tr>
      <w:tr w:rsidR="00C26223" w:rsidRPr="004B7902" w14:paraId="38A4B629"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1A8326B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3471EE8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11D7E6D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22C08CD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4FE8FFA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4C12E881"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21ED0C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1E0466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,369</w:t>
            </w:r>
            <w:r w:rsidRPr="004B7902">
              <w:rPr>
                <w:rFonts w:ascii="Times New Roman" w:eastAsiaTheme="minorEastAsia" w:hAnsi="Times New Roman" w:cs="Times New Roman"/>
                <w:color w:val="000000"/>
                <w:sz w:val="20"/>
                <w:szCs w:val="20"/>
                <w:vertAlign w:val="superscript"/>
                <w:lang w:eastAsia="de-DE"/>
              </w:rPr>
              <w:t>a</w:t>
            </w:r>
          </w:p>
        </w:tc>
        <w:tc>
          <w:tcPr>
            <w:tcW w:w="1316" w:type="dxa"/>
            <w:tcBorders>
              <w:top w:val="single" w:sz="16" w:space="0" w:color="000000"/>
              <w:bottom w:val="single" w:sz="16" w:space="0" w:color="000000"/>
            </w:tcBorders>
            <w:shd w:val="clear" w:color="auto" w:fill="FFFFFF"/>
          </w:tcPr>
          <w:p w14:paraId="29CB26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,136</w:t>
            </w:r>
          </w:p>
        </w:tc>
        <w:tc>
          <w:tcPr>
            <w:tcW w:w="1804" w:type="dxa"/>
            <w:tcBorders>
              <w:top w:val="single" w:sz="16" w:space="0" w:color="000000"/>
              <w:bottom w:val="single" w:sz="16" w:space="0" w:color="000000"/>
            </w:tcBorders>
            <w:shd w:val="clear" w:color="auto" w:fill="FFFFFF"/>
          </w:tcPr>
          <w:p w14:paraId="7185AF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804" w:type="dxa"/>
            <w:tcBorders>
              <w:top w:val="single" w:sz="16" w:space="0" w:color="000000"/>
              <w:bottom w:val="single" w:sz="16" w:space="0" w:color="000000"/>
              <w:right w:val="single" w:sz="16" w:space="0" w:color="000000"/>
            </w:tcBorders>
            <w:shd w:val="clear" w:color="auto" w:fill="FFFFFF"/>
          </w:tcPr>
          <w:p w14:paraId="30A1D9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1,22812</w:t>
            </w:r>
          </w:p>
        </w:tc>
      </w:tr>
      <w:tr w:rsidR="00C26223" w:rsidRPr="004B7902" w14:paraId="0484CC4D" w14:textId="77777777" w:rsidTr="003D4F20">
        <w:trPr>
          <w:cantSplit/>
        </w:trPr>
        <w:tc>
          <w:tcPr>
            <w:tcW w:w="7160" w:type="dxa"/>
            <w:gridSpan w:val="5"/>
            <w:tcBorders>
              <w:top w:val="nil"/>
              <w:left w:val="nil"/>
              <w:bottom w:val="nil"/>
              <w:right w:val="nil"/>
            </w:tcBorders>
            <w:shd w:val="clear" w:color="auto" w:fill="FFFFFF"/>
          </w:tcPr>
          <w:p w14:paraId="0C6E74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Predictors: (Constant), SelfEsteem_Overall, MediaConsumption_Overall, ExercisingInd, Money_Overall</w:t>
            </w:r>
          </w:p>
        </w:tc>
      </w:tr>
    </w:tbl>
    <w:p w14:paraId="759E4CE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05"/>
        <w:gridCol w:w="1241"/>
        <w:gridCol w:w="1749"/>
        <w:gridCol w:w="1241"/>
        <w:gridCol w:w="1051"/>
      </w:tblGrid>
      <w:tr w:rsidR="00C26223" w:rsidRPr="004B7902" w14:paraId="23109B81" w14:textId="77777777" w:rsidTr="003D4F20">
        <w:trPr>
          <w:cantSplit/>
        </w:trPr>
        <w:tc>
          <w:tcPr>
            <w:tcW w:w="9072" w:type="dxa"/>
            <w:gridSpan w:val="7"/>
            <w:tcBorders>
              <w:top w:val="nil"/>
              <w:left w:val="nil"/>
              <w:bottom w:val="nil"/>
              <w:right w:val="nil"/>
            </w:tcBorders>
            <w:shd w:val="clear" w:color="auto" w:fill="FFFFFF"/>
          </w:tcPr>
          <w:p w14:paraId="54FA580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116A935C"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4F2A60D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27D285D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5265E34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29CDB20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533475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051" w:type="dxa"/>
            <w:tcBorders>
              <w:top w:val="single" w:sz="16" w:space="0" w:color="000000"/>
              <w:bottom w:val="single" w:sz="16" w:space="0" w:color="000000"/>
              <w:right w:val="single" w:sz="16" w:space="0" w:color="000000"/>
            </w:tcBorders>
            <w:shd w:val="clear" w:color="auto" w:fill="FFFFFF"/>
          </w:tcPr>
          <w:p w14:paraId="1E8FE5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2837EE31"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40A3F9C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6DB21A7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64AE12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95,968</w:t>
            </w:r>
          </w:p>
        </w:tc>
        <w:tc>
          <w:tcPr>
            <w:tcW w:w="1241" w:type="dxa"/>
            <w:tcBorders>
              <w:top w:val="single" w:sz="16" w:space="0" w:color="000000"/>
              <w:bottom w:val="nil"/>
            </w:tcBorders>
            <w:shd w:val="clear" w:color="auto" w:fill="FFFFFF"/>
          </w:tcPr>
          <w:p w14:paraId="0509DA6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660B6F1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23,992</w:t>
            </w:r>
          </w:p>
        </w:tc>
        <w:tc>
          <w:tcPr>
            <w:tcW w:w="1241" w:type="dxa"/>
            <w:tcBorders>
              <w:top w:val="single" w:sz="16" w:space="0" w:color="000000"/>
              <w:bottom w:val="nil"/>
            </w:tcBorders>
            <w:shd w:val="clear" w:color="auto" w:fill="FFFFFF"/>
          </w:tcPr>
          <w:p w14:paraId="5FB193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15,907</w:t>
            </w:r>
          </w:p>
        </w:tc>
        <w:tc>
          <w:tcPr>
            <w:tcW w:w="1051" w:type="dxa"/>
            <w:tcBorders>
              <w:top w:val="single" w:sz="16" w:space="0" w:color="000000"/>
              <w:bottom w:val="nil"/>
              <w:right w:val="single" w:sz="16" w:space="0" w:color="000000"/>
            </w:tcBorders>
            <w:shd w:val="clear" w:color="auto" w:fill="FFFFFF"/>
          </w:tcPr>
          <w:p w14:paraId="3A74A7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b</w:t>
            </w:r>
          </w:p>
        </w:tc>
      </w:tr>
      <w:tr w:rsidR="00C26223" w:rsidRPr="004B7902" w14:paraId="16FFCF64"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04B987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5CA126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2D6048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607,832</w:t>
            </w:r>
          </w:p>
        </w:tc>
        <w:tc>
          <w:tcPr>
            <w:tcW w:w="1241" w:type="dxa"/>
            <w:tcBorders>
              <w:top w:val="nil"/>
              <w:bottom w:val="nil"/>
            </w:tcBorders>
            <w:shd w:val="clear" w:color="auto" w:fill="FFFFFF"/>
          </w:tcPr>
          <w:p w14:paraId="61D91C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403</w:t>
            </w:r>
          </w:p>
        </w:tc>
        <w:tc>
          <w:tcPr>
            <w:tcW w:w="1749" w:type="dxa"/>
            <w:tcBorders>
              <w:top w:val="nil"/>
              <w:bottom w:val="nil"/>
            </w:tcBorders>
            <w:shd w:val="clear" w:color="auto" w:fill="FFFFFF"/>
          </w:tcPr>
          <w:p w14:paraId="61154A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1,508</w:t>
            </w:r>
          </w:p>
        </w:tc>
        <w:tc>
          <w:tcPr>
            <w:tcW w:w="1241" w:type="dxa"/>
            <w:tcBorders>
              <w:top w:val="nil"/>
              <w:bottom w:val="nil"/>
            </w:tcBorders>
            <w:shd w:val="clear" w:color="auto" w:fill="FFFFFF"/>
          </w:tcPr>
          <w:p w14:paraId="08D80A6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nil"/>
              <w:right w:val="single" w:sz="16" w:space="0" w:color="000000"/>
            </w:tcBorders>
            <w:shd w:val="clear" w:color="auto" w:fill="FFFFFF"/>
          </w:tcPr>
          <w:p w14:paraId="631425E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E2AE66D"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EC3DE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6B2BB2A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0671A79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703,800</w:t>
            </w:r>
          </w:p>
        </w:tc>
        <w:tc>
          <w:tcPr>
            <w:tcW w:w="1241" w:type="dxa"/>
            <w:tcBorders>
              <w:top w:val="nil"/>
              <w:bottom w:val="single" w:sz="16" w:space="0" w:color="000000"/>
            </w:tcBorders>
            <w:shd w:val="clear" w:color="auto" w:fill="FFFFFF"/>
          </w:tcPr>
          <w:p w14:paraId="5136BC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407</w:t>
            </w:r>
          </w:p>
        </w:tc>
        <w:tc>
          <w:tcPr>
            <w:tcW w:w="1749" w:type="dxa"/>
            <w:tcBorders>
              <w:top w:val="nil"/>
              <w:bottom w:val="single" w:sz="16" w:space="0" w:color="000000"/>
            </w:tcBorders>
            <w:shd w:val="clear" w:color="auto" w:fill="FFFFFF"/>
          </w:tcPr>
          <w:p w14:paraId="3BF5A46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59B078B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single" w:sz="16" w:space="0" w:color="000000"/>
              <w:right w:val="single" w:sz="16" w:space="0" w:color="000000"/>
            </w:tcBorders>
            <w:shd w:val="clear" w:color="auto" w:fill="FFFFFF"/>
          </w:tcPr>
          <w:p w14:paraId="62136C3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CD57E64" w14:textId="77777777" w:rsidTr="003D4F20">
        <w:trPr>
          <w:cantSplit/>
        </w:trPr>
        <w:tc>
          <w:tcPr>
            <w:tcW w:w="9072" w:type="dxa"/>
            <w:gridSpan w:val="7"/>
            <w:tcBorders>
              <w:top w:val="nil"/>
              <w:left w:val="nil"/>
              <w:bottom w:val="nil"/>
              <w:right w:val="nil"/>
            </w:tcBorders>
            <w:shd w:val="clear" w:color="auto" w:fill="FFFFFF"/>
          </w:tcPr>
          <w:p w14:paraId="6ED6ADC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SocialComp_Scale2_G_NL_TR</w:t>
            </w:r>
          </w:p>
        </w:tc>
      </w:tr>
      <w:tr w:rsidR="00C26223" w:rsidRPr="004B7902" w14:paraId="7663D447" w14:textId="77777777" w:rsidTr="003D4F20">
        <w:trPr>
          <w:cantSplit/>
        </w:trPr>
        <w:tc>
          <w:tcPr>
            <w:tcW w:w="9072" w:type="dxa"/>
            <w:gridSpan w:val="7"/>
            <w:tcBorders>
              <w:top w:val="nil"/>
              <w:left w:val="nil"/>
              <w:bottom w:val="nil"/>
              <w:right w:val="nil"/>
            </w:tcBorders>
            <w:shd w:val="clear" w:color="auto" w:fill="FFFFFF"/>
          </w:tcPr>
          <w:p w14:paraId="655E86B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6ED39CE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843"/>
        <w:gridCol w:w="709"/>
        <w:gridCol w:w="850"/>
        <w:gridCol w:w="1276"/>
        <w:gridCol w:w="709"/>
        <w:gridCol w:w="709"/>
        <w:gridCol w:w="1134"/>
        <w:gridCol w:w="1279"/>
      </w:tblGrid>
      <w:tr w:rsidR="00C26223" w:rsidRPr="004B7902" w14:paraId="2E995F38" w14:textId="77777777" w:rsidTr="003D4F20">
        <w:trPr>
          <w:cantSplit/>
        </w:trPr>
        <w:tc>
          <w:tcPr>
            <w:tcW w:w="9076" w:type="dxa"/>
            <w:gridSpan w:val="9"/>
            <w:tcBorders>
              <w:top w:val="nil"/>
              <w:left w:val="nil"/>
              <w:bottom w:val="nil"/>
              <w:right w:val="nil"/>
            </w:tcBorders>
            <w:shd w:val="clear" w:color="auto" w:fill="FFFFFF"/>
          </w:tcPr>
          <w:p w14:paraId="4737468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1DC620A0" w14:textId="77777777" w:rsidTr="003D4F20">
        <w:trPr>
          <w:cantSplit/>
        </w:trPr>
        <w:tc>
          <w:tcPr>
            <w:tcW w:w="2410" w:type="dxa"/>
            <w:gridSpan w:val="2"/>
            <w:vMerge w:val="restart"/>
            <w:tcBorders>
              <w:top w:val="single" w:sz="16" w:space="0" w:color="000000"/>
              <w:left w:val="single" w:sz="16" w:space="0" w:color="000000"/>
              <w:bottom w:val="nil"/>
              <w:right w:val="nil"/>
            </w:tcBorders>
            <w:shd w:val="clear" w:color="auto" w:fill="FFFFFF"/>
          </w:tcPr>
          <w:p w14:paraId="4CE6A75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559" w:type="dxa"/>
            <w:gridSpan w:val="2"/>
            <w:tcBorders>
              <w:top w:val="single" w:sz="16" w:space="0" w:color="000000"/>
              <w:left w:val="single" w:sz="16" w:space="0" w:color="000000"/>
            </w:tcBorders>
            <w:shd w:val="clear" w:color="auto" w:fill="FFFFFF"/>
          </w:tcPr>
          <w:p w14:paraId="47AE465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03CE398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1980A39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770FB0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413" w:type="dxa"/>
            <w:gridSpan w:val="2"/>
            <w:tcBorders>
              <w:top w:val="single" w:sz="16" w:space="0" w:color="000000"/>
            </w:tcBorders>
            <w:shd w:val="clear" w:color="auto" w:fill="FFFFFF"/>
          </w:tcPr>
          <w:p w14:paraId="2FFD26C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26797FC0" w14:textId="77777777" w:rsidTr="003D4F20">
        <w:trPr>
          <w:cantSplit/>
        </w:trPr>
        <w:tc>
          <w:tcPr>
            <w:tcW w:w="2410" w:type="dxa"/>
            <w:gridSpan w:val="2"/>
            <w:vMerge/>
            <w:tcBorders>
              <w:top w:val="single" w:sz="16" w:space="0" w:color="000000"/>
              <w:left w:val="single" w:sz="16" w:space="0" w:color="000000"/>
              <w:bottom w:val="nil"/>
              <w:right w:val="nil"/>
            </w:tcBorders>
            <w:shd w:val="clear" w:color="auto" w:fill="FFFFFF"/>
          </w:tcPr>
          <w:p w14:paraId="54DE5CA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7195A49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850" w:type="dxa"/>
            <w:tcBorders>
              <w:bottom w:val="single" w:sz="16" w:space="0" w:color="000000"/>
            </w:tcBorders>
            <w:shd w:val="clear" w:color="auto" w:fill="FFFFFF"/>
          </w:tcPr>
          <w:p w14:paraId="14D950D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6FFE088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7F99785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3DAA40B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tcBorders>
              <w:bottom w:val="single" w:sz="16" w:space="0" w:color="000000"/>
            </w:tcBorders>
            <w:shd w:val="clear" w:color="auto" w:fill="FFFFFF"/>
          </w:tcPr>
          <w:p w14:paraId="4780FB8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3A3F38F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7AC25E00"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1E26B3A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4DC7E64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08D980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1,159</w:t>
            </w:r>
          </w:p>
        </w:tc>
        <w:tc>
          <w:tcPr>
            <w:tcW w:w="850" w:type="dxa"/>
            <w:tcBorders>
              <w:top w:val="single" w:sz="16" w:space="0" w:color="000000"/>
              <w:bottom w:val="nil"/>
            </w:tcBorders>
            <w:shd w:val="clear" w:color="auto" w:fill="FFFFFF"/>
          </w:tcPr>
          <w:p w14:paraId="1B17A8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,410</w:t>
            </w:r>
          </w:p>
        </w:tc>
        <w:tc>
          <w:tcPr>
            <w:tcW w:w="1276" w:type="dxa"/>
            <w:tcBorders>
              <w:top w:val="single" w:sz="16" w:space="0" w:color="000000"/>
              <w:bottom w:val="nil"/>
            </w:tcBorders>
            <w:shd w:val="clear" w:color="auto" w:fill="FFFFFF"/>
          </w:tcPr>
          <w:p w14:paraId="759C828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1048FC6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2,828</w:t>
            </w:r>
          </w:p>
        </w:tc>
        <w:tc>
          <w:tcPr>
            <w:tcW w:w="709" w:type="dxa"/>
            <w:tcBorders>
              <w:top w:val="single" w:sz="16" w:space="0" w:color="000000"/>
              <w:bottom w:val="nil"/>
            </w:tcBorders>
            <w:shd w:val="clear" w:color="auto" w:fill="FFFFFF"/>
          </w:tcPr>
          <w:p w14:paraId="5B085A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,005</w:t>
            </w:r>
          </w:p>
        </w:tc>
        <w:tc>
          <w:tcPr>
            <w:tcW w:w="1134" w:type="dxa"/>
            <w:tcBorders>
              <w:top w:val="single" w:sz="16" w:space="0" w:color="000000"/>
              <w:bottom w:val="nil"/>
            </w:tcBorders>
            <w:shd w:val="clear" w:color="auto" w:fill="FFFFFF"/>
          </w:tcPr>
          <w:p w14:paraId="6A7E30F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062955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0A47211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D9D16E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5E85050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301E6D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,295</w:t>
            </w:r>
          </w:p>
        </w:tc>
        <w:tc>
          <w:tcPr>
            <w:tcW w:w="850" w:type="dxa"/>
            <w:tcBorders>
              <w:top w:val="nil"/>
              <w:bottom w:val="nil"/>
            </w:tcBorders>
            <w:shd w:val="clear" w:color="auto" w:fill="FFFFFF"/>
          </w:tcPr>
          <w:p w14:paraId="1A6A1B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w:t>
            </w:r>
          </w:p>
        </w:tc>
        <w:tc>
          <w:tcPr>
            <w:tcW w:w="1276" w:type="dxa"/>
            <w:tcBorders>
              <w:top w:val="nil"/>
              <w:bottom w:val="nil"/>
            </w:tcBorders>
            <w:shd w:val="clear" w:color="auto" w:fill="FFFFFF"/>
          </w:tcPr>
          <w:p w14:paraId="73A01C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709" w:type="dxa"/>
            <w:tcBorders>
              <w:top w:val="nil"/>
              <w:bottom w:val="nil"/>
            </w:tcBorders>
            <w:shd w:val="clear" w:color="auto" w:fill="FFFFFF"/>
          </w:tcPr>
          <w:p w14:paraId="606209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2,788</w:t>
            </w:r>
          </w:p>
        </w:tc>
        <w:tc>
          <w:tcPr>
            <w:tcW w:w="709" w:type="dxa"/>
            <w:tcBorders>
              <w:top w:val="nil"/>
              <w:bottom w:val="nil"/>
            </w:tcBorders>
            <w:shd w:val="clear" w:color="auto" w:fill="FFFFFF"/>
          </w:tcPr>
          <w:p w14:paraId="2C1726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1134" w:type="dxa"/>
            <w:tcBorders>
              <w:top w:val="nil"/>
              <w:bottom w:val="nil"/>
            </w:tcBorders>
            <w:shd w:val="clear" w:color="auto" w:fill="FFFFFF"/>
          </w:tcPr>
          <w:p w14:paraId="0F382F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,951</w:t>
            </w:r>
          </w:p>
        </w:tc>
        <w:tc>
          <w:tcPr>
            <w:tcW w:w="1279" w:type="dxa"/>
            <w:tcBorders>
              <w:top w:val="nil"/>
              <w:bottom w:val="nil"/>
              <w:right w:val="single" w:sz="16" w:space="0" w:color="000000"/>
            </w:tcBorders>
            <w:shd w:val="clear" w:color="auto" w:fill="FFFFFF"/>
          </w:tcPr>
          <w:p w14:paraId="797EA3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1,051</w:t>
            </w:r>
          </w:p>
        </w:tc>
      </w:tr>
      <w:tr w:rsidR="00C26223" w:rsidRPr="004B7902" w14:paraId="165261B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5CD08C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05D5C40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74CF35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,011</w:t>
            </w:r>
          </w:p>
        </w:tc>
        <w:tc>
          <w:tcPr>
            <w:tcW w:w="850" w:type="dxa"/>
            <w:tcBorders>
              <w:top w:val="nil"/>
              <w:bottom w:val="nil"/>
            </w:tcBorders>
            <w:shd w:val="clear" w:color="auto" w:fill="FFFFFF"/>
          </w:tcPr>
          <w:p w14:paraId="4C374B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,055</w:t>
            </w:r>
          </w:p>
        </w:tc>
        <w:tc>
          <w:tcPr>
            <w:tcW w:w="1276" w:type="dxa"/>
            <w:tcBorders>
              <w:top w:val="nil"/>
              <w:bottom w:val="nil"/>
            </w:tcBorders>
            <w:shd w:val="clear" w:color="auto" w:fill="FFFFFF"/>
          </w:tcPr>
          <w:p w14:paraId="004CAD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,009</w:t>
            </w:r>
          </w:p>
        </w:tc>
        <w:tc>
          <w:tcPr>
            <w:tcW w:w="709" w:type="dxa"/>
            <w:tcBorders>
              <w:top w:val="nil"/>
              <w:bottom w:val="nil"/>
            </w:tcBorders>
            <w:shd w:val="clear" w:color="auto" w:fill="FFFFFF"/>
          </w:tcPr>
          <w:p w14:paraId="189CAC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,196</w:t>
            </w:r>
          </w:p>
        </w:tc>
        <w:tc>
          <w:tcPr>
            <w:tcW w:w="709" w:type="dxa"/>
            <w:tcBorders>
              <w:top w:val="nil"/>
              <w:bottom w:val="nil"/>
            </w:tcBorders>
            <w:shd w:val="clear" w:color="auto" w:fill="FFFFFF"/>
          </w:tcPr>
          <w:p w14:paraId="4D9C49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,845</w:t>
            </w:r>
          </w:p>
        </w:tc>
        <w:tc>
          <w:tcPr>
            <w:tcW w:w="1134" w:type="dxa"/>
            <w:tcBorders>
              <w:top w:val="nil"/>
              <w:bottom w:val="nil"/>
            </w:tcBorders>
            <w:shd w:val="clear" w:color="auto" w:fill="FFFFFF"/>
          </w:tcPr>
          <w:p w14:paraId="7FB4C1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,949</w:t>
            </w:r>
          </w:p>
        </w:tc>
        <w:tc>
          <w:tcPr>
            <w:tcW w:w="1279" w:type="dxa"/>
            <w:tcBorders>
              <w:top w:val="nil"/>
              <w:bottom w:val="nil"/>
              <w:right w:val="single" w:sz="16" w:space="0" w:color="000000"/>
            </w:tcBorders>
            <w:shd w:val="clear" w:color="auto" w:fill="FFFFFF"/>
          </w:tcPr>
          <w:p w14:paraId="545D31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1,054</w:t>
            </w:r>
          </w:p>
        </w:tc>
      </w:tr>
      <w:tr w:rsidR="00C26223" w:rsidRPr="004B7902" w14:paraId="153D91C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17C726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4E3E35C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43A21B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,378</w:t>
            </w:r>
          </w:p>
        </w:tc>
        <w:tc>
          <w:tcPr>
            <w:tcW w:w="850" w:type="dxa"/>
            <w:tcBorders>
              <w:top w:val="nil"/>
              <w:bottom w:val="nil"/>
            </w:tcBorders>
            <w:shd w:val="clear" w:color="auto" w:fill="FFFFFF"/>
          </w:tcPr>
          <w:p w14:paraId="3D0373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,052</w:t>
            </w:r>
          </w:p>
        </w:tc>
        <w:tc>
          <w:tcPr>
            <w:tcW w:w="1276" w:type="dxa"/>
            <w:tcBorders>
              <w:top w:val="nil"/>
              <w:bottom w:val="nil"/>
            </w:tcBorders>
            <w:shd w:val="clear" w:color="auto" w:fill="FFFFFF"/>
          </w:tcPr>
          <w:p w14:paraId="486377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,346</w:t>
            </w:r>
          </w:p>
        </w:tc>
        <w:tc>
          <w:tcPr>
            <w:tcW w:w="709" w:type="dxa"/>
            <w:tcBorders>
              <w:top w:val="nil"/>
              <w:bottom w:val="nil"/>
            </w:tcBorders>
            <w:shd w:val="clear" w:color="auto" w:fill="FFFFFF"/>
          </w:tcPr>
          <w:p w14:paraId="2AD90A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7,221</w:t>
            </w:r>
          </w:p>
        </w:tc>
        <w:tc>
          <w:tcPr>
            <w:tcW w:w="709" w:type="dxa"/>
            <w:tcBorders>
              <w:top w:val="nil"/>
              <w:bottom w:val="nil"/>
            </w:tcBorders>
            <w:shd w:val="clear" w:color="auto" w:fill="FFFFFF"/>
          </w:tcPr>
          <w:p w14:paraId="63777F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134" w:type="dxa"/>
            <w:tcBorders>
              <w:top w:val="nil"/>
              <w:bottom w:val="nil"/>
            </w:tcBorders>
            <w:shd w:val="clear" w:color="auto" w:fill="FFFFFF"/>
          </w:tcPr>
          <w:p w14:paraId="7A62F9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,934</w:t>
            </w:r>
          </w:p>
        </w:tc>
        <w:tc>
          <w:tcPr>
            <w:tcW w:w="1279" w:type="dxa"/>
            <w:tcBorders>
              <w:top w:val="nil"/>
              <w:bottom w:val="nil"/>
              <w:right w:val="single" w:sz="16" w:space="0" w:color="000000"/>
            </w:tcBorders>
            <w:shd w:val="clear" w:color="auto" w:fill="FFFFFF"/>
          </w:tcPr>
          <w:p w14:paraId="4210B0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1,071</w:t>
            </w:r>
          </w:p>
        </w:tc>
      </w:tr>
      <w:tr w:rsidR="00C26223" w:rsidRPr="004B7902" w14:paraId="21D240AA"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60D35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73D355F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0D9601D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850" w:type="dxa"/>
            <w:tcBorders>
              <w:top w:val="nil"/>
              <w:bottom w:val="single" w:sz="16" w:space="0" w:color="000000"/>
            </w:tcBorders>
            <w:shd w:val="clear" w:color="auto" w:fill="FFFFFF"/>
          </w:tcPr>
          <w:p w14:paraId="4ED204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,073</w:t>
            </w:r>
          </w:p>
        </w:tc>
        <w:tc>
          <w:tcPr>
            <w:tcW w:w="1276" w:type="dxa"/>
            <w:tcBorders>
              <w:top w:val="nil"/>
              <w:bottom w:val="single" w:sz="16" w:space="0" w:color="000000"/>
            </w:tcBorders>
            <w:shd w:val="clear" w:color="auto" w:fill="FFFFFF"/>
          </w:tcPr>
          <w:p w14:paraId="6A0949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-,069</w:t>
            </w:r>
          </w:p>
        </w:tc>
        <w:tc>
          <w:tcPr>
            <w:tcW w:w="709" w:type="dxa"/>
            <w:tcBorders>
              <w:top w:val="nil"/>
              <w:bottom w:val="single" w:sz="16" w:space="0" w:color="000000"/>
            </w:tcBorders>
            <w:shd w:val="clear" w:color="auto" w:fill="FFFFFF"/>
          </w:tcPr>
          <w:p w14:paraId="0149C4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-1,437</w:t>
            </w:r>
          </w:p>
        </w:tc>
        <w:tc>
          <w:tcPr>
            <w:tcW w:w="709" w:type="dxa"/>
            <w:tcBorders>
              <w:top w:val="nil"/>
              <w:bottom w:val="single" w:sz="16" w:space="0" w:color="000000"/>
            </w:tcBorders>
            <w:shd w:val="clear" w:color="auto" w:fill="FFFFFF"/>
          </w:tcPr>
          <w:p w14:paraId="06016B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,152</w:t>
            </w:r>
          </w:p>
        </w:tc>
        <w:tc>
          <w:tcPr>
            <w:tcW w:w="1134" w:type="dxa"/>
            <w:tcBorders>
              <w:top w:val="nil"/>
              <w:bottom w:val="single" w:sz="16" w:space="0" w:color="000000"/>
            </w:tcBorders>
            <w:shd w:val="clear" w:color="auto" w:fill="FFFFFF"/>
          </w:tcPr>
          <w:p w14:paraId="7F8423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,916</w:t>
            </w:r>
          </w:p>
        </w:tc>
        <w:tc>
          <w:tcPr>
            <w:tcW w:w="1279" w:type="dxa"/>
            <w:tcBorders>
              <w:top w:val="nil"/>
              <w:bottom w:val="single" w:sz="16" w:space="0" w:color="000000"/>
              <w:right w:val="single" w:sz="16" w:space="0" w:color="000000"/>
            </w:tcBorders>
            <w:shd w:val="clear" w:color="auto" w:fill="FFFFFF"/>
          </w:tcPr>
          <w:p w14:paraId="0B539D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1,091</w:t>
            </w:r>
          </w:p>
        </w:tc>
      </w:tr>
      <w:tr w:rsidR="00C26223" w:rsidRPr="004B7902" w14:paraId="2F0C8DE3" w14:textId="77777777" w:rsidTr="003D4F20">
        <w:trPr>
          <w:cantSplit/>
        </w:trPr>
        <w:tc>
          <w:tcPr>
            <w:tcW w:w="9076" w:type="dxa"/>
            <w:gridSpan w:val="9"/>
            <w:tcBorders>
              <w:top w:val="nil"/>
              <w:left w:val="nil"/>
              <w:bottom w:val="nil"/>
              <w:right w:val="nil"/>
            </w:tcBorders>
            <w:shd w:val="clear" w:color="auto" w:fill="FFFFFF"/>
          </w:tcPr>
          <w:p w14:paraId="1A078F2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Dependent Variable: SocialComp_Scale2_G_NL_TR</w:t>
            </w:r>
          </w:p>
        </w:tc>
      </w:tr>
    </w:tbl>
    <w:p w14:paraId="0FABFD7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42729A0" w14:textId="7385DAB7" w:rsidR="00C26223" w:rsidRPr="004B7902" w:rsidRDefault="000A5C0C" w:rsidP="00C26223">
      <w:pPr>
        <w:rPr>
          <w:rFonts w:ascii="Times New Roman" w:hAnsi="Times New Roman" w:cs="Times New Roman"/>
          <w:sz w:val="24"/>
          <w:szCs w:val="20"/>
        </w:rPr>
      </w:pPr>
      <w:r w:rsidRPr="004B7902">
        <w:rPr>
          <w:rFonts w:ascii="Times New Roman" w:hAnsi="Times New Roman" w:cs="Times New Roman"/>
          <w:sz w:val="24"/>
          <w:szCs w:val="20"/>
        </w:rPr>
        <w:t>Figure 70</w:t>
      </w:r>
      <w:r w:rsidR="00F401DB" w:rsidRPr="004B7902">
        <w:rPr>
          <w:rFonts w:ascii="Times New Roman" w:hAnsi="Times New Roman" w:cs="Times New Roman"/>
          <w:sz w:val="24"/>
          <w:szCs w:val="20"/>
        </w:rPr>
        <w:t>.</w:t>
      </w:r>
      <w:r w:rsidR="00C26223" w:rsidRPr="004B7902">
        <w:rPr>
          <w:rFonts w:ascii="Times New Roman" w:hAnsi="Times New Roman" w:cs="Times New Roman"/>
          <w:sz w:val="24"/>
          <w:szCs w:val="20"/>
        </w:rPr>
        <w:t xml:space="preserve"> Analysis of Hypotheses 3) – Linear Regression for Social Comparison Scale 2, Germany</w:t>
      </w:r>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02308A2C" w14:textId="77777777" w:rsidTr="003D4F20">
        <w:trPr>
          <w:cantSplit/>
        </w:trPr>
        <w:tc>
          <w:tcPr>
            <w:tcW w:w="7160" w:type="dxa"/>
            <w:gridSpan w:val="5"/>
            <w:tcBorders>
              <w:top w:val="nil"/>
              <w:left w:val="nil"/>
              <w:bottom w:val="nil"/>
              <w:right w:val="nil"/>
            </w:tcBorders>
            <w:shd w:val="clear" w:color="auto" w:fill="FFFFFF"/>
          </w:tcPr>
          <w:p w14:paraId="7D74BAD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4589E6E7"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1B31792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5401855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59663A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41DDE6D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78ED600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01FACD81"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566BF7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06F80E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,432</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75470D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,187</w:t>
            </w:r>
          </w:p>
        </w:tc>
        <w:tc>
          <w:tcPr>
            <w:tcW w:w="1804" w:type="dxa"/>
            <w:tcBorders>
              <w:top w:val="single" w:sz="16" w:space="0" w:color="000000"/>
              <w:bottom w:val="single" w:sz="16" w:space="0" w:color="000000"/>
            </w:tcBorders>
            <w:shd w:val="clear" w:color="auto" w:fill="FFFFFF"/>
          </w:tcPr>
          <w:p w14:paraId="41DA21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w:t>
            </w:r>
          </w:p>
        </w:tc>
        <w:tc>
          <w:tcPr>
            <w:tcW w:w="1804" w:type="dxa"/>
            <w:tcBorders>
              <w:top w:val="single" w:sz="16" w:space="0" w:color="000000"/>
              <w:bottom w:val="single" w:sz="16" w:space="0" w:color="000000"/>
              <w:right w:val="single" w:sz="16" w:space="0" w:color="000000"/>
            </w:tcBorders>
            <w:shd w:val="clear" w:color="auto" w:fill="FFFFFF"/>
          </w:tcPr>
          <w:p w14:paraId="6832DA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1,15256</w:t>
            </w:r>
          </w:p>
        </w:tc>
      </w:tr>
      <w:tr w:rsidR="00C26223" w:rsidRPr="004B7902" w14:paraId="5E4B19A5" w14:textId="77777777" w:rsidTr="003D4F20">
        <w:trPr>
          <w:cantSplit/>
        </w:trPr>
        <w:tc>
          <w:tcPr>
            <w:tcW w:w="7160" w:type="dxa"/>
            <w:gridSpan w:val="5"/>
            <w:tcBorders>
              <w:top w:val="nil"/>
              <w:left w:val="nil"/>
              <w:bottom w:val="nil"/>
              <w:right w:val="nil"/>
            </w:tcBorders>
            <w:shd w:val="clear" w:color="auto" w:fill="FFFFFF"/>
          </w:tcPr>
          <w:p w14:paraId="0DAA6E0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2ECC5E49" w14:textId="77777777" w:rsidTr="003D4F20">
        <w:trPr>
          <w:cantSplit/>
        </w:trPr>
        <w:tc>
          <w:tcPr>
            <w:tcW w:w="7160" w:type="dxa"/>
            <w:gridSpan w:val="5"/>
            <w:tcBorders>
              <w:top w:val="nil"/>
              <w:left w:val="nil"/>
              <w:bottom w:val="nil"/>
              <w:right w:val="nil"/>
            </w:tcBorders>
            <w:shd w:val="clear" w:color="auto" w:fill="FFFFFF"/>
          </w:tcPr>
          <w:p w14:paraId="0223B46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7149D6F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418"/>
        <w:gridCol w:w="1805"/>
        <w:gridCol w:w="1241"/>
        <w:gridCol w:w="1749"/>
        <w:gridCol w:w="1241"/>
        <w:gridCol w:w="909"/>
      </w:tblGrid>
      <w:tr w:rsidR="00C26223" w:rsidRPr="004B7902" w14:paraId="7C2E709E" w14:textId="77777777" w:rsidTr="003D4F20">
        <w:trPr>
          <w:cantSplit/>
        </w:trPr>
        <w:tc>
          <w:tcPr>
            <w:tcW w:w="9072" w:type="dxa"/>
            <w:gridSpan w:val="7"/>
            <w:tcBorders>
              <w:top w:val="nil"/>
              <w:left w:val="nil"/>
              <w:bottom w:val="nil"/>
              <w:right w:val="nil"/>
            </w:tcBorders>
            <w:shd w:val="clear" w:color="auto" w:fill="FFFFFF"/>
          </w:tcPr>
          <w:p w14:paraId="38C86DF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5D270006" w14:textId="77777777" w:rsidTr="003D4F20">
        <w:trPr>
          <w:cantSplit/>
        </w:trPr>
        <w:tc>
          <w:tcPr>
            <w:tcW w:w="2127" w:type="dxa"/>
            <w:gridSpan w:val="2"/>
            <w:tcBorders>
              <w:top w:val="single" w:sz="16" w:space="0" w:color="000000"/>
              <w:left w:val="single" w:sz="16" w:space="0" w:color="000000"/>
              <w:bottom w:val="single" w:sz="16" w:space="0" w:color="000000"/>
              <w:right w:val="nil"/>
            </w:tcBorders>
            <w:shd w:val="clear" w:color="auto" w:fill="FFFFFF"/>
          </w:tcPr>
          <w:p w14:paraId="1CA354D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40FA5DE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5FF117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3F188BA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2BB2E1A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909" w:type="dxa"/>
            <w:tcBorders>
              <w:top w:val="single" w:sz="16" w:space="0" w:color="000000"/>
              <w:bottom w:val="single" w:sz="16" w:space="0" w:color="000000"/>
              <w:right w:val="single" w:sz="16" w:space="0" w:color="000000"/>
            </w:tcBorders>
            <w:shd w:val="clear" w:color="auto" w:fill="FFFFFF"/>
          </w:tcPr>
          <w:p w14:paraId="0887CF4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41F8F066"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3C38D95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418" w:type="dxa"/>
            <w:tcBorders>
              <w:top w:val="single" w:sz="16" w:space="0" w:color="000000"/>
              <w:left w:val="nil"/>
              <w:bottom w:val="nil"/>
              <w:right w:val="single" w:sz="16" w:space="0" w:color="000000"/>
            </w:tcBorders>
            <w:shd w:val="clear" w:color="auto" w:fill="FFFFFF"/>
            <w:vAlign w:val="center"/>
          </w:tcPr>
          <w:p w14:paraId="6BF6E5C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79D9D0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50,007</w:t>
            </w:r>
          </w:p>
        </w:tc>
        <w:tc>
          <w:tcPr>
            <w:tcW w:w="1241" w:type="dxa"/>
            <w:tcBorders>
              <w:top w:val="single" w:sz="16" w:space="0" w:color="000000"/>
              <w:bottom w:val="nil"/>
            </w:tcBorders>
            <w:shd w:val="clear" w:color="auto" w:fill="FFFFFF"/>
          </w:tcPr>
          <w:p w14:paraId="342DC8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5B6A50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12,502</w:t>
            </w:r>
          </w:p>
        </w:tc>
        <w:tc>
          <w:tcPr>
            <w:tcW w:w="1241" w:type="dxa"/>
            <w:tcBorders>
              <w:top w:val="single" w:sz="16" w:space="0" w:color="000000"/>
              <w:bottom w:val="nil"/>
            </w:tcBorders>
            <w:shd w:val="clear" w:color="auto" w:fill="FFFFFF"/>
          </w:tcPr>
          <w:p w14:paraId="189D05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9,411</w:t>
            </w:r>
          </w:p>
        </w:tc>
        <w:tc>
          <w:tcPr>
            <w:tcW w:w="909" w:type="dxa"/>
            <w:tcBorders>
              <w:top w:val="single" w:sz="16" w:space="0" w:color="000000"/>
              <w:bottom w:val="nil"/>
              <w:right w:val="single" w:sz="16" w:space="0" w:color="000000"/>
            </w:tcBorders>
            <w:shd w:val="clear" w:color="auto" w:fill="FFFFFF"/>
          </w:tcPr>
          <w:p w14:paraId="5AF347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535DEF08"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062B418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18" w:type="dxa"/>
            <w:tcBorders>
              <w:top w:val="nil"/>
              <w:left w:val="nil"/>
              <w:bottom w:val="nil"/>
              <w:right w:val="single" w:sz="16" w:space="0" w:color="000000"/>
            </w:tcBorders>
            <w:shd w:val="clear" w:color="auto" w:fill="FFFFFF"/>
            <w:vAlign w:val="center"/>
          </w:tcPr>
          <w:p w14:paraId="447D0AD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0C16BD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217,855</w:t>
            </w:r>
          </w:p>
        </w:tc>
        <w:tc>
          <w:tcPr>
            <w:tcW w:w="1241" w:type="dxa"/>
            <w:tcBorders>
              <w:top w:val="nil"/>
              <w:bottom w:val="nil"/>
            </w:tcBorders>
            <w:shd w:val="clear" w:color="auto" w:fill="FFFFFF"/>
          </w:tcPr>
          <w:p w14:paraId="5F5F13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164</w:t>
            </w:r>
          </w:p>
        </w:tc>
        <w:tc>
          <w:tcPr>
            <w:tcW w:w="1749" w:type="dxa"/>
            <w:tcBorders>
              <w:top w:val="nil"/>
              <w:bottom w:val="nil"/>
            </w:tcBorders>
            <w:shd w:val="clear" w:color="auto" w:fill="FFFFFF"/>
          </w:tcPr>
          <w:p w14:paraId="5D69F1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1,328</w:t>
            </w:r>
          </w:p>
        </w:tc>
        <w:tc>
          <w:tcPr>
            <w:tcW w:w="1241" w:type="dxa"/>
            <w:tcBorders>
              <w:top w:val="nil"/>
              <w:bottom w:val="nil"/>
            </w:tcBorders>
            <w:shd w:val="clear" w:color="auto" w:fill="FFFFFF"/>
          </w:tcPr>
          <w:p w14:paraId="44513CB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09" w:type="dxa"/>
            <w:tcBorders>
              <w:top w:val="nil"/>
              <w:bottom w:val="nil"/>
              <w:right w:val="single" w:sz="16" w:space="0" w:color="000000"/>
            </w:tcBorders>
            <w:shd w:val="clear" w:color="auto" w:fill="FFFFFF"/>
          </w:tcPr>
          <w:p w14:paraId="7B930CC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34BDB9C"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55A7DD5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418" w:type="dxa"/>
            <w:tcBorders>
              <w:top w:val="nil"/>
              <w:left w:val="nil"/>
              <w:bottom w:val="single" w:sz="16" w:space="0" w:color="000000"/>
              <w:right w:val="single" w:sz="16" w:space="0" w:color="000000"/>
            </w:tcBorders>
            <w:shd w:val="clear" w:color="auto" w:fill="FFFFFF"/>
            <w:vAlign w:val="center"/>
          </w:tcPr>
          <w:p w14:paraId="23E3783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688700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267,862</w:t>
            </w:r>
          </w:p>
        </w:tc>
        <w:tc>
          <w:tcPr>
            <w:tcW w:w="1241" w:type="dxa"/>
            <w:tcBorders>
              <w:top w:val="nil"/>
              <w:bottom w:val="single" w:sz="16" w:space="0" w:color="000000"/>
            </w:tcBorders>
            <w:shd w:val="clear" w:color="auto" w:fill="FFFFFF"/>
          </w:tcPr>
          <w:p w14:paraId="1E24CBD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168</w:t>
            </w:r>
          </w:p>
        </w:tc>
        <w:tc>
          <w:tcPr>
            <w:tcW w:w="1749" w:type="dxa"/>
            <w:tcBorders>
              <w:top w:val="nil"/>
              <w:bottom w:val="single" w:sz="16" w:space="0" w:color="000000"/>
            </w:tcBorders>
            <w:shd w:val="clear" w:color="auto" w:fill="FFFFFF"/>
          </w:tcPr>
          <w:p w14:paraId="04ACE6D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781FFFD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909" w:type="dxa"/>
            <w:tcBorders>
              <w:top w:val="nil"/>
              <w:bottom w:val="single" w:sz="16" w:space="0" w:color="000000"/>
              <w:right w:val="single" w:sz="16" w:space="0" w:color="000000"/>
            </w:tcBorders>
            <w:shd w:val="clear" w:color="auto" w:fill="FFFFFF"/>
          </w:tcPr>
          <w:p w14:paraId="7EA60CF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434B77D" w14:textId="77777777" w:rsidTr="003D4F20">
        <w:trPr>
          <w:cantSplit/>
        </w:trPr>
        <w:tc>
          <w:tcPr>
            <w:tcW w:w="9072" w:type="dxa"/>
            <w:gridSpan w:val="7"/>
            <w:tcBorders>
              <w:top w:val="nil"/>
              <w:left w:val="nil"/>
              <w:bottom w:val="nil"/>
              <w:right w:val="nil"/>
            </w:tcBorders>
            <w:shd w:val="clear" w:color="auto" w:fill="FFFFFF"/>
          </w:tcPr>
          <w:p w14:paraId="5034C9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7366645F" w14:textId="77777777" w:rsidTr="003D4F20">
        <w:trPr>
          <w:cantSplit/>
        </w:trPr>
        <w:tc>
          <w:tcPr>
            <w:tcW w:w="9072" w:type="dxa"/>
            <w:gridSpan w:val="7"/>
            <w:tcBorders>
              <w:top w:val="nil"/>
              <w:left w:val="nil"/>
              <w:bottom w:val="nil"/>
              <w:right w:val="nil"/>
            </w:tcBorders>
            <w:shd w:val="clear" w:color="auto" w:fill="FFFFFF"/>
          </w:tcPr>
          <w:p w14:paraId="456FF71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r w:rsidR="00C26223" w:rsidRPr="004B7902" w14:paraId="4EA648CC" w14:textId="77777777" w:rsidTr="003D4F20">
        <w:trPr>
          <w:cantSplit/>
        </w:trPr>
        <w:tc>
          <w:tcPr>
            <w:tcW w:w="9072" w:type="dxa"/>
            <w:gridSpan w:val="7"/>
            <w:tcBorders>
              <w:top w:val="nil"/>
              <w:left w:val="nil"/>
              <w:bottom w:val="nil"/>
              <w:right w:val="nil"/>
            </w:tcBorders>
            <w:shd w:val="clear" w:color="auto" w:fill="FFFFFF"/>
          </w:tcPr>
          <w:p w14:paraId="3A2593D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MediaConsumption_Overall, ExercisingInd, Money_Overall</w:t>
            </w:r>
          </w:p>
        </w:tc>
      </w:tr>
    </w:tbl>
    <w:p w14:paraId="5C4386D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598999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A48BACC"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33323DE"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BF3A38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843"/>
        <w:gridCol w:w="709"/>
        <w:gridCol w:w="708"/>
        <w:gridCol w:w="1276"/>
        <w:gridCol w:w="709"/>
        <w:gridCol w:w="709"/>
        <w:gridCol w:w="1275"/>
        <w:gridCol w:w="1134"/>
      </w:tblGrid>
      <w:tr w:rsidR="00C26223" w:rsidRPr="004B7902" w14:paraId="74B1A6F2" w14:textId="77777777" w:rsidTr="003D4F20">
        <w:trPr>
          <w:cantSplit/>
        </w:trPr>
        <w:tc>
          <w:tcPr>
            <w:tcW w:w="9072" w:type="dxa"/>
            <w:gridSpan w:val="9"/>
            <w:tcBorders>
              <w:top w:val="nil"/>
              <w:left w:val="nil"/>
              <w:bottom w:val="nil"/>
              <w:right w:val="nil"/>
            </w:tcBorders>
            <w:shd w:val="clear" w:color="auto" w:fill="FFFFFF"/>
          </w:tcPr>
          <w:p w14:paraId="2CD4A45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16C6096A" w14:textId="77777777" w:rsidTr="003D4F20">
        <w:trPr>
          <w:cantSplit/>
        </w:trPr>
        <w:tc>
          <w:tcPr>
            <w:tcW w:w="2552" w:type="dxa"/>
            <w:gridSpan w:val="2"/>
            <w:vMerge w:val="restart"/>
            <w:tcBorders>
              <w:top w:val="single" w:sz="16" w:space="0" w:color="000000"/>
              <w:left w:val="single" w:sz="16" w:space="0" w:color="000000"/>
              <w:bottom w:val="nil"/>
              <w:right w:val="nil"/>
            </w:tcBorders>
            <w:shd w:val="clear" w:color="auto" w:fill="FFFFFF"/>
          </w:tcPr>
          <w:p w14:paraId="5E5E90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7" w:type="dxa"/>
            <w:gridSpan w:val="2"/>
            <w:tcBorders>
              <w:top w:val="single" w:sz="16" w:space="0" w:color="000000"/>
              <w:left w:val="single" w:sz="16" w:space="0" w:color="000000"/>
            </w:tcBorders>
            <w:shd w:val="clear" w:color="auto" w:fill="FFFFFF"/>
          </w:tcPr>
          <w:p w14:paraId="6CCABE0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6" w:type="dxa"/>
            <w:tcBorders>
              <w:top w:val="single" w:sz="16" w:space="0" w:color="000000"/>
            </w:tcBorders>
            <w:shd w:val="clear" w:color="auto" w:fill="FFFFFF"/>
          </w:tcPr>
          <w:p w14:paraId="38EA416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0DDB10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2822B3F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409" w:type="dxa"/>
            <w:gridSpan w:val="2"/>
            <w:tcBorders>
              <w:top w:val="single" w:sz="16" w:space="0" w:color="000000"/>
            </w:tcBorders>
            <w:shd w:val="clear" w:color="auto" w:fill="FFFFFF"/>
          </w:tcPr>
          <w:p w14:paraId="565F081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023644AF" w14:textId="77777777" w:rsidTr="003D4F20">
        <w:trPr>
          <w:cantSplit/>
        </w:trPr>
        <w:tc>
          <w:tcPr>
            <w:tcW w:w="2552" w:type="dxa"/>
            <w:gridSpan w:val="2"/>
            <w:vMerge/>
            <w:tcBorders>
              <w:top w:val="single" w:sz="16" w:space="0" w:color="000000"/>
              <w:left w:val="single" w:sz="16" w:space="0" w:color="000000"/>
              <w:bottom w:val="nil"/>
              <w:right w:val="nil"/>
            </w:tcBorders>
            <w:shd w:val="clear" w:color="auto" w:fill="FFFFFF"/>
          </w:tcPr>
          <w:p w14:paraId="4663DD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003C429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8" w:type="dxa"/>
            <w:tcBorders>
              <w:bottom w:val="single" w:sz="16" w:space="0" w:color="000000"/>
            </w:tcBorders>
            <w:shd w:val="clear" w:color="auto" w:fill="FFFFFF"/>
          </w:tcPr>
          <w:p w14:paraId="22D26C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6" w:type="dxa"/>
            <w:tcBorders>
              <w:bottom w:val="single" w:sz="16" w:space="0" w:color="000000"/>
            </w:tcBorders>
            <w:shd w:val="clear" w:color="auto" w:fill="FFFFFF"/>
          </w:tcPr>
          <w:p w14:paraId="7DA4A9D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3113D21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6070102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5" w:type="dxa"/>
            <w:tcBorders>
              <w:bottom w:val="single" w:sz="16" w:space="0" w:color="000000"/>
            </w:tcBorders>
            <w:shd w:val="clear" w:color="auto" w:fill="FFFFFF"/>
          </w:tcPr>
          <w:p w14:paraId="46297B4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134" w:type="dxa"/>
            <w:tcBorders>
              <w:bottom w:val="single" w:sz="16" w:space="0" w:color="000000"/>
              <w:right w:val="single" w:sz="16" w:space="0" w:color="000000"/>
            </w:tcBorders>
            <w:shd w:val="clear" w:color="auto" w:fill="FFFFFF"/>
          </w:tcPr>
          <w:p w14:paraId="406BCA2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774569FA"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76F5A83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494434F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58B165A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,809</w:t>
            </w:r>
          </w:p>
        </w:tc>
        <w:tc>
          <w:tcPr>
            <w:tcW w:w="708" w:type="dxa"/>
            <w:tcBorders>
              <w:top w:val="single" w:sz="16" w:space="0" w:color="000000"/>
              <w:bottom w:val="nil"/>
            </w:tcBorders>
            <w:shd w:val="clear" w:color="auto" w:fill="FFFFFF"/>
          </w:tcPr>
          <w:p w14:paraId="2895F4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,564</w:t>
            </w:r>
          </w:p>
        </w:tc>
        <w:tc>
          <w:tcPr>
            <w:tcW w:w="1276" w:type="dxa"/>
            <w:tcBorders>
              <w:top w:val="single" w:sz="16" w:space="0" w:color="000000"/>
              <w:bottom w:val="nil"/>
            </w:tcBorders>
            <w:shd w:val="clear" w:color="auto" w:fill="FFFFFF"/>
          </w:tcPr>
          <w:p w14:paraId="1BD12F1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43072F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1,435</w:t>
            </w:r>
          </w:p>
        </w:tc>
        <w:tc>
          <w:tcPr>
            <w:tcW w:w="709" w:type="dxa"/>
            <w:tcBorders>
              <w:top w:val="single" w:sz="16" w:space="0" w:color="000000"/>
              <w:bottom w:val="nil"/>
            </w:tcBorders>
            <w:shd w:val="clear" w:color="auto" w:fill="FFFFFF"/>
          </w:tcPr>
          <w:p w14:paraId="05B67EF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w:t>
            </w:r>
          </w:p>
        </w:tc>
        <w:tc>
          <w:tcPr>
            <w:tcW w:w="1275" w:type="dxa"/>
            <w:tcBorders>
              <w:top w:val="single" w:sz="16" w:space="0" w:color="000000"/>
              <w:bottom w:val="nil"/>
            </w:tcBorders>
            <w:shd w:val="clear" w:color="auto" w:fill="FFFFFF"/>
          </w:tcPr>
          <w:p w14:paraId="4532BE4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34" w:type="dxa"/>
            <w:tcBorders>
              <w:top w:val="single" w:sz="16" w:space="0" w:color="000000"/>
              <w:bottom w:val="nil"/>
              <w:right w:val="single" w:sz="16" w:space="0" w:color="000000"/>
            </w:tcBorders>
            <w:shd w:val="clear" w:color="auto" w:fill="FFFFFF"/>
          </w:tcPr>
          <w:p w14:paraId="46BA61C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1BC9F208"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3CFF8A7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3270C23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2AD6910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,406</w:t>
            </w:r>
          </w:p>
        </w:tc>
        <w:tc>
          <w:tcPr>
            <w:tcW w:w="708" w:type="dxa"/>
            <w:tcBorders>
              <w:top w:val="nil"/>
              <w:bottom w:val="nil"/>
            </w:tcBorders>
            <w:shd w:val="clear" w:color="auto" w:fill="FFFFFF"/>
          </w:tcPr>
          <w:p w14:paraId="0487122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w:t>
            </w:r>
          </w:p>
        </w:tc>
        <w:tc>
          <w:tcPr>
            <w:tcW w:w="1276" w:type="dxa"/>
            <w:tcBorders>
              <w:top w:val="nil"/>
              <w:bottom w:val="nil"/>
            </w:tcBorders>
            <w:shd w:val="clear" w:color="auto" w:fill="FFFFFF"/>
          </w:tcPr>
          <w:p w14:paraId="4CD08D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,193</w:t>
            </w:r>
          </w:p>
        </w:tc>
        <w:tc>
          <w:tcPr>
            <w:tcW w:w="709" w:type="dxa"/>
            <w:tcBorders>
              <w:top w:val="nil"/>
              <w:bottom w:val="nil"/>
            </w:tcBorders>
            <w:shd w:val="clear" w:color="auto" w:fill="FFFFFF"/>
          </w:tcPr>
          <w:p w14:paraId="77CF7DD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2,654</w:t>
            </w:r>
          </w:p>
        </w:tc>
        <w:tc>
          <w:tcPr>
            <w:tcW w:w="709" w:type="dxa"/>
            <w:tcBorders>
              <w:top w:val="nil"/>
              <w:bottom w:val="nil"/>
            </w:tcBorders>
            <w:shd w:val="clear" w:color="auto" w:fill="FFFFFF"/>
          </w:tcPr>
          <w:p w14:paraId="6E1AC3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,009</w:t>
            </w:r>
          </w:p>
        </w:tc>
        <w:tc>
          <w:tcPr>
            <w:tcW w:w="1275" w:type="dxa"/>
            <w:tcBorders>
              <w:top w:val="nil"/>
              <w:bottom w:val="nil"/>
            </w:tcBorders>
            <w:shd w:val="clear" w:color="auto" w:fill="FFFFFF"/>
          </w:tcPr>
          <w:p w14:paraId="13CE84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,935</w:t>
            </w:r>
          </w:p>
        </w:tc>
        <w:tc>
          <w:tcPr>
            <w:tcW w:w="1134" w:type="dxa"/>
            <w:tcBorders>
              <w:top w:val="nil"/>
              <w:bottom w:val="nil"/>
              <w:right w:val="single" w:sz="16" w:space="0" w:color="000000"/>
            </w:tcBorders>
            <w:shd w:val="clear" w:color="auto" w:fill="FFFFFF"/>
          </w:tcPr>
          <w:p w14:paraId="74AC94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1,069</w:t>
            </w:r>
          </w:p>
        </w:tc>
      </w:tr>
      <w:tr w:rsidR="00C26223" w:rsidRPr="004B7902" w14:paraId="1CB9CA96"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2D56D66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776B06E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5FF59B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,205</w:t>
            </w:r>
          </w:p>
        </w:tc>
        <w:tc>
          <w:tcPr>
            <w:tcW w:w="708" w:type="dxa"/>
            <w:tcBorders>
              <w:top w:val="nil"/>
              <w:bottom w:val="nil"/>
            </w:tcBorders>
            <w:shd w:val="clear" w:color="auto" w:fill="FFFFFF"/>
          </w:tcPr>
          <w:p w14:paraId="6C4AED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,079</w:t>
            </w:r>
          </w:p>
        </w:tc>
        <w:tc>
          <w:tcPr>
            <w:tcW w:w="1276" w:type="dxa"/>
            <w:tcBorders>
              <w:top w:val="nil"/>
              <w:bottom w:val="nil"/>
            </w:tcBorders>
            <w:shd w:val="clear" w:color="auto" w:fill="FFFFFF"/>
          </w:tcPr>
          <w:p w14:paraId="11920A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,189</w:t>
            </w:r>
          </w:p>
        </w:tc>
        <w:tc>
          <w:tcPr>
            <w:tcW w:w="709" w:type="dxa"/>
            <w:tcBorders>
              <w:top w:val="nil"/>
              <w:bottom w:val="nil"/>
            </w:tcBorders>
            <w:shd w:val="clear" w:color="auto" w:fill="FFFFFF"/>
          </w:tcPr>
          <w:p w14:paraId="2A9A2A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2,590</w:t>
            </w:r>
          </w:p>
        </w:tc>
        <w:tc>
          <w:tcPr>
            <w:tcW w:w="709" w:type="dxa"/>
            <w:tcBorders>
              <w:top w:val="nil"/>
              <w:bottom w:val="nil"/>
            </w:tcBorders>
            <w:shd w:val="clear" w:color="auto" w:fill="FFFFFF"/>
          </w:tcPr>
          <w:p w14:paraId="774F5E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,010</w:t>
            </w:r>
          </w:p>
        </w:tc>
        <w:tc>
          <w:tcPr>
            <w:tcW w:w="1275" w:type="dxa"/>
            <w:tcBorders>
              <w:top w:val="nil"/>
              <w:bottom w:val="nil"/>
            </w:tcBorders>
            <w:shd w:val="clear" w:color="auto" w:fill="FFFFFF"/>
          </w:tcPr>
          <w:p w14:paraId="3AE464A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,929</w:t>
            </w:r>
          </w:p>
        </w:tc>
        <w:tc>
          <w:tcPr>
            <w:tcW w:w="1134" w:type="dxa"/>
            <w:tcBorders>
              <w:top w:val="nil"/>
              <w:bottom w:val="nil"/>
              <w:right w:val="single" w:sz="16" w:space="0" w:color="000000"/>
            </w:tcBorders>
            <w:shd w:val="clear" w:color="auto" w:fill="FFFFFF"/>
          </w:tcPr>
          <w:p w14:paraId="66F694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1,077</w:t>
            </w:r>
          </w:p>
        </w:tc>
      </w:tr>
      <w:tr w:rsidR="00C26223" w:rsidRPr="004B7902" w14:paraId="19B28E8E"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1E9DB05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2282B6E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0BAF5F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,321</w:t>
            </w:r>
          </w:p>
        </w:tc>
        <w:tc>
          <w:tcPr>
            <w:tcW w:w="708" w:type="dxa"/>
            <w:tcBorders>
              <w:top w:val="nil"/>
              <w:bottom w:val="nil"/>
            </w:tcBorders>
            <w:shd w:val="clear" w:color="auto" w:fill="FFFFFF"/>
          </w:tcPr>
          <w:p w14:paraId="61EA23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,079</w:t>
            </w:r>
          </w:p>
        </w:tc>
        <w:tc>
          <w:tcPr>
            <w:tcW w:w="1276" w:type="dxa"/>
            <w:tcBorders>
              <w:top w:val="nil"/>
              <w:bottom w:val="nil"/>
            </w:tcBorders>
            <w:shd w:val="clear" w:color="auto" w:fill="FFFFFF"/>
          </w:tcPr>
          <w:p w14:paraId="6E4F0F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,297</w:t>
            </w:r>
          </w:p>
        </w:tc>
        <w:tc>
          <w:tcPr>
            <w:tcW w:w="709" w:type="dxa"/>
            <w:tcBorders>
              <w:top w:val="nil"/>
              <w:bottom w:val="nil"/>
            </w:tcBorders>
            <w:shd w:val="clear" w:color="auto" w:fill="FFFFFF"/>
          </w:tcPr>
          <w:p w14:paraId="6A1545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4,049</w:t>
            </w:r>
          </w:p>
        </w:tc>
        <w:tc>
          <w:tcPr>
            <w:tcW w:w="709" w:type="dxa"/>
            <w:tcBorders>
              <w:top w:val="nil"/>
              <w:bottom w:val="nil"/>
            </w:tcBorders>
            <w:shd w:val="clear" w:color="auto" w:fill="FFFFFF"/>
          </w:tcPr>
          <w:p w14:paraId="4D0BDA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275" w:type="dxa"/>
            <w:tcBorders>
              <w:top w:val="nil"/>
              <w:bottom w:val="nil"/>
            </w:tcBorders>
            <w:shd w:val="clear" w:color="auto" w:fill="FFFFFF"/>
          </w:tcPr>
          <w:p w14:paraId="5AC413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,925</w:t>
            </w:r>
          </w:p>
        </w:tc>
        <w:tc>
          <w:tcPr>
            <w:tcW w:w="1134" w:type="dxa"/>
            <w:tcBorders>
              <w:top w:val="nil"/>
              <w:bottom w:val="nil"/>
              <w:right w:val="single" w:sz="16" w:space="0" w:color="000000"/>
            </w:tcBorders>
            <w:shd w:val="clear" w:color="auto" w:fill="FFFFFF"/>
          </w:tcPr>
          <w:p w14:paraId="2F242BD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1,082</w:t>
            </w:r>
          </w:p>
        </w:tc>
      </w:tr>
      <w:tr w:rsidR="00C26223" w:rsidRPr="004B7902" w14:paraId="5AB71846"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7213A0F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7612491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3689F3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-,193</w:t>
            </w:r>
          </w:p>
        </w:tc>
        <w:tc>
          <w:tcPr>
            <w:tcW w:w="708" w:type="dxa"/>
            <w:tcBorders>
              <w:top w:val="nil"/>
              <w:bottom w:val="single" w:sz="16" w:space="0" w:color="000000"/>
            </w:tcBorders>
            <w:shd w:val="clear" w:color="auto" w:fill="FFFFFF"/>
          </w:tcPr>
          <w:p w14:paraId="654BBB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1276" w:type="dxa"/>
            <w:tcBorders>
              <w:top w:val="nil"/>
              <w:bottom w:val="single" w:sz="16" w:space="0" w:color="000000"/>
            </w:tcBorders>
            <w:shd w:val="clear" w:color="auto" w:fill="FFFFFF"/>
          </w:tcPr>
          <w:p w14:paraId="256D3A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-,136</w:t>
            </w:r>
          </w:p>
        </w:tc>
        <w:tc>
          <w:tcPr>
            <w:tcW w:w="709" w:type="dxa"/>
            <w:tcBorders>
              <w:top w:val="nil"/>
              <w:bottom w:val="single" w:sz="16" w:space="0" w:color="000000"/>
            </w:tcBorders>
            <w:shd w:val="clear" w:color="auto" w:fill="FFFFFF"/>
          </w:tcPr>
          <w:p w14:paraId="6A6F73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-1,841</w:t>
            </w:r>
          </w:p>
        </w:tc>
        <w:tc>
          <w:tcPr>
            <w:tcW w:w="709" w:type="dxa"/>
            <w:tcBorders>
              <w:top w:val="nil"/>
              <w:bottom w:val="single" w:sz="16" w:space="0" w:color="000000"/>
            </w:tcBorders>
            <w:shd w:val="clear" w:color="auto" w:fill="FFFFFF"/>
          </w:tcPr>
          <w:p w14:paraId="50A652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,067</w:t>
            </w:r>
          </w:p>
        </w:tc>
        <w:tc>
          <w:tcPr>
            <w:tcW w:w="1275" w:type="dxa"/>
            <w:tcBorders>
              <w:top w:val="nil"/>
              <w:bottom w:val="single" w:sz="16" w:space="0" w:color="000000"/>
            </w:tcBorders>
            <w:shd w:val="clear" w:color="auto" w:fill="FFFFFF"/>
          </w:tcPr>
          <w:p w14:paraId="17B794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,913</w:t>
            </w:r>
          </w:p>
        </w:tc>
        <w:tc>
          <w:tcPr>
            <w:tcW w:w="1134" w:type="dxa"/>
            <w:tcBorders>
              <w:top w:val="nil"/>
              <w:bottom w:val="single" w:sz="16" w:space="0" w:color="000000"/>
              <w:right w:val="single" w:sz="16" w:space="0" w:color="000000"/>
            </w:tcBorders>
            <w:shd w:val="clear" w:color="auto" w:fill="FFFFFF"/>
          </w:tcPr>
          <w:p w14:paraId="78CC8F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1,096</w:t>
            </w:r>
          </w:p>
        </w:tc>
      </w:tr>
      <w:tr w:rsidR="00C26223" w:rsidRPr="004B7902" w14:paraId="3BB5B08B" w14:textId="77777777" w:rsidTr="003D4F20">
        <w:trPr>
          <w:cantSplit/>
        </w:trPr>
        <w:tc>
          <w:tcPr>
            <w:tcW w:w="9072" w:type="dxa"/>
            <w:gridSpan w:val="9"/>
            <w:tcBorders>
              <w:top w:val="nil"/>
              <w:left w:val="nil"/>
              <w:bottom w:val="nil"/>
              <w:right w:val="nil"/>
            </w:tcBorders>
            <w:shd w:val="clear" w:color="auto" w:fill="FFFFFF"/>
          </w:tcPr>
          <w:p w14:paraId="3D2B284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Germany</w:t>
            </w:r>
          </w:p>
        </w:tc>
      </w:tr>
      <w:tr w:rsidR="00C26223" w:rsidRPr="004B7902" w14:paraId="4B6213AC" w14:textId="77777777" w:rsidTr="003D4F20">
        <w:trPr>
          <w:cantSplit/>
        </w:trPr>
        <w:tc>
          <w:tcPr>
            <w:tcW w:w="9072" w:type="dxa"/>
            <w:gridSpan w:val="9"/>
            <w:tcBorders>
              <w:top w:val="nil"/>
              <w:left w:val="nil"/>
              <w:bottom w:val="nil"/>
              <w:right w:val="nil"/>
            </w:tcBorders>
            <w:shd w:val="clear" w:color="auto" w:fill="FFFFFF"/>
          </w:tcPr>
          <w:p w14:paraId="4442A28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bl>
    <w:p w14:paraId="0C99864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8C10EA2" w14:textId="221411EA" w:rsidR="00C26223" w:rsidRPr="004B7902" w:rsidRDefault="000A5C0C" w:rsidP="00F401DB">
      <w:pPr>
        <w:pStyle w:val="Listenabsatz"/>
        <w:rPr>
          <w:rFonts w:cs="Times New Roman"/>
        </w:rPr>
      </w:pPr>
      <w:bookmarkStart w:id="459" w:name="_Toc262117891"/>
      <w:r w:rsidRPr="004B7902">
        <w:rPr>
          <w:rFonts w:cs="Times New Roman"/>
        </w:rPr>
        <w:t>Figure 71</w:t>
      </w:r>
      <w:r w:rsidR="00F401DB" w:rsidRPr="004B7902">
        <w:rPr>
          <w:rFonts w:cs="Times New Roman"/>
        </w:rPr>
        <w:t>.</w:t>
      </w:r>
      <w:r w:rsidR="00C26223" w:rsidRPr="004B7902">
        <w:rPr>
          <w:rFonts w:cs="Times New Roman"/>
        </w:rPr>
        <w:t xml:space="preserve"> Analysis of Hypotheses 3) – Linear Regression for Social Comparison Scale 2, the Netherlands</w:t>
      </w:r>
      <w:bookmarkEnd w:id="459"/>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46225575" w14:textId="77777777" w:rsidTr="003D4F20">
        <w:trPr>
          <w:cantSplit/>
        </w:trPr>
        <w:tc>
          <w:tcPr>
            <w:tcW w:w="7160" w:type="dxa"/>
            <w:gridSpan w:val="5"/>
            <w:tcBorders>
              <w:top w:val="nil"/>
              <w:left w:val="nil"/>
              <w:bottom w:val="nil"/>
              <w:right w:val="nil"/>
            </w:tcBorders>
            <w:shd w:val="clear" w:color="auto" w:fill="FFFFFF"/>
          </w:tcPr>
          <w:p w14:paraId="215B499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4C4F41B4"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2E35472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4CF7F20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5F0D7D6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239046A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70F3995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78B1CD27"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179863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4C392E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,393</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48BC90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w:t>
            </w:r>
          </w:p>
        </w:tc>
        <w:tc>
          <w:tcPr>
            <w:tcW w:w="1804" w:type="dxa"/>
            <w:tcBorders>
              <w:top w:val="single" w:sz="16" w:space="0" w:color="000000"/>
              <w:bottom w:val="single" w:sz="16" w:space="0" w:color="000000"/>
            </w:tcBorders>
            <w:shd w:val="clear" w:color="auto" w:fill="FFFFFF"/>
          </w:tcPr>
          <w:p w14:paraId="04FA83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804" w:type="dxa"/>
            <w:tcBorders>
              <w:top w:val="single" w:sz="16" w:space="0" w:color="000000"/>
              <w:bottom w:val="single" w:sz="16" w:space="0" w:color="000000"/>
              <w:right w:val="single" w:sz="16" w:space="0" w:color="000000"/>
            </w:tcBorders>
            <w:shd w:val="clear" w:color="auto" w:fill="FFFFFF"/>
          </w:tcPr>
          <w:p w14:paraId="1984049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1,22453</w:t>
            </w:r>
          </w:p>
        </w:tc>
      </w:tr>
      <w:tr w:rsidR="00C26223" w:rsidRPr="004B7902" w14:paraId="38697616" w14:textId="77777777" w:rsidTr="003D4F20">
        <w:trPr>
          <w:cantSplit/>
        </w:trPr>
        <w:tc>
          <w:tcPr>
            <w:tcW w:w="7160" w:type="dxa"/>
            <w:gridSpan w:val="5"/>
            <w:tcBorders>
              <w:top w:val="nil"/>
              <w:left w:val="nil"/>
              <w:bottom w:val="nil"/>
              <w:right w:val="nil"/>
            </w:tcBorders>
            <w:shd w:val="clear" w:color="auto" w:fill="FFFFFF"/>
          </w:tcPr>
          <w:p w14:paraId="5818545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05B8FC76" w14:textId="77777777" w:rsidTr="003D4F20">
        <w:trPr>
          <w:cantSplit/>
        </w:trPr>
        <w:tc>
          <w:tcPr>
            <w:tcW w:w="7160" w:type="dxa"/>
            <w:gridSpan w:val="5"/>
            <w:tcBorders>
              <w:top w:val="nil"/>
              <w:left w:val="nil"/>
              <w:bottom w:val="nil"/>
              <w:right w:val="nil"/>
            </w:tcBorders>
            <w:shd w:val="clear" w:color="auto" w:fill="FFFFFF"/>
          </w:tcPr>
          <w:p w14:paraId="40E3FE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ExercisingInd, Money_Overall, MediaConsumption_Overall</w:t>
            </w:r>
          </w:p>
        </w:tc>
      </w:tr>
    </w:tbl>
    <w:p w14:paraId="24B9ED3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05"/>
        <w:gridCol w:w="1241"/>
        <w:gridCol w:w="1749"/>
        <w:gridCol w:w="1241"/>
        <w:gridCol w:w="1051"/>
      </w:tblGrid>
      <w:tr w:rsidR="00C26223" w:rsidRPr="004B7902" w14:paraId="064F739D" w14:textId="77777777" w:rsidTr="003D4F20">
        <w:trPr>
          <w:cantSplit/>
        </w:trPr>
        <w:tc>
          <w:tcPr>
            <w:tcW w:w="9072" w:type="dxa"/>
            <w:gridSpan w:val="7"/>
            <w:tcBorders>
              <w:top w:val="nil"/>
              <w:left w:val="nil"/>
              <w:bottom w:val="nil"/>
              <w:right w:val="nil"/>
            </w:tcBorders>
            <w:shd w:val="clear" w:color="auto" w:fill="FFFFFF"/>
          </w:tcPr>
          <w:p w14:paraId="0BCE59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03C572D0"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3112F04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3E98AE0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025850E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11238C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1BD2C0C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051" w:type="dxa"/>
            <w:tcBorders>
              <w:top w:val="single" w:sz="16" w:space="0" w:color="000000"/>
              <w:bottom w:val="single" w:sz="16" w:space="0" w:color="000000"/>
              <w:right w:val="single" w:sz="16" w:space="0" w:color="000000"/>
            </w:tcBorders>
            <w:shd w:val="clear" w:color="auto" w:fill="FFFFFF"/>
          </w:tcPr>
          <w:p w14:paraId="7F3A89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5CEEF763"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48D25A6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48E3B84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63223E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35,119</w:t>
            </w:r>
          </w:p>
        </w:tc>
        <w:tc>
          <w:tcPr>
            <w:tcW w:w="1241" w:type="dxa"/>
            <w:tcBorders>
              <w:top w:val="single" w:sz="16" w:space="0" w:color="000000"/>
              <w:bottom w:val="nil"/>
            </w:tcBorders>
            <w:shd w:val="clear" w:color="auto" w:fill="FFFFFF"/>
          </w:tcPr>
          <w:p w14:paraId="33BF27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476823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8,780</w:t>
            </w:r>
          </w:p>
        </w:tc>
        <w:tc>
          <w:tcPr>
            <w:tcW w:w="1241" w:type="dxa"/>
            <w:tcBorders>
              <w:top w:val="single" w:sz="16" w:space="0" w:color="000000"/>
              <w:bottom w:val="nil"/>
            </w:tcBorders>
            <w:shd w:val="clear" w:color="auto" w:fill="FFFFFF"/>
          </w:tcPr>
          <w:p w14:paraId="01258D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5,855</w:t>
            </w:r>
          </w:p>
        </w:tc>
        <w:tc>
          <w:tcPr>
            <w:tcW w:w="1051" w:type="dxa"/>
            <w:tcBorders>
              <w:top w:val="single" w:sz="16" w:space="0" w:color="000000"/>
              <w:bottom w:val="nil"/>
              <w:right w:val="single" w:sz="16" w:space="0" w:color="000000"/>
            </w:tcBorders>
            <w:shd w:val="clear" w:color="auto" w:fill="FFFFFF"/>
          </w:tcPr>
          <w:p w14:paraId="18B46E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7FB2084D"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5695704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3E02790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7FEA55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191,933</w:t>
            </w:r>
          </w:p>
        </w:tc>
        <w:tc>
          <w:tcPr>
            <w:tcW w:w="1241" w:type="dxa"/>
            <w:tcBorders>
              <w:top w:val="nil"/>
              <w:bottom w:val="nil"/>
            </w:tcBorders>
            <w:shd w:val="clear" w:color="auto" w:fill="FFFFFF"/>
          </w:tcPr>
          <w:p w14:paraId="5BDF7D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128</w:t>
            </w:r>
          </w:p>
        </w:tc>
        <w:tc>
          <w:tcPr>
            <w:tcW w:w="1749" w:type="dxa"/>
            <w:tcBorders>
              <w:top w:val="nil"/>
              <w:bottom w:val="nil"/>
            </w:tcBorders>
            <w:shd w:val="clear" w:color="auto" w:fill="FFFFFF"/>
          </w:tcPr>
          <w:p w14:paraId="27DD60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1,499</w:t>
            </w:r>
          </w:p>
        </w:tc>
        <w:tc>
          <w:tcPr>
            <w:tcW w:w="1241" w:type="dxa"/>
            <w:tcBorders>
              <w:top w:val="nil"/>
              <w:bottom w:val="nil"/>
            </w:tcBorders>
            <w:shd w:val="clear" w:color="auto" w:fill="FFFFFF"/>
          </w:tcPr>
          <w:p w14:paraId="72CFBF0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nil"/>
              <w:right w:val="single" w:sz="16" w:space="0" w:color="000000"/>
            </w:tcBorders>
            <w:shd w:val="clear" w:color="auto" w:fill="FFFFFF"/>
          </w:tcPr>
          <w:p w14:paraId="26E0232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4F6A87EB"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BF5707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41E7DC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7715E7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227,052</w:t>
            </w:r>
          </w:p>
        </w:tc>
        <w:tc>
          <w:tcPr>
            <w:tcW w:w="1241" w:type="dxa"/>
            <w:tcBorders>
              <w:top w:val="nil"/>
              <w:bottom w:val="single" w:sz="16" w:space="0" w:color="000000"/>
            </w:tcBorders>
            <w:shd w:val="clear" w:color="auto" w:fill="FFFFFF"/>
          </w:tcPr>
          <w:p w14:paraId="1E6A49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132</w:t>
            </w:r>
          </w:p>
        </w:tc>
        <w:tc>
          <w:tcPr>
            <w:tcW w:w="1749" w:type="dxa"/>
            <w:tcBorders>
              <w:top w:val="nil"/>
              <w:bottom w:val="single" w:sz="16" w:space="0" w:color="000000"/>
            </w:tcBorders>
            <w:shd w:val="clear" w:color="auto" w:fill="FFFFFF"/>
          </w:tcPr>
          <w:p w14:paraId="6E99B0F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1927C1C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051" w:type="dxa"/>
            <w:tcBorders>
              <w:top w:val="nil"/>
              <w:bottom w:val="single" w:sz="16" w:space="0" w:color="000000"/>
              <w:right w:val="single" w:sz="16" w:space="0" w:color="000000"/>
            </w:tcBorders>
            <w:shd w:val="clear" w:color="auto" w:fill="FFFFFF"/>
          </w:tcPr>
          <w:p w14:paraId="2541266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592640DB" w14:textId="77777777" w:rsidTr="003D4F20">
        <w:trPr>
          <w:cantSplit/>
        </w:trPr>
        <w:tc>
          <w:tcPr>
            <w:tcW w:w="9072" w:type="dxa"/>
            <w:gridSpan w:val="7"/>
            <w:tcBorders>
              <w:top w:val="nil"/>
              <w:left w:val="nil"/>
              <w:bottom w:val="nil"/>
              <w:right w:val="nil"/>
            </w:tcBorders>
            <w:shd w:val="clear" w:color="auto" w:fill="FFFFFF"/>
          </w:tcPr>
          <w:p w14:paraId="44ED28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3E7478B1" w14:textId="77777777" w:rsidTr="003D4F20">
        <w:trPr>
          <w:cantSplit/>
        </w:trPr>
        <w:tc>
          <w:tcPr>
            <w:tcW w:w="9072" w:type="dxa"/>
            <w:gridSpan w:val="7"/>
            <w:tcBorders>
              <w:top w:val="nil"/>
              <w:left w:val="nil"/>
              <w:bottom w:val="nil"/>
              <w:right w:val="nil"/>
            </w:tcBorders>
            <w:shd w:val="clear" w:color="auto" w:fill="FFFFFF"/>
          </w:tcPr>
          <w:p w14:paraId="2B92EC0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r w:rsidR="00C26223" w:rsidRPr="004B7902" w14:paraId="5F680636" w14:textId="77777777" w:rsidTr="003D4F20">
        <w:trPr>
          <w:cantSplit/>
        </w:trPr>
        <w:tc>
          <w:tcPr>
            <w:tcW w:w="9072" w:type="dxa"/>
            <w:gridSpan w:val="7"/>
            <w:tcBorders>
              <w:top w:val="nil"/>
              <w:left w:val="nil"/>
              <w:bottom w:val="nil"/>
              <w:right w:val="nil"/>
            </w:tcBorders>
            <w:shd w:val="clear" w:color="auto" w:fill="FFFFFF"/>
          </w:tcPr>
          <w:p w14:paraId="1546FD1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ExercisingInd, Money_Overall, MediaConsumption_Overall</w:t>
            </w:r>
          </w:p>
        </w:tc>
      </w:tr>
    </w:tbl>
    <w:p w14:paraId="34C341ED"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843"/>
        <w:gridCol w:w="709"/>
        <w:gridCol w:w="709"/>
        <w:gridCol w:w="1275"/>
        <w:gridCol w:w="709"/>
        <w:gridCol w:w="709"/>
        <w:gridCol w:w="1276"/>
        <w:gridCol w:w="1279"/>
      </w:tblGrid>
      <w:tr w:rsidR="00C26223" w:rsidRPr="004B7902" w14:paraId="3912E671" w14:textId="77777777" w:rsidTr="003D4F20">
        <w:trPr>
          <w:cantSplit/>
        </w:trPr>
        <w:tc>
          <w:tcPr>
            <w:tcW w:w="9076" w:type="dxa"/>
            <w:gridSpan w:val="9"/>
            <w:tcBorders>
              <w:top w:val="nil"/>
              <w:left w:val="nil"/>
              <w:bottom w:val="nil"/>
              <w:right w:val="nil"/>
            </w:tcBorders>
            <w:shd w:val="clear" w:color="auto" w:fill="FFFFFF"/>
          </w:tcPr>
          <w:p w14:paraId="41C4E1B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39CC937F" w14:textId="77777777" w:rsidTr="003D4F20">
        <w:trPr>
          <w:cantSplit/>
        </w:trPr>
        <w:tc>
          <w:tcPr>
            <w:tcW w:w="2410" w:type="dxa"/>
            <w:gridSpan w:val="2"/>
            <w:vMerge w:val="restart"/>
            <w:tcBorders>
              <w:top w:val="single" w:sz="16" w:space="0" w:color="000000"/>
              <w:left w:val="single" w:sz="16" w:space="0" w:color="000000"/>
              <w:bottom w:val="nil"/>
              <w:right w:val="nil"/>
            </w:tcBorders>
            <w:shd w:val="clear" w:color="auto" w:fill="FFFFFF"/>
          </w:tcPr>
          <w:p w14:paraId="251F5E2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3F6C0DF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2F60394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198271B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3C5195A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555" w:type="dxa"/>
            <w:gridSpan w:val="2"/>
            <w:tcBorders>
              <w:top w:val="single" w:sz="16" w:space="0" w:color="000000"/>
            </w:tcBorders>
            <w:shd w:val="clear" w:color="auto" w:fill="FFFFFF"/>
          </w:tcPr>
          <w:p w14:paraId="20E6300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503131FC" w14:textId="77777777" w:rsidTr="003D4F20">
        <w:trPr>
          <w:cantSplit/>
        </w:trPr>
        <w:tc>
          <w:tcPr>
            <w:tcW w:w="2410" w:type="dxa"/>
            <w:gridSpan w:val="2"/>
            <w:vMerge/>
            <w:tcBorders>
              <w:top w:val="single" w:sz="16" w:space="0" w:color="000000"/>
              <w:left w:val="single" w:sz="16" w:space="0" w:color="000000"/>
              <w:bottom w:val="nil"/>
              <w:right w:val="nil"/>
            </w:tcBorders>
            <w:shd w:val="clear" w:color="auto" w:fill="FFFFFF"/>
          </w:tcPr>
          <w:p w14:paraId="78432FA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4487DC3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2B179C1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43CD13F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2D831E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1A25C61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bottom w:val="single" w:sz="16" w:space="0" w:color="000000"/>
            </w:tcBorders>
            <w:shd w:val="clear" w:color="auto" w:fill="FFFFFF"/>
          </w:tcPr>
          <w:p w14:paraId="362C947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279" w:type="dxa"/>
            <w:tcBorders>
              <w:bottom w:val="single" w:sz="16" w:space="0" w:color="000000"/>
              <w:right w:val="single" w:sz="16" w:space="0" w:color="000000"/>
            </w:tcBorders>
            <w:shd w:val="clear" w:color="auto" w:fill="FFFFFF"/>
          </w:tcPr>
          <w:p w14:paraId="6747FFE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431AE5F7"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0A576E1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5726034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6859703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,432</w:t>
            </w:r>
          </w:p>
        </w:tc>
        <w:tc>
          <w:tcPr>
            <w:tcW w:w="709" w:type="dxa"/>
            <w:tcBorders>
              <w:top w:val="single" w:sz="16" w:space="0" w:color="000000"/>
              <w:bottom w:val="nil"/>
            </w:tcBorders>
            <w:shd w:val="clear" w:color="auto" w:fill="FFFFFF"/>
          </w:tcPr>
          <w:p w14:paraId="4A3401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,834</w:t>
            </w:r>
          </w:p>
        </w:tc>
        <w:tc>
          <w:tcPr>
            <w:tcW w:w="1275" w:type="dxa"/>
            <w:tcBorders>
              <w:top w:val="single" w:sz="16" w:space="0" w:color="000000"/>
              <w:bottom w:val="nil"/>
            </w:tcBorders>
            <w:shd w:val="clear" w:color="auto" w:fill="FFFFFF"/>
          </w:tcPr>
          <w:p w14:paraId="482937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7046F5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,518</w:t>
            </w:r>
          </w:p>
        </w:tc>
        <w:tc>
          <w:tcPr>
            <w:tcW w:w="709" w:type="dxa"/>
            <w:tcBorders>
              <w:top w:val="single" w:sz="16" w:space="0" w:color="000000"/>
              <w:bottom w:val="nil"/>
            </w:tcBorders>
            <w:shd w:val="clear" w:color="auto" w:fill="FFFFFF"/>
          </w:tcPr>
          <w:p w14:paraId="6D34A3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,605</w:t>
            </w:r>
          </w:p>
        </w:tc>
        <w:tc>
          <w:tcPr>
            <w:tcW w:w="1276" w:type="dxa"/>
            <w:tcBorders>
              <w:top w:val="single" w:sz="16" w:space="0" w:color="000000"/>
              <w:bottom w:val="nil"/>
            </w:tcBorders>
            <w:shd w:val="clear" w:color="auto" w:fill="FFFFFF"/>
          </w:tcPr>
          <w:p w14:paraId="17708DE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9" w:type="dxa"/>
            <w:tcBorders>
              <w:top w:val="single" w:sz="16" w:space="0" w:color="000000"/>
              <w:bottom w:val="nil"/>
              <w:right w:val="single" w:sz="16" w:space="0" w:color="000000"/>
            </w:tcBorders>
            <w:shd w:val="clear" w:color="auto" w:fill="FFFFFF"/>
          </w:tcPr>
          <w:p w14:paraId="5400F09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3DF6F4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9F4FA0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46292C2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348F717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,131</w:t>
            </w:r>
          </w:p>
        </w:tc>
        <w:tc>
          <w:tcPr>
            <w:tcW w:w="709" w:type="dxa"/>
            <w:tcBorders>
              <w:top w:val="nil"/>
              <w:bottom w:val="nil"/>
            </w:tcBorders>
            <w:shd w:val="clear" w:color="auto" w:fill="FFFFFF"/>
          </w:tcPr>
          <w:p w14:paraId="7E00BC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,177</w:t>
            </w:r>
          </w:p>
        </w:tc>
        <w:tc>
          <w:tcPr>
            <w:tcW w:w="1275" w:type="dxa"/>
            <w:tcBorders>
              <w:top w:val="nil"/>
              <w:bottom w:val="nil"/>
            </w:tcBorders>
            <w:shd w:val="clear" w:color="auto" w:fill="FFFFFF"/>
          </w:tcPr>
          <w:p w14:paraId="7D5B6E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,064</w:t>
            </w:r>
          </w:p>
        </w:tc>
        <w:tc>
          <w:tcPr>
            <w:tcW w:w="709" w:type="dxa"/>
            <w:tcBorders>
              <w:top w:val="nil"/>
              <w:bottom w:val="nil"/>
            </w:tcBorders>
            <w:shd w:val="clear" w:color="auto" w:fill="FFFFFF"/>
          </w:tcPr>
          <w:p w14:paraId="37B60D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,739</w:t>
            </w:r>
          </w:p>
        </w:tc>
        <w:tc>
          <w:tcPr>
            <w:tcW w:w="709" w:type="dxa"/>
            <w:tcBorders>
              <w:top w:val="nil"/>
              <w:bottom w:val="nil"/>
            </w:tcBorders>
            <w:shd w:val="clear" w:color="auto" w:fill="FFFFFF"/>
          </w:tcPr>
          <w:p w14:paraId="5E3F4A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,461</w:t>
            </w:r>
          </w:p>
        </w:tc>
        <w:tc>
          <w:tcPr>
            <w:tcW w:w="1276" w:type="dxa"/>
            <w:tcBorders>
              <w:top w:val="nil"/>
              <w:bottom w:val="nil"/>
            </w:tcBorders>
            <w:shd w:val="clear" w:color="auto" w:fill="FFFFFF"/>
          </w:tcPr>
          <w:p w14:paraId="3D0BA2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,870</w:t>
            </w:r>
          </w:p>
        </w:tc>
        <w:tc>
          <w:tcPr>
            <w:tcW w:w="1279" w:type="dxa"/>
            <w:tcBorders>
              <w:top w:val="nil"/>
              <w:bottom w:val="nil"/>
              <w:right w:val="single" w:sz="16" w:space="0" w:color="000000"/>
            </w:tcBorders>
            <w:shd w:val="clear" w:color="auto" w:fill="FFFFFF"/>
          </w:tcPr>
          <w:p w14:paraId="025AE3B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1,149</w:t>
            </w:r>
          </w:p>
        </w:tc>
      </w:tr>
      <w:tr w:rsidR="00C26223" w:rsidRPr="004B7902" w14:paraId="18B6ECC6"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DBCB15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2AEB359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1C7388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-,018</w:t>
            </w:r>
          </w:p>
        </w:tc>
        <w:tc>
          <w:tcPr>
            <w:tcW w:w="709" w:type="dxa"/>
            <w:tcBorders>
              <w:top w:val="nil"/>
              <w:bottom w:val="nil"/>
            </w:tcBorders>
            <w:shd w:val="clear" w:color="auto" w:fill="FFFFFF"/>
          </w:tcPr>
          <w:p w14:paraId="1737E6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,103</w:t>
            </w:r>
          </w:p>
        </w:tc>
        <w:tc>
          <w:tcPr>
            <w:tcW w:w="1275" w:type="dxa"/>
            <w:tcBorders>
              <w:top w:val="nil"/>
              <w:bottom w:val="nil"/>
            </w:tcBorders>
            <w:shd w:val="clear" w:color="auto" w:fill="FFFFFF"/>
          </w:tcPr>
          <w:p w14:paraId="569056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-,015</w:t>
            </w:r>
          </w:p>
        </w:tc>
        <w:tc>
          <w:tcPr>
            <w:tcW w:w="709" w:type="dxa"/>
            <w:tcBorders>
              <w:top w:val="nil"/>
              <w:bottom w:val="nil"/>
            </w:tcBorders>
            <w:shd w:val="clear" w:color="auto" w:fill="FFFFFF"/>
          </w:tcPr>
          <w:p w14:paraId="7A651A5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-,175</w:t>
            </w:r>
          </w:p>
        </w:tc>
        <w:tc>
          <w:tcPr>
            <w:tcW w:w="709" w:type="dxa"/>
            <w:tcBorders>
              <w:top w:val="nil"/>
              <w:bottom w:val="nil"/>
            </w:tcBorders>
            <w:shd w:val="clear" w:color="auto" w:fill="FFFFFF"/>
          </w:tcPr>
          <w:p w14:paraId="13B183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,862</w:t>
            </w:r>
          </w:p>
        </w:tc>
        <w:tc>
          <w:tcPr>
            <w:tcW w:w="1276" w:type="dxa"/>
            <w:tcBorders>
              <w:top w:val="nil"/>
              <w:bottom w:val="nil"/>
            </w:tcBorders>
            <w:shd w:val="clear" w:color="auto" w:fill="FFFFFF"/>
          </w:tcPr>
          <w:p w14:paraId="1C195E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,950</w:t>
            </w:r>
          </w:p>
        </w:tc>
        <w:tc>
          <w:tcPr>
            <w:tcW w:w="1279" w:type="dxa"/>
            <w:tcBorders>
              <w:top w:val="nil"/>
              <w:bottom w:val="nil"/>
              <w:right w:val="single" w:sz="16" w:space="0" w:color="000000"/>
            </w:tcBorders>
            <w:shd w:val="clear" w:color="auto" w:fill="FFFFFF"/>
          </w:tcPr>
          <w:p w14:paraId="144791F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1,053</w:t>
            </w:r>
          </w:p>
        </w:tc>
      </w:tr>
      <w:tr w:rsidR="00C26223" w:rsidRPr="004B7902" w14:paraId="60B97FC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CA6251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4CE905C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228F35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,406</w:t>
            </w:r>
          </w:p>
        </w:tc>
        <w:tc>
          <w:tcPr>
            <w:tcW w:w="709" w:type="dxa"/>
            <w:tcBorders>
              <w:top w:val="nil"/>
              <w:bottom w:val="nil"/>
            </w:tcBorders>
            <w:shd w:val="clear" w:color="auto" w:fill="FFFFFF"/>
          </w:tcPr>
          <w:p w14:paraId="6B016E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,092</w:t>
            </w:r>
          </w:p>
        </w:tc>
        <w:tc>
          <w:tcPr>
            <w:tcW w:w="1275" w:type="dxa"/>
            <w:tcBorders>
              <w:top w:val="nil"/>
              <w:bottom w:val="nil"/>
            </w:tcBorders>
            <w:shd w:val="clear" w:color="auto" w:fill="FFFFFF"/>
          </w:tcPr>
          <w:p w14:paraId="31040D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,379</w:t>
            </w:r>
          </w:p>
        </w:tc>
        <w:tc>
          <w:tcPr>
            <w:tcW w:w="709" w:type="dxa"/>
            <w:tcBorders>
              <w:top w:val="nil"/>
              <w:bottom w:val="nil"/>
            </w:tcBorders>
            <w:shd w:val="clear" w:color="auto" w:fill="FFFFFF"/>
          </w:tcPr>
          <w:p w14:paraId="037B6B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4,428</w:t>
            </w:r>
          </w:p>
        </w:tc>
        <w:tc>
          <w:tcPr>
            <w:tcW w:w="709" w:type="dxa"/>
            <w:tcBorders>
              <w:top w:val="nil"/>
              <w:bottom w:val="nil"/>
            </w:tcBorders>
            <w:shd w:val="clear" w:color="auto" w:fill="FFFFFF"/>
          </w:tcPr>
          <w:p w14:paraId="30CD095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276" w:type="dxa"/>
            <w:tcBorders>
              <w:top w:val="nil"/>
              <w:bottom w:val="nil"/>
            </w:tcBorders>
            <w:shd w:val="clear" w:color="auto" w:fill="FFFFFF"/>
          </w:tcPr>
          <w:p w14:paraId="44EBA8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,901</w:t>
            </w:r>
          </w:p>
        </w:tc>
        <w:tc>
          <w:tcPr>
            <w:tcW w:w="1279" w:type="dxa"/>
            <w:tcBorders>
              <w:top w:val="nil"/>
              <w:bottom w:val="nil"/>
              <w:right w:val="single" w:sz="16" w:space="0" w:color="000000"/>
            </w:tcBorders>
            <w:shd w:val="clear" w:color="auto" w:fill="FFFFFF"/>
          </w:tcPr>
          <w:p w14:paraId="1F998C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1,110</w:t>
            </w:r>
          </w:p>
        </w:tc>
      </w:tr>
      <w:tr w:rsidR="00C26223" w:rsidRPr="004B7902" w14:paraId="7EEDA8F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7681A4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7FC53B4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4C8128E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,085</w:t>
            </w:r>
          </w:p>
        </w:tc>
        <w:tc>
          <w:tcPr>
            <w:tcW w:w="709" w:type="dxa"/>
            <w:tcBorders>
              <w:top w:val="nil"/>
              <w:bottom w:val="single" w:sz="16" w:space="0" w:color="000000"/>
            </w:tcBorders>
            <w:shd w:val="clear" w:color="auto" w:fill="FFFFFF"/>
          </w:tcPr>
          <w:p w14:paraId="120B12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,141</w:t>
            </w:r>
          </w:p>
        </w:tc>
        <w:tc>
          <w:tcPr>
            <w:tcW w:w="1275" w:type="dxa"/>
            <w:tcBorders>
              <w:top w:val="nil"/>
              <w:bottom w:val="single" w:sz="16" w:space="0" w:color="000000"/>
            </w:tcBorders>
            <w:shd w:val="clear" w:color="auto" w:fill="FFFFFF"/>
          </w:tcPr>
          <w:p w14:paraId="4DD6E6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,053</w:t>
            </w:r>
          </w:p>
        </w:tc>
        <w:tc>
          <w:tcPr>
            <w:tcW w:w="709" w:type="dxa"/>
            <w:tcBorders>
              <w:top w:val="nil"/>
              <w:bottom w:val="single" w:sz="16" w:space="0" w:color="000000"/>
            </w:tcBorders>
            <w:shd w:val="clear" w:color="auto" w:fill="FFFFFF"/>
          </w:tcPr>
          <w:p w14:paraId="4857D2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,601</w:t>
            </w:r>
          </w:p>
        </w:tc>
        <w:tc>
          <w:tcPr>
            <w:tcW w:w="709" w:type="dxa"/>
            <w:tcBorders>
              <w:top w:val="nil"/>
              <w:bottom w:val="single" w:sz="16" w:space="0" w:color="000000"/>
            </w:tcBorders>
            <w:shd w:val="clear" w:color="auto" w:fill="FFFFFF"/>
          </w:tcPr>
          <w:p w14:paraId="6C38BD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,549</w:t>
            </w:r>
          </w:p>
        </w:tc>
        <w:tc>
          <w:tcPr>
            <w:tcW w:w="1276" w:type="dxa"/>
            <w:tcBorders>
              <w:top w:val="nil"/>
              <w:bottom w:val="single" w:sz="16" w:space="0" w:color="000000"/>
            </w:tcBorders>
            <w:shd w:val="clear" w:color="auto" w:fill="FFFFFF"/>
          </w:tcPr>
          <w:p w14:paraId="57CA2B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,841</w:t>
            </w:r>
          </w:p>
        </w:tc>
        <w:tc>
          <w:tcPr>
            <w:tcW w:w="1279" w:type="dxa"/>
            <w:tcBorders>
              <w:top w:val="nil"/>
              <w:bottom w:val="single" w:sz="16" w:space="0" w:color="000000"/>
              <w:right w:val="single" w:sz="16" w:space="0" w:color="000000"/>
            </w:tcBorders>
            <w:shd w:val="clear" w:color="auto" w:fill="FFFFFF"/>
          </w:tcPr>
          <w:p w14:paraId="01E3101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1,189</w:t>
            </w:r>
          </w:p>
        </w:tc>
      </w:tr>
      <w:tr w:rsidR="00C26223" w:rsidRPr="004B7902" w14:paraId="75F1E9B0" w14:textId="77777777" w:rsidTr="003D4F20">
        <w:trPr>
          <w:cantSplit/>
        </w:trPr>
        <w:tc>
          <w:tcPr>
            <w:tcW w:w="9076" w:type="dxa"/>
            <w:gridSpan w:val="9"/>
            <w:tcBorders>
              <w:top w:val="nil"/>
              <w:left w:val="nil"/>
              <w:bottom w:val="nil"/>
              <w:right w:val="nil"/>
            </w:tcBorders>
            <w:shd w:val="clear" w:color="auto" w:fill="FFFFFF"/>
          </w:tcPr>
          <w:p w14:paraId="7E78A8D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Netherlands</w:t>
            </w:r>
          </w:p>
        </w:tc>
      </w:tr>
      <w:tr w:rsidR="00C26223" w:rsidRPr="004B7902" w14:paraId="5A81143D" w14:textId="77777777" w:rsidTr="003D4F20">
        <w:trPr>
          <w:cantSplit/>
        </w:trPr>
        <w:tc>
          <w:tcPr>
            <w:tcW w:w="9076" w:type="dxa"/>
            <w:gridSpan w:val="9"/>
            <w:tcBorders>
              <w:top w:val="nil"/>
              <w:left w:val="nil"/>
              <w:bottom w:val="nil"/>
              <w:right w:val="nil"/>
            </w:tcBorders>
            <w:shd w:val="clear" w:color="auto" w:fill="FFFFFF"/>
          </w:tcPr>
          <w:p w14:paraId="5C9EFDF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bl>
    <w:p w14:paraId="24F2548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FA0CBBA"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56B489DE"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719E7AE"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67D9FCD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30C59CE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2820E06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104D6F6A" w14:textId="554463AE" w:rsidR="00C26223" w:rsidRPr="004B7902" w:rsidRDefault="00C26223" w:rsidP="00F401DB">
      <w:pPr>
        <w:pStyle w:val="Listenabsatz"/>
        <w:rPr>
          <w:rFonts w:cs="Times New Roman"/>
        </w:rPr>
      </w:pPr>
      <w:bookmarkStart w:id="460" w:name="_Toc262117892"/>
      <w:r w:rsidRPr="004B7902">
        <w:rPr>
          <w:rFonts w:cs="Times New Roman"/>
        </w:rPr>
        <w:t>F</w:t>
      </w:r>
      <w:r w:rsidR="000A5C0C" w:rsidRPr="004B7902">
        <w:rPr>
          <w:rFonts w:cs="Times New Roman"/>
        </w:rPr>
        <w:t>igure 72</w:t>
      </w:r>
      <w:r w:rsidR="00F401DB" w:rsidRPr="004B7902">
        <w:rPr>
          <w:rFonts w:cs="Times New Roman"/>
        </w:rPr>
        <w:t>.</w:t>
      </w:r>
      <w:r w:rsidRPr="004B7902">
        <w:rPr>
          <w:rFonts w:cs="Times New Roman"/>
        </w:rPr>
        <w:t xml:space="preserve"> Analysis of Hypotheses 3) – Linear Regression for Social Comparison Scale 2, Turkey</w:t>
      </w:r>
      <w:bookmarkEnd w:id="460"/>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7EAAD819" w14:textId="77777777" w:rsidTr="003D4F20">
        <w:trPr>
          <w:cantSplit/>
        </w:trPr>
        <w:tc>
          <w:tcPr>
            <w:tcW w:w="7160" w:type="dxa"/>
            <w:gridSpan w:val="5"/>
            <w:tcBorders>
              <w:top w:val="nil"/>
              <w:left w:val="nil"/>
              <w:bottom w:val="nil"/>
              <w:right w:val="nil"/>
            </w:tcBorders>
            <w:shd w:val="clear" w:color="auto" w:fill="FFFFFF"/>
          </w:tcPr>
          <w:p w14:paraId="05B7FE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Model Summary</w:t>
            </w:r>
            <w:r w:rsidRPr="004B7902">
              <w:rPr>
                <w:rFonts w:ascii="Times New Roman" w:eastAsiaTheme="minorEastAsia" w:hAnsi="Times New Roman" w:cs="Times New Roman"/>
                <w:b/>
                <w:bCs/>
                <w:color w:val="000000"/>
                <w:sz w:val="20"/>
                <w:szCs w:val="20"/>
                <w:vertAlign w:val="superscript"/>
                <w:lang w:eastAsia="de-DE"/>
              </w:rPr>
              <w:t>a</w:t>
            </w:r>
          </w:p>
        </w:tc>
      </w:tr>
      <w:tr w:rsidR="00C26223" w:rsidRPr="004B7902" w14:paraId="16D0FAF5"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7B313D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B0B92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w:t>
            </w:r>
          </w:p>
        </w:tc>
        <w:tc>
          <w:tcPr>
            <w:tcW w:w="1316" w:type="dxa"/>
            <w:tcBorders>
              <w:top w:val="single" w:sz="16" w:space="0" w:color="000000"/>
              <w:bottom w:val="single" w:sz="16" w:space="0" w:color="000000"/>
            </w:tcBorders>
            <w:shd w:val="clear" w:color="auto" w:fill="FFFFFF"/>
          </w:tcPr>
          <w:p w14:paraId="76085B6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 Square</w:t>
            </w:r>
          </w:p>
        </w:tc>
        <w:tc>
          <w:tcPr>
            <w:tcW w:w="1804" w:type="dxa"/>
            <w:tcBorders>
              <w:top w:val="single" w:sz="16" w:space="0" w:color="000000"/>
              <w:bottom w:val="single" w:sz="16" w:space="0" w:color="000000"/>
            </w:tcBorders>
            <w:shd w:val="clear" w:color="auto" w:fill="FFFFFF"/>
          </w:tcPr>
          <w:p w14:paraId="39A798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6D8B5F3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of the Estimate</w:t>
            </w:r>
          </w:p>
        </w:tc>
      </w:tr>
      <w:tr w:rsidR="00C26223" w:rsidRPr="004B7902" w14:paraId="14E252BD"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6A38362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40" w:type="dxa"/>
            <w:tcBorders>
              <w:top w:val="single" w:sz="16" w:space="0" w:color="000000"/>
              <w:left w:val="single" w:sz="16" w:space="0" w:color="000000"/>
              <w:bottom w:val="single" w:sz="16" w:space="0" w:color="000000"/>
            </w:tcBorders>
            <w:shd w:val="clear" w:color="auto" w:fill="FFFFFF"/>
          </w:tcPr>
          <w:p w14:paraId="098397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,334</w:t>
            </w:r>
            <w:r w:rsidRPr="004B7902">
              <w:rPr>
                <w:rFonts w:ascii="Times New Roman" w:eastAsiaTheme="minorEastAsia" w:hAnsi="Times New Roman" w:cs="Times New Roman"/>
                <w:color w:val="000000"/>
                <w:sz w:val="20"/>
                <w:szCs w:val="20"/>
                <w:vertAlign w:val="superscript"/>
                <w:lang w:eastAsia="de-DE"/>
              </w:rPr>
              <w:t>b</w:t>
            </w:r>
          </w:p>
        </w:tc>
        <w:tc>
          <w:tcPr>
            <w:tcW w:w="1316" w:type="dxa"/>
            <w:tcBorders>
              <w:top w:val="single" w:sz="16" w:space="0" w:color="000000"/>
              <w:bottom w:val="single" w:sz="16" w:space="0" w:color="000000"/>
            </w:tcBorders>
            <w:shd w:val="clear" w:color="auto" w:fill="FFFFFF"/>
          </w:tcPr>
          <w:p w14:paraId="184D19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w:t>
            </w:r>
          </w:p>
        </w:tc>
        <w:tc>
          <w:tcPr>
            <w:tcW w:w="1804" w:type="dxa"/>
            <w:tcBorders>
              <w:top w:val="single" w:sz="16" w:space="0" w:color="000000"/>
              <w:bottom w:val="single" w:sz="16" w:space="0" w:color="000000"/>
            </w:tcBorders>
            <w:shd w:val="clear" w:color="auto" w:fill="FFFFFF"/>
          </w:tcPr>
          <w:p w14:paraId="60DD30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,076</w:t>
            </w:r>
          </w:p>
        </w:tc>
        <w:tc>
          <w:tcPr>
            <w:tcW w:w="1804" w:type="dxa"/>
            <w:tcBorders>
              <w:top w:val="single" w:sz="16" w:space="0" w:color="000000"/>
              <w:bottom w:val="single" w:sz="16" w:space="0" w:color="000000"/>
              <w:right w:val="single" w:sz="16" w:space="0" w:color="000000"/>
            </w:tcBorders>
            <w:shd w:val="clear" w:color="auto" w:fill="FFFFFF"/>
          </w:tcPr>
          <w:p w14:paraId="20AC811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1,14032</w:t>
            </w:r>
          </w:p>
        </w:tc>
      </w:tr>
      <w:tr w:rsidR="00C26223" w:rsidRPr="004B7902" w14:paraId="3A925AF5" w14:textId="77777777" w:rsidTr="003D4F20">
        <w:trPr>
          <w:cantSplit/>
        </w:trPr>
        <w:tc>
          <w:tcPr>
            <w:tcW w:w="7160" w:type="dxa"/>
            <w:gridSpan w:val="5"/>
            <w:tcBorders>
              <w:top w:val="nil"/>
              <w:left w:val="nil"/>
              <w:bottom w:val="nil"/>
              <w:right w:val="nil"/>
            </w:tcBorders>
            <w:shd w:val="clear" w:color="auto" w:fill="FFFFFF"/>
          </w:tcPr>
          <w:p w14:paraId="498CD3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03E6CCCE" w14:textId="77777777" w:rsidTr="003D4F20">
        <w:trPr>
          <w:cantSplit/>
        </w:trPr>
        <w:tc>
          <w:tcPr>
            <w:tcW w:w="7160" w:type="dxa"/>
            <w:gridSpan w:val="5"/>
            <w:tcBorders>
              <w:top w:val="nil"/>
              <w:left w:val="nil"/>
              <w:bottom w:val="nil"/>
              <w:right w:val="nil"/>
            </w:tcBorders>
            <w:shd w:val="clear" w:color="auto" w:fill="FFFFFF"/>
          </w:tcPr>
          <w:p w14:paraId="1BB82EC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Predictors: (Constant), SelfEsteem_Overall, MediaConsumption_Overall, ExercisingInd, Money_Overall</w:t>
            </w:r>
          </w:p>
        </w:tc>
      </w:tr>
    </w:tbl>
    <w:p w14:paraId="484BA5C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276"/>
        <w:gridCol w:w="1805"/>
        <w:gridCol w:w="1241"/>
        <w:gridCol w:w="1749"/>
        <w:gridCol w:w="1241"/>
        <w:gridCol w:w="1193"/>
      </w:tblGrid>
      <w:tr w:rsidR="00C26223" w:rsidRPr="004B7902" w14:paraId="7B465226" w14:textId="77777777" w:rsidTr="003D4F20">
        <w:trPr>
          <w:cantSplit/>
        </w:trPr>
        <w:tc>
          <w:tcPr>
            <w:tcW w:w="9072" w:type="dxa"/>
            <w:gridSpan w:val="7"/>
            <w:tcBorders>
              <w:top w:val="nil"/>
              <w:left w:val="nil"/>
              <w:bottom w:val="nil"/>
              <w:right w:val="nil"/>
            </w:tcBorders>
            <w:shd w:val="clear" w:color="auto" w:fill="FFFFFF"/>
          </w:tcPr>
          <w:p w14:paraId="1923537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ANOVA</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7B33D33E" w14:textId="77777777" w:rsidTr="003D4F20">
        <w:trPr>
          <w:cantSplit/>
        </w:trPr>
        <w:tc>
          <w:tcPr>
            <w:tcW w:w="1843" w:type="dxa"/>
            <w:gridSpan w:val="2"/>
            <w:tcBorders>
              <w:top w:val="single" w:sz="16" w:space="0" w:color="000000"/>
              <w:left w:val="single" w:sz="16" w:space="0" w:color="000000"/>
              <w:bottom w:val="single" w:sz="16" w:space="0" w:color="000000"/>
              <w:right w:val="nil"/>
            </w:tcBorders>
            <w:shd w:val="clear" w:color="auto" w:fill="FFFFFF"/>
          </w:tcPr>
          <w:p w14:paraId="53CA6C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179FE61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Sum of Squares</w:t>
            </w:r>
          </w:p>
        </w:tc>
        <w:tc>
          <w:tcPr>
            <w:tcW w:w="1241" w:type="dxa"/>
            <w:tcBorders>
              <w:top w:val="single" w:sz="16" w:space="0" w:color="000000"/>
              <w:bottom w:val="single" w:sz="16" w:space="0" w:color="000000"/>
            </w:tcBorders>
            <w:shd w:val="clear" w:color="auto" w:fill="FFFFFF"/>
          </w:tcPr>
          <w:p w14:paraId="6C4B097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1749" w:type="dxa"/>
            <w:tcBorders>
              <w:top w:val="single" w:sz="16" w:space="0" w:color="000000"/>
              <w:bottom w:val="single" w:sz="16" w:space="0" w:color="000000"/>
            </w:tcBorders>
            <w:shd w:val="clear" w:color="auto" w:fill="FFFFFF"/>
          </w:tcPr>
          <w:p w14:paraId="15B7503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Square</w:t>
            </w:r>
          </w:p>
        </w:tc>
        <w:tc>
          <w:tcPr>
            <w:tcW w:w="1241" w:type="dxa"/>
            <w:tcBorders>
              <w:top w:val="single" w:sz="16" w:space="0" w:color="000000"/>
              <w:bottom w:val="single" w:sz="16" w:space="0" w:color="000000"/>
            </w:tcBorders>
            <w:shd w:val="clear" w:color="auto" w:fill="FFFFFF"/>
          </w:tcPr>
          <w:p w14:paraId="348DC93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1193" w:type="dxa"/>
            <w:tcBorders>
              <w:top w:val="single" w:sz="16" w:space="0" w:color="000000"/>
              <w:bottom w:val="single" w:sz="16" w:space="0" w:color="000000"/>
              <w:right w:val="single" w:sz="16" w:space="0" w:color="000000"/>
            </w:tcBorders>
            <w:shd w:val="clear" w:color="auto" w:fill="FFFFFF"/>
          </w:tcPr>
          <w:p w14:paraId="3E6D1E6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r>
      <w:tr w:rsidR="00C26223" w:rsidRPr="004B7902" w14:paraId="76395D81"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0E3BE7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2B2B701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Regression</w:t>
            </w:r>
          </w:p>
        </w:tc>
        <w:tc>
          <w:tcPr>
            <w:tcW w:w="1805" w:type="dxa"/>
            <w:tcBorders>
              <w:top w:val="single" w:sz="16" w:space="0" w:color="000000"/>
              <w:left w:val="single" w:sz="16" w:space="0" w:color="000000"/>
              <w:bottom w:val="nil"/>
            </w:tcBorders>
            <w:shd w:val="clear" w:color="auto" w:fill="FFFFFF"/>
          </w:tcPr>
          <w:p w14:paraId="3C78BEA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16,437</w:t>
            </w:r>
          </w:p>
        </w:tc>
        <w:tc>
          <w:tcPr>
            <w:tcW w:w="1241" w:type="dxa"/>
            <w:tcBorders>
              <w:top w:val="single" w:sz="16" w:space="0" w:color="000000"/>
              <w:bottom w:val="nil"/>
            </w:tcBorders>
            <w:shd w:val="clear" w:color="auto" w:fill="FFFFFF"/>
          </w:tcPr>
          <w:p w14:paraId="7F362C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w:t>
            </w:r>
          </w:p>
        </w:tc>
        <w:tc>
          <w:tcPr>
            <w:tcW w:w="1749" w:type="dxa"/>
            <w:tcBorders>
              <w:top w:val="single" w:sz="16" w:space="0" w:color="000000"/>
              <w:bottom w:val="nil"/>
            </w:tcBorders>
            <w:shd w:val="clear" w:color="auto" w:fill="FFFFFF"/>
          </w:tcPr>
          <w:p w14:paraId="5C4BDC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4,109</w:t>
            </w:r>
          </w:p>
        </w:tc>
        <w:tc>
          <w:tcPr>
            <w:tcW w:w="1241" w:type="dxa"/>
            <w:tcBorders>
              <w:top w:val="single" w:sz="16" w:space="0" w:color="000000"/>
              <w:bottom w:val="nil"/>
            </w:tcBorders>
            <w:shd w:val="clear" w:color="auto" w:fill="FFFFFF"/>
          </w:tcPr>
          <w:p w14:paraId="655336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3,160</w:t>
            </w:r>
          </w:p>
        </w:tc>
        <w:tc>
          <w:tcPr>
            <w:tcW w:w="1193" w:type="dxa"/>
            <w:tcBorders>
              <w:top w:val="single" w:sz="16" w:space="0" w:color="000000"/>
              <w:bottom w:val="nil"/>
              <w:right w:val="single" w:sz="16" w:space="0" w:color="000000"/>
            </w:tcBorders>
            <w:shd w:val="clear" w:color="auto" w:fill="FFFFFF"/>
          </w:tcPr>
          <w:p w14:paraId="4468741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,017</w:t>
            </w:r>
            <w:r w:rsidRPr="004B7902">
              <w:rPr>
                <w:rFonts w:ascii="Times New Roman" w:eastAsiaTheme="minorEastAsia" w:hAnsi="Times New Roman" w:cs="Times New Roman"/>
                <w:color w:val="000000"/>
                <w:sz w:val="20"/>
                <w:szCs w:val="20"/>
                <w:vertAlign w:val="superscript"/>
                <w:lang w:eastAsia="de-DE"/>
              </w:rPr>
              <w:t>c</w:t>
            </w:r>
          </w:p>
        </w:tc>
      </w:tr>
      <w:tr w:rsidR="00C26223" w:rsidRPr="004B7902" w14:paraId="4484BD08"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1C519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276" w:type="dxa"/>
            <w:tcBorders>
              <w:top w:val="nil"/>
              <w:left w:val="nil"/>
              <w:bottom w:val="nil"/>
              <w:right w:val="single" w:sz="16" w:space="0" w:color="000000"/>
            </w:tcBorders>
            <w:shd w:val="clear" w:color="auto" w:fill="FFFFFF"/>
            <w:vAlign w:val="center"/>
          </w:tcPr>
          <w:p w14:paraId="51812AF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Residual</w:t>
            </w:r>
          </w:p>
        </w:tc>
        <w:tc>
          <w:tcPr>
            <w:tcW w:w="1805" w:type="dxa"/>
            <w:tcBorders>
              <w:top w:val="nil"/>
              <w:left w:val="single" w:sz="16" w:space="0" w:color="000000"/>
              <w:bottom w:val="nil"/>
            </w:tcBorders>
            <w:shd w:val="clear" w:color="auto" w:fill="FFFFFF"/>
          </w:tcPr>
          <w:p w14:paraId="6359F53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131,333</w:t>
            </w:r>
          </w:p>
        </w:tc>
        <w:tc>
          <w:tcPr>
            <w:tcW w:w="1241" w:type="dxa"/>
            <w:tcBorders>
              <w:top w:val="nil"/>
              <w:bottom w:val="nil"/>
            </w:tcBorders>
            <w:shd w:val="clear" w:color="auto" w:fill="FFFFFF"/>
          </w:tcPr>
          <w:p w14:paraId="0D21DE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101</w:t>
            </w:r>
          </w:p>
        </w:tc>
        <w:tc>
          <w:tcPr>
            <w:tcW w:w="1749" w:type="dxa"/>
            <w:tcBorders>
              <w:top w:val="nil"/>
              <w:bottom w:val="nil"/>
            </w:tcBorders>
            <w:shd w:val="clear" w:color="auto" w:fill="FFFFFF"/>
          </w:tcPr>
          <w:p w14:paraId="676C6C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1,300</w:t>
            </w:r>
          </w:p>
        </w:tc>
        <w:tc>
          <w:tcPr>
            <w:tcW w:w="1241" w:type="dxa"/>
            <w:tcBorders>
              <w:top w:val="nil"/>
              <w:bottom w:val="nil"/>
            </w:tcBorders>
            <w:shd w:val="clear" w:color="auto" w:fill="FFFFFF"/>
          </w:tcPr>
          <w:p w14:paraId="4582E6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nil"/>
              <w:right w:val="single" w:sz="16" w:space="0" w:color="000000"/>
            </w:tcBorders>
            <w:shd w:val="clear" w:color="auto" w:fill="FFFFFF"/>
          </w:tcPr>
          <w:p w14:paraId="49E07F6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8CC33FD"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354A63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tcBorders>
              <w:top w:val="nil"/>
              <w:left w:val="nil"/>
              <w:bottom w:val="single" w:sz="16" w:space="0" w:color="000000"/>
              <w:right w:val="single" w:sz="16" w:space="0" w:color="000000"/>
            </w:tcBorders>
            <w:shd w:val="clear" w:color="auto" w:fill="FFFFFF"/>
            <w:vAlign w:val="center"/>
          </w:tcPr>
          <w:p w14:paraId="517A2CD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Total</w:t>
            </w:r>
          </w:p>
        </w:tc>
        <w:tc>
          <w:tcPr>
            <w:tcW w:w="1805" w:type="dxa"/>
            <w:tcBorders>
              <w:top w:val="nil"/>
              <w:left w:val="single" w:sz="16" w:space="0" w:color="000000"/>
              <w:bottom w:val="single" w:sz="16" w:space="0" w:color="000000"/>
            </w:tcBorders>
            <w:shd w:val="clear" w:color="auto" w:fill="FFFFFF"/>
          </w:tcPr>
          <w:p w14:paraId="5716A3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147,769</w:t>
            </w:r>
          </w:p>
        </w:tc>
        <w:tc>
          <w:tcPr>
            <w:tcW w:w="1241" w:type="dxa"/>
            <w:tcBorders>
              <w:top w:val="nil"/>
              <w:bottom w:val="single" w:sz="16" w:space="0" w:color="000000"/>
            </w:tcBorders>
            <w:shd w:val="clear" w:color="auto" w:fill="FFFFFF"/>
          </w:tcPr>
          <w:p w14:paraId="1A8A265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w:t>
            </w:r>
          </w:p>
        </w:tc>
        <w:tc>
          <w:tcPr>
            <w:tcW w:w="1749" w:type="dxa"/>
            <w:tcBorders>
              <w:top w:val="nil"/>
              <w:bottom w:val="single" w:sz="16" w:space="0" w:color="000000"/>
            </w:tcBorders>
            <w:shd w:val="clear" w:color="auto" w:fill="FFFFFF"/>
          </w:tcPr>
          <w:p w14:paraId="40EE634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41" w:type="dxa"/>
            <w:tcBorders>
              <w:top w:val="nil"/>
              <w:bottom w:val="single" w:sz="16" w:space="0" w:color="000000"/>
            </w:tcBorders>
            <w:shd w:val="clear" w:color="auto" w:fill="FFFFFF"/>
          </w:tcPr>
          <w:p w14:paraId="1462613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93" w:type="dxa"/>
            <w:tcBorders>
              <w:top w:val="nil"/>
              <w:bottom w:val="single" w:sz="16" w:space="0" w:color="000000"/>
              <w:right w:val="single" w:sz="16" w:space="0" w:color="000000"/>
            </w:tcBorders>
            <w:shd w:val="clear" w:color="auto" w:fill="FFFFFF"/>
          </w:tcPr>
          <w:p w14:paraId="1D3797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311F2487" w14:textId="77777777" w:rsidTr="003D4F20">
        <w:trPr>
          <w:cantSplit/>
        </w:trPr>
        <w:tc>
          <w:tcPr>
            <w:tcW w:w="9072" w:type="dxa"/>
            <w:gridSpan w:val="7"/>
            <w:tcBorders>
              <w:top w:val="nil"/>
              <w:left w:val="nil"/>
              <w:bottom w:val="nil"/>
              <w:right w:val="nil"/>
            </w:tcBorders>
            <w:shd w:val="clear" w:color="auto" w:fill="FFFFFF"/>
          </w:tcPr>
          <w:p w14:paraId="4CF3696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4A7FD448" w14:textId="77777777" w:rsidTr="003D4F20">
        <w:trPr>
          <w:cantSplit/>
        </w:trPr>
        <w:tc>
          <w:tcPr>
            <w:tcW w:w="9072" w:type="dxa"/>
            <w:gridSpan w:val="7"/>
            <w:tcBorders>
              <w:top w:val="nil"/>
              <w:left w:val="nil"/>
              <w:bottom w:val="nil"/>
              <w:right w:val="nil"/>
            </w:tcBorders>
            <w:shd w:val="clear" w:color="auto" w:fill="FFFFFF"/>
          </w:tcPr>
          <w:p w14:paraId="12C92AE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r w:rsidR="00C26223" w:rsidRPr="004B7902" w14:paraId="7F5E0D7C" w14:textId="77777777" w:rsidTr="003D4F20">
        <w:trPr>
          <w:cantSplit/>
        </w:trPr>
        <w:tc>
          <w:tcPr>
            <w:tcW w:w="9072" w:type="dxa"/>
            <w:gridSpan w:val="7"/>
            <w:tcBorders>
              <w:top w:val="nil"/>
              <w:left w:val="nil"/>
              <w:bottom w:val="nil"/>
              <w:right w:val="nil"/>
            </w:tcBorders>
            <w:shd w:val="clear" w:color="auto" w:fill="FFFFFF"/>
          </w:tcPr>
          <w:p w14:paraId="24FFAB5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 Predictors: (Constant), SelfEsteem_Overall, MediaConsumption_Overall, ExercisingInd, Money_Overall</w:t>
            </w:r>
          </w:p>
        </w:tc>
      </w:tr>
    </w:tbl>
    <w:p w14:paraId="5638542B"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843"/>
        <w:gridCol w:w="709"/>
        <w:gridCol w:w="709"/>
        <w:gridCol w:w="1275"/>
        <w:gridCol w:w="709"/>
        <w:gridCol w:w="709"/>
        <w:gridCol w:w="1432"/>
        <w:gridCol w:w="1119"/>
      </w:tblGrid>
      <w:tr w:rsidR="00C26223" w:rsidRPr="004B7902" w14:paraId="434FAA3A" w14:textId="77777777" w:rsidTr="003D4F20">
        <w:trPr>
          <w:cantSplit/>
        </w:trPr>
        <w:tc>
          <w:tcPr>
            <w:tcW w:w="9072" w:type="dxa"/>
            <w:gridSpan w:val="9"/>
            <w:tcBorders>
              <w:top w:val="nil"/>
              <w:left w:val="nil"/>
              <w:bottom w:val="nil"/>
              <w:right w:val="nil"/>
            </w:tcBorders>
            <w:shd w:val="clear" w:color="auto" w:fill="FFFFFF"/>
          </w:tcPr>
          <w:p w14:paraId="4A01D4D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Coefficients</w:t>
            </w:r>
            <w:r w:rsidRPr="004B7902">
              <w:rPr>
                <w:rFonts w:ascii="Times New Roman" w:eastAsiaTheme="minorEastAsia" w:hAnsi="Times New Roman" w:cs="Times New Roman"/>
                <w:b/>
                <w:bCs/>
                <w:color w:val="000000"/>
                <w:sz w:val="20"/>
                <w:szCs w:val="20"/>
                <w:vertAlign w:val="superscript"/>
                <w:lang w:eastAsia="de-DE"/>
              </w:rPr>
              <w:t>a,b</w:t>
            </w:r>
          </w:p>
        </w:tc>
      </w:tr>
      <w:tr w:rsidR="00C26223" w:rsidRPr="004B7902" w14:paraId="44606F14" w14:textId="77777777" w:rsidTr="003D4F20">
        <w:trPr>
          <w:cantSplit/>
        </w:trPr>
        <w:tc>
          <w:tcPr>
            <w:tcW w:w="2410" w:type="dxa"/>
            <w:gridSpan w:val="2"/>
            <w:vMerge w:val="restart"/>
            <w:tcBorders>
              <w:top w:val="single" w:sz="16" w:space="0" w:color="000000"/>
              <w:left w:val="single" w:sz="16" w:space="0" w:color="000000"/>
              <w:bottom w:val="nil"/>
              <w:right w:val="nil"/>
            </w:tcBorders>
            <w:shd w:val="clear" w:color="auto" w:fill="FFFFFF"/>
          </w:tcPr>
          <w:p w14:paraId="624256A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Model</w:t>
            </w:r>
          </w:p>
        </w:tc>
        <w:tc>
          <w:tcPr>
            <w:tcW w:w="1418" w:type="dxa"/>
            <w:gridSpan w:val="2"/>
            <w:tcBorders>
              <w:top w:val="single" w:sz="16" w:space="0" w:color="000000"/>
              <w:left w:val="single" w:sz="16" w:space="0" w:color="000000"/>
            </w:tcBorders>
            <w:shd w:val="clear" w:color="auto" w:fill="FFFFFF"/>
          </w:tcPr>
          <w:p w14:paraId="2603078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Unstandardized Coefficients</w:t>
            </w:r>
          </w:p>
        </w:tc>
        <w:tc>
          <w:tcPr>
            <w:tcW w:w="1275" w:type="dxa"/>
            <w:tcBorders>
              <w:top w:val="single" w:sz="16" w:space="0" w:color="000000"/>
            </w:tcBorders>
            <w:shd w:val="clear" w:color="auto" w:fill="FFFFFF"/>
          </w:tcPr>
          <w:p w14:paraId="5D43BA9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Standardized Coefficients</w:t>
            </w:r>
          </w:p>
        </w:tc>
        <w:tc>
          <w:tcPr>
            <w:tcW w:w="709" w:type="dxa"/>
            <w:vMerge w:val="restart"/>
            <w:tcBorders>
              <w:top w:val="single" w:sz="16" w:space="0" w:color="000000"/>
            </w:tcBorders>
            <w:shd w:val="clear" w:color="auto" w:fill="FFFFFF"/>
          </w:tcPr>
          <w:p w14:paraId="0A5A7E8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709" w:type="dxa"/>
            <w:vMerge w:val="restart"/>
            <w:tcBorders>
              <w:top w:val="single" w:sz="16" w:space="0" w:color="000000"/>
            </w:tcBorders>
            <w:shd w:val="clear" w:color="auto" w:fill="FFFFFF"/>
          </w:tcPr>
          <w:p w14:paraId="4CB435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2551" w:type="dxa"/>
            <w:gridSpan w:val="2"/>
            <w:tcBorders>
              <w:top w:val="single" w:sz="16" w:space="0" w:color="000000"/>
            </w:tcBorders>
            <w:shd w:val="clear" w:color="auto" w:fill="FFFFFF"/>
          </w:tcPr>
          <w:p w14:paraId="38843E8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Collinearity Statistics</w:t>
            </w:r>
          </w:p>
        </w:tc>
      </w:tr>
      <w:tr w:rsidR="00C26223" w:rsidRPr="004B7902" w14:paraId="15C59149" w14:textId="77777777" w:rsidTr="003D4F20">
        <w:trPr>
          <w:cantSplit/>
        </w:trPr>
        <w:tc>
          <w:tcPr>
            <w:tcW w:w="2410" w:type="dxa"/>
            <w:gridSpan w:val="2"/>
            <w:vMerge/>
            <w:tcBorders>
              <w:top w:val="single" w:sz="16" w:space="0" w:color="000000"/>
              <w:left w:val="single" w:sz="16" w:space="0" w:color="000000"/>
              <w:bottom w:val="nil"/>
              <w:right w:val="nil"/>
            </w:tcBorders>
            <w:shd w:val="clear" w:color="auto" w:fill="FFFFFF"/>
          </w:tcPr>
          <w:p w14:paraId="4292338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tcBorders>
              <w:left w:val="single" w:sz="16" w:space="0" w:color="000000"/>
              <w:bottom w:val="single" w:sz="16" w:space="0" w:color="000000"/>
            </w:tcBorders>
            <w:shd w:val="clear" w:color="auto" w:fill="FFFFFF"/>
          </w:tcPr>
          <w:p w14:paraId="7DCF6CA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w:t>
            </w:r>
          </w:p>
        </w:tc>
        <w:tc>
          <w:tcPr>
            <w:tcW w:w="709" w:type="dxa"/>
            <w:tcBorders>
              <w:bottom w:val="single" w:sz="16" w:space="0" w:color="000000"/>
            </w:tcBorders>
            <w:shd w:val="clear" w:color="auto" w:fill="FFFFFF"/>
          </w:tcPr>
          <w:p w14:paraId="1989104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w:t>
            </w:r>
          </w:p>
        </w:tc>
        <w:tc>
          <w:tcPr>
            <w:tcW w:w="1275" w:type="dxa"/>
            <w:tcBorders>
              <w:bottom w:val="single" w:sz="16" w:space="0" w:color="000000"/>
            </w:tcBorders>
            <w:shd w:val="clear" w:color="auto" w:fill="FFFFFF"/>
          </w:tcPr>
          <w:p w14:paraId="3A41343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Beta</w:t>
            </w:r>
          </w:p>
        </w:tc>
        <w:tc>
          <w:tcPr>
            <w:tcW w:w="709" w:type="dxa"/>
            <w:vMerge/>
            <w:tcBorders>
              <w:top w:val="single" w:sz="16" w:space="0" w:color="000000"/>
            </w:tcBorders>
            <w:shd w:val="clear" w:color="auto" w:fill="FFFFFF"/>
          </w:tcPr>
          <w:p w14:paraId="727C77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top w:val="single" w:sz="16" w:space="0" w:color="000000"/>
            </w:tcBorders>
            <w:shd w:val="clear" w:color="auto" w:fill="FFFFFF"/>
          </w:tcPr>
          <w:p w14:paraId="2BF87DB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432" w:type="dxa"/>
            <w:tcBorders>
              <w:bottom w:val="single" w:sz="16" w:space="0" w:color="000000"/>
            </w:tcBorders>
            <w:shd w:val="clear" w:color="auto" w:fill="FFFFFF"/>
          </w:tcPr>
          <w:p w14:paraId="76FC963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Tolerance</w:t>
            </w:r>
          </w:p>
        </w:tc>
        <w:tc>
          <w:tcPr>
            <w:tcW w:w="1119" w:type="dxa"/>
            <w:tcBorders>
              <w:bottom w:val="single" w:sz="16" w:space="0" w:color="000000"/>
              <w:right w:val="single" w:sz="16" w:space="0" w:color="000000"/>
            </w:tcBorders>
            <w:shd w:val="clear" w:color="auto" w:fill="FFFFFF"/>
          </w:tcPr>
          <w:p w14:paraId="531CDFE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VIF</w:t>
            </w:r>
          </w:p>
        </w:tc>
      </w:tr>
      <w:tr w:rsidR="00C26223" w:rsidRPr="004B7902" w14:paraId="6CC9858B"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5763492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w:t>
            </w:r>
          </w:p>
        </w:tc>
        <w:tc>
          <w:tcPr>
            <w:tcW w:w="1843" w:type="dxa"/>
            <w:tcBorders>
              <w:top w:val="single" w:sz="16" w:space="0" w:color="000000"/>
              <w:left w:val="nil"/>
              <w:bottom w:val="nil"/>
              <w:right w:val="single" w:sz="16" w:space="0" w:color="000000"/>
            </w:tcBorders>
            <w:shd w:val="clear" w:color="auto" w:fill="FFFFFF"/>
            <w:vAlign w:val="center"/>
          </w:tcPr>
          <w:p w14:paraId="16F945E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(Constant)</w:t>
            </w:r>
          </w:p>
        </w:tc>
        <w:tc>
          <w:tcPr>
            <w:tcW w:w="709" w:type="dxa"/>
            <w:tcBorders>
              <w:top w:val="single" w:sz="16" w:space="0" w:color="000000"/>
              <w:left w:val="single" w:sz="16" w:space="0" w:color="000000"/>
              <w:bottom w:val="nil"/>
            </w:tcBorders>
            <w:shd w:val="clear" w:color="auto" w:fill="FFFFFF"/>
          </w:tcPr>
          <w:p w14:paraId="73FAF9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1,670</w:t>
            </w:r>
          </w:p>
        </w:tc>
        <w:tc>
          <w:tcPr>
            <w:tcW w:w="709" w:type="dxa"/>
            <w:tcBorders>
              <w:top w:val="single" w:sz="16" w:space="0" w:color="000000"/>
              <w:bottom w:val="nil"/>
            </w:tcBorders>
            <w:shd w:val="clear" w:color="auto" w:fill="FFFFFF"/>
          </w:tcPr>
          <w:p w14:paraId="7E4523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,746</w:t>
            </w:r>
          </w:p>
        </w:tc>
        <w:tc>
          <w:tcPr>
            <w:tcW w:w="1275" w:type="dxa"/>
            <w:tcBorders>
              <w:top w:val="single" w:sz="16" w:space="0" w:color="000000"/>
              <w:bottom w:val="nil"/>
            </w:tcBorders>
            <w:shd w:val="clear" w:color="auto" w:fill="FFFFFF"/>
          </w:tcPr>
          <w:p w14:paraId="3D67B23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single" w:sz="16" w:space="0" w:color="000000"/>
              <w:bottom w:val="nil"/>
            </w:tcBorders>
            <w:shd w:val="clear" w:color="auto" w:fill="FFFFFF"/>
          </w:tcPr>
          <w:p w14:paraId="4E2CA3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2,239</w:t>
            </w:r>
          </w:p>
        </w:tc>
        <w:tc>
          <w:tcPr>
            <w:tcW w:w="709" w:type="dxa"/>
            <w:tcBorders>
              <w:top w:val="single" w:sz="16" w:space="0" w:color="000000"/>
              <w:bottom w:val="nil"/>
            </w:tcBorders>
            <w:shd w:val="clear" w:color="auto" w:fill="FFFFFF"/>
          </w:tcPr>
          <w:p w14:paraId="21969A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,027</w:t>
            </w:r>
          </w:p>
        </w:tc>
        <w:tc>
          <w:tcPr>
            <w:tcW w:w="1432" w:type="dxa"/>
            <w:tcBorders>
              <w:top w:val="single" w:sz="16" w:space="0" w:color="000000"/>
              <w:bottom w:val="nil"/>
            </w:tcBorders>
            <w:shd w:val="clear" w:color="auto" w:fill="FFFFFF"/>
          </w:tcPr>
          <w:p w14:paraId="29B950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119" w:type="dxa"/>
            <w:tcBorders>
              <w:top w:val="single" w:sz="16" w:space="0" w:color="000000"/>
              <w:bottom w:val="nil"/>
              <w:right w:val="single" w:sz="16" w:space="0" w:color="000000"/>
            </w:tcBorders>
            <w:shd w:val="clear" w:color="auto" w:fill="FFFFFF"/>
          </w:tcPr>
          <w:p w14:paraId="4551C39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r>
      <w:tr w:rsidR="00C26223" w:rsidRPr="004B7902" w14:paraId="7AF826B0"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A1511D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843" w:type="dxa"/>
            <w:tcBorders>
              <w:top w:val="nil"/>
              <w:left w:val="nil"/>
              <w:bottom w:val="nil"/>
              <w:right w:val="single" w:sz="16" w:space="0" w:color="000000"/>
            </w:tcBorders>
            <w:shd w:val="clear" w:color="auto" w:fill="FFFFFF"/>
            <w:vAlign w:val="center"/>
          </w:tcPr>
          <w:p w14:paraId="655A58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MediaConsumption_Overall</w:t>
            </w:r>
          </w:p>
        </w:tc>
        <w:tc>
          <w:tcPr>
            <w:tcW w:w="709" w:type="dxa"/>
            <w:tcBorders>
              <w:top w:val="nil"/>
              <w:left w:val="single" w:sz="16" w:space="0" w:color="000000"/>
              <w:bottom w:val="nil"/>
            </w:tcBorders>
            <w:shd w:val="clear" w:color="auto" w:fill="FFFFFF"/>
          </w:tcPr>
          <w:p w14:paraId="55F3702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,363</w:t>
            </w:r>
          </w:p>
        </w:tc>
        <w:tc>
          <w:tcPr>
            <w:tcW w:w="709" w:type="dxa"/>
            <w:tcBorders>
              <w:top w:val="nil"/>
              <w:bottom w:val="nil"/>
            </w:tcBorders>
            <w:shd w:val="clear" w:color="auto" w:fill="FFFFFF"/>
          </w:tcPr>
          <w:p w14:paraId="77219E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,234</w:t>
            </w:r>
          </w:p>
        </w:tc>
        <w:tc>
          <w:tcPr>
            <w:tcW w:w="1275" w:type="dxa"/>
            <w:tcBorders>
              <w:top w:val="nil"/>
              <w:bottom w:val="nil"/>
            </w:tcBorders>
            <w:shd w:val="clear" w:color="auto" w:fill="FFFFFF"/>
          </w:tcPr>
          <w:p w14:paraId="5FBCCA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,149</w:t>
            </w:r>
          </w:p>
        </w:tc>
        <w:tc>
          <w:tcPr>
            <w:tcW w:w="709" w:type="dxa"/>
            <w:tcBorders>
              <w:top w:val="nil"/>
              <w:bottom w:val="nil"/>
            </w:tcBorders>
            <w:shd w:val="clear" w:color="auto" w:fill="FFFFFF"/>
          </w:tcPr>
          <w:p w14:paraId="68AFBC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1,553</w:t>
            </w:r>
          </w:p>
        </w:tc>
        <w:tc>
          <w:tcPr>
            <w:tcW w:w="709" w:type="dxa"/>
            <w:tcBorders>
              <w:top w:val="nil"/>
              <w:bottom w:val="nil"/>
            </w:tcBorders>
            <w:shd w:val="clear" w:color="auto" w:fill="FFFFFF"/>
          </w:tcPr>
          <w:p w14:paraId="38D5C3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,123</w:t>
            </w:r>
          </w:p>
        </w:tc>
        <w:tc>
          <w:tcPr>
            <w:tcW w:w="1432" w:type="dxa"/>
            <w:tcBorders>
              <w:top w:val="nil"/>
              <w:bottom w:val="nil"/>
            </w:tcBorders>
            <w:shd w:val="clear" w:color="auto" w:fill="FFFFFF"/>
          </w:tcPr>
          <w:p w14:paraId="7BBE01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,951</w:t>
            </w:r>
          </w:p>
        </w:tc>
        <w:tc>
          <w:tcPr>
            <w:tcW w:w="1119" w:type="dxa"/>
            <w:tcBorders>
              <w:top w:val="nil"/>
              <w:bottom w:val="nil"/>
              <w:right w:val="single" w:sz="16" w:space="0" w:color="000000"/>
            </w:tcBorders>
            <w:shd w:val="clear" w:color="auto" w:fill="FFFFFF"/>
          </w:tcPr>
          <w:p w14:paraId="4356FB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1,052</w:t>
            </w:r>
          </w:p>
        </w:tc>
      </w:tr>
      <w:tr w:rsidR="00C26223" w:rsidRPr="004B7902" w14:paraId="742575C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CF1209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697BA44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ExercisingInd</w:t>
            </w:r>
          </w:p>
        </w:tc>
        <w:tc>
          <w:tcPr>
            <w:tcW w:w="709" w:type="dxa"/>
            <w:tcBorders>
              <w:top w:val="nil"/>
              <w:left w:val="single" w:sz="16" w:space="0" w:color="000000"/>
              <w:bottom w:val="nil"/>
            </w:tcBorders>
            <w:shd w:val="clear" w:color="auto" w:fill="FFFFFF"/>
          </w:tcPr>
          <w:p w14:paraId="475B3C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-,087</w:t>
            </w:r>
          </w:p>
        </w:tc>
        <w:tc>
          <w:tcPr>
            <w:tcW w:w="709" w:type="dxa"/>
            <w:tcBorders>
              <w:top w:val="nil"/>
              <w:bottom w:val="nil"/>
            </w:tcBorders>
            <w:shd w:val="clear" w:color="auto" w:fill="FFFFFF"/>
          </w:tcPr>
          <w:p w14:paraId="123361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,103</w:t>
            </w:r>
          </w:p>
        </w:tc>
        <w:tc>
          <w:tcPr>
            <w:tcW w:w="1275" w:type="dxa"/>
            <w:tcBorders>
              <w:top w:val="nil"/>
              <w:bottom w:val="nil"/>
            </w:tcBorders>
            <w:shd w:val="clear" w:color="auto" w:fill="FFFFFF"/>
          </w:tcPr>
          <w:p w14:paraId="582BD0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-,081</w:t>
            </w:r>
          </w:p>
        </w:tc>
        <w:tc>
          <w:tcPr>
            <w:tcW w:w="709" w:type="dxa"/>
            <w:tcBorders>
              <w:top w:val="nil"/>
              <w:bottom w:val="nil"/>
            </w:tcBorders>
            <w:shd w:val="clear" w:color="auto" w:fill="FFFFFF"/>
          </w:tcPr>
          <w:p w14:paraId="23F27D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-,846</w:t>
            </w:r>
          </w:p>
        </w:tc>
        <w:tc>
          <w:tcPr>
            <w:tcW w:w="709" w:type="dxa"/>
            <w:tcBorders>
              <w:top w:val="nil"/>
              <w:bottom w:val="nil"/>
            </w:tcBorders>
            <w:shd w:val="clear" w:color="auto" w:fill="FFFFFF"/>
          </w:tcPr>
          <w:p w14:paraId="28B273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,399</w:t>
            </w:r>
          </w:p>
        </w:tc>
        <w:tc>
          <w:tcPr>
            <w:tcW w:w="1432" w:type="dxa"/>
            <w:tcBorders>
              <w:top w:val="nil"/>
              <w:bottom w:val="nil"/>
            </w:tcBorders>
            <w:shd w:val="clear" w:color="auto" w:fill="FFFFFF"/>
          </w:tcPr>
          <w:p w14:paraId="610A4F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,958</w:t>
            </w:r>
          </w:p>
        </w:tc>
        <w:tc>
          <w:tcPr>
            <w:tcW w:w="1119" w:type="dxa"/>
            <w:tcBorders>
              <w:top w:val="nil"/>
              <w:bottom w:val="nil"/>
              <w:right w:val="single" w:sz="16" w:space="0" w:color="000000"/>
            </w:tcBorders>
            <w:shd w:val="clear" w:color="auto" w:fill="FFFFFF"/>
          </w:tcPr>
          <w:p w14:paraId="639C098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1,044</w:t>
            </w:r>
          </w:p>
        </w:tc>
      </w:tr>
      <w:tr w:rsidR="00C26223" w:rsidRPr="004B7902" w14:paraId="67C2EFA5"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C250E7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nil"/>
              <w:right w:val="single" w:sz="16" w:space="0" w:color="000000"/>
            </w:tcBorders>
            <w:shd w:val="clear" w:color="auto" w:fill="FFFFFF"/>
            <w:vAlign w:val="center"/>
          </w:tcPr>
          <w:p w14:paraId="14A7DE4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Money_Overall</w:t>
            </w:r>
          </w:p>
        </w:tc>
        <w:tc>
          <w:tcPr>
            <w:tcW w:w="709" w:type="dxa"/>
            <w:tcBorders>
              <w:top w:val="nil"/>
              <w:left w:val="single" w:sz="16" w:space="0" w:color="000000"/>
              <w:bottom w:val="nil"/>
            </w:tcBorders>
            <w:shd w:val="clear" w:color="auto" w:fill="FFFFFF"/>
          </w:tcPr>
          <w:p w14:paraId="0707A3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,267</w:t>
            </w:r>
          </w:p>
        </w:tc>
        <w:tc>
          <w:tcPr>
            <w:tcW w:w="709" w:type="dxa"/>
            <w:tcBorders>
              <w:top w:val="nil"/>
              <w:bottom w:val="nil"/>
            </w:tcBorders>
            <w:shd w:val="clear" w:color="auto" w:fill="FFFFFF"/>
          </w:tcPr>
          <w:p w14:paraId="4B1992C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,095</w:t>
            </w:r>
          </w:p>
        </w:tc>
        <w:tc>
          <w:tcPr>
            <w:tcW w:w="1275" w:type="dxa"/>
            <w:tcBorders>
              <w:top w:val="nil"/>
              <w:bottom w:val="nil"/>
            </w:tcBorders>
            <w:shd w:val="clear" w:color="auto" w:fill="FFFFFF"/>
          </w:tcPr>
          <w:p w14:paraId="2F20346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,277</w:t>
            </w:r>
          </w:p>
        </w:tc>
        <w:tc>
          <w:tcPr>
            <w:tcW w:w="709" w:type="dxa"/>
            <w:tcBorders>
              <w:top w:val="nil"/>
              <w:bottom w:val="nil"/>
            </w:tcBorders>
            <w:shd w:val="clear" w:color="auto" w:fill="FFFFFF"/>
          </w:tcPr>
          <w:p w14:paraId="018847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2,799</w:t>
            </w:r>
          </w:p>
        </w:tc>
        <w:tc>
          <w:tcPr>
            <w:tcW w:w="709" w:type="dxa"/>
            <w:tcBorders>
              <w:top w:val="nil"/>
              <w:bottom w:val="nil"/>
            </w:tcBorders>
            <w:shd w:val="clear" w:color="auto" w:fill="FFFFFF"/>
          </w:tcPr>
          <w:p w14:paraId="643AA6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,006</w:t>
            </w:r>
          </w:p>
        </w:tc>
        <w:tc>
          <w:tcPr>
            <w:tcW w:w="1432" w:type="dxa"/>
            <w:tcBorders>
              <w:top w:val="nil"/>
              <w:bottom w:val="nil"/>
            </w:tcBorders>
            <w:shd w:val="clear" w:color="auto" w:fill="FFFFFF"/>
          </w:tcPr>
          <w:p w14:paraId="391F0B4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,898</w:t>
            </w:r>
          </w:p>
        </w:tc>
        <w:tc>
          <w:tcPr>
            <w:tcW w:w="1119" w:type="dxa"/>
            <w:tcBorders>
              <w:top w:val="nil"/>
              <w:bottom w:val="nil"/>
              <w:right w:val="single" w:sz="16" w:space="0" w:color="000000"/>
            </w:tcBorders>
            <w:shd w:val="clear" w:color="auto" w:fill="FFFFFF"/>
          </w:tcPr>
          <w:p w14:paraId="7700762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1,113</w:t>
            </w:r>
          </w:p>
        </w:tc>
      </w:tr>
      <w:tr w:rsidR="00C26223" w:rsidRPr="004B7902" w14:paraId="3637EB8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C706F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843" w:type="dxa"/>
            <w:tcBorders>
              <w:top w:val="nil"/>
              <w:left w:val="nil"/>
              <w:bottom w:val="single" w:sz="16" w:space="0" w:color="000000"/>
              <w:right w:val="single" w:sz="16" w:space="0" w:color="000000"/>
            </w:tcBorders>
            <w:shd w:val="clear" w:color="auto" w:fill="FFFFFF"/>
            <w:vAlign w:val="center"/>
          </w:tcPr>
          <w:p w14:paraId="407149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SelfEsteem_Overall</w:t>
            </w:r>
          </w:p>
        </w:tc>
        <w:tc>
          <w:tcPr>
            <w:tcW w:w="709" w:type="dxa"/>
            <w:tcBorders>
              <w:top w:val="nil"/>
              <w:left w:val="single" w:sz="16" w:space="0" w:color="000000"/>
              <w:bottom w:val="single" w:sz="16" w:space="0" w:color="000000"/>
            </w:tcBorders>
            <w:shd w:val="clear" w:color="auto" w:fill="FFFFFF"/>
          </w:tcPr>
          <w:p w14:paraId="5516E33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,021</w:t>
            </w:r>
          </w:p>
        </w:tc>
        <w:tc>
          <w:tcPr>
            <w:tcW w:w="709" w:type="dxa"/>
            <w:tcBorders>
              <w:top w:val="nil"/>
              <w:bottom w:val="single" w:sz="16" w:space="0" w:color="000000"/>
            </w:tcBorders>
            <w:shd w:val="clear" w:color="auto" w:fill="FFFFFF"/>
          </w:tcPr>
          <w:p w14:paraId="6A17D5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,137</w:t>
            </w:r>
          </w:p>
        </w:tc>
        <w:tc>
          <w:tcPr>
            <w:tcW w:w="1275" w:type="dxa"/>
            <w:tcBorders>
              <w:top w:val="nil"/>
              <w:bottom w:val="single" w:sz="16" w:space="0" w:color="000000"/>
            </w:tcBorders>
            <w:shd w:val="clear" w:color="auto" w:fill="FFFFFF"/>
          </w:tcPr>
          <w:p w14:paraId="2F5446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,015</w:t>
            </w:r>
          </w:p>
        </w:tc>
        <w:tc>
          <w:tcPr>
            <w:tcW w:w="709" w:type="dxa"/>
            <w:tcBorders>
              <w:top w:val="nil"/>
              <w:bottom w:val="single" w:sz="16" w:space="0" w:color="000000"/>
            </w:tcBorders>
            <w:shd w:val="clear" w:color="auto" w:fill="FFFFFF"/>
          </w:tcPr>
          <w:p w14:paraId="4F2C4D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,153</w:t>
            </w:r>
          </w:p>
        </w:tc>
        <w:tc>
          <w:tcPr>
            <w:tcW w:w="709" w:type="dxa"/>
            <w:tcBorders>
              <w:top w:val="nil"/>
              <w:bottom w:val="single" w:sz="16" w:space="0" w:color="000000"/>
            </w:tcBorders>
            <w:shd w:val="clear" w:color="auto" w:fill="FFFFFF"/>
          </w:tcPr>
          <w:p w14:paraId="719EA3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,879</w:t>
            </w:r>
          </w:p>
        </w:tc>
        <w:tc>
          <w:tcPr>
            <w:tcW w:w="1432" w:type="dxa"/>
            <w:tcBorders>
              <w:top w:val="nil"/>
              <w:bottom w:val="single" w:sz="16" w:space="0" w:color="000000"/>
            </w:tcBorders>
            <w:shd w:val="clear" w:color="auto" w:fill="FFFFFF"/>
          </w:tcPr>
          <w:p w14:paraId="6DFAAE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,922</w:t>
            </w:r>
          </w:p>
        </w:tc>
        <w:tc>
          <w:tcPr>
            <w:tcW w:w="1119" w:type="dxa"/>
            <w:tcBorders>
              <w:top w:val="nil"/>
              <w:bottom w:val="single" w:sz="16" w:space="0" w:color="000000"/>
              <w:right w:val="single" w:sz="16" w:space="0" w:color="000000"/>
            </w:tcBorders>
            <w:shd w:val="clear" w:color="auto" w:fill="FFFFFF"/>
          </w:tcPr>
          <w:p w14:paraId="451448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1,085</w:t>
            </w:r>
          </w:p>
        </w:tc>
      </w:tr>
      <w:tr w:rsidR="00C26223" w:rsidRPr="004B7902" w14:paraId="36AA48F4" w14:textId="77777777" w:rsidTr="003D4F20">
        <w:trPr>
          <w:cantSplit/>
        </w:trPr>
        <w:tc>
          <w:tcPr>
            <w:tcW w:w="9072" w:type="dxa"/>
            <w:gridSpan w:val="9"/>
            <w:tcBorders>
              <w:top w:val="nil"/>
              <w:left w:val="nil"/>
              <w:bottom w:val="nil"/>
              <w:right w:val="nil"/>
            </w:tcBorders>
            <w:shd w:val="clear" w:color="auto" w:fill="FFFFFF"/>
          </w:tcPr>
          <w:p w14:paraId="1A547F7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 Nationality = Turkey</w:t>
            </w:r>
          </w:p>
        </w:tc>
      </w:tr>
      <w:tr w:rsidR="00C26223" w:rsidRPr="004B7902" w14:paraId="291FD318" w14:textId="77777777" w:rsidTr="003D4F20">
        <w:trPr>
          <w:cantSplit/>
        </w:trPr>
        <w:tc>
          <w:tcPr>
            <w:tcW w:w="9072" w:type="dxa"/>
            <w:gridSpan w:val="9"/>
            <w:tcBorders>
              <w:top w:val="nil"/>
              <w:left w:val="nil"/>
              <w:bottom w:val="nil"/>
              <w:right w:val="nil"/>
            </w:tcBorders>
            <w:shd w:val="clear" w:color="auto" w:fill="FFFFFF"/>
          </w:tcPr>
          <w:p w14:paraId="3DBD7AE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b. Dependent Variable: SocialComp_Scale2_G_NL_TR</w:t>
            </w:r>
          </w:p>
        </w:tc>
      </w:tr>
    </w:tbl>
    <w:p w14:paraId="44F212E4" w14:textId="77777777" w:rsidR="00C26223" w:rsidRPr="004B7902" w:rsidRDefault="00C26223" w:rsidP="00C26223">
      <w:pPr>
        <w:widowControl w:val="0"/>
        <w:autoSpaceDE w:val="0"/>
        <w:autoSpaceDN w:val="0"/>
        <w:adjustRightInd w:val="0"/>
        <w:spacing w:line="400" w:lineRule="atLeast"/>
        <w:jc w:val="left"/>
        <w:rPr>
          <w:rFonts w:ascii="Times New Roman" w:eastAsiaTheme="minorEastAsia" w:hAnsi="Times New Roman" w:cs="Times New Roman"/>
          <w:sz w:val="24"/>
          <w:szCs w:val="24"/>
          <w:lang w:eastAsia="de-DE"/>
        </w:rPr>
      </w:pPr>
    </w:p>
    <w:p w14:paraId="799DC771" w14:textId="10066BE9" w:rsidR="00026E00" w:rsidRPr="004B7902" w:rsidRDefault="000A5C0C" w:rsidP="00026E00">
      <w:pPr>
        <w:pStyle w:val="Listenabsatz"/>
        <w:rPr>
          <w:rFonts w:cs="Times New Roman"/>
        </w:rPr>
      </w:pPr>
      <w:bookmarkStart w:id="461" w:name="_Toc262117893"/>
      <w:r w:rsidRPr="004B7902">
        <w:rPr>
          <w:rFonts w:cs="Times New Roman"/>
        </w:rPr>
        <w:t>Figure 73</w:t>
      </w:r>
      <w:r w:rsidR="00F401DB" w:rsidRPr="004B7902">
        <w:rPr>
          <w:rFonts w:cs="Times New Roman"/>
        </w:rPr>
        <w:t>.</w:t>
      </w:r>
      <w:r w:rsidR="00C26223" w:rsidRPr="004B7902">
        <w:rPr>
          <w:rFonts w:cs="Times New Roman"/>
        </w:rPr>
        <w:t xml:space="preserve"> Analysis of Hypotheses 4) – Linear Regression, All Countries Combined</w:t>
      </w:r>
      <w:r w:rsidR="00BD67BF" w:rsidRPr="004B7902">
        <w:rPr>
          <w:rFonts w:cs="Times New Roman"/>
        </w:rPr>
        <w:t>, B</w:t>
      </w:r>
      <w:r w:rsidR="00026E00" w:rsidRPr="004B7902">
        <w:rPr>
          <w:rFonts w:cs="Times New Roman"/>
        </w:rPr>
        <w:t>efore Mean Centering</w:t>
      </w:r>
      <w:r w:rsidR="00776CDC" w:rsidRPr="004B7902">
        <w:rPr>
          <w:rFonts w:cs="Times New Roman"/>
        </w:rPr>
        <w:t>, Social Comparison Scale 1</w:t>
      </w:r>
      <w:bookmarkEnd w:id="461"/>
    </w:p>
    <w:tbl>
      <w:tblPr>
        <w:tblW w:w="72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11"/>
        <w:gridCol w:w="1261"/>
        <w:gridCol w:w="1338"/>
        <w:gridCol w:w="1834"/>
        <w:gridCol w:w="1834"/>
      </w:tblGrid>
      <w:tr w:rsidR="00026E00" w:rsidRPr="004B7902" w14:paraId="574E0C05" w14:textId="77777777">
        <w:trPr>
          <w:cantSplit/>
        </w:trPr>
        <w:tc>
          <w:tcPr>
            <w:tcW w:w="7275" w:type="dxa"/>
            <w:gridSpan w:val="5"/>
            <w:tcBorders>
              <w:top w:val="nil"/>
              <w:left w:val="nil"/>
              <w:bottom w:val="nil"/>
              <w:right w:val="nil"/>
            </w:tcBorders>
            <w:shd w:val="clear" w:color="auto" w:fill="FFFFFF"/>
          </w:tcPr>
          <w:p w14:paraId="34F93409"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b</w:t>
            </w:r>
          </w:p>
        </w:tc>
      </w:tr>
      <w:tr w:rsidR="00026E00" w:rsidRPr="004B7902" w14:paraId="4EC6FE9F"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tcPr>
          <w:p w14:paraId="682FF1FB"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60" w:type="dxa"/>
            <w:tcBorders>
              <w:top w:val="single" w:sz="16" w:space="0" w:color="000000"/>
              <w:left w:val="single" w:sz="16" w:space="0" w:color="000000"/>
              <w:bottom w:val="single" w:sz="16" w:space="0" w:color="000000"/>
            </w:tcBorders>
            <w:shd w:val="clear" w:color="auto" w:fill="FFFFFF"/>
          </w:tcPr>
          <w:p w14:paraId="1263260B"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37" w:type="dxa"/>
            <w:tcBorders>
              <w:top w:val="single" w:sz="16" w:space="0" w:color="000000"/>
              <w:bottom w:val="single" w:sz="16" w:space="0" w:color="000000"/>
            </w:tcBorders>
            <w:shd w:val="clear" w:color="auto" w:fill="FFFFFF"/>
          </w:tcPr>
          <w:p w14:paraId="00B73124"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33" w:type="dxa"/>
            <w:tcBorders>
              <w:top w:val="single" w:sz="16" w:space="0" w:color="000000"/>
              <w:bottom w:val="single" w:sz="16" w:space="0" w:color="000000"/>
            </w:tcBorders>
            <w:shd w:val="clear" w:color="auto" w:fill="FFFFFF"/>
          </w:tcPr>
          <w:p w14:paraId="0EE4EDF3"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33" w:type="dxa"/>
            <w:tcBorders>
              <w:top w:val="single" w:sz="16" w:space="0" w:color="000000"/>
              <w:bottom w:val="single" w:sz="16" w:space="0" w:color="000000"/>
              <w:right w:val="single" w:sz="16" w:space="0" w:color="000000"/>
            </w:tcBorders>
            <w:shd w:val="clear" w:color="auto" w:fill="FFFFFF"/>
          </w:tcPr>
          <w:p w14:paraId="7F893BC5"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026E00" w:rsidRPr="004B7902" w14:paraId="503C1827"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4322FA58"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60" w:type="dxa"/>
            <w:tcBorders>
              <w:top w:val="single" w:sz="16" w:space="0" w:color="000000"/>
              <w:left w:val="single" w:sz="16" w:space="0" w:color="000000"/>
              <w:bottom w:val="single" w:sz="16" w:space="0" w:color="000000"/>
            </w:tcBorders>
            <w:shd w:val="clear" w:color="auto" w:fill="FFFFFF"/>
          </w:tcPr>
          <w:p w14:paraId="2FEAE0F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,576</w:t>
            </w:r>
            <w:r w:rsidRPr="004B7902">
              <w:rPr>
                <w:rFonts w:ascii="Times New Roman" w:eastAsiaTheme="minorEastAsia" w:hAnsi="Times New Roman" w:cs="Times New Roman"/>
                <w:color w:val="000000"/>
                <w:sz w:val="20"/>
                <w:szCs w:val="20"/>
                <w:vertAlign w:val="superscript"/>
                <w:lang w:val="de-DE" w:eastAsia="de-DE"/>
              </w:rPr>
              <w:t>a</w:t>
            </w:r>
          </w:p>
        </w:tc>
        <w:tc>
          <w:tcPr>
            <w:tcW w:w="1337" w:type="dxa"/>
            <w:tcBorders>
              <w:top w:val="single" w:sz="16" w:space="0" w:color="000000"/>
              <w:bottom w:val="single" w:sz="16" w:space="0" w:color="000000"/>
            </w:tcBorders>
            <w:shd w:val="clear" w:color="auto" w:fill="FFFFFF"/>
          </w:tcPr>
          <w:p w14:paraId="60C5BCF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,331</w:t>
            </w:r>
          </w:p>
        </w:tc>
        <w:tc>
          <w:tcPr>
            <w:tcW w:w="1833" w:type="dxa"/>
            <w:tcBorders>
              <w:top w:val="single" w:sz="16" w:space="0" w:color="000000"/>
              <w:bottom w:val="single" w:sz="16" w:space="0" w:color="000000"/>
            </w:tcBorders>
            <w:shd w:val="clear" w:color="auto" w:fill="FFFFFF"/>
          </w:tcPr>
          <w:p w14:paraId="1CEE7FD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,316</w:t>
            </w:r>
          </w:p>
        </w:tc>
        <w:tc>
          <w:tcPr>
            <w:tcW w:w="1833" w:type="dxa"/>
            <w:tcBorders>
              <w:top w:val="single" w:sz="16" w:space="0" w:color="000000"/>
              <w:bottom w:val="single" w:sz="16" w:space="0" w:color="000000"/>
              <w:right w:val="single" w:sz="16" w:space="0" w:color="000000"/>
            </w:tcBorders>
            <w:shd w:val="clear" w:color="auto" w:fill="FFFFFF"/>
          </w:tcPr>
          <w:p w14:paraId="04ABDCA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1,01891</w:t>
            </w:r>
          </w:p>
        </w:tc>
      </w:tr>
      <w:tr w:rsidR="00026E00" w:rsidRPr="004B7902" w14:paraId="7F7D7A1D" w14:textId="77777777">
        <w:trPr>
          <w:cantSplit/>
        </w:trPr>
        <w:tc>
          <w:tcPr>
            <w:tcW w:w="7275" w:type="dxa"/>
            <w:gridSpan w:val="5"/>
            <w:tcBorders>
              <w:top w:val="nil"/>
              <w:left w:val="nil"/>
              <w:bottom w:val="nil"/>
              <w:right w:val="nil"/>
            </w:tcBorders>
            <w:shd w:val="clear" w:color="auto" w:fill="FFFFFF"/>
          </w:tcPr>
          <w:p w14:paraId="2C778030"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Predictors: (Constant), Int_Attractive_SocialComp1_Country, Dummy_Success, SocialComp_Scale1_Overall, Dummy_Attractive, Dummy_Brazil_Turkey, Int_Success_SocialComp1_Country, Int_Successful_Attractive, Int_Attractive_Country, Int_Success_Country, Int_Successful_SocialComp_Scale1, Int_Attractive_SocialComp_Scale1, Int_SocialComp_Country</w:t>
            </w:r>
          </w:p>
        </w:tc>
      </w:tr>
      <w:tr w:rsidR="00026E00" w:rsidRPr="004B7902" w14:paraId="473699BC" w14:textId="77777777">
        <w:trPr>
          <w:cantSplit/>
        </w:trPr>
        <w:tc>
          <w:tcPr>
            <w:tcW w:w="7275" w:type="dxa"/>
            <w:gridSpan w:val="5"/>
            <w:tcBorders>
              <w:top w:val="nil"/>
              <w:left w:val="nil"/>
              <w:bottom w:val="nil"/>
              <w:right w:val="nil"/>
            </w:tcBorders>
            <w:shd w:val="clear" w:color="auto" w:fill="FFFFFF"/>
          </w:tcPr>
          <w:p w14:paraId="0BC2B215"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Attitude_Overall</w:t>
            </w:r>
          </w:p>
        </w:tc>
      </w:tr>
    </w:tbl>
    <w:p w14:paraId="510EF30D" w14:textId="77777777" w:rsidR="000A5C0C" w:rsidRPr="004B7902" w:rsidRDefault="000A5C0C"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15"/>
        <w:gridCol w:w="1548"/>
        <w:gridCol w:w="1834"/>
        <w:gridCol w:w="1090"/>
        <w:gridCol w:w="1777"/>
        <w:gridCol w:w="1261"/>
        <w:gridCol w:w="647"/>
      </w:tblGrid>
      <w:tr w:rsidR="00026E00" w:rsidRPr="004B7902" w14:paraId="7D334653" w14:textId="77777777" w:rsidTr="00026E00">
        <w:trPr>
          <w:cantSplit/>
        </w:trPr>
        <w:tc>
          <w:tcPr>
            <w:tcW w:w="9072" w:type="dxa"/>
            <w:gridSpan w:val="7"/>
            <w:tcBorders>
              <w:top w:val="nil"/>
              <w:left w:val="nil"/>
              <w:bottom w:val="nil"/>
              <w:right w:val="nil"/>
            </w:tcBorders>
            <w:shd w:val="clear" w:color="auto" w:fill="FFFFFF"/>
          </w:tcPr>
          <w:p w14:paraId="07F2805E"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026E00" w:rsidRPr="004B7902" w14:paraId="7B3ECE9D" w14:textId="77777777" w:rsidTr="00026E00">
        <w:trPr>
          <w:cantSplit/>
        </w:trPr>
        <w:tc>
          <w:tcPr>
            <w:tcW w:w="2463" w:type="dxa"/>
            <w:gridSpan w:val="2"/>
            <w:tcBorders>
              <w:top w:val="single" w:sz="16" w:space="0" w:color="000000"/>
              <w:left w:val="single" w:sz="16" w:space="0" w:color="000000"/>
              <w:bottom w:val="single" w:sz="16" w:space="0" w:color="000000"/>
              <w:right w:val="nil"/>
            </w:tcBorders>
            <w:shd w:val="clear" w:color="auto" w:fill="FFFFFF"/>
          </w:tcPr>
          <w:p w14:paraId="331DD67D"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34" w:type="dxa"/>
            <w:tcBorders>
              <w:top w:val="single" w:sz="16" w:space="0" w:color="000000"/>
              <w:left w:val="single" w:sz="16" w:space="0" w:color="000000"/>
              <w:bottom w:val="single" w:sz="16" w:space="0" w:color="000000"/>
            </w:tcBorders>
            <w:shd w:val="clear" w:color="auto" w:fill="FFFFFF"/>
          </w:tcPr>
          <w:p w14:paraId="1ABA4876"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090" w:type="dxa"/>
            <w:tcBorders>
              <w:top w:val="single" w:sz="16" w:space="0" w:color="000000"/>
              <w:bottom w:val="single" w:sz="16" w:space="0" w:color="000000"/>
            </w:tcBorders>
            <w:shd w:val="clear" w:color="auto" w:fill="FFFFFF"/>
          </w:tcPr>
          <w:p w14:paraId="777AA28B"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77" w:type="dxa"/>
            <w:tcBorders>
              <w:top w:val="single" w:sz="16" w:space="0" w:color="000000"/>
              <w:bottom w:val="single" w:sz="16" w:space="0" w:color="000000"/>
            </w:tcBorders>
            <w:shd w:val="clear" w:color="auto" w:fill="FFFFFF"/>
          </w:tcPr>
          <w:p w14:paraId="36BA99DF"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61" w:type="dxa"/>
            <w:tcBorders>
              <w:top w:val="single" w:sz="16" w:space="0" w:color="000000"/>
              <w:bottom w:val="single" w:sz="16" w:space="0" w:color="000000"/>
            </w:tcBorders>
            <w:shd w:val="clear" w:color="auto" w:fill="FFFFFF"/>
          </w:tcPr>
          <w:p w14:paraId="2FADBEBA"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647" w:type="dxa"/>
            <w:tcBorders>
              <w:top w:val="single" w:sz="16" w:space="0" w:color="000000"/>
              <w:bottom w:val="single" w:sz="16" w:space="0" w:color="000000"/>
              <w:right w:val="single" w:sz="16" w:space="0" w:color="000000"/>
            </w:tcBorders>
            <w:shd w:val="clear" w:color="auto" w:fill="FFFFFF"/>
          </w:tcPr>
          <w:p w14:paraId="377AC0AF"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026E00" w:rsidRPr="004B7902" w14:paraId="27B93757" w14:textId="77777777" w:rsidTr="00026E00">
        <w:trPr>
          <w:cantSplit/>
        </w:trPr>
        <w:tc>
          <w:tcPr>
            <w:tcW w:w="915" w:type="dxa"/>
            <w:vMerge w:val="restart"/>
            <w:tcBorders>
              <w:top w:val="single" w:sz="16" w:space="0" w:color="000000"/>
              <w:left w:val="single" w:sz="16" w:space="0" w:color="000000"/>
              <w:bottom w:val="single" w:sz="16" w:space="0" w:color="000000"/>
              <w:right w:val="nil"/>
            </w:tcBorders>
            <w:shd w:val="clear" w:color="auto" w:fill="FFFFFF"/>
            <w:vAlign w:val="center"/>
          </w:tcPr>
          <w:p w14:paraId="33896375"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48" w:type="dxa"/>
            <w:tcBorders>
              <w:top w:val="single" w:sz="16" w:space="0" w:color="000000"/>
              <w:left w:val="nil"/>
              <w:bottom w:val="nil"/>
              <w:right w:val="single" w:sz="16" w:space="0" w:color="000000"/>
            </w:tcBorders>
            <w:shd w:val="clear" w:color="auto" w:fill="FFFFFF"/>
            <w:vAlign w:val="center"/>
          </w:tcPr>
          <w:p w14:paraId="38B95440"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34" w:type="dxa"/>
            <w:tcBorders>
              <w:top w:val="single" w:sz="16" w:space="0" w:color="000000"/>
              <w:left w:val="single" w:sz="16" w:space="0" w:color="000000"/>
              <w:bottom w:val="nil"/>
            </w:tcBorders>
            <w:shd w:val="clear" w:color="auto" w:fill="FFFFFF"/>
          </w:tcPr>
          <w:p w14:paraId="38E1DF6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270,050</w:t>
            </w:r>
          </w:p>
        </w:tc>
        <w:tc>
          <w:tcPr>
            <w:tcW w:w="1090" w:type="dxa"/>
            <w:tcBorders>
              <w:top w:val="single" w:sz="16" w:space="0" w:color="000000"/>
              <w:bottom w:val="nil"/>
            </w:tcBorders>
            <w:shd w:val="clear" w:color="auto" w:fill="FFFFFF"/>
          </w:tcPr>
          <w:p w14:paraId="4C458A6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w:t>
            </w:r>
          </w:p>
        </w:tc>
        <w:tc>
          <w:tcPr>
            <w:tcW w:w="1777" w:type="dxa"/>
            <w:tcBorders>
              <w:top w:val="single" w:sz="16" w:space="0" w:color="000000"/>
              <w:bottom w:val="nil"/>
            </w:tcBorders>
            <w:shd w:val="clear" w:color="auto" w:fill="FFFFFF"/>
          </w:tcPr>
          <w:p w14:paraId="22DB6C8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22,504</w:t>
            </w:r>
          </w:p>
        </w:tc>
        <w:tc>
          <w:tcPr>
            <w:tcW w:w="1261" w:type="dxa"/>
            <w:tcBorders>
              <w:top w:val="single" w:sz="16" w:space="0" w:color="000000"/>
              <w:bottom w:val="nil"/>
            </w:tcBorders>
            <w:shd w:val="clear" w:color="auto" w:fill="FFFFFF"/>
          </w:tcPr>
          <w:p w14:paraId="56DF727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21,676</w:t>
            </w:r>
          </w:p>
        </w:tc>
        <w:tc>
          <w:tcPr>
            <w:tcW w:w="647" w:type="dxa"/>
            <w:tcBorders>
              <w:top w:val="single" w:sz="16" w:space="0" w:color="000000"/>
              <w:bottom w:val="nil"/>
              <w:right w:val="single" w:sz="16" w:space="0" w:color="000000"/>
            </w:tcBorders>
            <w:shd w:val="clear" w:color="auto" w:fill="FFFFFF"/>
          </w:tcPr>
          <w:p w14:paraId="553685D6"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b</w:t>
            </w:r>
          </w:p>
        </w:tc>
      </w:tr>
      <w:tr w:rsidR="00026E00" w:rsidRPr="004B7902" w14:paraId="260DC049" w14:textId="77777777" w:rsidTr="00026E00">
        <w:trPr>
          <w:cantSplit/>
        </w:trPr>
        <w:tc>
          <w:tcPr>
            <w:tcW w:w="915" w:type="dxa"/>
            <w:vMerge/>
            <w:tcBorders>
              <w:top w:val="single" w:sz="16" w:space="0" w:color="000000"/>
              <w:left w:val="single" w:sz="16" w:space="0" w:color="000000"/>
              <w:bottom w:val="single" w:sz="16" w:space="0" w:color="000000"/>
              <w:right w:val="nil"/>
            </w:tcBorders>
            <w:shd w:val="clear" w:color="auto" w:fill="FFFFFF"/>
            <w:vAlign w:val="center"/>
          </w:tcPr>
          <w:p w14:paraId="078CBADB"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548" w:type="dxa"/>
            <w:tcBorders>
              <w:top w:val="nil"/>
              <w:left w:val="nil"/>
              <w:bottom w:val="nil"/>
              <w:right w:val="single" w:sz="16" w:space="0" w:color="000000"/>
            </w:tcBorders>
            <w:shd w:val="clear" w:color="auto" w:fill="FFFFFF"/>
            <w:vAlign w:val="center"/>
          </w:tcPr>
          <w:p w14:paraId="3CE92A84"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34" w:type="dxa"/>
            <w:tcBorders>
              <w:top w:val="nil"/>
              <w:left w:val="single" w:sz="16" w:space="0" w:color="000000"/>
              <w:bottom w:val="nil"/>
            </w:tcBorders>
            <w:shd w:val="clear" w:color="auto" w:fill="FFFFFF"/>
          </w:tcPr>
          <w:p w14:paraId="5810E451"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545,047</w:t>
            </w:r>
          </w:p>
        </w:tc>
        <w:tc>
          <w:tcPr>
            <w:tcW w:w="1090" w:type="dxa"/>
            <w:tcBorders>
              <w:top w:val="nil"/>
              <w:bottom w:val="nil"/>
            </w:tcBorders>
            <w:shd w:val="clear" w:color="auto" w:fill="FFFFFF"/>
          </w:tcPr>
          <w:p w14:paraId="1B13D384"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525</w:t>
            </w:r>
          </w:p>
        </w:tc>
        <w:tc>
          <w:tcPr>
            <w:tcW w:w="1777" w:type="dxa"/>
            <w:tcBorders>
              <w:top w:val="nil"/>
              <w:bottom w:val="nil"/>
            </w:tcBorders>
            <w:shd w:val="clear" w:color="auto" w:fill="FFFFFF"/>
          </w:tcPr>
          <w:p w14:paraId="62A62B7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1,038</w:t>
            </w:r>
          </w:p>
        </w:tc>
        <w:tc>
          <w:tcPr>
            <w:tcW w:w="1261" w:type="dxa"/>
            <w:tcBorders>
              <w:top w:val="nil"/>
              <w:bottom w:val="nil"/>
            </w:tcBorders>
            <w:shd w:val="clear" w:color="auto" w:fill="FFFFFF"/>
          </w:tcPr>
          <w:p w14:paraId="1BDF77FD"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647" w:type="dxa"/>
            <w:tcBorders>
              <w:top w:val="nil"/>
              <w:bottom w:val="nil"/>
              <w:right w:val="single" w:sz="16" w:space="0" w:color="000000"/>
            </w:tcBorders>
            <w:shd w:val="clear" w:color="auto" w:fill="FFFFFF"/>
          </w:tcPr>
          <w:p w14:paraId="670AD802"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26E00" w:rsidRPr="004B7902" w14:paraId="562824CA" w14:textId="77777777" w:rsidTr="00026E00">
        <w:trPr>
          <w:cantSplit/>
        </w:trPr>
        <w:tc>
          <w:tcPr>
            <w:tcW w:w="915" w:type="dxa"/>
            <w:vMerge/>
            <w:tcBorders>
              <w:top w:val="single" w:sz="16" w:space="0" w:color="000000"/>
              <w:left w:val="single" w:sz="16" w:space="0" w:color="000000"/>
              <w:bottom w:val="single" w:sz="16" w:space="0" w:color="000000"/>
              <w:right w:val="nil"/>
            </w:tcBorders>
            <w:shd w:val="clear" w:color="auto" w:fill="FFFFFF"/>
            <w:vAlign w:val="center"/>
          </w:tcPr>
          <w:p w14:paraId="78967826"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48" w:type="dxa"/>
            <w:tcBorders>
              <w:top w:val="nil"/>
              <w:left w:val="nil"/>
              <w:bottom w:val="single" w:sz="16" w:space="0" w:color="000000"/>
              <w:right w:val="single" w:sz="16" w:space="0" w:color="000000"/>
            </w:tcBorders>
            <w:shd w:val="clear" w:color="auto" w:fill="FFFFFF"/>
            <w:vAlign w:val="center"/>
          </w:tcPr>
          <w:p w14:paraId="3F8C3C85"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34" w:type="dxa"/>
            <w:tcBorders>
              <w:top w:val="nil"/>
              <w:left w:val="single" w:sz="16" w:space="0" w:color="000000"/>
              <w:bottom w:val="single" w:sz="16" w:space="0" w:color="000000"/>
            </w:tcBorders>
            <w:shd w:val="clear" w:color="auto" w:fill="FFFFFF"/>
          </w:tcPr>
          <w:p w14:paraId="01FA97C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815,097</w:t>
            </w:r>
          </w:p>
        </w:tc>
        <w:tc>
          <w:tcPr>
            <w:tcW w:w="1090" w:type="dxa"/>
            <w:tcBorders>
              <w:top w:val="nil"/>
              <w:bottom w:val="single" w:sz="16" w:space="0" w:color="000000"/>
            </w:tcBorders>
            <w:shd w:val="clear" w:color="auto" w:fill="FFFFFF"/>
          </w:tcPr>
          <w:p w14:paraId="059C8E0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537</w:t>
            </w:r>
          </w:p>
        </w:tc>
        <w:tc>
          <w:tcPr>
            <w:tcW w:w="1777" w:type="dxa"/>
            <w:tcBorders>
              <w:top w:val="nil"/>
              <w:bottom w:val="single" w:sz="16" w:space="0" w:color="000000"/>
            </w:tcBorders>
            <w:shd w:val="clear" w:color="auto" w:fill="FFFFFF"/>
          </w:tcPr>
          <w:p w14:paraId="62004308"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61" w:type="dxa"/>
            <w:tcBorders>
              <w:top w:val="nil"/>
              <w:bottom w:val="single" w:sz="16" w:space="0" w:color="000000"/>
            </w:tcBorders>
            <w:shd w:val="clear" w:color="auto" w:fill="FFFFFF"/>
          </w:tcPr>
          <w:p w14:paraId="3F18811C"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647" w:type="dxa"/>
            <w:tcBorders>
              <w:top w:val="nil"/>
              <w:bottom w:val="single" w:sz="16" w:space="0" w:color="000000"/>
              <w:right w:val="single" w:sz="16" w:space="0" w:color="000000"/>
            </w:tcBorders>
            <w:shd w:val="clear" w:color="auto" w:fill="FFFFFF"/>
          </w:tcPr>
          <w:p w14:paraId="2A1DD95A"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26E00" w:rsidRPr="004B7902" w14:paraId="06F8A649" w14:textId="77777777" w:rsidTr="00026E00">
        <w:trPr>
          <w:cantSplit/>
        </w:trPr>
        <w:tc>
          <w:tcPr>
            <w:tcW w:w="9072" w:type="dxa"/>
            <w:gridSpan w:val="7"/>
            <w:tcBorders>
              <w:top w:val="nil"/>
              <w:left w:val="nil"/>
              <w:bottom w:val="nil"/>
              <w:right w:val="nil"/>
            </w:tcBorders>
            <w:shd w:val="clear" w:color="auto" w:fill="FFFFFF"/>
          </w:tcPr>
          <w:p w14:paraId="5D184414"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r w:rsidR="00026E00" w:rsidRPr="004B7902" w14:paraId="59B84156" w14:textId="77777777" w:rsidTr="00026E00">
        <w:trPr>
          <w:cantSplit/>
        </w:trPr>
        <w:tc>
          <w:tcPr>
            <w:tcW w:w="9072" w:type="dxa"/>
            <w:gridSpan w:val="7"/>
            <w:tcBorders>
              <w:top w:val="nil"/>
              <w:left w:val="nil"/>
              <w:bottom w:val="nil"/>
              <w:right w:val="nil"/>
            </w:tcBorders>
            <w:shd w:val="clear" w:color="auto" w:fill="FFFFFF"/>
          </w:tcPr>
          <w:p w14:paraId="0C0FEB08"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Int_Attractive_SocialComp1_Country, Dummy_Success, SocialComp_Scale1_Overall, Dummy_Attractive, Dummy_Brazil_Turkey, Int_Success_SocialComp1_Country, Int_Successful_Attractive, Int_Attractive_Country, Int_Success_Country, Int_Successful_SocialComp_Scale1, Int_Attractive_SocialComp_Scale1, Int_SocialComp_Country</w:t>
            </w:r>
          </w:p>
        </w:tc>
      </w:tr>
    </w:tbl>
    <w:p w14:paraId="3E000AB9"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2268"/>
        <w:gridCol w:w="708"/>
        <w:gridCol w:w="709"/>
        <w:gridCol w:w="1276"/>
        <w:gridCol w:w="709"/>
        <w:gridCol w:w="567"/>
        <w:gridCol w:w="1275"/>
        <w:gridCol w:w="1134"/>
      </w:tblGrid>
      <w:tr w:rsidR="00026E00" w:rsidRPr="004B7902" w14:paraId="2B01F3C8" w14:textId="77777777" w:rsidTr="00026E00">
        <w:trPr>
          <w:cantSplit/>
        </w:trPr>
        <w:tc>
          <w:tcPr>
            <w:tcW w:w="9072" w:type="dxa"/>
            <w:gridSpan w:val="9"/>
            <w:tcBorders>
              <w:top w:val="nil"/>
              <w:left w:val="nil"/>
              <w:bottom w:val="nil"/>
              <w:right w:val="nil"/>
            </w:tcBorders>
            <w:shd w:val="clear" w:color="auto" w:fill="FFFFFF"/>
          </w:tcPr>
          <w:p w14:paraId="22A83B91"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w:t>
            </w:r>
          </w:p>
        </w:tc>
      </w:tr>
      <w:tr w:rsidR="00026E00" w:rsidRPr="004B7902" w14:paraId="53545962" w14:textId="77777777" w:rsidTr="00026E00">
        <w:trPr>
          <w:cantSplit/>
        </w:trPr>
        <w:tc>
          <w:tcPr>
            <w:tcW w:w="2694" w:type="dxa"/>
            <w:gridSpan w:val="2"/>
            <w:vMerge w:val="restart"/>
            <w:tcBorders>
              <w:top w:val="single" w:sz="16" w:space="0" w:color="000000"/>
              <w:left w:val="single" w:sz="16" w:space="0" w:color="000000"/>
              <w:bottom w:val="nil"/>
              <w:right w:val="nil"/>
            </w:tcBorders>
            <w:shd w:val="clear" w:color="auto" w:fill="FFFFFF"/>
          </w:tcPr>
          <w:p w14:paraId="04F20BCA"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417" w:type="dxa"/>
            <w:gridSpan w:val="2"/>
            <w:tcBorders>
              <w:top w:val="single" w:sz="16" w:space="0" w:color="000000"/>
              <w:left w:val="single" w:sz="16" w:space="0" w:color="000000"/>
            </w:tcBorders>
            <w:shd w:val="clear" w:color="auto" w:fill="FFFFFF"/>
          </w:tcPr>
          <w:p w14:paraId="54BAE679"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2128A299"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709" w:type="dxa"/>
            <w:vMerge w:val="restart"/>
            <w:tcBorders>
              <w:top w:val="single" w:sz="16" w:space="0" w:color="000000"/>
            </w:tcBorders>
            <w:shd w:val="clear" w:color="auto" w:fill="FFFFFF"/>
          </w:tcPr>
          <w:p w14:paraId="2EF29DFA"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567" w:type="dxa"/>
            <w:vMerge w:val="restart"/>
            <w:tcBorders>
              <w:top w:val="single" w:sz="16" w:space="0" w:color="000000"/>
            </w:tcBorders>
            <w:shd w:val="clear" w:color="auto" w:fill="FFFFFF"/>
          </w:tcPr>
          <w:p w14:paraId="2CA343DB"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409" w:type="dxa"/>
            <w:gridSpan w:val="2"/>
            <w:tcBorders>
              <w:top w:val="single" w:sz="16" w:space="0" w:color="000000"/>
            </w:tcBorders>
            <w:shd w:val="clear" w:color="auto" w:fill="FFFFFF"/>
          </w:tcPr>
          <w:p w14:paraId="0E6EFFB4"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026E00" w:rsidRPr="004B7902" w14:paraId="7AC99499" w14:textId="77777777" w:rsidTr="00026E00">
        <w:trPr>
          <w:cantSplit/>
        </w:trPr>
        <w:tc>
          <w:tcPr>
            <w:tcW w:w="2694" w:type="dxa"/>
            <w:gridSpan w:val="2"/>
            <w:vMerge/>
            <w:tcBorders>
              <w:top w:val="single" w:sz="16" w:space="0" w:color="000000"/>
              <w:left w:val="single" w:sz="16" w:space="0" w:color="000000"/>
              <w:bottom w:val="nil"/>
              <w:right w:val="nil"/>
            </w:tcBorders>
            <w:shd w:val="clear" w:color="auto" w:fill="FFFFFF"/>
          </w:tcPr>
          <w:p w14:paraId="65F5D8E5"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8" w:type="dxa"/>
            <w:tcBorders>
              <w:left w:val="single" w:sz="16" w:space="0" w:color="000000"/>
              <w:bottom w:val="single" w:sz="16" w:space="0" w:color="000000"/>
            </w:tcBorders>
            <w:shd w:val="clear" w:color="auto" w:fill="FFFFFF"/>
          </w:tcPr>
          <w:p w14:paraId="238EB04B"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709" w:type="dxa"/>
            <w:tcBorders>
              <w:bottom w:val="single" w:sz="16" w:space="0" w:color="000000"/>
            </w:tcBorders>
            <w:shd w:val="clear" w:color="auto" w:fill="FFFFFF"/>
          </w:tcPr>
          <w:p w14:paraId="340E04B0"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18D6ACCE"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709" w:type="dxa"/>
            <w:vMerge/>
            <w:tcBorders>
              <w:top w:val="single" w:sz="16" w:space="0" w:color="000000"/>
            </w:tcBorders>
            <w:shd w:val="clear" w:color="auto" w:fill="FFFFFF"/>
          </w:tcPr>
          <w:p w14:paraId="7EB01EA4"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567" w:type="dxa"/>
            <w:vMerge/>
            <w:tcBorders>
              <w:top w:val="single" w:sz="16" w:space="0" w:color="000000"/>
            </w:tcBorders>
            <w:shd w:val="clear" w:color="auto" w:fill="FFFFFF"/>
          </w:tcPr>
          <w:p w14:paraId="4594888B"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75" w:type="dxa"/>
            <w:tcBorders>
              <w:bottom w:val="single" w:sz="16" w:space="0" w:color="000000"/>
            </w:tcBorders>
            <w:shd w:val="clear" w:color="auto" w:fill="FFFFFF"/>
          </w:tcPr>
          <w:p w14:paraId="6E4705D9"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134" w:type="dxa"/>
            <w:tcBorders>
              <w:bottom w:val="single" w:sz="16" w:space="0" w:color="000000"/>
              <w:right w:val="single" w:sz="16" w:space="0" w:color="000000"/>
            </w:tcBorders>
            <w:shd w:val="clear" w:color="auto" w:fill="FFFFFF"/>
          </w:tcPr>
          <w:p w14:paraId="35B84F5E" w14:textId="77777777" w:rsidR="00026E00" w:rsidRPr="004B7902" w:rsidRDefault="00026E00" w:rsidP="00026E0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026E00" w:rsidRPr="004B7902" w14:paraId="4FACF09B" w14:textId="77777777" w:rsidTr="00026E0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2256AE6A"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2268" w:type="dxa"/>
            <w:tcBorders>
              <w:top w:val="single" w:sz="16" w:space="0" w:color="000000"/>
              <w:left w:val="nil"/>
              <w:bottom w:val="nil"/>
              <w:right w:val="single" w:sz="16" w:space="0" w:color="000000"/>
            </w:tcBorders>
            <w:shd w:val="clear" w:color="auto" w:fill="FFFFFF"/>
            <w:vAlign w:val="center"/>
          </w:tcPr>
          <w:p w14:paraId="726DE3A8"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708" w:type="dxa"/>
            <w:tcBorders>
              <w:top w:val="single" w:sz="16" w:space="0" w:color="000000"/>
              <w:left w:val="single" w:sz="16" w:space="0" w:color="000000"/>
              <w:bottom w:val="nil"/>
            </w:tcBorders>
            <w:shd w:val="clear" w:color="auto" w:fill="FFFFFF"/>
          </w:tcPr>
          <w:p w14:paraId="7CC3AB5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2,161</w:t>
            </w:r>
          </w:p>
        </w:tc>
        <w:tc>
          <w:tcPr>
            <w:tcW w:w="709" w:type="dxa"/>
            <w:tcBorders>
              <w:top w:val="single" w:sz="16" w:space="0" w:color="000000"/>
              <w:bottom w:val="nil"/>
            </w:tcBorders>
            <w:shd w:val="clear" w:color="auto" w:fill="FFFFFF"/>
          </w:tcPr>
          <w:p w14:paraId="79917754"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,326</w:t>
            </w:r>
          </w:p>
        </w:tc>
        <w:tc>
          <w:tcPr>
            <w:tcW w:w="1276" w:type="dxa"/>
            <w:tcBorders>
              <w:top w:val="single" w:sz="16" w:space="0" w:color="000000"/>
              <w:bottom w:val="nil"/>
            </w:tcBorders>
            <w:shd w:val="clear" w:color="auto" w:fill="FFFFFF"/>
          </w:tcPr>
          <w:p w14:paraId="5C9BD769"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9" w:type="dxa"/>
            <w:tcBorders>
              <w:top w:val="single" w:sz="16" w:space="0" w:color="000000"/>
              <w:bottom w:val="nil"/>
            </w:tcBorders>
            <w:shd w:val="clear" w:color="auto" w:fill="FFFFFF"/>
          </w:tcPr>
          <w:p w14:paraId="61A3C7C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6,623</w:t>
            </w:r>
          </w:p>
        </w:tc>
        <w:tc>
          <w:tcPr>
            <w:tcW w:w="567" w:type="dxa"/>
            <w:tcBorders>
              <w:top w:val="single" w:sz="16" w:space="0" w:color="000000"/>
              <w:bottom w:val="nil"/>
            </w:tcBorders>
            <w:shd w:val="clear" w:color="auto" w:fill="FFFFFF"/>
          </w:tcPr>
          <w:p w14:paraId="63335DE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275" w:type="dxa"/>
            <w:tcBorders>
              <w:top w:val="single" w:sz="16" w:space="0" w:color="000000"/>
              <w:bottom w:val="nil"/>
            </w:tcBorders>
            <w:shd w:val="clear" w:color="auto" w:fill="FFFFFF"/>
          </w:tcPr>
          <w:p w14:paraId="44A64D7F"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134" w:type="dxa"/>
            <w:tcBorders>
              <w:top w:val="single" w:sz="16" w:space="0" w:color="000000"/>
              <w:bottom w:val="nil"/>
              <w:right w:val="single" w:sz="16" w:space="0" w:color="000000"/>
            </w:tcBorders>
            <w:shd w:val="clear" w:color="auto" w:fill="FFFFFF"/>
          </w:tcPr>
          <w:p w14:paraId="3AF7CE2A"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026E00" w:rsidRPr="004B7902" w14:paraId="4FF404F8"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389751DC"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202C3FD0"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Dummy_Success</w:t>
            </w:r>
          </w:p>
        </w:tc>
        <w:tc>
          <w:tcPr>
            <w:tcW w:w="708" w:type="dxa"/>
            <w:tcBorders>
              <w:top w:val="nil"/>
              <w:left w:val="single" w:sz="16" w:space="0" w:color="000000"/>
              <w:bottom w:val="nil"/>
            </w:tcBorders>
            <w:shd w:val="clear" w:color="auto" w:fill="FFFFFF"/>
          </w:tcPr>
          <w:p w14:paraId="5C98CEB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-,258</w:t>
            </w:r>
          </w:p>
        </w:tc>
        <w:tc>
          <w:tcPr>
            <w:tcW w:w="709" w:type="dxa"/>
            <w:tcBorders>
              <w:top w:val="nil"/>
              <w:bottom w:val="nil"/>
            </w:tcBorders>
            <w:shd w:val="clear" w:color="auto" w:fill="FFFFFF"/>
          </w:tcPr>
          <w:p w14:paraId="6D3E957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,395</w:t>
            </w:r>
          </w:p>
        </w:tc>
        <w:tc>
          <w:tcPr>
            <w:tcW w:w="1276" w:type="dxa"/>
            <w:tcBorders>
              <w:top w:val="nil"/>
              <w:bottom w:val="nil"/>
            </w:tcBorders>
            <w:shd w:val="clear" w:color="auto" w:fill="FFFFFF"/>
          </w:tcPr>
          <w:p w14:paraId="14F8304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-,105</w:t>
            </w:r>
          </w:p>
        </w:tc>
        <w:tc>
          <w:tcPr>
            <w:tcW w:w="709" w:type="dxa"/>
            <w:tcBorders>
              <w:top w:val="nil"/>
              <w:bottom w:val="nil"/>
            </w:tcBorders>
            <w:shd w:val="clear" w:color="auto" w:fill="FFFFFF"/>
          </w:tcPr>
          <w:p w14:paraId="105FC83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-,652</w:t>
            </w:r>
          </w:p>
        </w:tc>
        <w:tc>
          <w:tcPr>
            <w:tcW w:w="567" w:type="dxa"/>
            <w:tcBorders>
              <w:top w:val="nil"/>
              <w:bottom w:val="nil"/>
            </w:tcBorders>
            <w:shd w:val="clear" w:color="auto" w:fill="FFFFFF"/>
          </w:tcPr>
          <w:p w14:paraId="4590ABF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,515</w:t>
            </w:r>
          </w:p>
        </w:tc>
        <w:tc>
          <w:tcPr>
            <w:tcW w:w="1275" w:type="dxa"/>
            <w:tcBorders>
              <w:top w:val="nil"/>
              <w:bottom w:val="nil"/>
            </w:tcBorders>
            <w:shd w:val="clear" w:color="auto" w:fill="FFFFFF"/>
          </w:tcPr>
          <w:p w14:paraId="5A21EF3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,049</w:t>
            </w:r>
          </w:p>
        </w:tc>
        <w:tc>
          <w:tcPr>
            <w:tcW w:w="1134" w:type="dxa"/>
            <w:tcBorders>
              <w:top w:val="nil"/>
              <w:bottom w:val="nil"/>
              <w:right w:val="single" w:sz="16" w:space="0" w:color="000000"/>
            </w:tcBorders>
            <w:shd w:val="clear" w:color="auto" w:fill="FFFFFF"/>
          </w:tcPr>
          <w:p w14:paraId="62E395B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20,218</w:t>
            </w:r>
          </w:p>
        </w:tc>
      </w:tr>
      <w:tr w:rsidR="00026E00" w:rsidRPr="004B7902" w14:paraId="573F0664"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F6F765C"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521C8036"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Dummy_Attractive</w:t>
            </w:r>
          </w:p>
        </w:tc>
        <w:tc>
          <w:tcPr>
            <w:tcW w:w="708" w:type="dxa"/>
            <w:tcBorders>
              <w:top w:val="nil"/>
              <w:left w:val="single" w:sz="16" w:space="0" w:color="000000"/>
              <w:bottom w:val="nil"/>
            </w:tcBorders>
            <w:shd w:val="clear" w:color="auto" w:fill="FFFFFF"/>
          </w:tcPr>
          <w:p w14:paraId="2A6F7AD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-,085</w:t>
            </w:r>
          </w:p>
        </w:tc>
        <w:tc>
          <w:tcPr>
            <w:tcW w:w="709" w:type="dxa"/>
            <w:tcBorders>
              <w:top w:val="nil"/>
              <w:bottom w:val="nil"/>
            </w:tcBorders>
            <w:shd w:val="clear" w:color="auto" w:fill="FFFFFF"/>
          </w:tcPr>
          <w:p w14:paraId="11C7B70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,398</w:t>
            </w:r>
          </w:p>
        </w:tc>
        <w:tc>
          <w:tcPr>
            <w:tcW w:w="1276" w:type="dxa"/>
            <w:tcBorders>
              <w:top w:val="nil"/>
              <w:bottom w:val="nil"/>
            </w:tcBorders>
            <w:shd w:val="clear" w:color="auto" w:fill="FFFFFF"/>
          </w:tcPr>
          <w:p w14:paraId="35C4B71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-,034</w:t>
            </w:r>
          </w:p>
        </w:tc>
        <w:tc>
          <w:tcPr>
            <w:tcW w:w="709" w:type="dxa"/>
            <w:tcBorders>
              <w:top w:val="nil"/>
              <w:bottom w:val="nil"/>
            </w:tcBorders>
            <w:shd w:val="clear" w:color="auto" w:fill="FFFFFF"/>
          </w:tcPr>
          <w:p w14:paraId="56B0043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-,213</w:t>
            </w:r>
          </w:p>
        </w:tc>
        <w:tc>
          <w:tcPr>
            <w:tcW w:w="567" w:type="dxa"/>
            <w:tcBorders>
              <w:top w:val="nil"/>
              <w:bottom w:val="nil"/>
            </w:tcBorders>
            <w:shd w:val="clear" w:color="auto" w:fill="FFFFFF"/>
          </w:tcPr>
          <w:p w14:paraId="399F2B5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,831</w:t>
            </w:r>
          </w:p>
        </w:tc>
        <w:tc>
          <w:tcPr>
            <w:tcW w:w="1275" w:type="dxa"/>
            <w:tcBorders>
              <w:top w:val="nil"/>
              <w:bottom w:val="nil"/>
            </w:tcBorders>
            <w:shd w:val="clear" w:color="auto" w:fill="FFFFFF"/>
          </w:tcPr>
          <w:p w14:paraId="2A4E95A1"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,049</w:t>
            </w:r>
          </w:p>
        </w:tc>
        <w:tc>
          <w:tcPr>
            <w:tcW w:w="1134" w:type="dxa"/>
            <w:tcBorders>
              <w:top w:val="nil"/>
              <w:bottom w:val="nil"/>
              <w:right w:val="single" w:sz="16" w:space="0" w:color="000000"/>
            </w:tcBorders>
            <w:shd w:val="clear" w:color="auto" w:fill="FFFFFF"/>
          </w:tcPr>
          <w:p w14:paraId="23CEFFF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20,451</w:t>
            </w:r>
          </w:p>
        </w:tc>
      </w:tr>
      <w:tr w:rsidR="00026E00" w:rsidRPr="004B7902" w14:paraId="2A3B91B1"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27E50BBD"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19000A3C"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SocialComp_Scale1_Overall</w:t>
            </w:r>
          </w:p>
        </w:tc>
        <w:tc>
          <w:tcPr>
            <w:tcW w:w="708" w:type="dxa"/>
            <w:tcBorders>
              <w:top w:val="nil"/>
              <w:left w:val="single" w:sz="16" w:space="0" w:color="000000"/>
              <w:bottom w:val="nil"/>
            </w:tcBorders>
            <w:shd w:val="clear" w:color="auto" w:fill="FFFFFF"/>
          </w:tcPr>
          <w:p w14:paraId="3195589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,262</w:t>
            </w:r>
          </w:p>
        </w:tc>
        <w:tc>
          <w:tcPr>
            <w:tcW w:w="709" w:type="dxa"/>
            <w:tcBorders>
              <w:top w:val="nil"/>
              <w:bottom w:val="nil"/>
            </w:tcBorders>
            <w:shd w:val="clear" w:color="auto" w:fill="FFFFFF"/>
          </w:tcPr>
          <w:p w14:paraId="49748CE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,108</w:t>
            </w:r>
          </w:p>
        </w:tc>
        <w:tc>
          <w:tcPr>
            <w:tcW w:w="1276" w:type="dxa"/>
            <w:tcBorders>
              <w:top w:val="nil"/>
              <w:bottom w:val="nil"/>
            </w:tcBorders>
            <w:shd w:val="clear" w:color="auto" w:fill="FFFFFF"/>
          </w:tcPr>
          <w:p w14:paraId="174EFB1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,234</w:t>
            </w:r>
          </w:p>
        </w:tc>
        <w:tc>
          <w:tcPr>
            <w:tcW w:w="709" w:type="dxa"/>
            <w:tcBorders>
              <w:top w:val="nil"/>
              <w:bottom w:val="nil"/>
            </w:tcBorders>
            <w:shd w:val="clear" w:color="auto" w:fill="FFFFFF"/>
          </w:tcPr>
          <w:p w14:paraId="4C02CA5D"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2,431</w:t>
            </w:r>
          </w:p>
        </w:tc>
        <w:tc>
          <w:tcPr>
            <w:tcW w:w="567" w:type="dxa"/>
            <w:tcBorders>
              <w:top w:val="nil"/>
              <w:bottom w:val="nil"/>
            </w:tcBorders>
            <w:shd w:val="clear" w:color="auto" w:fill="FFFFFF"/>
          </w:tcPr>
          <w:p w14:paraId="221A300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,015</w:t>
            </w:r>
          </w:p>
        </w:tc>
        <w:tc>
          <w:tcPr>
            <w:tcW w:w="1275" w:type="dxa"/>
            <w:tcBorders>
              <w:top w:val="nil"/>
              <w:bottom w:val="nil"/>
            </w:tcBorders>
            <w:shd w:val="clear" w:color="auto" w:fill="FFFFFF"/>
          </w:tcPr>
          <w:p w14:paraId="61B2032A"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,137</w:t>
            </w:r>
          </w:p>
        </w:tc>
        <w:tc>
          <w:tcPr>
            <w:tcW w:w="1134" w:type="dxa"/>
            <w:tcBorders>
              <w:top w:val="nil"/>
              <w:bottom w:val="nil"/>
              <w:right w:val="single" w:sz="16" w:space="0" w:color="000000"/>
            </w:tcBorders>
            <w:shd w:val="clear" w:color="auto" w:fill="FFFFFF"/>
          </w:tcPr>
          <w:p w14:paraId="0530550D"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7,282</w:t>
            </w:r>
          </w:p>
        </w:tc>
      </w:tr>
      <w:tr w:rsidR="00026E00" w:rsidRPr="004B7902" w14:paraId="69018EDA"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4A50EF18"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1DF1439D"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Int_Successful_SocialComp_Scale1</w:t>
            </w:r>
          </w:p>
        </w:tc>
        <w:tc>
          <w:tcPr>
            <w:tcW w:w="708" w:type="dxa"/>
            <w:tcBorders>
              <w:top w:val="nil"/>
              <w:left w:val="single" w:sz="16" w:space="0" w:color="000000"/>
              <w:bottom w:val="nil"/>
            </w:tcBorders>
            <w:shd w:val="clear" w:color="auto" w:fill="FFFFFF"/>
          </w:tcPr>
          <w:p w14:paraId="4BBB93F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w:t>
            </w:r>
          </w:p>
        </w:tc>
        <w:tc>
          <w:tcPr>
            <w:tcW w:w="709" w:type="dxa"/>
            <w:tcBorders>
              <w:top w:val="nil"/>
              <w:bottom w:val="nil"/>
            </w:tcBorders>
            <w:shd w:val="clear" w:color="auto" w:fill="FFFFFF"/>
          </w:tcPr>
          <w:p w14:paraId="7628FBF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,127</w:t>
            </w:r>
          </w:p>
        </w:tc>
        <w:tc>
          <w:tcPr>
            <w:tcW w:w="1276" w:type="dxa"/>
            <w:tcBorders>
              <w:top w:val="nil"/>
              <w:bottom w:val="nil"/>
            </w:tcBorders>
            <w:shd w:val="clear" w:color="auto" w:fill="FFFFFF"/>
          </w:tcPr>
          <w:p w14:paraId="1D582A2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,177</w:t>
            </w:r>
          </w:p>
        </w:tc>
        <w:tc>
          <w:tcPr>
            <w:tcW w:w="709" w:type="dxa"/>
            <w:tcBorders>
              <w:top w:val="nil"/>
              <w:bottom w:val="nil"/>
            </w:tcBorders>
            <w:shd w:val="clear" w:color="auto" w:fill="FFFFFF"/>
          </w:tcPr>
          <w:p w14:paraId="5A54C20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1,016</w:t>
            </w:r>
          </w:p>
        </w:tc>
        <w:tc>
          <w:tcPr>
            <w:tcW w:w="567" w:type="dxa"/>
            <w:tcBorders>
              <w:top w:val="nil"/>
              <w:bottom w:val="nil"/>
            </w:tcBorders>
            <w:shd w:val="clear" w:color="auto" w:fill="FFFFFF"/>
          </w:tcPr>
          <w:p w14:paraId="00A3529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,310</w:t>
            </w:r>
          </w:p>
        </w:tc>
        <w:tc>
          <w:tcPr>
            <w:tcW w:w="1275" w:type="dxa"/>
            <w:tcBorders>
              <w:top w:val="nil"/>
              <w:bottom w:val="nil"/>
            </w:tcBorders>
            <w:shd w:val="clear" w:color="auto" w:fill="FFFFFF"/>
          </w:tcPr>
          <w:p w14:paraId="14A352F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,042</w:t>
            </w:r>
          </w:p>
        </w:tc>
        <w:tc>
          <w:tcPr>
            <w:tcW w:w="1134" w:type="dxa"/>
            <w:tcBorders>
              <w:top w:val="nil"/>
              <w:bottom w:val="nil"/>
              <w:right w:val="single" w:sz="16" w:space="0" w:color="000000"/>
            </w:tcBorders>
            <w:shd w:val="clear" w:color="auto" w:fill="FFFFFF"/>
          </w:tcPr>
          <w:p w14:paraId="58B3138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23,829</w:t>
            </w:r>
          </w:p>
        </w:tc>
      </w:tr>
      <w:tr w:rsidR="00026E00" w:rsidRPr="004B7902" w14:paraId="723E2D3D"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7BD23123"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49B3F3CA"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Int_Attractive_SocialComp_Scale1</w:t>
            </w:r>
          </w:p>
        </w:tc>
        <w:tc>
          <w:tcPr>
            <w:tcW w:w="708" w:type="dxa"/>
            <w:tcBorders>
              <w:top w:val="nil"/>
              <w:left w:val="single" w:sz="16" w:space="0" w:color="000000"/>
              <w:bottom w:val="nil"/>
            </w:tcBorders>
            <w:shd w:val="clear" w:color="auto" w:fill="FFFFFF"/>
          </w:tcPr>
          <w:p w14:paraId="179C71C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,176</w:t>
            </w:r>
          </w:p>
        </w:tc>
        <w:tc>
          <w:tcPr>
            <w:tcW w:w="709" w:type="dxa"/>
            <w:tcBorders>
              <w:top w:val="nil"/>
              <w:bottom w:val="nil"/>
            </w:tcBorders>
            <w:shd w:val="clear" w:color="auto" w:fill="FFFFFF"/>
          </w:tcPr>
          <w:p w14:paraId="67C51676"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w:t>
            </w:r>
          </w:p>
        </w:tc>
        <w:tc>
          <w:tcPr>
            <w:tcW w:w="1276" w:type="dxa"/>
            <w:tcBorders>
              <w:top w:val="nil"/>
              <w:bottom w:val="nil"/>
            </w:tcBorders>
            <w:shd w:val="clear" w:color="auto" w:fill="FFFFFF"/>
          </w:tcPr>
          <w:p w14:paraId="0EFB97C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,245</w:t>
            </w:r>
          </w:p>
        </w:tc>
        <w:tc>
          <w:tcPr>
            <w:tcW w:w="709" w:type="dxa"/>
            <w:tcBorders>
              <w:top w:val="nil"/>
              <w:bottom w:val="nil"/>
            </w:tcBorders>
            <w:shd w:val="clear" w:color="auto" w:fill="FFFFFF"/>
          </w:tcPr>
          <w:p w14:paraId="64FB01F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1,362</w:t>
            </w:r>
          </w:p>
        </w:tc>
        <w:tc>
          <w:tcPr>
            <w:tcW w:w="567" w:type="dxa"/>
            <w:tcBorders>
              <w:top w:val="nil"/>
              <w:bottom w:val="nil"/>
            </w:tcBorders>
            <w:shd w:val="clear" w:color="auto" w:fill="FFFFFF"/>
          </w:tcPr>
          <w:p w14:paraId="0C86411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w:t>
            </w:r>
          </w:p>
        </w:tc>
        <w:tc>
          <w:tcPr>
            <w:tcW w:w="1275" w:type="dxa"/>
            <w:tcBorders>
              <w:top w:val="nil"/>
              <w:bottom w:val="nil"/>
            </w:tcBorders>
            <w:shd w:val="clear" w:color="auto" w:fill="FFFFFF"/>
          </w:tcPr>
          <w:p w14:paraId="157AB35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,039</w:t>
            </w:r>
          </w:p>
        </w:tc>
        <w:tc>
          <w:tcPr>
            <w:tcW w:w="1134" w:type="dxa"/>
            <w:tcBorders>
              <w:top w:val="nil"/>
              <w:bottom w:val="nil"/>
              <w:right w:val="single" w:sz="16" w:space="0" w:color="000000"/>
            </w:tcBorders>
            <w:shd w:val="clear" w:color="auto" w:fill="FFFFFF"/>
          </w:tcPr>
          <w:p w14:paraId="1F3FEB9A"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25,467</w:t>
            </w:r>
          </w:p>
        </w:tc>
      </w:tr>
      <w:tr w:rsidR="00026E00" w:rsidRPr="004B7902" w14:paraId="42571A7E"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65A6323"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649A17CB"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Int_Successful_Attractive</w:t>
            </w:r>
          </w:p>
        </w:tc>
        <w:tc>
          <w:tcPr>
            <w:tcW w:w="708" w:type="dxa"/>
            <w:tcBorders>
              <w:top w:val="nil"/>
              <w:left w:val="single" w:sz="16" w:space="0" w:color="000000"/>
              <w:bottom w:val="nil"/>
            </w:tcBorders>
            <w:shd w:val="clear" w:color="auto" w:fill="FFFFFF"/>
          </w:tcPr>
          <w:p w14:paraId="068FBE0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,145</w:t>
            </w:r>
          </w:p>
        </w:tc>
        <w:tc>
          <w:tcPr>
            <w:tcW w:w="709" w:type="dxa"/>
            <w:tcBorders>
              <w:top w:val="nil"/>
              <w:bottom w:val="nil"/>
            </w:tcBorders>
            <w:shd w:val="clear" w:color="auto" w:fill="FFFFFF"/>
          </w:tcPr>
          <w:p w14:paraId="537A195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,177</w:t>
            </w:r>
          </w:p>
        </w:tc>
        <w:tc>
          <w:tcPr>
            <w:tcW w:w="1276" w:type="dxa"/>
            <w:tcBorders>
              <w:top w:val="nil"/>
              <w:bottom w:val="nil"/>
            </w:tcBorders>
            <w:shd w:val="clear" w:color="auto" w:fill="FFFFFF"/>
          </w:tcPr>
          <w:p w14:paraId="0E2AEFA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,053</w:t>
            </w:r>
          </w:p>
        </w:tc>
        <w:tc>
          <w:tcPr>
            <w:tcW w:w="709" w:type="dxa"/>
            <w:tcBorders>
              <w:top w:val="nil"/>
              <w:bottom w:val="nil"/>
            </w:tcBorders>
            <w:shd w:val="clear" w:color="auto" w:fill="FFFFFF"/>
          </w:tcPr>
          <w:p w14:paraId="2039AE3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,819</w:t>
            </w:r>
          </w:p>
        </w:tc>
        <w:tc>
          <w:tcPr>
            <w:tcW w:w="567" w:type="dxa"/>
            <w:tcBorders>
              <w:top w:val="nil"/>
              <w:bottom w:val="nil"/>
            </w:tcBorders>
            <w:shd w:val="clear" w:color="auto" w:fill="FFFFFF"/>
          </w:tcPr>
          <w:p w14:paraId="5FDD632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,413</w:t>
            </w:r>
          </w:p>
        </w:tc>
        <w:tc>
          <w:tcPr>
            <w:tcW w:w="1275" w:type="dxa"/>
            <w:tcBorders>
              <w:top w:val="nil"/>
              <w:bottom w:val="nil"/>
            </w:tcBorders>
            <w:shd w:val="clear" w:color="auto" w:fill="FFFFFF"/>
          </w:tcPr>
          <w:p w14:paraId="4B327E1A"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,306</w:t>
            </w:r>
          </w:p>
        </w:tc>
        <w:tc>
          <w:tcPr>
            <w:tcW w:w="1134" w:type="dxa"/>
            <w:tcBorders>
              <w:top w:val="nil"/>
              <w:bottom w:val="nil"/>
              <w:right w:val="single" w:sz="16" w:space="0" w:color="000000"/>
            </w:tcBorders>
            <w:shd w:val="clear" w:color="auto" w:fill="FFFFFF"/>
          </w:tcPr>
          <w:p w14:paraId="6B1C939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3,269</w:t>
            </w:r>
          </w:p>
        </w:tc>
      </w:tr>
      <w:tr w:rsidR="00026E00" w:rsidRPr="004B7902" w14:paraId="7B2BEA47"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22A01962"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72FA949F"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Dummy_Brazil_Turkey</w:t>
            </w:r>
          </w:p>
        </w:tc>
        <w:tc>
          <w:tcPr>
            <w:tcW w:w="708" w:type="dxa"/>
            <w:tcBorders>
              <w:top w:val="nil"/>
              <w:left w:val="single" w:sz="16" w:space="0" w:color="000000"/>
              <w:bottom w:val="nil"/>
            </w:tcBorders>
            <w:shd w:val="clear" w:color="auto" w:fill="FFFFFF"/>
          </w:tcPr>
          <w:p w14:paraId="122497A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,795</w:t>
            </w:r>
          </w:p>
        </w:tc>
        <w:tc>
          <w:tcPr>
            <w:tcW w:w="709" w:type="dxa"/>
            <w:tcBorders>
              <w:top w:val="nil"/>
              <w:bottom w:val="nil"/>
            </w:tcBorders>
            <w:shd w:val="clear" w:color="auto" w:fill="FFFFFF"/>
          </w:tcPr>
          <w:p w14:paraId="20DB30F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,466</w:t>
            </w:r>
          </w:p>
        </w:tc>
        <w:tc>
          <w:tcPr>
            <w:tcW w:w="1276" w:type="dxa"/>
            <w:tcBorders>
              <w:top w:val="nil"/>
              <w:bottom w:val="nil"/>
            </w:tcBorders>
            <w:shd w:val="clear" w:color="auto" w:fill="FFFFFF"/>
          </w:tcPr>
          <w:p w14:paraId="13F3711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,320</w:t>
            </w:r>
          </w:p>
        </w:tc>
        <w:tc>
          <w:tcPr>
            <w:tcW w:w="709" w:type="dxa"/>
            <w:tcBorders>
              <w:top w:val="nil"/>
              <w:bottom w:val="nil"/>
            </w:tcBorders>
            <w:shd w:val="clear" w:color="auto" w:fill="FFFFFF"/>
          </w:tcPr>
          <w:p w14:paraId="7D47548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1,706</w:t>
            </w:r>
          </w:p>
        </w:tc>
        <w:tc>
          <w:tcPr>
            <w:tcW w:w="567" w:type="dxa"/>
            <w:tcBorders>
              <w:top w:val="nil"/>
              <w:bottom w:val="nil"/>
            </w:tcBorders>
            <w:shd w:val="clear" w:color="auto" w:fill="FFFFFF"/>
          </w:tcPr>
          <w:p w14:paraId="3481B314"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,089</w:t>
            </w:r>
          </w:p>
        </w:tc>
        <w:tc>
          <w:tcPr>
            <w:tcW w:w="1275" w:type="dxa"/>
            <w:tcBorders>
              <w:top w:val="nil"/>
              <w:bottom w:val="nil"/>
            </w:tcBorders>
            <w:shd w:val="clear" w:color="auto" w:fill="FFFFFF"/>
          </w:tcPr>
          <w:p w14:paraId="6EBFD46A"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,036</w:t>
            </w:r>
          </w:p>
        </w:tc>
        <w:tc>
          <w:tcPr>
            <w:tcW w:w="1134" w:type="dxa"/>
            <w:tcBorders>
              <w:top w:val="nil"/>
              <w:bottom w:val="nil"/>
              <w:right w:val="single" w:sz="16" w:space="0" w:color="000000"/>
            </w:tcBorders>
            <w:shd w:val="clear" w:color="auto" w:fill="FFFFFF"/>
          </w:tcPr>
          <w:p w14:paraId="5044D1A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27,613</w:t>
            </w:r>
          </w:p>
        </w:tc>
      </w:tr>
      <w:tr w:rsidR="00026E00" w:rsidRPr="004B7902" w14:paraId="669C491C"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EC7943C"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298EB81C"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Int_Success_Country</w:t>
            </w:r>
          </w:p>
        </w:tc>
        <w:tc>
          <w:tcPr>
            <w:tcW w:w="708" w:type="dxa"/>
            <w:tcBorders>
              <w:top w:val="nil"/>
              <w:left w:val="single" w:sz="16" w:space="0" w:color="000000"/>
              <w:bottom w:val="nil"/>
            </w:tcBorders>
            <w:shd w:val="clear" w:color="auto" w:fill="FFFFFF"/>
          </w:tcPr>
          <w:p w14:paraId="6339DCB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1,799</w:t>
            </w:r>
          </w:p>
        </w:tc>
        <w:tc>
          <w:tcPr>
            <w:tcW w:w="709" w:type="dxa"/>
            <w:tcBorders>
              <w:top w:val="nil"/>
              <w:bottom w:val="nil"/>
            </w:tcBorders>
            <w:shd w:val="clear" w:color="auto" w:fill="FFFFFF"/>
          </w:tcPr>
          <w:p w14:paraId="3DD6454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,519</w:t>
            </w:r>
          </w:p>
        </w:tc>
        <w:tc>
          <w:tcPr>
            <w:tcW w:w="1276" w:type="dxa"/>
            <w:tcBorders>
              <w:top w:val="nil"/>
              <w:bottom w:val="nil"/>
            </w:tcBorders>
            <w:shd w:val="clear" w:color="auto" w:fill="FFFFFF"/>
          </w:tcPr>
          <w:p w14:paraId="602DAAD5"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,595</w:t>
            </w:r>
          </w:p>
        </w:tc>
        <w:tc>
          <w:tcPr>
            <w:tcW w:w="709" w:type="dxa"/>
            <w:tcBorders>
              <w:top w:val="nil"/>
              <w:bottom w:val="nil"/>
            </w:tcBorders>
            <w:shd w:val="clear" w:color="auto" w:fill="FFFFFF"/>
          </w:tcPr>
          <w:p w14:paraId="52FFA3FD"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3,470</w:t>
            </w:r>
          </w:p>
        </w:tc>
        <w:tc>
          <w:tcPr>
            <w:tcW w:w="567" w:type="dxa"/>
            <w:tcBorders>
              <w:top w:val="nil"/>
              <w:bottom w:val="nil"/>
            </w:tcBorders>
            <w:shd w:val="clear" w:color="auto" w:fill="FFFFFF"/>
          </w:tcPr>
          <w:p w14:paraId="34430F5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,001</w:t>
            </w:r>
          </w:p>
        </w:tc>
        <w:tc>
          <w:tcPr>
            <w:tcW w:w="1275" w:type="dxa"/>
            <w:tcBorders>
              <w:top w:val="nil"/>
              <w:bottom w:val="nil"/>
            </w:tcBorders>
            <w:shd w:val="clear" w:color="auto" w:fill="FFFFFF"/>
          </w:tcPr>
          <w:p w14:paraId="0BB0E5D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,043</w:t>
            </w:r>
          </w:p>
        </w:tc>
        <w:tc>
          <w:tcPr>
            <w:tcW w:w="1134" w:type="dxa"/>
            <w:tcBorders>
              <w:top w:val="nil"/>
              <w:bottom w:val="nil"/>
              <w:right w:val="single" w:sz="16" w:space="0" w:color="000000"/>
            </w:tcBorders>
            <w:shd w:val="clear" w:color="auto" w:fill="FFFFFF"/>
          </w:tcPr>
          <w:p w14:paraId="1C6EED8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23,116</w:t>
            </w:r>
          </w:p>
        </w:tc>
      </w:tr>
      <w:tr w:rsidR="00026E00" w:rsidRPr="004B7902" w14:paraId="5D34DDE5"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14AD9FED"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63DCF806"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Int_Attractive_Country</w:t>
            </w:r>
          </w:p>
        </w:tc>
        <w:tc>
          <w:tcPr>
            <w:tcW w:w="708" w:type="dxa"/>
            <w:tcBorders>
              <w:top w:val="nil"/>
              <w:left w:val="single" w:sz="16" w:space="0" w:color="000000"/>
              <w:bottom w:val="nil"/>
            </w:tcBorders>
            <w:shd w:val="clear" w:color="auto" w:fill="FFFFFF"/>
          </w:tcPr>
          <w:p w14:paraId="2F23EF7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,315</w:t>
            </w:r>
          </w:p>
        </w:tc>
        <w:tc>
          <w:tcPr>
            <w:tcW w:w="709" w:type="dxa"/>
            <w:tcBorders>
              <w:top w:val="nil"/>
              <w:bottom w:val="nil"/>
            </w:tcBorders>
            <w:shd w:val="clear" w:color="auto" w:fill="FFFFFF"/>
          </w:tcPr>
          <w:p w14:paraId="10A6C10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,527</w:t>
            </w:r>
          </w:p>
        </w:tc>
        <w:tc>
          <w:tcPr>
            <w:tcW w:w="1276" w:type="dxa"/>
            <w:tcBorders>
              <w:top w:val="nil"/>
              <w:bottom w:val="nil"/>
            </w:tcBorders>
            <w:shd w:val="clear" w:color="auto" w:fill="FFFFFF"/>
          </w:tcPr>
          <w:p w14:paraId="6847519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709" w:type="dxa"/>
            <w:tcBorders>
              <w:top w:val="nil"/>
              <w:bottom w:val="nil"/>
            </w:tcBorders>
            <w:shd w:val="clear" w:color="auto" w:fill="FFFFFF"/>
          </w:tcPr>
          <w:p w14:paraId="13116B2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,597</w:t>
            </w:r>
          </w:p>
        </w:tc>
        <w:tc>
          <w:tcPr>
            <w:tcW w:w="567" w:type="dxa"/>
            <w:tcBorders>
              <w:top w:val="nil"/>
              <w:bottom w:val="nil"/>
            </w:tcBorders>
            <w:shd w:val="clear" w:color="auto" w:fill="FFFFFF"/>
          </w:tcPr>
          <w:p w14:paraId="1E49004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,551</w:t>
            </w:r>
          </w:p>
        </w:tc>
        <w:tc>
          <w:tcPr>
            <w:tcW w:w="1275" w:type="dxa"/>
            <w:tcBorders>
              <w:top w:val="nil"/>
              <w:bottom w:val="nil"/>
            </w:tcBorders>
            <w:shd w:val="clear" w:color="auto" w:fill="FFFFFF"/>
          </w:tcPr>
          <w:p w14:paraId="719C6B5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,041</w:t>
            </w:r>
          </w:p>
        </w:tc>
        <w:tc>
          <w:tcPr>
            <w:tcW w:w="1134" w:type="dxa"/>
            <w:tcBorders>
              <w:top w:val="nil"/>
              <w:bottom w:val="nil"/>
              <w:right w:val="single" w:sz="16" w:space="0" w:color="000000"/>
            </w:tcBorders>
            <w:shd w:val="clear" w:color="auto" w:fill="FFFFFF"/>
          </w:tcPr>
          <w:p w14:paraId="18CF2115"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24,537</w:t>
            </w:r>
          </w:p>
        </w:tc>
      </w:tr>
      <w:tr w:rsidR="00026E00" w:rsidRPr="004B7902" w14:paraId="2786DCE0"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0318E08"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18229BB4"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Int_SocialComp_Country</w:t>
            </w:r>
          </w:p>
        </w:tc>
        <w:tc>
          <w:tcPr>
            <w:tcW w:w="708" w:type="dxa"/>
            <w:tcBorders>
              <w:top w:val="nil"/>
              <w:left w:val="single" w:sz="16" w:space="0" w:color="000000"/>
              <w:bottom w:val="nil"/>
            </w:tcBorders>
            <w:shd w:val="clear" w:color="auto" w:fill="FFFFFF"/>
          </w:tcPr>
          <w:p w14:paraId="02BC1738"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-,269</w:t>
            </w:r>
          </w:p>
        </w:tc>
        <w:tc>
          <w:tcPr>
            <w:tcW w:w="709" w:type="dxa"/>
            <w:tcBorders>
              <w:top w:val="nil"/>
              <w:bottom w:val="nil"/>
            </w:tcBorders>
            <w:shd w:val="clear" w:color="auto" w:fill="FFFFFF"/>
          </w:tcPr>
          <w:p w14:paraId="04D3761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,154</w:t>
            </w:r>
          </w:p>
        </w:tc>
        <w:tc>
          <w:tcPr>
            <w:tcW w:w="1276" w:type="dxa"/>
            <w:tcBorders>
              <w:top w:val="nil"/>
              <w:bottom w:val="nil"/>
            </w:tcBorders>
            <w:shd w:val="clear" w:color="auto" w:fill="FFFFFF"/>
          </w:tcPr>
          <w:p w14:paraId="3F672E46"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-,370</w:t>
            </w:r>
          </w:p>
        </w:tc>
        <w:tc>
          <w:tcPr>
            <w:tcW w:w="709" w:type="dxa"/>
            <w:tcBorders>
              <w:top w:val="nil"/>
              <w:bottom w:val="nil"/>
            </w:tcBorders>
            <w:shd w:val="clear" w:color="auto" w:fill="FFFFFF"/>
          </w:tcPr>
          <w:p w14:paraId="746707F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-1,751</w:t>
            </w:r>
          </w:p>
        </w:tc>
        <w:tc>
          <w:tcPr>
            <w:tcW w:w="567" w:type="dxa"/>
            <w:tcBorders>
              <w:top w:val="nil"/>
              <w:bottom w:val="nil"/>
            </w:tcBorders>
            <w:shd w:val="clear" w:color="auto" w:fill="FFFFFF"/>
          </w:tcPr>
          <w:p w14:paraId="2FA86EE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w:t>
            </w:r>
          </w:p>
        </w:tc>
        <w:tc>
          <w:tcPr>
            <w:tcW w:w="1275" w:type="dxa"/>
            <w:tcBorders>
              <w:top w:val="nil"/>
              <w:bottom w:val="nil"/>
            </w:tcBorders>
            <w:shd w:val="clear" w:color="auto" w:fill="FFFFFF"/>
          </w:tcPr>
          <w:p w14:paraId="6BB3A9B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,029</w:t>
            </w:r>
          </w:p>
        </w:tc>
        <w:tc>
          <w:tcPr>
            <w:tcW w:w="1134" w:type="dxa"/>
            <w:tcBorders>
              <w:top w:val="nil"/>
              <w:bottom w:val="nil"/>
              <w:right w:val="single" w:sz="16" w:space="0" w:color="000000"/>
            </w:tcBorders>
            <w:shd w:val="clear" w:color="auto" w:fill="FFFFFF"/>
          </w:tcPr>
          <w:p w14:paraId="668215B0"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35,080</w:t>
            </w:r>
          </w:p>
        </w:tc>
      </w:tr>
      <w:tr w:rsidR="00026E00" w:rsidRPr="004B7902" w14:paraId="5073548D"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7BD45257"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1B67D310"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Int_Success_SocialComp1_Country</w:t>
            </w:r>
          </w:p>
        </w:tc>
        <w:tc>
          <w:tcPr>
            <w:tcW w:w="708" w:type="dxa"/>
            <w:tcBorders>
              <w:top w:val="nil"/>
              <w:left w:val="single" w:sz="16" w:space="0" w:color="000000"/>
              <w:bottom w:val="nil"/>
            </w:tcBorders>
            <w:shd w:val="clear" w:color="auto" w:fill="FFFFFF"/>
          </w:tcPr>
          <w:p w14:paraId="7918BF3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-,468</w:t>
            </w:r>
          </w:p>
        </w:tc>
        <w:tc>
          <w:tcPr>
            <w:tcW w:w="709" w:type="dxa"/>
            <w:tcBorders>
              <w:top w:val="nil"/>
              <w:bottom w:val="nil"/>
            </w:tcBorders>
            <w:shd w:val="clear" w:color="auto" w:fill="FFFFFF"/>
          </w:tcPr>
          <w:p w14:paraId="456D6A5D"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,167</w:t>
            </w:r>
          </w:p>
        </w:tc>
        <w:tc>
          <w:tcPr>
            <w:tcW w:w="1276" w:type="dxa"/>
            <w:tcBorders>
              <w:top w:val="nil"/>
              <w:bottom w:val="nil"/>
            </w:tcBorders>
            <w:shd w:val="clear" w:color="auto" w:fill="FFFFFF"/>
          </w:tcPr>
          <w:p w14:paraId="11965E8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-,526</w:t>
            </w:r>
          </w:p>
        </w:tc>
        <w:tc>
          <w:tcPr>
            <w:tcW w:w="709" w:type="dxa"/>
            <w:tcBorders>
              <w:top w:val="nil"/>
              <w:bottom w:val="nil"/>
            </w:tcBorders>
            <w:shd w:val="clear" w:color="auto" w:fill="FFFFFF"/>
          </w:tcPr>
          <w:p w14:paraId="50B46A35"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-2,807</w:t>
            </w:r>
          </w:p>
        </w:tc>
        <w:tc>
          <w:tcPr>
            <w:tcW w:w="567" w:type="dxa"/>
            <w:tcBorders>
              <w:top w:val="nil"/>
              <w:bottom w:val="nil"/>
            </w:tcBorders>
            <w:shd w:val="clear" w:color="auto" w:fill="FFFFFF"/>
          </w:tcPr>
          <w:p w14:paraId="345B49F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,005</w:t>
            </w:r>
          </w:p>
        </w:tc>
        <w:tc>
          <w:tcPr>
            <w:tcW w:w="1275" w:type="dxa"/>
            <w:tcBorders>
              <w:top w:val="nil"/>
              <w:bottom w:val="nil"/>
            </w:tcBorders>
            <w:shd w:val="clear" w:color="auto" w:fill="FFFFFF"/>
          </w:tcPr>
          <w:p w14:paraId="2D30A8D3"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,036</w:t>
            </w:r>
          </w:p>
        </w:tc>
        <w:tc>
          <w:tcPr>
            <w:tcW w:w="1134" w:type="dxa"/>
            <w:tcBorders>
              <w:top w:val="nil"/>
              <w:bottom w:val="nil"/>
              <w:right w:val="single" w:sz="16" w:space="0" w:color="000000"/>
            </w:tcBorders>
            <w:shd w:val="clear" w:color="auto" w:fill="FFFFFF"/>
          </w:tcPr>
          <w:p w14:paraId="3EC96D4F"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27,528</w:t>
            </w:r>
          </w:p>
        </w:tc>
      </w:tr>
      <w:tr w:rsidR="00026E00" w:rsidRPr="004B7902" w14:paraId="26A6A534" w14:textId="77777777" w:rsidTr="00026E0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737F91CA" w14:textId="77777777" w:rsidR="00026E00" w:rsidRPr="004B7902" w:rsidRDefault="00026E00" w:rsidP="00026E0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single" w:sz="16" w:space="0" w:color="000000"/>
              <w:right w:val="single" w:sz="16" w:space="0" w:color="000000"/>
            </w:tcBorders>
            <w:shd w:val="clear" w:color="auto" w:fill="FFFFFF"/>
            <w:vAlign w:val="center"/>
          </w:tcPr>
          <w:p w14:paraId="0008FA28"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Int_Attractive_SocialComp1_Country</w:t>
            </w:r>
          </w:p>
        </w:tc>
        <w:tc>
          <w:tcPr>
            <w:tcW w:w="708" w:type="dxa"/>
            <w:tcBorders>
              <w:top w:val="nil"/>
              <w:left w:val="single" w:sz="16" w:space="0" w:color="000000"/>
              <w:bottom w:val="single" w:sz="16" w:space="0" w:color="000000"/>
            </w:tcBorders>
            <w:shd w:val="clear" w:color="auto" w:fill="FFFFFF"/>
          </w:tcPr>
          <w:p w14:paraId="73718919"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,161</w:t>
            </w:r>
          </w:p>
        </w:tc>
        <w:tc>
          <w:tcPr>
            <w:tcW w:w="709" w:type="dxa"/>
            <w:tcBorders>
              <w:top w:val="nil"/>
              <w:bottom w:val="single" w:sz="16" w:space="0" w:color="000000"/>
            </w:tcBorders>
            <w:shd w:val="clear" w:color="auto" w:fill="FFFFFF"/>
          </w:tcPr>
          <w:p w14:paraId="65A5899B"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,171</w:t>
            </w:r>
          </w:p>
        </w:tc>
        <w:tc>
          <w:tcPr>
            <w:tcW w:w="1276" w:type="dxa"/>
            <w:tcBorders>
              <w:top w:val="nil"/>
              <w:bottom w:val="single" w:sz="16" w:space="0" w:color="000000"/>
            </w:tcBorders>
            <w:shd w:val="clear" w:color="auto" w:fill="FFFFFF"/>
          </w:tcPr>
          <w:p w14:paraId="1A9CDACC"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,187</w:t>
            </w:r>
          </w:p>
        </w:tc>
        <w:tc>
          <w:tcPr>
            <w:tcW w:w="709" w:type="dxa"/>
            <w:tcBorders>
              <w:top w:val="nil"/>
              <w:bottom w:val="single" w:sz="16" w:space="0" w:color="000000"/>
            </w:tcBorders>
            <w:shd w:val="clear" w:color="auto" w:fill="FFFFFF"/>
          </w:tcPr>
          <w:p w14:paraId="0E8295A2"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,941</w:t>
            </w:r>
          </w:p>
        </w:tc>
        <w:tc>
          <w:tcPr>
            <w:tcW w:w="567" w:type="dxa"/>
            <w:tcBorders>
              <w:top w:val="nil"/>
              <w:bottom w:val="single" w:sz="16" w:space="0" w:color="000000"/>
            </w:tcBorders>
            <w:shd w:val="clear" w:color="auto" w:fill="FFFFFF"/>
          </w:tcPr>
          <w:p w14:paraId="42B3334E"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,347</w:t>
            </w:r>
          </w:p>
        </w:tc>
        <w:tc>
          <w:tcPr>
            <w:tcW w:w="1275" w:type="dxa"/>
            <w:tcBorders>
              <w:top w:val="nil"/>
              <w:bottom w:val="single" w:sz="16" w:space="0" w:color="000000"/>
            </w:tcBorders>
            <w:shd w:val="clear" w:color="auto" w:fill="FFFFFF"/>
          </w:tcPr>
          <w:p w14:paraId="6FC40DCD"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,032</w:t>
            </w:r>
          </w:p>
        </w:tc>
        <w:tc>
          <w:tcPr>
            <w:tcW w:w="1134" w:type="dxa"/>
            <w:tcBorders>
              <w:top w:val="nil"/>
              <w:bottom w:val="single" w:sz="16" w:space="0" w:color="000000"/>
              <w:right w:val="single" w:sz="16" w:space="0" w:color="000000"/>
            </w:tcBorders>
            <w:shd w:val="clear" w:color="auto" w:fill="FFFFFF"/>
          </w:tcPr>
          <w:p w14:paraId="4F5262D7" w14:textId="77777777" w:rsidR="00026E00" w:rsidRPr="004B7902" w:rsidRDefault="00026E00" w:rsidP="00026E0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31,137</w:t>
            </w:r>
          </w:p>
        </w:tc>
      </w:tr>
      <w:tr w:rsidR="00026E00" w:rsidRPr="004B7902" w14:paraId="7A6FFDB8" w14:textId="77777777" w:rsidTr="00026E00">
        <w:trPr>
          <w:cantSplit/>
        </w:trPr>
        <w:tc>
          <w:tcPr>
            <w:tcW w:w="9072" w:type="dxa"/>
            <w:gridSpan w:val="9"/>
            <w:tcBorders>
              <w:top w:val="nil"/>
              <w:left w:val="nil"/>
              <w:bottom w:val="nil"/>
              <w:right w:val="nil"/>
            </w:tcBorders>
            <w:shd w:val="clear" w:color="auto" w:fill="FFFFFF"/>
          </w:tcPr>
          <w:p w14:paraId="621C8039" w14:textId="77777777" w:rsidR="00026E00" w:rsidRPr="004B7902" w:rsidRDefault="00026E00" w:rsidP="00026E0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bl>
    <w:p w14:paraId="4E9A6C9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75454EA1" w14:textId="2060C549" w:rsidR="00BD67BF" w:rsidRPr="004B7902" w:rsidRDefault="000A5C0C" w:rsidP="00BD67BF">
      <w:pPr>
        <w:pStyle w:val="Listenabsatz"/>
        <w:rPr>
          <w:rFonts w:cs="Times New Roman"/>
        </w:rPr>
      </w:pPr>
      <w:bookmarkStart w:id="462" w:name="_Toc262117894"/>
      <w:r w:rsidRPr="004B7902">
        <w:rPr>
          <w:rFonts w:cs="Times New Roman"/>
        </w:rPr>
        <w:t>Figure 74</w:t>
      </w:r>
      <w:r w:rsidR="00026E00" w:rsidRPr="004B7902">
        <w:rPr>
          <w:rFonts w:cs="Times New Roman"/>
        </w:rPr>
        <w:t>. Analysis of Hypotheses 4) – Linear Regression, All Countries Combined</w:t>
      </w:r>
      <w:r w:rsidR="00BD67BF" w:rsidRPr="004B7902">
        <w:rPr>
          <w:rFonts w:cs="Times New Roman"/>
        </w:rPr>
        <w:t>, A</w:t>
      </w:r>
      <w:r w:rsidR="00026E00" w:rsidRPr="004B7902">
        <w:rPr>
          <w:rFonts w:cs="Times New Roman"/>
        </w:rPr>
        <w:t>fter Mean Centering</w:t>
      </w:r>
      <w:r w:rsidR="00776CDC" w:rsidRPr="004B7902">
        <w:rPr>
          <w:rFonts w:cs="Times New Roman"/>
        </w:rPr>
        <w:t>, Social Comparison Scale 1</w:t>
      </w:r>
      <w:bookmarkEnd w:id="462"/>
    </w:p>
    <w:tbl>
      <w:tblPr>
        <w:tblW w:w="72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11"/>
        <w:gridCol w:w="1261"/>
        <w:gridCol w:w="1338"/>
        <w:gridCol w:w="1834"/>
        <w:gridCol w:w="1834"/>
      </w:tblGrid>
      <w:tr w:rsidR="00BD67BF" w:rsidRPr="004B7902" w14:paraId="6A0B19FB" w14:textId="77777777">
        <w:trPr>
          <w:cantSplit/>
        </w:trPr>
        <w:tc>
          <w:tcPr>
            <w:tcW w:w="7275" w:type="dxa"/>
            <w:gridSpan w:val="5"/>
            <w:tcBorders>
              <w:top w:val="nil"/>
              <w:left w:val="nil"/>
              <w:bottom w:val="nil"/>
              <w:right w:val="nil"/>
            </w:tcBorders>
            <w:shd w:val="clear" w:color="auto" w:fill="FFFFFF"/>
          </w:tcPr>
          <w:p w14:paraId="7EE6745D"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b</w:t>
            </w:r>
          </w:p>
        </w:tc>
      </w:tr>
      <w:tr w:rsidR="00BD67BF" w:rsidRPr="004B7902" w14:paraId="4478DB4A"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tcPr>
          <w:p w14:paraId="46F09850"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60" w:type="dxa"/>
            <w:tcBorders>
              <w:top w:val="single" w:sz="16" w:space="0" w:color="000000"/>
              <w:left w:val="single" w:sz="16" w:space="0" w:color="000000"/>
              <w:bottom w:val="single" w:sz="16" w:space="0" w:color="000000"/>
            </w:tcBorders>
            <w:shd w:val="clear" w:color="auto" w:fill="FFFFFF"/>
          </w:tcPr>
          <w:p w14:paraId="170FFEA5"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37" w:type="dxa"/>
            <w:tcBorders>
              <w:top w:val="single" w:sz="16" w:space="0" w:color="000000"/>
              <w:bottom w:val="single" w:sz="16" w:space="0" w:color="000000"/>
            </w:tcBorders>
            <w:shd w:val="clear" w:color="auto" w:fill="FFFFFF"/>
          </w:tcPr>
          <w:p w14:paraId="5BA8C1A7"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33" w:type="dxa"/>
            <w:tcBorders>
              <w:top w:val="single" w:sz="16" w:space="0" w:color="000000"/>
              <w:bottom w:val="single" w:sz="16" w:space="0" w:color="000000"/>
            </w:tcBorders>
            <w:shd w:val="clear" w:color="auto" w:fill="FFFFFF"/>
          </w:tcPr>
          <w:p w14:paraId="741A08F8"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33" w:type="dxa"/>
            <w:tcBorders>
              <w:top w:val="single" w:sz="16" w:space="0" w:color="000000"/>
              <w:bottom w:val="single" w:sz="16" w:space="0" w:color="000000"/>
              <w:right w:val="single" w:sz="16" w:space="0" w:color="000000"/>
            </w:tcBorders>
            <w:shd w:val="clear" w:color="auto" w:fill="FFFFFF"/>
          </w:tcPr>
          <w:p w14:paraId="25D7021D"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BD67BF" w:rsidRPr="004B7902" w14:paraId="4E614A9C"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6B818E08"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60" w:type="dxa"/>
            <w:tcBorders>
              <w:top w:val="single" w:sz="16" w:space="0" w:color="000000"/>
              <w:left w:val="single" w:sz="16" w:space="0" w:color="000000"/>
              <w:bottom w:val="single" w:sz="16" w:space="0" w:color="000000"/>
            </w:tcBorders>
            <w:shd w:val="clear" w:color="auto" w:fill="FFFFFF"/>
          </w:tcPr>
          <w:p w14:paraId="6432B52D"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,576</w:t>
            </w:r>
            <w:r w:rsidRPr="004B7902">
              <w:rPr>
                <w:rFonts w:ascii="Times New Roman" w:eastAsiaTheme="minorEastAsia" w:hAnsi="Times New Roman" w:cs="Times New Roman"/>
                <w:color w:val="000000"/>
                <w:sz w:val="20"/>
                <w:szCs w:val="20"/>
                <w:vertAlign w:val="superscript"/>
                <w:lang w:val="de-DE" w:eastAsia="de-DE"/>
              </w:rPr>
              <w:t>a</w:t>
            </w:r>
          </w:p>
        </w:tc>
        <w:tc>
          <w:tcPr>
            <w:tcW w:w="1337" w:type="dxa"/>
            <w:tcBorders>
              <w:top w:val="single" w:sz="16" w:space="0" w:color="000000"/>
              <w:bottom w:val="single" w:sz="16" w:space="0" w:color="000000"/>
            </w:tcBorders>
            <w:shd w:val="clear" w:color="auto" w:fill="FFFFFF"/>
          </w:tcPr>
          <w:p w14:paraId="085D6B5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,331</w:t>
            </w:r>
          </w:p>
        </w:tc>
        <w:tc>
          <w:tcPr>
            <w:tcW w:w="1833" w:type="dxa"/>
            <w:tcBorders>
              <w:top w:val="single" w:sz="16" w:space="0" w:color="000000"/>
              <w:bottom w:val="single" w:sz="16" w:space="0" w:color="000000"/>
            </w:tcBorders>
            <w:shd w:val="clear" w:color="auto" w:fill="FFFFFF"/>
          </w:tcPr>
          <w:p w14:paraId="02EAF8D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,316</w:t>
            </w:r>
          </w:p>
        </w:tc>
        <w:tc>
          <w:tcPr>
            <w:tcW w:w="1833" w:type="dxa"/>
            <w:tcBorders>
              <w:top w:val="single" w:sz="16" w:space="0" w:color="000000"/>
              <w:bottom w:val="single" w:sz="16" w:space="0" w:color="000000"/>
              <w:right w:val="single" w:sz="16" w:space="0" w:color="000000"/>
            </w:tcBorders>
            <w:shd w:val="clear" w:color="auto" w:fill="FFFFFF"/>
          </w:tcPr>
          <w:p w14:paraId="0B581D1B"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1,01891</w:t>
            </w:r>
          </w:p>
        </w:tc>
      </w:tr>
      <w:tr w:rsidR="00BD67BF" w:rsidRPr="004B7902" w14:paraId="6C042215" w14:textId="77777777">
        <w:trPr>
          <w:cantSplit/>
        </w:trPr>
        <w:tc>
          <w:tcPr>
            <w:tcW w:w="7275" w:type="dxa"/>
            <w:gridSpan w:val="5"/>
            <w:tcBorders>
              <w:top w:val="nil"/>
              <w:left w:val="nil"/>
              <w:bottom w:val="nil"/>
              <w:right w:val="nil"/>
            </w:tcBorders>
            <w:shd w:val="clear" w:color="auto" w:fill="FFFFFF"/>
          </w:tcPr>
          <w:p w14:paraId="05781D2E"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Predictors: (Constant), Cent_Attractive_SocialComp1_Country, Dummy_Success, Dummy_Brazil_Turkey, Dummy_Attractive, Cent_Successful_SocialComp_Scale1, Cent_Success_SocialComp1_Country, Int_Success_Country, Int_Attractive_Country, Cent_SocialComp_Scale1, Int_Successful_Attractive, Cent_Attractive_SocialComp_Scale1, Cent_SocialComp1_Country</w:t>
            </w:r>
          </w:p>
        </w:tc>
      </w:tr>
      <w:tr w:rsidR="00BD67BF" w:rsidRPr="004B7902" w14:paraId="0FB00267" w14:textId="77777777">
        <w:trPr>
          <w:cantSplit/>
        </w:trPr>
        <w:tc>
          <w:tcPr>
            <w:tcW w:w="7275" w:type="dxa"/>
            <w:gridSpan w:val="5"/>
            <w:tcBorders>
              <w:top w:val="nil"/>
              <w:left w:val="nil"/>
              <w:bottom w:val="nil"/>
              <w:right w:val="nil"/>
            </w:tcBorders>
            <w:shd w:val="clear" w:color="auto" w:fill="FFFFFF"/>
          </w:tcPr>
          <w:p w14:paraId="759C7E8E"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Attitude_Overall</w:t>
            </w:r>
          </w:p>
        </w:tc>
      </w:tr>
    </w:tbl>
    <w:p w14:paraId="3A6360BA" w14:textId="77777777" w:rsidR="000A5C0C" w:rsidRPr="004B7902" w:rsidRDefault="000A5C0C"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1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15"/>
        <w:gridCol w:w="1548"/>
        <w:gridCol w:w="1834"/>
        <w:gridCol w:w="1261"/>
        <w:gridCol w:w="1777"/>
        <w:gridCol w:w="887"/>
        <w:gridCol w:w="902"/>
      </w:tblGrid>
      <w:tr w:rsidR="00BD67BF" w:rsidRPr="004B7902" w14:paraId="66AE0677" w14:textId="77777777" w:rsidTr="00BD67BF">
        <w:trPr>
          <w:cantSplit/>
        </w:trPr>
        <w:tc>
          <w:tcPr>
            <w:tcW w:w="9124" w:type="dxa"/>
            <w:gridSpan w:val="7"/>
            <w:tcBorders>
              <w:top w:val="nil"/>
              <w:left w:val="nil"/>
              <w:bottom w:val="nil"/>
              <w:right w:val="nil"/>
            </w:tcBorders>
            <w:shd w:val="clear" w:color="auto" w:fill="FFFFFF"/>
          </w:tcPr>
          <w:p w14:paraId="7DD81BC3"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BD67BF" w:rsidRPr="004B7902" w14:paraId="11128C3C" w14:textId="77777777" w:rsidTr="00BD67BF">
        <w:trPr>
          <w:cantSplit/>
        </w:trPr>
        <w:tc>
          <w:tcPr>
            <w:tcW w:w="2463" w:type="dxa"/>
            <w:gridSpan w:val="2"/>
            <w:tcBorders>
              <w:top w:val="single" w:sz="16" w:space="0" w:color="000000"/>
              <w:left w:val="single" w:sz="16" w:space="0" w:color="000000"/>
              <w:bottom w:val="single" w:sz="16" w:space="0" w:color="000000"/>
              <w:right w:val="nil"/>
            </w:tcBorders>
            <w:shd w:val="clear" w:color="auto" w:fill="FFFFFF"/>
          </w:tcPr>
          <w:p w14:paraId="3D3B0289"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34" w:type="dxa"/>
            <w:tcBorders>
              <w:top w:val="single" w:sz="16" w:space="0" w:color="000000"/>
              <w:left w:val="single" w:sz="16" w:space="0" w:color="000000"/>
              <w:bottom w:val="single" w:sz="16" w:space="0" w:color="000000"/>
            </w:tcBorders>
            <w:shd w:val="clear" w:color="auto" w:fill="FFFFFF"/>
          </w:tcPr>
          <w:p w14:paraId="1BDD0C8D"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61" w:type="dxa"/>
            <w:tcBorders>
              <w:top w:val="single" w:sz="16" w:space="0" w:color="000000"/>
              <w:bottom w:val="single" w:sz="16" w:space="0" w:color="000000"/>
            </w:tcBorders>
            <w:shd w:val="clear" w:color="auto" w:fill="FFFFFF"/>
          </w:tcPr>
          <w:p w14:paraId="0A373B58"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77" w:type="dxa"/>
            <w:tcBorders>
              <w:top w:val="single" w:sz="16" w:space="0" w:color="000000"/>
              <w:bottom w:val="single" w:sz="16" w:space="0" w:color="000000"/>
            </w:tcBorders>
            <w:shd w:val="clear" w:color="auto" w:fill="FFFFFF"/>
          </w:tcPr>
          <w:p w14:paraId="03EC4257"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887" w:type="dxa"/>
            <w:tcBorders>
              <w:top w:val="single" w:sz="16" w:space="0" w:color="000000"/>
              <w:bottom w:val="single" w:sz="16" w:space="0" w:color="000000"/>
            </w:tcBorders>
            <w:shd w:val="clear" w:color="auto" w:fill="FFFFFF"/>
          </w:tcPr>
          <w:p w14:paraId="19B9ACE5"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02" w:type="dxa"/>
            <w:tcBorders>
              <w:top w:val="single" w:sz="16" w:space="0" w:color="000000"/>
              <w:bottom w:val="single" w:sz="16" w:space="0" w:color="000000"/>
              <w:right w:val="single" w:sz="16" w:space="0" w:color="000000"/>
            </w:tcBorders>
            <w:shd w:val="clear" w:color="auto" w:fill="FFFFFF"/>
          </w:tcPr>
          <w:p w14:paraId="032A83E5"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BD67BF" w:rsidRPr="004B7902" w14:paraId="30AB7809" w14:textId="77777777" w:rsidTr="00BD67BF">
        <w:trPr>
          <w:cantSplit/>
        </w:trPr>
        <w:tc>
          <w:tcPr>
            <w:tcW w:w="915" w:type="dxa"/>
            <w:vMerge w:val="restart"/>
            <w:tcBorders>
              <w:top w:val="single" w:sz="16" w:space="0" w:color="000000"/>
              <w:left w:val="single" w:sz="16" w:space="0" w:color="000000"/>
              <w:bottom w:val="single" w:sz="16" w:space="0" w:color="000000"/>
              <w:right w:val="nil"/>
            </w:tcBorders>
            <w:shd w:val="clear" w:color="auto" w:fill="FFFFFF"/>
            <w:vAlign w:val="center"/>
          </w:tcPr>
          <w:p w14:paraId="0F9A9B71"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48" w:type="dxa"/>
            <w:tcBorders>
              <w:top w:val="single" w:sz="16" w:space="0" w:color="000000"/>
              <w:left w:val="nil"/>
              <w:bottom w:val="nil"/>
              <w:right w:val="single" w:sz="16" w:space="0" w:color="000000"/>
            </w:tcBorders>
            <w:shd w:val="clear" w:color="auto" w:fill="FFFFFF"/>
            <w:vAlign w:val="center"/>
          </w:tcPr>
          <w:p w14:paraId="3949E6AA"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34" w:type="dxa"/>
            <w:tcBorders>
              <w:top w:val="single" w:sz="16" w:space="0" w:color="000000"/>
              <w:left w:val="single" w:sz="16" w:space="0" w:color="000000"/>
              <w:bottom w:val="nil"/>
            </w:tcBorders>
            <w:shd w:val="clear" w:color="auto" w:fill="FFFFFF"/>
          </w:tcPr>
          <w:p w14:paraId="6322CC77"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270,050</w:t>
            </w:r>
          </w:p>
        </w:tc>
        <w:tc>
          <w:tcPr>
            <w:tcW w:w="1261" w:type="dxa"/>
            <w:tcBorders>
              <w:top w:val="single" w:sz="16" w:space="0" w:color="000000"/>
              <w:bottom w:val="nil"/>
            </w:tcBorders>
            <w:shd w:val="clear" w:color="auto" w:fill="FFFFFF"/>
          </w:tcPr>
          <w:p w14:paraId="490AE0B9"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w:t>
            </w:r>
          </w:p>
        </w:tc>
        <w:tc>
          <w:tcPr>
            <w:tcW w:w="1777" w:type="dxa"/>
            <w:tcBorders>
              <w:top w:val="single" w:sz="16" w:space="0" w:color="000000"/>
              <w:bottom w:val="nil"/>
            </w:tcBorders>
            <w:shd w:val="clear" w:color="auto" w:fill="FFFFFF"/>
          </w:tcPr>
          <w:p w14:paraId="415BFDD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22,504</w:t>
            </w:r>
          </w:p>
        </w:tc>
        <w:tc>
          <w:tcPr>
            <w:tcW w:w="887" w:type="dxa"/>
            <w:tcBorders>
              <w:top w:val="single" w:sz="16" w:space="0" w:color="000000"/>
              <w:bottom w:val="nil"/>
            </w:tcBorders>
            <w:shd w:val="clear" w:color="auto" w:fill="FFFFFF"/>
          </w:tcPr>
          <w:p w14:paraId="0125D26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21,676</w:t>
            </w:r>
          </w:p>
        </w:tc>
        <w:tc>
          <w:tcPr>
            <w:tcW w:w="902" w:type="dxa"/>
            <w:tcBorders>
              <w:top w:val="single" w:sz="16" w:space="0" w:color="000000"/>
              <w:bottom w:val="nil"/>
              <w:right w:val="single" w:sz="16" w:space="0" w:color="000000"/>
            </w:tcBorders>
            <w:shd w:val="clear" w:color="auto" w:fill="FFFFFF"/>
          </w:tcPr>
          <w:p w14:paraId="2305CD8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b</w:t>
            </w:r>
          </w:p>
        </w:tc>
      </w:tr>
      <w:tr w:rsidR="00BD67BF" w:rsidRPr="004B7902" w14:paraId="17DD9E1C" w14:textId="77777777" w:rsidTr="00BD67BF">
        <w:trPr>
          <w:cantSplit/>
        </w:trPr>
        <w:tc>
          <w:tcPr>
            <w:tcW w:w="915" w:type="dxa"/>
            <w:vMerge/>
            <w:tcBorders>
              <w:top w:val="single" w:sz="16" w:space="0" w:color="000000"/>
              <w:left w:val="single" w:sz="16" w:space="0" w:color="000000"/>
              <w:bottom w:val="single" w:sz="16" w:space="0" w:color="000000"/>
              <w:right w:val="nil"/>
            </w:tcBorders>
            <w:shd w:val="clear" w:color="auto" w:fill="FFFFFF"/>
            <w:vAlign w:val="center"/>
          </w:tcPr>
          <w:p w14:paraId="3D28C02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548" w:type="dxa"/>
            <w:tcBorders>
              <w:top w:val="nil"/>
              <w:left w:val="nil"/>
              <w:bottom w:val="nil"/>
              <w:right w:val="single" w:sz="16" w:space="0" w:color="000000"/>
            </w:tcBorders>
            <w:shd w:val="clear" w:color="auto" w:fill="FFFFFF"/>
            <w:vAlign w:val="center"/>
          </w:tcPr>
          <w:p w14:paraId="5F5FA5CA"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34" w:type="dxa"/>
            <w:tcBorders>
              <w:top w:val="nil"/>
              <w:left w:val="single" w:sz="16" w:space="0" w:color="000000"/>
              <w:bottom w:val="nil"/>
            </w:tcBorders>
            <w:shd w:val="clear" w:color="auto" w:fill="FFFFFF"/>
          </w:tcPr>
          <w:p w14:paraId="736818D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545,047</w:t>
            </w:r>
          </w:p>
        </w:tc>
        <w:tc>
          <w:tcPr>
            <w:tcW w:w="1261" w:type="dxa"/>
            <w:tcBorders>
              <w:top w:val="nil"/>
              <w:bottom w:val="nil"/>
            </w:tcBorders>
            <w:shd w:val="clear" w:color="auto" w:fill="FFFFFF"/>
          </w:tcPr>
          <w:p w14:paraId="7B8DBD8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525</w:t>
            </w:r>
          </w:p>
        </w:tc>
        <w:tc>
          <w:tcPr>
            <w:tcW w:w="1777" w:type="dxa"/>
            <w:tcBorders>
              <w:top w:val="nil"/>
              <w:bottom w:val="nil"/>
            </w:tcBorders>
            <w:shd w:val="clear" w:color="auto" w:fill="FFFFFF"/>
          </w:tcPr>
          <w:p w14:paraId="07ABF02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1,038</w:t>
            </w:r>
          </w:p>
        </w:tc>
        <w:tc>
          <w:tcPr>
            <w:tcW w:w="887" w:type="dxa"/>
            <w:tcBorders>
              <w:top w:val="nil"/>
              <w:bottom w:val="nil"/>
            </w:tcBorders>
            <w:shd w:val="clear" w:color="auto" w:fill="FFFFFF"/>
          </w:tcPr>
          <w:p w14:paraId="6A27FBFA"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02" w:type="dxa"/>
            <w:tcBorders>
              <w:top w:val="nil"/>
              <w:bottom w:val="nil"/>
              <w:right w:val="single" w:sz="16" w:space="0" w:color="000000"/>
            </w:tcBorders>
            <w:shd w:val="clear" w:color="auto" w:fill="FFFFFF"/>
          </w:tcPr>
          <w:p w14:paraId="1AFA856E"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BD67BF" w:rsidRPr="004B7902" w14:paraId="3B5A82CD" w14:textId="77777777" w:rsidTr="00BD67BF">
        <w:trPr>
          <w:cantSplit/>
        </w:trPr>
        <w:tc>
          <w:tcPr>
            <w:tcW w:w="915" w:type="dxa"/>
            <w:vMerge/>
            <w:tcBorders>
              <w:top w:val="single" w:sz="16" w:space="0" w:color="000000"/>
              <w:left w:val="single" w:sz="16" w:space="0" w:color="000000"/>
              <w:bottom w:val="single" w:sz="16" w:space="0" w:color="000000"/>
              <w:right w:val="nil"/>
            </w:tcBorders>
            <w:shd w:val="clear" w:color="auto" w:fill="FFFFFF"/>
            <w:vAlign w:val="center"/>
          </w:tcPr>
          <w:p w14:paraId="2C076726"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48" w:type="dxa"/>
            <w:tcBorders>
              <w:top w:val="nil"/>
              <w:left w:val="nil"/>
              <w:bottom w:val="single" w:sz="16" w:space="0" w:color="000000"/>
              <w:right w:val="single" w:sz="16" w:space="0" w:color="000000"/>
            </w:tcBorders>
            <w:shd w:val="clear" w:color="auto" w:fill="FFFFFF"/>
            <w:vAlign w:val="center"/>
          </w:tcPr>
          <w:p w14:paraId="330CE184"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34" w:type="dxa"/>
            <w:tcBorders>
              <w:top w:val="nil"/>
              <w:left w:val="single" w:sz="16" w:space="0" w:color="000000"/>
              <w:bottom w:val="single" w:sz="16" w:space="0" w:color="000000"/>
            </w:tcBorders>
            <w:shd w:val="clear" w:color="auto" w:fill="FFFFFF"/>
          </w:tcPr>
          <w:p w14:paraId="10344E1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815,097</w:t>
            </w:r>
          </w:p>
        </w:tc>
        <w:tc>
          <w:tcPr>
            <w:tcW w:w="1261" w:type="dxa"/>
            <w:tcBorders>
              <w:top w:val="nil"/>
              <w:bottom w:val="single" w:sz="16" w:space="0" w:color="000000"/>
            </w:tcBorders>
            <w:shd w:val="clear" w:color="auto" w:fill="FFFFFF"/>
          </w:tcPr>
          <w:p w14:paraId="41A4604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537</w:t>
            </w:r>
          </w:p>
        </w:tc>
        <w:tc>
          <w:tcPr>
            <w:tcW w:w="1777" w:type="dxa"/>
            <w:tcBorders>
              <w:top w:val="nil"/>
              <w:bottom w:val="single" w:sz="16" w:space="0" w:color="000000"/>
            </w:tcBorders>
            <w:shd w:val="clear" w:color="auto" w:fill="FFFFFF"/>
          </w:tcPr>
          <w:p w14:paraId="5A0D9BA4"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87" w:type="dxa"/>
            <w:tcBorders>
              <w:top w:val="nil"/>
              <w:bottom w:val="single" w:sz="16" w:space="0" w:color="000000"/>
            </w:tcBorders>
            <w:shd w:val="clear" w:color="auto" w:fill="FFFFFF"/>
          </w:tcPr>
          <w:p w14:paraId="5718D059"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02" w:type="dxa"/>
            <w:tcBorders>
              <w:top w:val="nil"/>
              <w:bottom w:val="single" w:sz="16" w:space="0" w:color="000000"/>
              <w:right w:val="single" w:sz="16" w:space="0" w:color="000000"/>
            </w:tcBorders>
            <w:shd w:val="clear" w:color="auto" w:fill="FFFFFF"/>
          </w:tcPr>
          <w:p w14:paraId="6DFDC424"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BD67BF" w:rsidRPr="004B7902" w14:paraId="5D57D713" w14:textId="77777777" w:rsidTr="00BD67BF">
        <w:trPr>
          <w:cantSplit/>
        </w:trPr>
        <w:tc>
          <w:tcPr>
            <w:tcW w:w="9124" w:type="dxa"/>
            <w:gridSpan w:val="7"/>
            <w:tcBorders>
              <w:top w:val="nil"/>
              <w:left w:val="nil"/>
              <w:bottom w:val="nil"/>
              <w:right w:val="nil"/>
            </w:tcBorders>
            <w:shd w:val="clear" w:color="auto" w:fill="FFFFFF"/>
          </w:tcPr>
          <w:p w14:paraId="1A58D7B4"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r w:rsidR="00BD67BF" w:rsidRPr="004B7902" w14:paraId="54C757FB" w14:textId="77777777" w:rsidTr="00BD67BF">
        <w:trPr>
          <w:cantSplit/>
        </w:trPr>
        <w:tc>
          <w:tcPr>
            <w:tcW w:w="9124" w:type="dxa"/>
            <w:gridSpan w:val="7"/>
            <w:tcBorders>
              <w:top w:val="nil"/>
              <w:left w:val="nil"/>
              <w:bottom w:val="nil"/>
              <w:right w:val="nil"/>
            </w:tcBorders>
            <w:shd w:val="clear" w:color="auto" w:fill="FFFFFF"/>
          </w:tcPr>
          <w:p w14:paraId="0DE2E712"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Cent_Attractive_SocialComp1_Country, Dummy_Success, Dummy_Brazil_Turkey, Dummy_Attractive, Cent_Successful_SocialComp_Scale1, Cent_Success_SocialComp1_Country, Int_Success_Country, Int_Attractive_Country, Cent_SocialComp_Scale1, Int_Successful_Attractive, Cent_Attractive_SocialComp_Scale1, Cent_SocialComp1_Country</w:t>
            </w:r>
          </w:p>
        </w:tc>
      </w:tr>
    </w:tbl>
    <w:p w14:paraId="22B394D9"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410"/>
        <w:gridCol w:w="709"/>
        <w:gridCol w:w="851"/>
        <w:gridCol w:w="1276"/>
        <w:gridCol w:w="850"/>
        <w:gridCol w:w="708"/>
        <w:gridCol w:w="992"/>
        <w:gridCol w:w="709"/>
      </w:tblGrid>
      <w:tr w:rsidR="00BD67BF" w:rsidRPr="004B7902" w14:paraId="739A0C05" w14:textId="77777777" w:rsidTr="00BD67BF">
        <w:trPr>
          <w:cantSplit/>
        </w:trPr>
        <w:tc>
          <w:tcPr>
            <w:tcW w:w="9072" w:type="dxa"/>
            <w:gridSpan w:val="9"/>
            <w:tcBorders>
              <w:top w:val="nil"/>
              <w:left w:val="nil"/>
              <w:bottom w:val="nil"/>
              <w:right w:val="nil"/>
            </w:tcBorders>
            <w:shd w:val="clear" w:color="auto" w:fill="FFFFFF"/>
          </w:tcPr>
          <w:p w14:paraId="5E6213AF"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w:t>
            </w:r>
          </w:p>
        </w:tc>
      </w:tr>
      <w:tr w:rsidR="00BD67BF" w:rsidRPr="004B7902" w14:paraId="3F462540" w14:textId="77777777" w:rsidTr="00BD67BF">
        <w:trPr>
          <w:cantSplit/>
        </w:trPr>
        <w:tc>
          <w:tcPr>
            <w:tcW w:w="2977" w:type="dxa"/>
            <w:gridSpan w:val="2"/>
            <w:vMerge w:val="restart"/>
            <w:tcBorders>
              <w:top w:val="single" w:sz="16" w:space="0" w:color="000000"/>
              <w:left w:val="single" w:sz="16" w:space="0" w:color="000000"/>
              <w:bottom w:val="nil"/>
              <w:right w:val="nil"/>
            </w:tcBorders>
            <w:shd w:val="clear" w:color="auto" w:fill="FFFFFF"/>
          </w:tcPr>
          <w:p w14:paraId="77CC07C9"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560" w:type="dxa"/>
            <w:gridSpan w:val="2"/>
            <w:tcBorders>
              <w:top w:val="single" w:sz="16" w:space="0" w:color="000000"/>
              <w:left w:val="single" w:sz="16" w:space="0" w:color="000000"/>
            </w:tcBorders>
            <w:shd w:val="clear" w:color="auto" w:fill="FFFFFF"/>
          </w:tcPr>
          <w:p w14:paraId="6953A07B"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48406F44"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850" w:type="dxa"/>
            <w:vMerge w:val="restart"/>
            <w:tcBorders>
              <w:top w:val="single" w:sz="16" w:space="0" w:color="000000"/>
            </w:tcBorders>
            <w:shd w:val="clear" w:color="auto" w:fill="FFFFFF"/>
          </w:tcPr>
          <w:p w14:paraId="6AF962B6"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708" w:type="dxa"/>
            <w:vMerge w:val="restart"/>
            <w:tcBorders>
              <w:top w:val="single" w:sz="16" w:space="0" w:color="000000"/>
            </w:tcBorders>
            <w:shd w:val="clear" w:color="auto" w:fill="FFFFFF"/>
          </w:tcPr>
          <w:p w14:paraId="7C4CC63E"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1701" w:type="dxa"/>
            <w:gridSpan w:val="2"/>
            <w:tcBorders>
              <w:top w:val="single" w:sz="16" w:space="0" w:color="000000"/>
            </w:tcBorders>
            <w:shd w:val="clear" w:color="auto" w:fill="FFFFFF"/>
          </w:tcPr>
          <w:p w14:paraId="285E288B"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BD67BF" w:rsidRPr="004B7902" w14:paraId="553AACD4" w14:textId="77777777" w:rsidTr="00BD67BF">
        <w:trPr>
          <w:cantSplit/>
        </w:trPr>
        <w:tc>
          <w:tcPr>
            <w:tcW w:w="2977" w:type="dxa"/>
            <w:gridSpan w:val="2"/>
            <w:vMerge/>
            <w:tcBorders>
              <w:top w:val="single" w:sz="16" w:space="0" w:color="000000"/>
              <w:left w:val="single" w:sz="16" w:space="0" w:color="000000"/>
              <w:bottom w:val="nil"/>
              <w:right w:val="nil"/>
            </w:tcBorders>
            <w:shd w:val="clear" w:color="auto" w:fill="FFFFFF"/>
          </w:tcPr>
          <w:p w14:paraId="010FF068"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9" w:type="dxa"/>
            <w:tcBorders>
              <w:left w:val="single" w:sz="16" w:space="0" w:color="000000"/>
              <w:bottom w:val="single" w:sz="16" w:space="0" w:color="000000"/>
            </w:tcBorders>
            <w:shd w:val="clear" w:color="auto" w:fill="FFFFFF"/>
          </w:tcPr>
          <w:p w14:paraId="5B866553"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851" w:type="dxa"/>
            <w:tcBorders>
              <w:bottom w:val="single" w:sz="16" w:space="0" w:color="000000"/>
            </w:tcBorders>
            <w:shd w:val="clear" w:color="auto" w:fill="FFFFFF"/>
          </w:tcPr>
          <w:p w14:paraId="4DEA0D0D"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2703803E"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850" w:type="dxa"/>
            <w:vMerge/>
            <w:tcBorders>
              <w:top w:val="single" w:sz="16" w:space="0" w:color="000000"/>
            </w:tcBorders>
            <w:shd w:val="clear" w:color="auto" w:fill="FFFFFF"/>
          </w:tcPr>
          <w:p w14:paraId="4C5BA02B"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8" w:type="dxa"/>
            <w:vMerge/>
            <w:tcBorders>
              <w:top w:val="single" w:sz="16" w:space="0" w:color="000000"/>
            </w:tcBorders>
            <w:shd w:val="clear" w:color="auto" w:fill="FFFFFF"/>
          </w:tcPr>
          <w:p w14:paraId="721C5CB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92" w:type="dxa"/>
            <w:tcBorders>
              <w:bottom w:val="single" w:sz="16" w:space="0" w:color="000000"/>
            </w:tcBorders>
            <w:shd w:val="clear" w:color="auto" w:fill="FFFFFF"/>
          </w:tcPr>
          <w:p w14:paraId="451D1904"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709" w:type="dxa"/>
            <w:tcBorders>
              <w:bottom w:val="single" w:sz="16" w:space="0" w:color="000000"/>
              <w:right w:val="single" w:sz="16" w:space="0" w:color="000000"/>
            </w:tcBorders>
            <w:shd w:val="clear" w:color="auto" w:fill="FFFFFF"/>
          </w:tcPr>
          <w:p w14:paraId="08558E24" w14:textId="77777777" w:rsidR="00BD67BF" w:rsidRPr="004B7902" w:rsidRDefault="00BD67BF" w:rsidP="00BD67BF">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BD67BF" w:rsidRPr="004B7902" w14:paraId="145F17D5" w14:textId="77777777" w:rsidTr="00BD67BF">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4705323B"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2410" w:type="dxa"/>
            <w:tcBorders>
              <w:top w:val="single" w:sz="16" w:space="0" w:color="000000"/>
              <w:left w:val="nil"/>
              <w:bottom w:val="nil"/>
              <w:right w:val="single" w:sz="16" w:space="0" w:color="000000"/>
            </w:tcBorders>
            <w:shd w:val="clear" w:color="auto" w:fill="FFFFFF"/>
            <w:vAlign w:val="center"/>
          </w:tcPr>
          <w:p w14:paraId="2D64ECE2"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709" w:type="dxa"/>
            <w:tcBorders>
              <w:top w:val="single" w:sz="16" w:space="0" w:color="000000"/>
              <w:left w:val="single" w:sz="16" w:space="0" w:color="000000"/>
              <w:bottom w:val="nil"/>
            </w:tcBorders>
            <w:shd w:val="clear" w:color="auto" w:fill="FFFFFF"/>
          </w:tcPr>
          <w:p w14:paraId="13E05FB7"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2,927</w:t>
            </w:r>
          </w:p>
        </w:tc>
        <w:tc>
          <w:tcPr>
            <w:tcW w:w="851" w:type="dxa"/>
            <w:tcBorders>
              <w:top w:val="single" w:sz="16" w:space="0" w:color="000000"/>
              <w:bottom w:val="nil"/>
            </w:tcBorders>
            <w:shd w:val="clear" w:color="auto" w:fill="FFFFFF"/>
          </w:tcPr>
          <w:p w14:paraId="21C4992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,109</w:t>
            </w:r>
          </w:p>
        </w:tc>
        <w:tc>
          <w:tcPr>
            <w:tcW w:w="1276" w:type="dxa"/>
            <w:tcBorders>
              <w:top w:val="single" w:sz="16" w:space="0" w:color="000000"/>
              <w:bottom w:val="nil"/>
            </w:tcBorders>
            <w:shd w:val="clear" w:color="auto" w:fill="FFFFFF"/>
          </w:tcPr>
          <w:p w14:paraId="0E33D39F"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50" w:type="dxa"/>
            <w:tcBorders>
              <w:top w:val="single" w:sz="16" w:space="0" w:color="000000"/>
              <w:bottom w:val="nil"/>
            </w:tcBorders>
            <w:shd w:val="clear" w:color="auto" w:fill="FFFFFF"/>
          </w:tcPr>
          <w:p w14:paraId="754A308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26,734</w:t>
            </w:r>
          </w:p>
        </w:tc>
        <w:tc>
          <w:tcPr>
            <w:tcW w:w="708" w:type="dxa"/>
            <w:tcBorders>
              <w:top w:val="single" w:sz="16" w:space="0" w:color="000000"/>
              <w:bottom w:val="nil"/>
            </w:tcBorders>
            <w:shd w:val="clear" w:color="auto" w:fill="FFFFFF"/>
          </w:tcPr>
          <w:p w14:paraId="3A35C7D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992" w:type="dxa"/>
            <w:tcBorders>
              <w:top w:val="single" w:sz="16" w:space="0" w:color="000000"/>
              <w:bottom w:val="nil"/>
            </w:tcBorders>
            <w:shd w:val="clear" w:color="auto" w:fill="FFFFFF"/>
          </w:tcPr>
          <w:p w14:paraId="3C3FB674"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9" w:type="dxa"/>
            <w:tcBorders>
              <w:top w:val="single" w:sz="16" w:space="0" w:color="000000"/>
              <w:bottom w:val="nil"/>
              <w:right w:val="single" w:sz="16" w:space="0" w:color="000000"/>
            </w:tcBorders>
            <w:shd w:val="clear" w:color="auto" w:fill="FFFFFF"/>
          </w:tcPr>
          <w:p w14:paraId="734760F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BD67BF" w:rsidRPr="004B7902" w14:paraId="4959F0B2"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F21F9DB"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757B183A"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Dummy_Success</w:t>
            </w:r>
          </w:p>
        </w:tc>
        <w:tc>
          <w:tcPr>
            <w:tcW w:w="709" w:type="dxa"/>
            <w:tcBorders>
              <w:top w:val="nil"/>
              <w:left w:val="single" w:sz="16" w:space="0" w:color="000000"/>
              <w:bottom w:val="nil"/>
            </w:tcBorders>
            <w:shd w:val="clear" w:color="auto" w:fill="FFFFFF"/>
          </w:tcPr>
          <w:p w14:paraId="0E5D68D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,120</w:t>
            </w:r>
          </w:p>
        </w:tc>
        <w:tc>
          <w:tcPr>
            <w:tcW w:w="851" w:type="dxa"/>
            <w:tcBorders>
              <w:top w:val="nil"/>
              <w:bottom w:val="nil"/>
            </w:tcBorders>
            <w:shd w:val="clear" w:color="auto" w:fill="FFFFFF"/>
          </w:tcPr>
          <w:p w14:paraId="308B34F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,151</w:t>
            </w:r>
          </w:p>
        </w:tc>
        <w:tc>
          <w:tcPr>
            <w:tcW w:w="1276" w:type="dxa"/>
            <w:tcBorders>
              <w:top w:val="nil"/>
              <w:bottom w:val="nil"/>
            </w:tcBorders>
            <w:shd w:val="clear" w:color="auto" w:fill="FFFFFF"/>
          </w:tcPr>
          <w:p w14:paraId="677B475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,049</w:t>
            </w:r>
          </w:p>
        </w:tc>
        <w:tc>
          <w:tcPr>
            <w:tcW w:w="850" w:type="dxa"/>
            <w:tcBorders>
              <w:top w:val="nil"/>
              <w:bottom w:val="nil"/>
            </w:tcBorders>
            <w:shd w:val="clear" w:color="auto" w:fill="FFFFFF"/>
          </w:tcPr>
          <w:p w14:paraId="7F6D82A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,797</w:t>
            </w:r>
          </w:p>
        </w:tc>
        <w:tc>
          <w:tcPr>
            <w:tcW w:w="708" w:type="dxa"/>
            <w:tcBorders>
              <w:top w:val="nil"/>
              <w:bottom w:val="nil"/>
            </w:tcBorders>
            <w:shd w:val="clear" w:color="auto" w:fill="FFFFFF"/>
          </w:tcPr>
          <w:p w14:paraId="2739AED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,426</w:t>
            </w:r>
          </w:p>
        </w:tc>
        <w:tc>
          <w:tcPr>
            <w:tcW w:w="992" w:type="dxa"/>
            <w:tcBorders>
              <w:top w:val="nil"/>
              <w:bottom w:val="nil"/>
            </w:tcBorders>
            <w:shd w:val="clear" w:color="auto" w:fill="FFFFFF"/>
          </w:tcPr>
          <w:p w14:paraId="6AF518E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,341</w:t>
            </w:r>
          </w:p>
        </w:tc>
        <w:tc>
          <w:tcPr>
            <w:tcW w:w="709" w:type="dxa"/>
            <w:tcBorders>
              <w:top w:val="nil"/>
              <w:bottom w:val="nil"/>
              <w:right w:val="single" w:sz="16" w:space="0" w:color="000000"/>
            </w:tcBorders>
            <w:shd w:val="clear" w:color="auto" w:fill="FFFFFF"/>
          </w:tcPr>
          <w:p w14:paraId="57C8B1CD"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2,934</w:t>
            </w:r>
          </w:p>
        </w:tc>
      </w:tr>
      <w:tr w:rsidR="00BD67BF" w:rsidRPr="004B7902" w14:paraId="12CDCC48"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A73B3BC"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63C2E951"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Dummy_Attractive</w:t>
            </w:r>
          </w:p>
        </w:tc>
        <w:tc>
          <w:tcPr>
            <w:tcW w:w="709" w:type="dxa"/>
            <w:tcBorders>
              <w:top w:val="nil"/>
              <w:left w:val="single" w:sz="16" w:space="0" w:color="000000"/>
              <w:bottom w:val="nil"/>
            </w:tcBorders>
            <w:shd w:val="clear" w:color="auto" w:fill="FFFFFF"/>
          </w:tcPr>
          <w:p w14:paraId="477DC73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,429</w:t>
            </w:r>
          </w:p>
        </w:tc>
        <w:tc>
          <w:tcPr>
            <w:tcW w:w="851" w:type="dxa"/>
            <w:tcBorders>
              <w:top w:val="nil"/>
              <w:bottom w:val="nil"/>
            </w:tcBorders>
            <w:shd w:val="clear" w:color="auto" w:fill="FFFFFF"/>
          </w:tcPr>
          <w:p w14:paraId="3F4FFC9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,149</w:t>
            </w:r>
          </w:p>
        </w:tc>
        <w:tc>
          <w:tcPr>
            <w:tcW w:w="1276" w:type="dxa"/>
            <w:tcBorders>
              <w:top w:val="nil"/>
              <w:bottom w:val="nil"/>
            </w:tcBorders>
            <w:shd w:val="clear" w:color="auto" w:fill="FFFFFF"/>
          </w:tcPr>
          <w:p w14:paraId="7A9B145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w:t>
            </w:r>
          </w:p>
        </w:tc>
        <w:tc>
          <w:tcPr>
            <w:tcW w:w="850" w:type="dxa"/>
            <w:tcBorders>
              <w:top w:val="nil"/>
              <w:bottom w:val="nil"/>
            </w:tcBorders>
            <w:shd w:val="clear" w:color="auto" w:fill="FFFFFF"/>
          </w:tcPr>
          <w:p w14:paraId="2A68FAE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2,879</w:t>
            </w:r>
          </w:p>
        </w:tc>
        <w:tc>
          <w:tcPr>
            <w:tcW w:w="708" w:type="dxa"/>
            <w:tcBorders>
              <w:top w:val="nil"/>
              <w:bottom w:val="nil"/>
            </w:tcBorders>
            <w:shd w:val="clear" w:color="auto" w:fill="FFFFFF"/>
          </w:tcPr>
          <w:p w14:paraId="186DE53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,004</w:t>
            </w:r>
          </w:p>
        </w:tc>
        <w:tc>
          <w:tcPr>
            <w:tcW w:w="992" w:type="dxa"/>
            <w:tcBorders>
              <w:top w:val="nil"/>
              <w:bottom w:val="nil"/>
            </w:tcBorders>
            <w:shd w:val="clear" w:color="auto" w:fill="FFFFFF"/>
          </w:tcPr>
          <w:p w14:paraId="4AFED6B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,349</w:t>
            </w:r>
          </w:p>
        </w:tc>
        <w:tc>
          <w:tcPr>
            <w:tcW w:w="709" w:type="dxa"/>
            <w:tcBorders>
              <w:top w:val="nil"/>
              <w:bottom w:val="nil"/>
              <w:right w:val="single" w:sz="16" w:space="0" w:color="000000"/>
            </w:tcBorders>
            <w:shd w:val="clear" w:color="auto" w:fill="FFFFFF"/>
          </w:tcPr>
          <w:p w14:paraId="2D7F96ED"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2,866</w:t>
            </w:r>
          </w:p>
        </w:tc>
      </w:tr>
      <w:tr w:rsidR="00BD67BF" w:rsidRPr="004B7902" w14:paraId="206BA5FE"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C2292E3"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5569F929"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Cent_SocialComp_Scale1</w:t>
            </w:r>
          </w:p>
        </w:tc>
        <w:tc>
          <w:tcPr>
            <w:tcW w:w="709" w:type="dxa"/>
            <w:tcBorders>
              <w:top w:val="nil"/>
              <w:left w:val="single" w:sz="16" w:space="0" w:color="000000"/>
              <w:bottom w:val="nil"/>
            </w:tcBorders>
            <w:shd w:val="clear" w:color="auto" w:fill="FFFFFF"/>
          </w:tcPr>
          <w:p w14:paraId="5D888CE8"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,262</w:t>
            </w:r>
          </w:p>
        </w:tc>
        <w:tc>
          <w:tcPr>
            <w:tcW w:w="851" w:type="dxa"/>
            <w:tcBorders>
              <w:top w:val="nil"/>
              <w:bottom w:val="nil"/>
            </w:tcBorders>
            <w:shd w:val="clear" w:color="auto" w:fill="FFFFFF"/>
          </w:tcPr>
          <w:p w14:paraId="5A92998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,108</w:t>
            </w:r>
          </w:p>
        </w:tc>
        <w:tc>
          <w:tcPr>
            <w:tcW w:w="1276" w:type="dxa"/>
            <w:tcBorders>
              <w:top w:val="nil"/>
              <w:bottom w:val="nil"/>
            </w:tcBorders>
            <w:shd w:val="clear" w:color="auto" w:fill="FFFFFF"/>
          </w:tcPr>
          <w:p w14:paraId="451832B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,234</w:t>
            </w:r>
          </w:p>
        </w:tc>
        <w:tc>
          <w:tcPr>
            <w:tcW w:w="850" w:type="dxa"/>
            <w:tcBorders>
              <w:top w:val="nil"/>
              <w:bottom w:val="nil"/>
            </w:tcBorders>
            <w:shd w:val="clear" w:color="auto" w:fill="FFFFFF"/>
          </w:tcPr>
          <w:p w14:paraId="4C5FA267"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2,431</w:t>
            </w:r>
          </w:p>
        </w:tc>
        <w:tc>
          <w:tcPr>
            <w:tcW w:w="708" w:type="dxa"/>
            <w:tcBorders>
              <w:top w:val="nil"/>
              <w:bottom w:val="nil"/>
            </w:tcBorders>
            <w:shd w:val="clear" w:color="auto" w:fill="FFFFFF"/>
          </w:tcPr>
          <w:p w14:paraId="0BE61B2B"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,015</w:t>
            </w:r>
          </w:p>
        </w:tc>
        <w:tc>
          <w:tcPr>
            <w:tcW w:w="992" w:type="dxa"/>
            <w:tcBorders>
              <w:top w:val="nil"/>
              <w:bottom w:val="nil"/>
            </w:tcBorders>
            <w:shd w:val="clear" w:color="auto" w:fill="FFFFFF"/>
          </w:tcPr>
          <w:p w14:paraId="15ACFA9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,137</w:t>
            </w:r>
          </w:p>
        </w:tc>
        <w:tc>
          <w:tcPr>
            <w:tcW w:w="709" w:type="dxa"/>
            <w:tcBorders>
              <w:top w:val="nil"/>
              <w:bottom w:val="nil"/>
              <w:right w:val="single" w:sz="16" w:space="0" w:color="000000"/>
            </w:tcBorders>
            <w:shd w:val="clear" w:color="auto" w:fill="FFFFFF"/>
          </w:tcPr>
          <w:p w14:paraId="2817498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7,282</w:t>
            </w:r>
          </w:p>
        </w:tc>
      </w:tr>
      <w:tr w:rsidR="00BD67BF" w:rsidRPr="004B7902" w14:paraId="3D8F3B8B"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CCBC9BA"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1106D737"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Cent_Successful_SocialComp_Scale1</w:t>
            </w:r>
          </w:p>
        </w:tc>
        <w:tc>
          <w:tcPr>
            <w:tcW w:w="709" w:type="dxa"/>
            <w:tcBorders>
              <w:top w:val="nil"/>
              <w:left w:val="single" w:sz="16" w:space="0" w:color="000000"/>
              <w:bottom w:val="nil"/>
            </w:tcBorders>
            <w:shd w:val="clear" w:color="auto" w:fill="FFFFFF"/>
          </w:tcPr>
          <w:p w14:paraId="4E7B090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w:t>
            </w:r>
          </w:p>
        </w:tc>
        <w:tc>
          <w:tcPr>
            <w:tcW w:w="851" w:type="dxa"/>
            <w:tcBorders>
              <w:top w:val="nil"/>
              <w:bottom w:val="nil"/>
            </w:tcBorders>
            <w:shd w:val="clear" w:color="auto" w:fill="FFFFFF"/>
          </w:tcPr>
          <w:p w14:paraId="61157C1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,127</w:t>
            </w:r>
          </w:p>
        </w:tc>
        <w:tc>
          <w:tcPr>
            <w:tcW w:w="1276" w:type="dxa"/>
            <w:tcBorders>
              <w:top w:val="nil"/>
              <w:bottom w:val="nil"/>
            </w:tcBorders>
            <w:shd w:val="clear" w:color="auto" w:fill="FFFFFF"/>
          </w:tcPr>
          <w:p w14:paraId="1047AEC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,084</w:t>
            </w:r>
          </w:p>
        </w:tc>
        <w:tc>
          <w:tcPr>
            <w:tcW w:w="850" w:type="dxa"/>
            <w:tcBorders>
              <w:top w:val="nil"/>
              <w:bottom w:val="nil"/>
            </w:tcBorders>
            <w:shd w:val="clear" w:color="auto" w:fill="FFFFFF"/>
          </w:tcPr>
          <w:p w14:paraId="2908788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1,016</w:t>
            </w:r>
          </w:p>
        </w:tc>
        <w:tc>
          <w:tcPr>
            <w:tcW w:w="708" w:type="dxa"/>
            <w:tcBorders>
              <w:top w:val="nil"/>
              <w:bottom w:val="nil"/>
            </w:tcBorders>
            <w:shd w:val="clear" w:color="auto" w:fill="FFFFFF"/>
          </w:tcPr>
          <w:p w14:paraId="4505DA3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,310</w:t>
            </w:r>
          </w:p>
        </w:tc>
        <w:tc>
          <w:tcPr>
            <w:tcW w:w="992" w:type="dxa"/>
            <w:tcBorders>
              <w:top w:val="nil"/>
              <w:bottom w:val="nil"/>
            </w:tcBorders>
            <w:shd w:val="clear" w:color="auto" w:fill="FFFFFF"/>
          </w:tcPr>
          <w:p w14:paraId="0C9263A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,188</w:t>
            </w:r>
          </w:p>
        </w:tc>
        <w:tc>
          <w:tcPr>
            <w:tcW w:w="709" w:type="dxa"/>
            <w:tcBorders>
              <w:top w:val="nil"/>
              <w:bottom w:val="nil"/>
              <w:right w:val="single" w:sz="16" w:space="0" w:color="000000"/>
            </w:tcBorders>
            <w:shd w:val="clear" w:color="auto" w:fill="FFFFFF"/>
          </w:tcPr>
          <w:p w14:paraId="6704C890"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5,311</w:t>
            </w:r>
          </w:p>
        </w:tc>
      </w:tr>
      <w:tr w:rsidR="00BD67BF" w:rsidRPr="004B7902" w14:paraId="4DDF4DCA"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AEC074F"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0BE123F0"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Cent_Attractive_SocialComp_Scale1</w:t>
            </w:r>
          </w:p>
        </w:tc>
        <w:tc>
          <w:tcPr>
            <w:tcW w:w="709" w:type="dxa"/>
            <w:tcBorders>
              <w:top w:val="nil"/>
              <w:left w:val="single" w:sz="16" w:space="0" w:color="000000"/>
              <w:bottom w:val="nil"/>
            </w:tcBorders>
            <w:shd w:val="clear" w:color="auto" w:fill="FFFFFF"/>
          </w:tcPr>
          <w:p w14:paraId="572C778B"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,176</w:t>
            </w:r>
          </w:p>
        </w:tc>
        <w:tc>
          <w:tcPr>
            <w:tcW w:w="851" w:type="dxa"/>
            <w:tcBorders>
              <w:top w:val="nil"/>
              <w:bottom w:val="nil"/>
            </w:tcBorders>
            <w:shd w:val="clear" w:color="auto" w:fill="FFFFFF"/>
          </w:tcPr>
          <w:p w14:paraId="5FF2E2A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w:t>
            </w:r>
          </w:p>
        </w:tc>
        <w:tc>
          <w:tcPr>
            <w:tcW w:w="1276" w:type="dxa"/>
            <w:tcBorders>
              <w:top w:val="nil"/>
              <w:bottom w:val="nil"/>
            </w:tcBorders>
            <w:shd w:val="clear" w:color="auto" w:fill="FFFFFF"/>
          </w:tcPr>
          <w:p w14:paraId="03EE856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,123</w:t>
            </w:r>
          </w:p>
        </w:tc>
        <w:tc>
          <w:tcPr>
            <w:tcW w:w="850" w:type="dxa"/>
            <w:tcBorders>
              <w:top w:val="nil"/>
              <w:bottom w:val="nil"/>
            </w:tcBorders>
            <w:shd w:val="clear" w:color="auto" w:fill="FFFFFF"/>
          </w:tcPr>
          <w:p w14:paraId="70816F20"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1,362</w:t>
            </w:r>
          </w:p>
        </w:tc>
        <w:tc>
          <w:tcPr>
            <w:tcW w:w="708" w:type="dxa"/>
            <w:tcBorders>
              <w:top w:val="nil"/>
              <w:bottom w:val="nil"/>
            </w:tcBorders>
            <w:shd w:val="clear" w:color="auto" w:fill="FFFFFF"/>
          </w:tcPr>
          <w:p w14:paraId="3091183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w:t>
            </w:r>
          </w:p>
        </w:tc>
        <w:tc>
          <w:tcPr>
            <w:tcW w:w="992" w:type="dxa"/>
            <w:tcBorders>
              <w:top w:val="nil"/>
              <w:bottom w:val="nil"/>
            </w:tcBorders>
            <w:shd w:val="clear" w:color="auto" w:fill="FFFFFF"/>
          </w:tcPr>
          <w:p w14:paraId="495B882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,155</w:t>
            </w:r>
          </w:p>
        </w:tc>
        <w:tc>
          <w:tcPr>
            <w:tcW w:w="709" w:type="dxa"/>
            <w:tcBorders>
              <w:top w:val="nil"/>
              <w:bottom w:val="nil"/>
              <w:right w:val="single" w:sz="16" w:space="0" w:color="000000"/>
            </w:tcBorders>
            <w:shd w:val="clear" w:color="auto" w:fill="FFFFFF"/>
          </w:tcPr>
          <w:p w14:paraId="5782BED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6,443</w:t>
            </w:r>
          </w:p>
        </w:tc>
      </w:tr>
      <w:tr w:rsidR="00BD67BF" w:rsidRPr="004B7902" w14:paraId="735C9C4D"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AB80D83"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51EB06DF"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Int_Successful_Attractive</w:t>
            </w:r>
          </w:p>
        </w:tc>
        <w:tc>
          <w:tcPr>
            <w:tcW w:w="709" w:type="dxa"/>
            <w:tcBorders>
              <w:top w:val="nil"/>
              <w:left w:val="single" w:sz="16" w:space="0" w:color="000000"/>
              <w:bottom w:val="nil"/>
            </w:tcBorders>
            <w:shd w:val="clear" w:color="auto" w:fill="FFFFFF"/>
          </w:tcPr>
          <w:p w14:paraId="4073804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,145</w:t>
            </w:r>
          </w:p>
        </w:tc>
        <w:tc>
          <w:tcPr>
            <w:tcW w:w="851" w:type="dxa"/>
            <w:tcBorders>
              <w:top w:val="nil"/>
              <w:bottom w:val="nil"/>
            </w:tcBorders>
            <w:shd w:val="clear" w:color="auto" w:fill="FFFFFF"/>
          </w:tcPr>
          <w:p w14:paraId="2A0C6FB8"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,177</w:t>
            </w:r>
          </w:p>
        </w:tc>
        <w:tc>
          <w:tcPr>
            <w:tcW w:w="1276" w:type="dxa"/>
            <w:tcBorders>
              <w:top w:val="nil"/>
              <w:bottom w:val="nil"/>
            </w:tcBorders>
            <w:shd w:val="clear" w:color="auto" w:fill="FFFFFF"/>
          </w:tcPr>
          <w:p w14:paraId="3A26B678"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,053</w:t>
            </w:r>
          </w:p>
        </w:tc>
        <w:tc>
          <w:tcPr>
            <w:tcW w:w="850" w:type="dxa"/>
            <w:tcBorders>
              <w:top w:val="nil"/>
              <w:bottom w:val="nil"/>
            </w:tcBorders>
            <w:shd w:val="clear" w:color="auto" w:fill="FFFFFF"/>
          </w:tcPr>
          <w:p w14:paraId="7A32DE2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,819</w:t>
            </w:r>
          </w:p>
        </w:tc>
        <w:tc>
          <w:tcPr>
            <w:tcW w:w="708" w:type="dxa"/>
            <w:tcBorders>
              <w:top w:val="nil"/>
              <w:bottom w:val="nil"/>
            </w:tcBorders>
            <w:shd w:val="clear" w:color="auto" w:fill="FFFFFF"/>
          </w:tcPr>
          <w:p w14:paraId="0C815FB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,413</w:t>
            </w:r>
          </w:p>
        </w:tc>
        <w:tc>
          <w:tcPr>
            <w:tcW w:w="992" w:type="dxa"/>
            <w:tcBorders>
              <w:top w:val="nil"/>
              <w:bottom w:val="nil"/>
            </w:tcBorders>
            <w:shd w:val="clear" w:color="auto" w:fill="FFFFFF"/>
          </w:tcPr>
          <w:p w14:paraId="5A42293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,306</w:t>
            </w:r>
          </w:p>
        </w:tc>
        <w:tc>
          <w:tcPr>
            <w:tcW w:w="709" w:type="dxa"/>
            <w:tcBorders>
              <w:top w:val="nil"/>
              <w:bottom w:val="nil"/>
              <w:right w:val="single" w:sz="16" w:space="0" w:color="000000"/>
            </w:tcBorders>
            <w:shd w:val="clear" w:color="auto" w:fill="FFFFFF"/>
          </w:tcPr>
          <w:p w14:paraId="37347AED"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3,269</w:t>
            </w:r>
          </w:p>
        </w:tc>
      </w:tr>
      <w:tr w:rsidR="00BD67BF" w:rsidRPr="004B7902" w14:paraId="06C4ACFA"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2E53DBE"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6F7E80F4"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Dummy_Brazil_Turkey</w:t>
            </w:r>
          </w:p>
        </w:tc>
        <w:tc>
          <w:tcPr>
            <w:tcW w:w="709" w:type="dxa"/>
            <w:tcBorders>
              <w:top w:val="nil"/>
              <w:left w:val="single" w:sz="16" w:space="0" w:color="000000"/>
              <w:bottom w:val="nil"/>
            </w:tcBorders>
            <w:shd w:val="clear" w:color="auto" w:fill="FFFFFF"/>
          </w:tcPr>
          <w:p w14:paraId="63261629"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,009</w:t>
            </w:r>
          </w:p>
        </w:tc>
        <w:tc>
          <w:tcPr>
            <w:tcW w:w="851" w:type="dxa"/>
            <w:tcBorders>
              <w:top w:val="nil"/>
              <w:bottom w:val="nil"/>
            </w:tcBorders>
            <w:shd w:val="clear" w:color="auto" w:fill="FFFFFF"/>
          </w:tcPr>
          <w:p w14:paraId="472D171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,154</w:t>
            </w:r>
          </w:p>
        </w:tc>
        <w:tc>
          <w:tcPr>
            <w:tcW w:w="1276" w:type="dxa"/>
            <w:tcBorders>
              <w:top w:val="nil"/>
              <w:bottom w:val="nil"/>
            </w:tcBorders>
            <w:shd w:val="clear" w:color="auto" w:fill="FFFFFF"/>
          </w:tcPr>
          <w:p w14:paraId="27DC5C7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,004</w:t>
            </w:r>
          </w:p>
        </w:tc>
        <w:tc>
          <w:tcPr>
            <w:tcW w:w="850" w:type="dxa"/>
            <w:tcBorders>
              <w:top w:val="nil"/>
              <w:bottom w:val="nil"/>
            </w:tcBorders>
            <w:shd w:val="clear" w:color="auto" w:fill="FFFFFF"/>
          </w:tcPr>
          <w:p w14:paraId="4BD361F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,057</w:t>
            </w:r>
          </w:p>
        </w:tc>
        <w:tc>
          <w:tcPr>
            <w:tcW w:w="708" w:type="dxa"/>
            <w:tcBorders>
              <w:top w:val="nil"/>
              <w:bottom w:val="nil"/>
            </w:tcBorders>
            <w:shd w:val="clear" w:color="auto" w:fill="FFFFFF"/>
          </w:tcPr>
          <w:p w14:paraId="076352A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,954</w:t>
            </w:r>
          </w:p>
        </w:tc>
        <w:tc>
          <w:tcPr>
            <w:tcW w:w="992" w:type="dxa"/>
            <w:tcBorders>
              <w:top w:val="nil"/>
              <w:bottom w:val="nil"/>
            </w:tcBorders>
            <w:shd w:val="clear" w:color="auto" w:fill="FFFFFF"/>
          </w:tcPr>
          <w:p w14:paraId="08666A1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,330</w:t>
            </w:r>
          </w:p>
        </w:tc>
        <w:tc>
          <w:tcPr>
            <w:tcW w:w="709" w:type="dxa"/>
            <w:tcBorders>
              <w:top w:val="nil"/>
              <w:bottom w:val="nil"/>
              <w:right w:val="single" w:sz="16" w:space="0" w:color="000000"/>
            </w:tcBorders>
            <w:shd w:val="clear" w:color="auto" w:fill="FFFFFF"/>
          </w:tcPr>
          <w:p w14:paraId="5BFFFE1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3,029</w:t>
            </w:r>
          </w:p>
        </w:tc>
      </w:tr>
      <w:tr w:rsidR="00BD67BF" w:rsidRPr="004B7902" w14:paraId="394CBC65"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22CB1C3"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47AC4F7F"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Int_Success_Country</w:t>
            </w:r>
          </w:p>
        </w:tc>
        <w:tc>
          <w:tcPr>
            <w:tcW w:w="709" w:type="dxa"/>
            <w:tcBorders>
              <w:top w:val="nil"/>
              <w:left w:val="single" w:sz="16" w:space="0" w:color="000000"/>
              <w:bottom w:val="nil"/>
            </w:tcBorders>
            <w:shd w:val="clear" w:color="auto" w:fill="FFFFFF"/>
          </w:tcPr>
          <w:p w14:paraId="387283D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,433</w:t>
            </w:r>
          </w:p>
        </w:tc>
        <w:tc>
          <w:tcPr>
            <w:tcW w:w="851" w:type="dxa"/>
            <w:tcBorders>
              <w:top w:val="nil"/>
              <w:bottom w:val="nil"/>
            </w:tcBorders>
            <w:shd w:val="clear" w:color="auto" w:fill="FFFFFF"/>
          </w:tcPr>
          <w:p w14:paraId="1C37CA1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,179</w:t>
            </w:r>
          </w:p>
        </w:tc>
        <w:tc>
          <w:tcPr>
            <w:tcW w:w="1276" w:type="dxa"/>
            <w:tcBorders>
              <w:top w:val="nil"/>
              <w:bottom w:val="nil"/>
            </w:tcBorders>
            <w:shd w:val="clear" w:color="auto" w:fill="FFFFFF"/>
          </w:tcPr>
          <w:p w14:paraId="23515E3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,143</w:t>
            </w:r>
          </w:p>
        </w:tc>
        <w:tc>
          <w:tcPr>
            <w:tcW w:w="850" w:type="dxa"/>
            <w:tcBorders>
              <w:top w:val="nil"/>
              <w:bottom w:val="nil"/>
            </w:tcBorders>
            <w:shd w:val="clear" w:color="auto" w:fill="FFFFFF"/>
          </w:tcPr>
          <w:p w14:paraId="0397B60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2,421</w:t>
            </w:r>
          </w:p>
        </w:tc>
        <w:tc>
          <w:tcPr>
            <w:tcW w:w="708" w:type="dxa"/>
            <w:tcBorders>
              <w:top w:val="nil"/>
              <w:bottom w:val="nil"/>
            </w:tcBorders>
            <w:shd w:val="clear" w:color="auto" w:fill="FFFFFF"/>
          </w:tcPr>
          <w:p w14:paraId="6E2FDD4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,016</w:t>
            </w:r>
          </w:p>
        </w:tc>
        <w:tc>
          <w:tcPr>
            <w:tcW w:w="992" w:type="dxa"/>
            <w:tcBorders>
              <w:top w:val="nil"/>
              <w:bottom w:val="nil"/>
            </w:tcBorders>
            <w:shd w:val="clear" w:color="auto" w:fill="FFFFFF"/>
          </w:tcPr>
          <w:p w14:paraId="3D499EE0"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,364</w:t>
            </w:r>
          </w:p>
        </w:tc>
        <w:tc>
          <w:tcPr>
            <w:tcW w:w="709" w:type="dxa"/>
            <w:tcBorders>
              <w:top w:val="nil"/>
              <w:bottom w:val="nil"/>
              <w:right w:val="single" w:sz="16" w:space="0" w:color="000000"/>
            </w:tcBorders>
            <w:shd w:val="clear" w:color="auto" w:fill="FFFFFF"/>
          </w:tcPr>
          <w:p w14:paraId="4C60D15D"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2,748</w:t>
            </w:r>
          </w:p>
        </w:tc>
      </w:tr>
      <w:tr w:rsidR="00BD67BF" w:rsidRPr="004B7902" w14:paraId="1DFA8C83"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FE43FD7"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0271EA15"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Int_Attractive_Country</w:t>
            </w:r>
          </w:p>
        </w:tc>
        <w:tc>
          <w:tcPr>
            <w:tcW w:w="709" w:type="dxa"/>
            <w:tcBorders>
              <w:top w:val="nil"/>
              <w:left w:val="single" w:sz="16" w:space="0" w:color="000000"/>
              <w:bottom w:val="nil"/>
            </w:tcBorders>
            <w:shd w:val="clear" w:color="auto" w:fill="FFFFFF"/>
          </w:tcPr>
          <w:p w14:paraId="672DEC5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,784</w:t>
            </w:r>
          </w:p>
        </w:tc>
        <w:tc>
          <w:tcPr>
            <w:tcW w:w="851" w:type="dxa"/>
            <w:tcBorders>
              <w:top w:val="nil"/>
              <w:bottom w:val="nil"/>
            </w:tcBorders>
            <w:shd w:val="clear" w:color="auto" w:fill="FFFFFF"/>
          </w:tcPr>
          <w:p w14:paraId="67D08EB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,179</w:t>
            </w:r>
          </w:p>
        </w:tc>
        <w:tc>
          <w:tcPr>
            <w:tcW w:w="1276" w:type="dxa"/>
            <w:tcBorders>
              <w:top w:val="nil"/>
              <w:bottom w:val="nil"/>
            </w:tcBorders>
            <w:shd w:val="clear" w:color="auto" w:fill="FFFFFF"/>
          </w:tcPr>
          <w:p w14:paraId="4700BDE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,263</w:t>
            </w:r>
          </w:p>
        </w:tc>
        <w:tc>
          <w:tcPr>
            <w:tcW w:w="850" w:type="dxa"/>
            <w:tcBorders>
              <w:top w:val="nil"/>
              <w:bottom w:val="nil"/>
            </w:tcBorders>
            <w:shd w:val="clear" w:color="auto" w:fill="FFFFFF"/>
          </w:tcPr>
          <w:p w14:paraId="0283221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4,380</w:t>
            </w:r>
          </w:p>
        </w:tc>
        <w:tc>
          <w:tcPr>
            <w:tcW w:w="708" w:type="dxa"/>
            <w:tcBorders>
              <w:top w:val="nil"/>
              <w:bottom w:val="nil"/>
            </w:tcBorders>
            <w:shd w:val="clear" w:color="auto" w:fill="FFFFFF"/>
          </w:tcPr>
          <w:p w14:paraId="7BBE880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992" w:type="dxa"/>
            <w:tcBorders>
              <w:top w:val="nil"/>
              <w:bottom w:val="nil"/>
            </w:tcBorders>
            <w:shd w:val="clear" w:color="auto" w:fill="FFFFFF"/>
          </w:tcPr>
          <w:p w14:paraId="5775EBB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,354</w:t>
            </w:r>
          </w:p>
        </w:tc>
        <w:tc>
          <w:tcPr>
            <w:tcW w:w="709" w:type="dxa"/>
            <w:tcBorders>
              <w:top w:val="nil"/>
              <w:bottom w:val="nil"/>
              <w:right w:val="single" w:sz="16" w:space="0" w:color="000000"/>
            </w:tcBorders>
            <w:shd w:val="clear" w:color="auto" w:fill="FFFFFF"/>
          </w:tcPr>
          <w:p w14:paraId="61E15EB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2,824</w:t>
            </w:r>
          </w:p>
        </w:tc>
      </w:tr>
      <w:tr w:rsidR="00BD67BF" w:rsidRPr="004B7902" w14:paraId="61BDA987"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FED39C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3ACD9BD9"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Cent_SocialComp1_Country</w:t>
            </w:r>
          </w:p>
        </w:tc>
        <w:tc>
          <w:tcPr>
            <w:tcW w:w="709" w:type="dxa"/>
            <w:tcBorders>
              <w:top w:val="nil"/>
              <w:left w:val="single" w:sz="16" w:space="0" w:color="000000"/>
              <w:bottom w:val="nil"/>
            </w:tcBorders>
            <w:shd w:val="clear" w:color="auto" w:fill="FFFFFF"/>
          </w:tcPr>
          <w:p w14:paraId="7CE09B89"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-,269</w:t>
            </w:r>
          </w:p>
        </w:tc>
        <w:tc>
          <w:tcPr>
            <w:tcW w:w="851" w:type="dxa"/>
            <w:tcBorders>
              <w:top w:val="nil"/>
              <w:bottom w:val="nil"/>
            </w:tcBorders>
            <w:shd w:val="clear" w:color="auto" w:fill="FFFFFF"/>
          </w:tcPr>
          <w:p w14:paraId="4FBBD07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,154</w:t>
            </w:r>
          </w:p>
        </w:tc>
        <w:tc>
          <w:tcPr>
            <w:tcW w:w="1276" w:type="dxa"/>
            <w:tcBorders>
              <w:top w:val="nil"/>
              <w:bottom w:val="nil"/>
            </w:tcBorders>
            <w:shd w:val="clear" w:color="auto" w:fill="FFFFFF"/>
          </w:tcPr>
          <w:p w14:paraId="7338CB61"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-,182</w:t>
            </w:r>
          </w:p>
        </w:tc>
        <w:tc>
          <w:tcPr>
            <w:tcW w:w="850" w:type="dxa"/>
            <w:tcBorders>
              <w:top w:val="nil"/>
              <w:bottom w:val="nil"/>
            </w:tcBorders>
            <w:shd w:val="clear" w:color="auto" w:fill="FFFFFF"/>
          </w:tcPr>
          <w:p w14:paraId="64DF2EE3"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-1,751</w:t>
            </w:r>
          </w:p>
        </w:tc>
        <w:tc>
          <w:tcPr>
            <w:tcW w:w="708" w:type="dxa"/>
            <w:tcBorders>
              <w:top w:val="nil"/>
              <w:bottom w:val="nil"/>
            </w:tcBorders>
            <w:shd w:val="clear" w:color="auto" w:fill="FFFFFF"/>
          </w:tcPr>
          <w:p w14:paraId="6116B4F9"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w:t>
            </w:r>
          </w:p>
        </w:tc>
        <w:tc>
          <w:tcPr>
            <w:tcW w:w="992" w:type="dxa"/>
            <w:tcBorders>
              <w:top w:val="nil"/>
              <w:bottom w:val="nil"/>
            </w:tcBorders>
            <w:shd w:val="clear" w:color="auto" w:fill="FFFFFF"/>
          </w:tcPr>
          <w:p w14:paraId="3F298D9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,118</w:t>
            </w:r>
          </w:p>
        </w:tc>
        <w:tc>
          <w:tcPr>
            <w:tcW w:w="709" w:type="dxa"/>
            <w:tcBorders>
              <w:top w:val="nil"/>
              <w:bottom w:val="nil"/>
              <w:right w:val="single" w:sz="16" w:space="0" w:color="000000"/>
            </w:tcBorders>
            <w:shd w:val="clear" w:color="auto" w:fill="FFFFFF"/>
          </w:tcPr>
          <w:p w14:paraId="382AEC7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8,446</w:t>
            </w:r>
          </w:p>
        </w:tc>
      </w:tr>
      <w:tr w:rsidR="00BD67BF" w:rsidRPr="004B7902" w14:paraId="1CF83C5C"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41D914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nil"/>
              <w:right w:val="single" w:sz="16" w:space="0" w:color="000000"/>
            </w:tcBorders>
            <w:shd w:val="clear" w:color="auto" w:fill="FFFFFF"/>
            <w:vAlign w:val="center"/>
          </w:tcPr>
          <w:p w14:paraId="3D5A7C6D"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Cent_Success_SocialComp1_Country</w:t>
            </w:r>
          </w:p>
        </w:tc>
        <w:tc>
          <w:tcPr>
            <w:tcW w:w="709" w:type="dxa"/>
            <w:tcBorders>
              <w:top w:val="nil"/>
              <w:left w:val="single" w:sz="16" w:space="0" w:color="000000"/>
              <w:bottom w:val="nil"/>
            </w:tcBorders>
            <w:shd w:val="clear" w:color="auto" w:fill="FFFFFF"/>
          </w:tcPr>
          <w:p w14:paraId="53642735"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-,468</w:t>
            </w:r>
          </w:p>
        </w:tc>
        <w:tc>
          <w:tcPr>
            <w:tcW w:w="851" w:type="dxa"/>
            <w:tcBorders>
              <w:top w:val="nil"/>
              <w:bottom w:val="nil"/>
            </w:tcBorders>
            <w:shd w:val="clear" w:color="auto" w:fill="FFFFFF"/>
          </w:tcPr>
          <w:p w14:paraId="4440EC47"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,167</w:t>
            </w:r>
          </w:p>
        </w:tc>
        <w:tc>
          <w:tcPr>
            <w:tcW w:w="1276" w:type="dxa"/>
            <w:tcBorders>
              <w:top w:val="nil"/>
              <w:bottom w:val="nil"/>
            </w:tcBorders>
            <w:shd w:val="clear" w:color="auto" w:fill="FFFFFF"/>
          </w:tcPr>
          <w:p w14:paraId="09B53956"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-,225</w:t>
            </w:r>
          </w:p>
        </w:tc>
        <w:tc>
          <w:tcPr>
            <w:tcW w:w="850" w:type="dxa"/>
            <w:tcBorders>
              <w:top w:val="nil"/>
              <w:bottom w:val="nil"/>
            </w:tcBorders>
            <w:shd w:val="clear" w:color="auto" w:fill="FFFFFF"/>
          </w:tcPr>
          <w:p w14:paraId="08654E0B"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-2,807</w:t>
            </w:r>
          </w:p>
        </w:tc>
        <w:tc>
          <w:tcPr>
            <w:tcW w:w="708" w:type="dxa"/>
            <w:tcBorders>
              <w:top w:val="nil"/>
              <w:bottom w:val="nil"/>
            </w:tcBorders>
            <w:shd w:val="clear" w:color="auto" w:fill="FFFFFF"/>
          </w:tcPr>
          <w:p w14:paraId="316FBF8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,005</w:t>
            </w:r>
          </w:p>
        </w:tc>
        <w:tc>
          <w:tcPr>
            <w:tcW w:w="992" w:type="dxa"/>
            <w:tcBorders>
              <w:top w:val="nil"/>
              <w:bottom w:val="nil"/>
            </w:tcBorders>
            <w:shd w:val="clear" w:color="auto" w:fill="FFFFFF"/>
          </w:tcPr>
          <w:p w14:paraId="2712AAF4"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,198</w:t>
            </w:r>
          </w:p>
        </w:tc>
        <w:tc>
          <w:tcPr>
            <w:tcW w:w="709" w:type="dxa"/>
            <w:tcBorders>
              <w:top w:val="nil"/>
              <w:bottom w:val="nil"/>
              <w:right w:val="single" w:sz="16" w:space="0" w:color="000000"/>
            </w:tcBorders>
            <w:shd w:val="clear" w:color="auto" w:fill="FFFFFF"/>
          </w:tcPr>
          <w:p w14:paraId="12352C7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5,061</w:t>
            </w:r>
          </w:p>
        </w:tc>
      </w:tr>
      <w:tr w:rsidR="00BD67BF" w:rsidRPr="004B7902" w14:paraId="3035B221" w14:textId="77777777" w:rsidTr="00BD67BF">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A304872" w14:textId="77777777" w:rsidR="00BD67BF" w:rsidRPr="004B7902" w:rsidRDefault="00BD67BF" w:rsidP="00BD67BF">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410" w:type="dxa"/>
            <w:tcBorders>
              <w:top w:val="nil"/>
              <w:left w:val="nil"/>
              <w:bottom w:val="single" w:sz="16" w:space="0" w:color="000000"/>
              <w:right w:val="single" w:sz="16" w:space="0" w:color="000000"/>
            </w:tcBorders>
            <w:shd w:val="clear" w:color="auto" w:fill="FFFFFF"/>
            <w:vAlign w:val="center"/>
          </w:tcPr>
          <w:p w14:paraId="29583201"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Cent_Attractive_SocialComp1_Country</w:t>
            </w:r>
          </w:p>
        </w:tc>
        <w:tc>
          <w:tcPr>
            <w:tcW w:w="709" w:type="dxa"/>
            <w:tcBorders>
              <w:top w:val="nil"/>
              <w:left w:val="single" w:sz="16" w:space="0" w:color="000000"/>
              <w:bottom w:val="single" w:sz="16" w:space="0" w:color="000000"/>
            </w:tcBorders>
            <w:shd w:val="clear" w:color="auto" w:fill="FFFFFF"/>
          </w:tcPr>
          <w:p w14:paraId="37831C1E"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,161</w:t>
            </w:r>
          </w:p>
        </w:tc>
        <w:tc>
          <w:tcPr>
            <w:tcW w:w="851" w:type="dxa"/>
            <w:tcBorders>
              <w:top w:val="nil"/>
              <w:bottom w:val="single" w:sz="16" w:space="0" w:color="000000"/>
            </w:tcBorders>
            <w:shd w:val="clear" w:color="auto" w:fill="FFFFFF"/>
          </w:tcPr>
          <w:p w14:paraId="3BDA76E0"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,171</w:t>
            </w:r>
          </w:p>
        </w:tc>
        <w:tc>
          <w:tcPr>
            <w:tcW w:w="1276" w:type="dxa"/>
            <w:tcBorders>
              <w:top w:val="nil"/>
              <w:bottom w:val="single" w:sz="16" w:space="0" w:color="000000"/>
            </w:tcBorders>
            <w:shd w:val="clear" w:color="auto" w:fill="FFFFFF"/>
          </w:tcPr>
          <w:p w14:paraId="470F5042"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,086</w:t>
            </w:r>
          </w:p>
        </w:tc>
        <w:tc>
          <w:tcPr>
            <w:tcW w:w="850" w:type="dxa"/>
            <w:tcBorders>
              <w:top w:val="nil"/>
              <w:bottom w:val="single" w:sz="16" w:space="0" w:color="000000"/>
            </w:tcBorders>
            <w:shd w:val="clear" w:color="auto" w:fill="FFFFFF"/>
          </w:tcPr>
          <w:p w14:paraId="3186C87F"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,941</w:t>
            </w:r>
          </w:p>
        </w:tc>
        <w:tc>
          <w:tcPr>
            <w:tcW w:w="708" w:type="dxa"/>
            <w:tcBorders>
              <w:top w:val="nil"/>
              <w:bottom w:val="single" w:sz="16" w:space="0" w:color="000000"/>
            </w:tcBorders>
            <w:shd w:val="clear" w:color="auto" w:fill="FFFFFF"/>
          </w:tcPr>
          <w:p w14:paraId="1AC685C8"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,347</w:t>
            </w:r>
          </w:p>
        </w:tc>
        <w:tc>
          <w:tcPr>
            <w:tcW w:w="992" w:type="dxa"/>
            <w:tcBorders>
              <w:top w:val="nil"/>
              <w:bottom w:val="single" w:sz="16" w:space="0" w:color="000000"/>
            </w:tcBorders>
            <w:shd w:val="clear" w:color="auto" w:fill="FFFFFF"/>
          </w:tcPr>
          <w:p w14:paraId="4D0714BC"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,151</w:t>
            </w:r>
          </w:p>
        </w:tc>
        <w:tc>
          <w:tcPr>
            <w:tcW w:w="709" w:type="dxa"/>
            <w:tcBorders>
              <w:top w:val="nil"/>
              <w:bottom w:val="single" w:sz="16" w:space="0" w:color="000000"/>
              <w:right w:val="single" w:sz="16" w:space="0" w:color="000000"/>
            </w:tcBorders>
            <w:shd w:val="clear" w:color="auto" w:fill="FFFFFF"/>
          </w:tcPr>
          <w:p w14:paraId="23B34A4A" w14:textId="77777777" w:rsidR="00BD67BF" w:rsidRPr="004B7902" w:rsidRDefault="00BD67BF" w:rsidP="00BD67BF">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6,625</w:t>
            </w:r>
          </w:p>
        </w:tc>
      </w:tr>
      <w:tr w:rsidR="00BD67BF" w:rsidRPr="004B7902" w14:paraId="600AA6B0" w14:textId="77777777" w:rsidTr="00BD67BF">
        <w:trPr>
          <w:cantSplit/>
        </w:trPr>
        <w:tc>
          <w:tcPr>
            <w:tcW w:w="9072" w:type="dxa"/>
            <w:gridSpan w:val="9"/>
            <w:tcBorders>
              <w:top w:val="nil"/>
              <w:left w:val="nil"/>
              <w:bottom w:val="nil"/>
              <w:right w:val="nil"/>
            </w:tcBorders>
            <w:shd w:val="clear" w:color="auto" w:fill="FFFFFF"/>
          </w:tcPr>
          <w:p w14:paraId="16FF6D23" w14:textId="77777777" w:rsidR="00BD67BF" w:rsidRPr="004B7902" w:rsidRDefault="00BD67BF" w:rsidP="00BD67BF">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bl>
    <w:p w14:paraId="52C1CB95" w14:textId="77777777" w:rsidR="00026E00" w:rsidRPr="004B7902" w:rsidRDefault="00026E00"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p w14:paraId="06E6C9EE" w14:textId="50B043D3" w:rsidR="00776CDC" w:rsidRPr="004B7902" w:rsidRDefault="0051494B" w:rsidP="00776CDC">
      <w:pPr>
        <w:pStyle w:val="Listenabsatz"/>
        <w:rPr>
          <w:rFonts w:cs="Times New Roman"/>
        </w:rPr>
      </w:pPr>
      <w:bookmarkStart w:id="463" w:name="_Toc262117895"/>
      <w:r w:rsidRPr="004B7902">
        <w:rPr>
          <w:rFonts w:cs="Times New Roman"/>
        </w:rPr>
        <w:t>Figure 75</w:t>
      </w:r>
      <w:r w:rsidR="00776CDC" w:rsidRPr="004B7902">
        <w:rPr>
          <w:rFonts w:cs="Times New Roman"/>
        </w:rPr>
        <w:t>. Analysis of Hypotheses 4) – Linear Regression, All Countries Combined, After Mean Centering, Social Comparison Scale 2</w:t>
      </w:r>
      <w:bookmarkEnd w:id="463"/>
    </w:p>
    <w:tbl>
      <w:tblPr>
        <w:tblW w:w="72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11"/>
        <w:gridCol w:w="1261"/>
        <w:gridCol w:w="1338"/>
        <w:gridCol w:w="1834"/>
        <w:gridCol w:w="1834"/>
      </w:tblGrid>
      <w:tr w:rsidR="00776CDC" w:rsidRPr="004B7902" w14:paraId="6C57B7CF" w14:textId="77777777">
        <w:trPr>
          <w:cantSplit/>
        </w:trPr>
        <w:tc>
          <w:tcPr>
            <w:tcW w:w="7275" w:type="dxa"/>
            <w:gridSpan w:val="5"/>
            <w:tcBorders>
              <w:top w:val="nil"/>
              <w:left w:val="nil"/>
              <w:bottom w:val="nil"/>
              <w:right w:val="nil"/>
            </w:tcBorders>
            <w:shd w:val="clear" w:color="auto" w:fill="FFFFFF"/>
          </w:tcPr>
          <w:p w14:paraId="5EDD56CC"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b</w:t>
            </w:r>
          </w:p>
        </w:tc>
      </w:tr>
      <w:tr w:rsidR="00776CDC" w:rsidRPr="004B7902" w14:paraId="65A3151F"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tcPr>
          <w:p w14:paraId="7C336905"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60" w:type="dxa"/>
            <w:tcBorders>
              <w:top w:val="single" w:sz="16" w:space="0" w:color="000000"/>
              <w:left w:val="single" w:sz="16" w:space="0" w:color="000000"/>
              <w:bottom w:val="single" w:sz="16" w:space="0" w:color="000000"/>
            </w:tcBorders>
            <w:shd w:val="clear" w:color="auto" w:fill="FFFFFF"/>
          </w:tcPr>
          <w:p w14:paraId="5B50E983"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37" w:type="dxa"/>
            <w:tcBorders>
              <w:top w:val="single" w:sz="16" w:space="0" w:color="000000"/>
              <w:bottom w:val="single" w:sz="16" w:space="0" w:color="000000"/>
            </w:tcBorders>
            <w:shd w:val="clear" w:color="auto" w:fill="FFFFFF"/>
          </w:tcPr>
          <w:p w14:paraId="4A1B3ACE"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33" w:type="dxa"/>
            <w:tcBorders>
              <w:top w:val="single" w:sz="16" w:space="0" w:color="000000"/>
              <w:bottom w:val="single" w:sz="16" w:space="0" w:color="000000"/>
            </w:tcBorders>
            <w:shd w:val="clear" w:color="auto" w:fill="FFFFFF"/>
          </w:tcPr>
          <w:p w14:paraId="11ABC01D"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33" w:type="dxa"/>
            <w:tcBorders>
              <w:top w:val="single" w:sz="16" w:space="0" w:color="000000"/>
              <w:bottom w:val="single" w:sz="16" w:space="0" w:color="000000"/>
              <w:right w:val="single" w:sz="16" w:space="0" w:color="000000"/>
            </w:tcBorders>
            <w:shd w:val="clear" w:color="auto" w:fill="FFFFFF"/>
          </w:tcPr>
          <w:p w14:paraId="04F5D2C2"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776CDC" w:rsidRPr="004B7902" w14:paraId="7C11A1BA" w14:textId="77777777">
        <w:trPr>
          <w:cantSplit/>
        </w:trPr>
        <w:tc>
          <w:tcPr>
            <w:tcW w:w="1012"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3C6E2C64"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60" w:type="dxa"/>
            <w:tcBorders>
              <w:top w:val="single" w:sz="16" w:space="0" w:color="000000"/>
              <w:left w:val="single" w:sz="16" w:space="0" w:color="000000"/>
              <w:bottom w:val="single" w:sz="16" w:space="0" w:color="000000"/>
            </w:tcBorders>
            <w:shd w:val="clear" w:color="auto" w:fill="FFFFFF"/>
          </w:tcPr>
          <w:p w14:paraId="69A9C1E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,539</w:t>
            </w:r>
            <w:r w:rsidRPr="004B7902">
              <w:rPr>
                <w:rFonts w:ascii="Times New Roman" w:eastAsiaTheme="minorEastAsia" w:hAnsi="Times New Roman" w:cs="Times New Roman"/>
                <w:color w:val="000000"/>
                <w:sz w:val="20"/>
                <w:szCs w:val="20"/>
                <w:vertAlign w:val="superscript"/>
                <w:lang w:val="de-DE" w:eastAsia="de-DE"/>
              </w:rPr>
              <w:t>a</w:t>
            </w:r>
          </w:p>
        </w:tc>
        <w:tc>
          <w:tcPr>
            <w:tcW w:w="1337" w:type="dxa"/>
            <w:tcBorders>
              <w:top w:val="single" w:sz="16" w:space="0" w:color="000000"/>
              <w:bottom w:val="single" w:sz="16" w:space="0" w:color="000000"/>
            </w:tcBorders>
            <w:shd w:val="clear" w:color="auto" w:fill="FFFFFF"/>
          </w:tcPr>
          <w:p w14:paraId="3080C95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,291</w:t>
            </w:r>
          </w:p>
        </w:tc>
        <w:tc>
          <w:tcPr>
            <w:tcW w:w="1833" w:type="dxa"/>
            <w:tcBorders>
              <w:top w:val="single" w:sz="16" w:space="0" w:color="000000"/>
              <w:bottom w:val="single" w:sz="16" w:space="0" w:color="000000"/>
            </w:tcBorders>
            <w:shd w:val="clear" w:color="auto" w:fill="FFFFFF"/>
          </w:tcPr>
          <w:p w14:paraId="57B98D5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,269</w:t>
            </w:r>
          </w:p>
        </w:tc>
        <w:tc>
          <w:tcPr>
            <w:tcW w:w="1833" w:type="dxa"/>
            <w:tcBorders>
              <w:top w:val="single" w:sz="16" w:space="0" w:color="000000"/>
              <w:bottom w:val="single" w:sz="16" w:space="0" w:color="000000"/>
              <w:right w:val="single" w:sz="16" w:space="0" w:color="000000"/>
            </w:tcBorders>
            <w:shd w:val="clear" w:color="auto" w:fill="FFFFFF"/>
          </w:tcPr>
          <w:p w14:paraId="0470F27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,86067</w:t>
            </w:r>
          </w:p>
        </w:tc>
      </w:tr>
      <w:tr w:rsidR="00776CDC" w:rsidRPr="004B7902" w14:paraId="17EB9D01" w14:textId="77777777">
        <w:trPr>
          <w:cantSplit/>
        </w:trPr>
        <w:tc>
          <w:tcPr>
            <w:tcW w:w="7275" w:type="dxa"/>
            <w:gridSpan w:val="5"/>
            <w:tcBorders>
              <w:top w:val="nil"/>
              <w:left w:val="nil"/>
              <w:bottom w:val="nil"/>
              <w:right w:val="nil"/>
            </w:tcBorders>
            <w:shd w:val="clear" w:color="auto" w:fill="FFFFFF"/>
          </w:tcPr>
          <w:p w14:paraId="4B76641D"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Predictors: (Constant), Cent_Attractive_SocialComp2_Country, Dummy_Success, Dummy_Attractive, Cent_Successful_SocialComp2, Dummy_Brazil_Turkey, Cent_Successful_SocialComp2_Country, Cent_SocialComp2, Int_Success_Country, Int_Attractive_Country, Int_Successful_Attractive, Cent_Attractive_SocialComp2, Cent_SocialComp2_Country</w:t>
            </w:r>
          </w:p>
        </w:tc>
      </w:tr>
      <w:tr w:rsidR="00776CDC" w:rsidRPr="004B7902" w14:paraId="38A6D93B" w14:textId="77777777">
        <w:trPr>
          <w:cantSplit/>
        </w:trPr>
        <w:tc>
          <w:tcPr>
            <w:tcW w:w="7275" w:type="dxa"/>
            <w:gridSpan w:val="5"/>
            <w:tcBorders>
              <w:top w:val="nil"/>
              <w:left w:val="nil"/>
              <w:bottom w:val="nil"/>
              <w:right w:val="nil"/>
            </w:tcBorders>
            <w:shd w:val="clear" w:color="auto" w:fill="FFFFFF"/>
          </w:tcPr>
          <w:p w14:paraId="44F2FB7E"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Attitude_Overall</w:t>
            </w:r>
          </w:p>
        </w:tc>
      </w:tr>
    </w:tbl>
    <w:p w14:paraId="386BB483"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34"/>
        <w:gridCol w:w="1261"/>
        <w:gridCol w:w="1777"/>
        <w:gridCol w:w="1261"/>
        <w:gridCol w:w="954"/>
      </w:tblGrid>
      <w:tr w:rsidR="00776CDC" w:rsidRPr="004B7902" w14:paraId="615EB623" w14:textId="77777777" w:rsidTr="00776CDC">
        <w:trPr>
          <w:cantSplit/>
        </w:trPr>
        <w:tc>
          <w:tcPr>
            <w:tcW w:w="9072" w:type="dxa"/>
            <w:gridSpan w:val="7"/>
            <w:tcBorders>
              <w:top w:val="nil"/>
              <w:left w:val="nil"/>
              <w:bottom w:val="nil"/>
              <w:right w:val="nil"/>
            </w:tcBorders>
            <w:shd w:val="clear" w:color="auto" w:fill="FFFFFF"/>
          </w:tcPr>
          <w:p w14:paraId="16F8C9B4"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776CDC" w:rsidRPr="004B7902" w14:paraId="4315C762" w14:textId="77777777" w:rsidTr="00776CDC">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097E3BF4"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34" w:type="dxa"/>
            <w:tcBorders>
              <w:top w:val="single" w:sz="16" w:space="0" w:color="000000"/>
              <w:left w:val="single" w:sz="16" w:space="0" w:color="000000"/>
              <w:bottom w:val="single" w:sz="16" w:space="0" w:color="000000"/>
            </w:tcBorders>
            <w:shd w:val="clear" w:color="auto" w:fill="FFFFFF"/>
          </w:tcPr>
          <w:p w14:paraId="4ACEADF2"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61" w:type="dxa"/>
            <w:tcBorders>
              <w:top w:val="single" w:sz="16" w:space="0" w:color="000000"/>
              <w:bottom w:val="single" w:sz="16" w:space="0" w:color="000000"/>
            </w:tcBorders>
            <w:shd w:val="clear" w:color="auto" w:fill="FFFFFF"/>
          </w:tcPr>
          <w:p w14:paraId="75F4007E"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77" w:type="dxa"/>
            <w:tcBorders>
              <w:top w:val="single" w:sz="16" w:space="0" w:color="000000"/>
              <w:bottom w:val="single" w:sz="16" w:space="0" w:color="000000"/>
            </w:tcBorders>
            <w:shd w:val="clear" w:color="auto" w:fill="FFFFFF"/>
          </w:tcPr>
          <w:p w14:paraId="2CC3CAF9"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61" w:type="dxa"/>
            <w:tcBorders>
              <w:top w:val="single" w:sz="16" w:space="0" w:color="000000"/>
              <w:bottom w:val="single" w:sz="16" w:space="0" w:color="000000"/>
            </w:tcBorders>
            <w:shd w:val="clear" w:color="auto" w:fill="FFFFFF"/>
          </w:tcPr>
          <w:p w14:paraId="6E4E8D31"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54" w:type="dxa"/>
            <w:tcBorders>
              <w:top w:val="single" w:sz="16" w:space="0" w:color="000000"/>
              <w:bottom w:val="single" w:sz="16" w:space="0" w:color="000000"/>
              <w:right w:val="single" w:sz="16" w:space="0" w:color="000000"/>
            </w:tcBorders>
            <w:shd w:val="clear" w:color="auto" w:fill="FFFFFF"/>
          </w:tcPr>
          <w:p w14:paraId="568B8FBA"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776CDC" w:rsidRPr="004B7902" w14:paraId="5248F1AD" w14:textId="77777777" w:rsidTr="00776CDC">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358EDB43"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447E58F4"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34" w:type="dxa"/>
            <w:tcBorders>
              <w:top w:val="single" w:sz="16" w:space="0" w:color="000000"/>
              <w:left w:val="single" w:sz="16" w:space="0" w:color="000000"/>
              <w:bottom w:val="nil"/>
            </w:tcBorders>
            <w:shd w:val="clear" w:color="auto" w:fill="FFFFFF"/>
          </w:tcPr>
          <w:p w14:paraId="3E276AA6"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121,073</w:t>
            </w:r>
          </w:p>
        </w:tc>
        <w:tc>
          <w:tcPr>
            <w:tcW w:w="1261" w:type="dxa"/>
            <w:tcBorders>
              <w:top w:val="single" w:sz="16" w:space="0" w:color="000000"/>
              <w:bottom w:val="nil"/>
            </w:tcBorders>
            <w:shd w:val="clear" w:color="auto" w:fill="FFFFFF"/>
          </w:tcPr>
          <w:p w14:paraId="09332C43"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w:t>
            </w:r>
          </w:p>
        </w:tc>
        <w:tc>
          <w:tcPr>
            <w:tcW w:w="1777" w:type="dxa"/>
            <w:tcBorders>
              <w:top w:val="single" w:sz="16" w:space="0" w:color="000000"/>
              <w:bottom w:val="nil"/>
            </w:tcBorders>
            <w:shd w:val="clear" w:color="auto" w:fill="FFFFFF"/>
          </w:tcPr>
          <w:p w14:paraId="0B35C489"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10,089</w:t>
            </w:r>
          </w:p>
        </w:tc>
        <w:tc>
          <w:tcPr>
            <w:tcW w:w="1261" w:type="dxa"/>
            <w:tcBorders>
              <w:top w:val="single" w:sz="16" w:space="0" w:color="000000"/>
              <w:bottom w:val="nil"/>
            </w:tcBorders>
            <w:shd w:val="clear" w:color="auto" w:fill="FFFFFF"/>
          </w:tcPr>
          <w:p w14:paraId="28C1661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13,621</w:t>
            </w:r>
          </w:p>
        </w:tc>
        <w:tc>
          <w:tcPr>
            <w:tcW w:w="954" w:type="dxa"/>
            <w:tcBorders>
              <w:top w:val="single" w:sz="16" w:space="0" w:color="000000"/>
              <w:bottom w:val="nil"/>
              <w:right w:val="single" w:sz="16" w:space="0" w:color="000000"/>
            </w:tcBorders>
            <w:shd w:val="clear" w:color="auto" w:fill="FFFFFF"/>
          </w:tcPr>
          <w:p w14:paraId="1E76E55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b</w:t>
            </w:r>
          </w:p>
        </w:tc>
      </w:tr>
      <w:tr w:rsidR="00776CDC" w:rsidRPr="004B7902" w14:paraId="111E3D07" w14:textId="77777777" w:rsidTr="00776CDC">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536C6718"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76" w:type="dxa"/>
            <w:tcBorders>
              <w:top w:val="nil"/>
              <w:left w:val="nil"/>
              <w:bottom w:val="nil"/>
              <w:right w:val="single" w:sz="16" w:space="0" w:color="000000"/>
            </w:tcBorders>
            <w:shd w:val="clear" w:color="auto" w:fill="FFFFFF"/>
            <w:vAlign w:val="center"/>
          </w:tcPr>
          <w:p w14:paraId="00BBD71E"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34" w:type="dxa"/>
            <w:tcBorders>
              <w:top w:val="nil"/>
              <w:left w:val="single" w:sz="16" w:space="0" w:color="000000"/>
              <w:bottom w:val="nil"/>
            </w:tcBorders>
            <w:shd w:val="clear" w:color="auto" w:fill="FFFFFF"/>
          </w:tcPr>
          <w:p w14:paraId="413853B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295,558</w:t>
            </w:r>
          </w:p>
        </w:tc>
        <w:tc>
          <w:tcPr>
            <w:tcW w:w="1261" w:type="dxa"/>
            <w:tcBorders>
              <w:top w:val="nil"/>
              <w:bottom w:val="nil"/>
            </w:tcBorders>
            <w:shd w:val="clear" w:color="auto" w:fill="FFFFFF"/>
          </w:tcPr>
          <w:p w14:paraId="28F1828F"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399</w:t>
            </w:r>
          </w:p>
        </w:tc>
        <w:tc>
          <w:tcPr>
            <w:tcW w:w="1777" w:type="dxa"/>
            <w:tcBorders>
              <w:top w:val="nil"/>
              <w:bottom w:val="nil"/>
            </w:tcBorders>
            <w:shd w:val="clear" w:color="auto" w:fill="FFFFFF"/>
          </w:tcPr>
          <w:p w14:paraId="542A616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,741</w:t>
            </w:r>
          </w:p>
        </w:tc>
        <w:tc>
          <w:tcPr>
            <w:tcW w:w="1261" w:type="dxa"/>
            <w:tcBorders>
              <w:top w:val="nil"/>
              <w:bottom w:val="nil"/>
            </w:tcBorders>
            <w:shd w:val="clear" w:color="auto" w:fill="FFFFFF"/>
          </w:tcPr>
          <w:p w14:paraId="78E82BEC"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54" w:type="dxa"/>
            <w:tcBorders>
              <w:top w:val="nil"/>
              <w:bottom w:val="nil"/>
              <w:right w:val="single" w:sz="16" w:space="0" w:color="000000"/>
            </w:tcBorders>
            <w:shd w:val="clear" w:color="auto" w:fill="FFFFFF"/>
          </w:tcPr>
          <w:p w14:paraId="7DE9E5B5"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776CDC" w:rsidRPr="004B7902" w14:paraId="7F66CE19" w14:textId="77777777" w:rsidTr="00776CDC">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5017FB27"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6" w:type="dxa"/>
            <w:tcBorders>
              <w:top w:val="nil"/>
              <w:left w:val="nil"/>
              <w:bottom w:val="single" w:sz="16" w:space="0" w:color="000000"/>
              <w:right w:val="single" w:sz="16" w:space="0" w:color="000000"/>
            </w:tcBorders>
            <w:shd w:val="clear" w:color="auto" w:fill="FFFFFF"/>
            <w:vAlign w:val="center"/>
          </w:tcPr>
          <w:p w14:paraId="430AD731"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34" w:type="dxa"/>
            <w:tcBorders>
              <w:top w:val="nil"/>
              <w:left w:val="single" w:sz="16" w:space="0" w:color="000000"/>
              <w:bottom w:val="single" w:sz="16" w:space="0" w:color="000000"/>
            </w:tcBorders>
            <w:shd w:val="clear" w:color="auto" w:fill="FFFFFF"/>
          </w:tcPr>
          <w:p w14:paraId="11EE4C5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416,631</w:t>
            </w:r>
          </w:p>
        </w:tc>
        <w:tc>
          <w:tcPr>
            <w:tcW w:w="1261" w:type="dxa"/>
            <w:tcBorders>
              <w:top w:val="nil"/>
              <w:bottom w:val="single" w:sz="16" w:space="0" w:color="000000"/>
            </w:tcBorders>
            <w:shd w:val="clear" w:color="auto" w:fill="FFFFFF"/>
          </w:tcPr>
          <w:p w14:paraId="7DF381C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411</w:t>
            </w:r>
          </w:p>
        </w:tc>
        <w:tc>
          <w:tcPr>
            <w:tcW w:w="1777" w:type="dxa"/>
            <w:tcBorders>
              <w:top w:val="nil"/>
              <w:bottom w:val="single" w:sz="16" w:space="0" w:color="000000"/>
            </w:tcBorders>
            <w:shd w:val="clear" w:color="auto" w:fill="FFFFFF"/>
          </w:tcPr>
          <w:p w14:paraId="01C62615"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61" w:type="dxa"/>
            <w:tcBorders>
              <w:top w:val="nil"/>
              <w:bottom w:val="single" w:sz="16" w:space="0" w:color="000000"/>
            </w:tcBorders>
            <w:shd w:val="clear" w:color="auto" w:fill="FFFFFF"/>
          </w:tcPr>
          <w:p w14:paraId="29AF9A12"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54" w:type="dxa"/>
            <w:tcBorders>
              <w:top w:val="nil"/>
              <w:bottom w:val="single" w:sz="16" w:space="0" w:color="000000"/>
              <w:right w:val="single" w:sz="16" w:space="0" w:color="000000"/>
            </w:tcBorders>
            <w:shd w:val="clear" w:color="auto" w:fill="FFFFFF"/>
          </w:tcPr>
          <w:p w14:paraId="50B65EFC"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776CDC" w:rsidRPr="004B7902" w14:paraId="0AF6330C" w14:textId="77777777" w:rsidTr="00776CDC">
        <w:trPr>
          <w:cantSplit/>
        </w:trPr>
        <w:tc>
          <w:tcPr>
            <w:tcW w:w="9072" w:type="dxa"/>
            <w:gridSpan w:val="7"/>
            <w:tcBorders>
              <w:top w:val="nil"/>
              <w:left w:val="nil"/>
              <w:bottom w:val="nil"/>
              <w:right w:val="nil"/>
            </w:tcBorders>
            <w:shd w:val="clear" w:color="auto" w:fill="FFFFFF"/>
          </w:tcPr>
          <w:p w14:paraId="25FD8C25"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r w:rsidR="00776CDC" w:rsidRPr="004B7902" w14:paraId="03D55F2F" w14:textId="77777777" w:rsidTr="00776CDC">
        <w:trPr>
          <w:cantSplit/>
        </w:trPr>
        <w:tc>
          <w:tcPr>
            <w:tcW w:w="9072" w:type="dxa"/>
            <w:gridSpan w:val="7"/>
            <w:tcBorders>
              <w:top w:val="nil"/>
              <w:left w:val="nil"/>
              <w:bottom w:val="nil"/>
              <w:right w:val="nil"/>
            </w:tcBorders>
            <w:shd w:val="clear" w:color="auto" w:fill="FFFFFF"/>
          </w:tcPr>
          <w:p w14:paraId="22111167"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Cent_Attractive_SocialComp2_Country, Dummy_Success, Dummy_Attractive, Cent_Successful_SocialComp2, Dummy_Brazil_Turkey, Cent_Successful_SocialComp2_Country, Cent_SocialComp2, Int_Success_Country, Int_Attractive_Country, Int_Successful_Attractive, Cent_Attractive_SocialComp2, Cent_SocialComp2_Country</w:t>
            </w:r>
          </w:p>
        </w:tc>
      </w:tr>
    </w:tbl>
    <w:p w14:paraId="4943BA5F" w14:textId="77777777" w:rsidR="00776CDC"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5D0F7C0" w14:textId="77777777" w:rsidR="007207AA" w:rsidRDefault="007207AA"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1CBD6AED" w14:textId="77777777" w:rsidR="007207AA" w:rsidRDefault="007207AA"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9BBC856" w14:textId="77777777" w:rsidR="007207AA" w:rsidRDefault="007207AA"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4015499" w14:textId="77777777" w:rsidR="007207AA" w:rsidRDefault="007207AA"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21744C0" w14:textId="77777777" w:rsidR="007207AA" w:rsidRPr="004B7902" w:rsidRDefault="007207AA"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2268"/>
        <w:gridCol w:w="851"/>
        <w:gridCol w:w="709"/>
        <w:gridCol w:w="1275"/>
        <w:gridCol w:w="709"/>
        <w:gridCol w:w="709"/>
        <w:gridCol w:w="992"/>
        <w:gridCol w:w="992"/>
      </w:tblGrid>
      <w:tr w:rsidR="00776CDC" w:rsidRPr="004B7902" w14:paraId="43EB4AEE" w14:textId="77777777" w:rsidTr="00776CDC">
        <w:trPr>
          <w:cantSplit/>
        </w:trPr>
        <w:tc>
          <w:tcPr>
            <w:tcW w:w="9072" w:type="dxa"/>
            <w:gridSpan w:val="9"/>
            <w:tcBorders>
              <w:top w:val="nil"/>
              <w:left w:val="nil"/>
              <w:bottom w:val="nil"/>
              <w:right w:val="nil"/>
            </w:tcBorders>
            <w:shd w:val="clear" w:color="auto" w:fill="FFFFFF"/>
          </w:tcPr>
          <w:p w14:paraId="46519C70"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w:t>
            </w:r>
          </w:p>
        </w:tc>
      </w:tr>
      <w:tr w:rsidR="00776CDC" w:rsidRPr="004B7902" w14:paraId="474F4510" w14:textId="77777777" w:rsidTr="00776CDC">
        <w:trPr>
          <w:cantSplit/>
        </w:trPr>
        <w:tc>
          <w:tcPr>
            <w:tcW w:w="2835" w:type="dxa"/>
            <w:gridSpan w:val="2"/>
            <w:vMerge w:val="restart"/>
            <w:tcBorders>
              <w:top w:val="single" w:sz="16" w:space="0" w:color="000000"/>
              <w:left w:val="single" w:sz="16" w:space="0" w:color="000000"/>
              <w:bottom w:val="nil"/>
              <w:right w:val="nil"/>
            </w:tcBorders>
            <w:shd w:val="clear" w:color="auto" w:fill="FFFFFF"/>
          </w:tcPr>
          <w:p w14:paraId="34A668EC"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560" w:type="dxa"/>
            <w:gridSpan w:val="2"/>
            <w:tcBorders>
              <w:top w:val="single" w:sz="16" w:space="0" w:color="000000"/>
              <w:left w:val="single" w:sz="16" w:space="0" w:color="000000"/>
            </w:tcBorders>
            <w:shd w:val="clear" w:color="auto" w:fill="FFFFFF"/>
          </w:tcPr>
          <w:p w14:paraId="6F14051E"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5" w:type="dxa"/>
            <w:tcBorders>
              <w:top w:val="single" w:sz="16" w:space="0" w:color="000000"/>
            </w:tcBorders>
            <w:shd w:val="clear" w:color="auto" w:fill="FFFFFF"/>
          </w:tcPr>
          <w:p w14:paraId="6E153280"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709" w:type="dxa"/>
            <w:vMerge w:val="restart"/>
            <w:tcBorders>
              <w:top w:val="single" w:sz="16" w:space="0" w:color="000000"/>
            </w:tcBorders>
            <w:shd w:val="clear" w:color="auto" w:fill="FFFFFF"/>
          </w:tcPr>
          <w:p w14:paraId="3E3F5A34"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709" w:type="dxa"/>
            <w:vMerge w:val="restart"/>
            <w:tcBorders>
              <w:top w:val="single" w:sz="16" w:space="0" w:color="000000"/>
            </w:tcBorders>
            <w:shd w:val="clear" w:color="auto" w:fill="FFFFFF"/>
          </w:tcPr>
          <w:p w14:paraId="1F74408E"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1984" w:type="dxa"/>
            <w:gridSpan w:val="2"/>
            <w:tcBorders>
              <w:top w:val="single" w:sz="16" w:space="0" w:color="000000"/>
            </w:tcBorders>
            <w:shd w:val="clear" w:color="auto" w:fill="FFFFFF"/>
          </w:tcPr>
          <w:p w14:paraId="49DD3BE3"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776CDC" w:rsidRPr="004B7902" w14:paraId="582B4735" w14:textId="77777777" w:rsidTr="00776CDC">
        <w:trPr>
          <w:cantSplit/>
        </w:trPr>
        <w:tc>
          <w:tcPr>
            <w:tcW w:w="2835" w:type="dxa"/>
            <w:gridSpan w:val="2"/>
            <w:vMerge/>
            <w:tcBorders>
              <w:top w:val="single" w:sz="16" w:space="0" w:color="000000"/>
              <w:left w:val="single" w:sz="16" w:space="0" w:color="000000"/>
              <w:bottom w:val="nil"/>
              <w:right w:val="nil"/>
            </w:tcBorders>
            <w:shd w:val="clear" w:color="auto" w:fill="FFFFFF"/>
          </w:tcPr>
          <w:p w14:paraId="4719493C"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1" w:type="dxa"/>
            <w:tcBorders>
              <w:left w:val="single" w:sz="16" w:space="0" w:color="000000"/>
              <w:bottom w:val="single" w:sz="16" w:space="0" w:color="000000"/>
            </w:tcBorders>
            <w:shd w:val="clear" w:color="auto" w:fill="FFFFFF"/>
          </w:tcPr>
          <w:p w14:paraId="301B5525"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709" w:type="dxa"/>
            <w:tcBorders>
              <w:bottom w:val="single" w:sz="16" w:space="0" w:color="000000"/>
            </w:tcBorders>
            <w:shd w:val="clear" w:color="auto" w:fill="FFFFFF"/>
          </w:tcPr>
          <w:p w14:paraId="239E37D2"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5" w:type="dxa"/>
            <w:tcBorders>
              <w:bottom w:val="single" w:sz="16" w:space="0" w:color="000000"/>
            </w:tcBorders>
            <w:shd w:val="clear" w:color="auto" w:fill="FFFFFF"/>
          </w:tcPr>
          <w:p w14:paraId="07D042CB"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709" w:type="dxa"/>
            <w:vMerge/>
            <w:tcBorders>
              <w:top w:val="single" w:sz="16" w:space="0" w:color="000000"/>
            </w:tcBorders>
            <w:shd w:val="clear" w:color="auto" w:fill="FFFFFF"/>
          </w:tcPr>
          <w:p w14:paraId="5B9F0E81"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9" w:type="dxa"/>
            <w:vMerge/>
            <w:tcBorders>
              <w:top w:val="single" w:sz="16" w:space="0" w:color="000000"/>
            </w:tcBorders>
            <w:shd w:val="clear" w:color="auto" w:fill="FFFFFF"/>
          </w:tcPr>
          <w:p w14:paraId="7FFC63DE"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992" w:type="dxa"/>
            <w:tcBorders>
              <w:bottom w:val="single" w:sz="16" w:space="0" w:color="000000"/>
            </w:tcBorders>
            <w:shd w:val="clear" w:color="auto" w:fill="FFFFFF"/>
          </w:tcPr>
          <w:p w14:paraId="10904944"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992" w:type="dxa"/>
            <w:tcBorders>
              <w:bottom w:val="single" w:sz="16" w:space="0" w:color="000000"/>
              <w:right w:val="single" w:sz="16" w:space="0" w:color="000000"/>
            </w:tcBorders>
            <w:shd w:val="clear" w:color="auto" w:fill="FFFFFF"/>
          </w:tcPr>
          <w:p w14:paraId="0A5774DF" w14:textId="77777777" w:rsidR="00776CDC" w:rsidRPr="004B7902" w:rsidRDefault="00776CDC" w:rsidP="00776CDC">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776CDC" w:rsidRPr="004B7902" w14:paraId="000F3F23" w14:textId="77777777" w:rsidTr="00776CDC">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0F579EF0"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2268" w:type="dxa"/>
            <w:tcBorders>
              <w:top w:val="single" w:sz="16" w:space="0" w:color="000000"/>
              <w:left w:val="nil"/>
              <w:bottom w:val="nil"/>
              <w:right w:val="single" w:sz="16" w:space="0" w:color="000000"/>
            </w:tcBorders>
            <w:shd w:val="clear" w:color="auto" w:fill="FFFFFF"/>
            <w:vAlign w:val="center"/>
          </w:tcPr>
          <w:p w14:paraId="2F791922"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851" w:type="dxa"/>
            <w:tcBorders>
              <w:top w:val="single" w:sz="16" w:space="0" w:color="000000"/>
              <w:left w:val="single" w:sz="16" w:space="0" w:color="000000"/>
              <w:bottom w:val="nil"/>
            </w:tcBorders>
            <w:shd w:val="clear" w:color="auto" w:fill="FFFFFF"/>
          </w:tcPr>
          <w:p w14:paraId="53C5ECD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2,889</w:t>
            </w:r>
          </w:p>
        </w:tc>
        <w:tc>
          <w:tcPr>
            <w:tcW w:w="709" w:type="dxa"/>
            <w:tcBorders>
              <w:top w:val="single" w:sz="16" w:space="0" w:color="000000"/>
              <w:bottom w:val="nil"/>
            </w:tcBorders>
            <w:shd w:val="clear" w:color="auto" w:fill="FFFFFF"/>
          </w:tcPr>
          <w:p w14:paraId="6B1AE1F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,095</w:t>
            </w:r>
          </w:p>
        </w:tc>
        <w:tc>
          <w:tcPr>
            <w:tcW w:w="1275" w:type="dxa"/>
            <w:tcBorders>
              <w:top w:val="single" w:sz="16" w:space="0" w:color="000000"/>
              <w:bottom w:val="nil"/>
            </w:tcBorders>
            <w:shd w:val="clear" w:color="auto" w:fill="FFFFFF"/>
          </w:tcPr>
          <w:p w14:paraId="015CC5D6"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9" w:type="dxa"/>
            <w:tcBorders>
              <w:top w:val="single" w:sz="16" w:space="0" w:color="000000"/>
              <w:bottom w:val="nil"/>
            </w:tcBorders>
            <w:shd w:val="clear" w:color="auto" w:fill="FFFFFF"/>
          </w:tcPr>
          <w:p w14:paraId="5F1E604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30,459</w:t>
            </w:r>
          </w:p>
        </w:tc>
        <w:tc>
          <w:tcPr>
            <w:tcW w:w="709" w:type="dxa"/>
            <w:tcBorders>
              <w:top w:val="single" w:sz="16" w:space="0" w:color="000000"/>
              <w:bottom w:val="nil"/>
            </w:tcBorders>
            <w:shd w:val="clear" w:color="auto" w:fill="FFFFFF"/>
          </w:tcPr>
          <w:p w14:paraId="2B5FA2B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992" w:type="dxa"/>
            <w:tcBorders>
              <w:top w:val="single" w:sz="16" w:space="0" w:color="000000"/>
              <w:bottom w:val="nil"/>
            </w:tcBorders>
            <w:shd w:val="clear" w:color="auto" w:fill="FFFFFF"/>
          </w:tcPr>
          <w:p w14:paraId="0EF10FA9"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92" w:type="dxa"/>
            <w:tcBorders>
              <w:top w:val="single" w:sz="16" w:space="0" w:color="000000"/>
              <w:bottom w:val="nil"/>
              <w:right w:val="single" w:sz="16" w:space="0" w:color="000000"/>
            </w:tcBorders>
            <w:shd w:val="clear" w:color="auto" w:fill="FFFFFF"/>
          </w:tcPr>
          <w:p w14:paraId="50F27214"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776CDC" w:rsidRPr="004B7902" w14:paraId="32DA153B"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3F5DB55"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69EC3FDE"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Dummy_Success</w:t>
            </w:r>
          </w:p>
        </w:tc>
        <w:tc>
          <w:tcPr>
            <w:tcW w:w="851" w:type="dxa"/>
            <w:tcBorders>
              <w:top w:val="nil"/>
              <w:left w:val="single" w:sz="16" w:space="0" w:color="000000"/>
              <w:bottom w:val="nil"/>
            </w:tcBorders>
            <w:shd w:val="clear" w:color="auto" w:fill="FFFFFF"/>
          </w:tcPr>
          <w:p w14:paraId="275B160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,204</w:t>
            </w:r>
          </w:p>
        </w:tc>
        <w:tc>
          <w:tcPr>
            <w:tcW w:w="709" w:type="dxa"/>
            <w:tcBorders>
              <w:top w:val="nil"/>
              <w:bottom w:val="nil"/>
            </w:tcBorders>
            <w:shd w:val="clear" w:color="auto" w:fill="FFFFFF"/>
          </w:tcPr>
          <w:p w14:paraId="6C6886A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,136</w:t>
            </w:r>
          </w:p>
        </w:tc>
        <w:tc>
          <w:tcPr>
            <w:tcW w:w="1275" w:type="dxa"/>
            <w:tcBorders>
              <w:top w:val="nil"/>
              <w:bottom w:val="nil"/>
            </w:tcBorders>
            <w:shd w:val="clear" w:color="auto" w:fill="FFFFFF"/>
          </w:tcPr>
          <w:p w14:paraId="0102571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,101</w:t>
            </w:r>
          </w:p>
        </w:tc>
        <w:tc>
          <w:tcPr>
            <w:tcW w:w="709" w:type="dxa"/>
            <w:tcBorders>
              <w:top w:val="nil"/>
              <w:bottom w:val="nil"/>
            </w:tcBorders>
            <w:shd w:val="clear" w:color="auto" w:fill="FFFFFF"/>
          </w:tcPr>
          <w:p w14:paraId="51D2C2A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1,500</w:t>
            </w:r>
          </w:p>
        </w:tc>
        <w:tc>
          <w:tcPr>
            <w:tcW w:w="709" w:type="dxa"/>
            <w:tcBorders>
              <w:top w:val="nil"/>
              <w:bottom w:val="nil"/>
            </w:tcBorders>
            <w:shd w:val="clear" w:color="auto" w:fill="FFFFFF"/>
          </w:tcPr>
          <w:p w14:paraId="1D8333B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,134</w:t>
            </w:r>
          </w:p>
        </w:tc>
        <w:tc>
          <w:tcPr>
            <w:tcW w:w="992" w:type="dxa"/>
            <w:tcBorders>
              <w:top w:val="nil"/>
              <w:bottom w:val="nil"/>
            </w:tcBorders>
            <w:shd w:val="clear" w:color="auto" w:fill="FFFFFF"/>
          </w:tcPr>
          <w:p w14:paraId="4D64337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,390</w:t>
            </w:r>
          </w:p>
        </w:tc>
        <w:tc>
          <w:tcPr>
            <w:tcW w:w="992" w:type="dxa"/>
            <w:tcBorders>
              <w:top w:val="nil"/>
              <w:bottom w:val="nil"/>
              <w:right w:val="single" w:sz="16" w:space="0" w:color="000000"/>
            </w:tcBorders>
            <w:shd w:val="clear" w:color="auto" w:fill="FFFFFF"/>
          </w:tcPr>
          <w:p w14:paraId="1816843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2,567</w:t>
            </w:r>
          </w:p>
        </w:tc>
      </w:tr>
      <w:tr w:rsidR="00776CDC" w:rsidRPr="004B7902" w14:paraId="6C699C9A"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36D5292"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44059896"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Dummy_Attractive</w:t>
            </w:r>
          </w:p>
        </w:tc>
        <w:tc>
          <w:tcPr>
            <w:tcW w:w="851" w:type="dxa"/>
            <w:tcBorders>
              <w:top w:val="nil"/>
              <w:left w:val="single" w:sz="16" w:space="0" w:color="000000"/>
              <w:bottom w:val="nil"/>
            </w:tcBorders>
            <w:shd w:val="clear" w:color="auto" w:fill="FFFFFF"/>
          </w:tcPr>
          <w:p w14:paraId="25BB7B8D"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,604</w:t>
            </w:r>
          </w:p>
        </w:tc>
        <w:tc>
          <w:tcPr>
            <w:tcW w:w="709" w:type="dxa"/>
            <w:tcBorders>
              <w:top w:val="nil"/>
              <w:bottom w:val="nil"/>
            </w:tcBorders>
            <w:shd w:val="clear" w:color="auto" w:fill="FFFFFF"/>
          </w:tcPr>
          <w:p w14:paraId="247F8786"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,136</w:t>
            </w:r>
          </w:p>
        </w:tc>
        <w:tc>
          <w:tcPr>
            <w:tcW w:w="1275" w:type="dxa"/>
            <w:tcBorders>
              <w:top w:val="nil"/>
              <w:bottom w:val="nil"/>
            </w:tcBorders>
            <w:shd w:val="clear" w:color="auto" w:fill="FFFFFF"/>
          </w:tcPr>
          <w:p w14:paraId="4B7ED51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,300</w:t>
            </w:r>
          </w:p>
        </w:tc>
        <w:tc>
          <w:tcPr>
            <w:tcW w:w="709" w:type="dxa"/>
            <w:tcBorders>
              <w:top w:val="nil"/>
              <w:bottom w:val="nil"/>
            </w:tcBorders>
            <w:shd w:val="clear" w:color="auto" w:fill="FFFFFF"/>
          </w:tcPr>
          <w:p w14:paraId="5BC233D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4,441</w:t>
            </w:r>
          </w:p>
        </w:tc>
        <w:tc>
          <w:tcPr>
            <w:tcW w:w="709" w:type="dxa"/>
            <w:tcBorders>
              <w:top w:val="nil"/>
              <w:bottom w:val="nil"/>
            </w:tcBorders>
            <w:shd w:val="clear" w:color="auto" w:fill="FFFFFF"/>
          </w:tcPr>
          <w:p w14:paraId="444BA07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992" w:type="dxa"/>
            <w:tcBorders>
              <w:top w:val="nil"/>
              <w:bottom w:val="nil"/>
            </w:tcBorders>
            <w:shd w:val="clear" w:color="auto" w:fill="FFFFFF"/>
          </w:tcPr>
          <w:p w14:paraId="2456C0A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,390</w:t>
            </w:r>
          </w:p>
        </w:tc>
        <w:tc>
          <w:tcPr>
            <w:tcW w:w="992" w:type="dxa"/>
            <w:tcBorders>
              <w:top w:val="nil"/>
              <w:bottom w:val="nil"/>
              <w:right w:val="single" w:sz="16" w:space="0" w:color="000000"/>
            </w:tcBorders>
            <w:shd w:val="clear" w:color="auto" w:fill="FFFFFF"/>
          </w:tcPr>
          <w:p w14:paraId="2F29A9F3"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2,562</w:t>
            </w:r>
          </w:p>
        </w:tc>
      </w:tr>
      <w:tr w:rsidR="00776CDC" w:rsidRPr="004B7902" w14:paraId="012EF7EB"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AA9AB2B"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4A1867C3"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Cent_SocialComp2</w:t>
            </w:r>
          </w:p>
        </w:tc>
        <w:tc>
          <w:tcPr>
            <w:tcW w:w="851" w:type="dxa"/>
            <w:tcBorders>
              <w:top w:val="nil"/>
              <w:left w:val="single" w:sz="16" w:space="0" w:color="000000"/>
              <w:bottom w:val="nil"/>
            </w:tcBorders>
            <w:shd w:val="clear" w:color="auto" w:fill="FFFFFF"/>
          </w:tcPr>
          <w:p w14:paraId="2551873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,117</w:t>
            </w:r>
          </w:p>
        </w:tc>
        <w:tc>
          <w:tcPr>
            <w:tcW w:w="709" w:type="dxa"/>
            <w:tcBorders>
              <w:top w:val="nil"/>
              <w:bottom w:val="nil"/>
            </w:tcBorders>
            <w:shd w:val="clear" w:color="auto" w:fill="FFFFFF"/>
          </w:tcPr>
          <w:p w14:paraId="43BC5D7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,065</w:t>
            </w:r>
          </w:p>
        </w:tc>
        <w:tc>
          <w:tcPr>
            <w:tcW w:w="1275" w:type="dxa"/>
            <w:tcBorders>
              <w:top w:val="nil"/>
              <w:bottom w:val="nil"/>
            </w:tcBorders>
            <w:shd w:val="clear" w:color="auto" w:fill="FFFFFF"/>
          </w:tcPr>
          <w:p w14:paraId="2C5A389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,153</w:t>
            </w:r>
          </w:p>
        </w:tc>
        <w:tc>
          <w:tcPr>
            <w:tcW w:w="709" w:type="dxa"/>
            <w:tcBorders>
              <w:top w:val="nil"/>
              <w:bottom w:val="nil"/>
            </w:tcBorders>
            <w:shd w:val="clear" w:color="auto" w:fill="FFFFFF"/>
          </w:tcPr>
          <w:p w14:paraId="1C3A69C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1,804</w:t>
            </w:r>
          </w:p>
        </w:tc>
        <w:tc>
          <w:tcPr>
            <w:tcW w:w="709" w:type="dxa"/>
            <w:tcBorders>
              <w:top w:val="nil"/>
              <w:bottom w:val="nil"/>
            </w:tcBorders>
            <w:shd w:val="clear" w:color="auto" w:fill="FFFFFF"/>
          </w:tcPr>
          <w:p w14:paraId="07F7C39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,072</w:t>
            </w:r>
          </w:p>
        </w:tc>
        <w:tc>
          <w:tcPr>
            <w:tcW w:w="992" w:type="dxa"/>
            <w:tcBorders>
              <w:top w:val="nil"/>
              <w:bottom w:val="nil"/>
            </w:tcBorders>
            <w:shd w:val="clear" w:color="auto" w:fill="FFFFFF"/>
          </w:tcPr>
          <w:p w14:paraId="4718483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,247</w:t>
            </w:r>
          </w:p>
        </w:tc>
        <w:tc>
          <w:tcPr>
            <w:tcW w:w="992" w:type="dxa"/>
            <w:tcBorders>
              <w:top w:val="nil"/>
              <w:bottom w:val="nil"/>
              <w:right w:val="single" w:sz="16" w:space="0" w:color="000000"/>
            </w:tcBorders>
            <w:shd w:val="clear" w:color="auto" w:fill="FFFFFF"/>
          </w:tcPr>
          <w:p w14:paraId="099701D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4,052</w:t>
            </w:r>
          </w:p>
        </w:tc>
      </w:tr>
      <w:tr w:rsidR="00776CDC" w:rsidRPr="004B7902" w14:paraId="5F1700F3"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01E99F2F"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7A8C7303"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Cent_Successful_SocialComp2</w:t>
            </w:r>
          </w:p>
        </w:tc>
        <w:tc>
          <w:tcPr>
            <w:tcW w:w="851" w:type="dxa"/>
            <w:tcBorders>
              <w:top w:val="nil"/>
              <w:left w:val="single" w:sz="16" w:space="0" w:color="000000"/>
              <w:bottom w:val="nil"/>
            </w:tcBorders>
            <w:shd w:val="clear" w:color="auto" w:fill="FFFFFF"/>
          </w:tcPr>
          <w:p w14:paraId="7925347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-,003</w:t>
            </w:r>
          </w:p>
        </w:tc>
        <w:tc>
          <w:tcPr>
            <w:tcW w:w="709" w:type="dxa"/>
            <w:tcBorders>
              <w:top w:val="nil"/>
              <w:bottom w:val="nil"/>
            </w:tcBorders>
            <w:shd w:val="clear" w:color="auto" w:fill="FFFFFF"/>
          </w:tcPr>
          <w:p w14:paraId="235B440D"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w:t>
            </w:r>
          </w:p>
        </w:tc>
        <w:tc>
          <w:tcPr>
            <w:tcW w:w="1275" w:type="dxa"/>
            <w:tcBorders>
              <w:top w:val="nil"/>
              <w:bottom w:val="nil"/>
            </w:tcBorders>
            <w:shd w:val="clear" w:color="auto" w:fill="FFFFFF"/>
          </w:tcPr>
          <w:p w14:paraId="7F4E79D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-,003</w:t>
            </w:r>
          </w:p>
        </w:tc>
        <w:tc>
          <w:tcPr>
            <w:tcW w:w="709" w:type="dxa"/>
            <w:tcBorders>
              <w:top w:val="nil"/>
              <w:bottom w:val="nil"/>
            </w:tcBorders>
            <w:shd w:val="clear" w:color="auto" w:fill="FFFFFF"/>
          </w:tcPr>
          <w:p w14:paraId="00A431A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-,043</w:t>
            </w:r>
          </w:p>
        </w:tc>
        <w:tc>
          <w:tcPr>
            <w:tcW w:w="709" w:type="dxa"/>
            <w:tcBorders>
              <w:top w:val="nil"/>
              <w:bottom w:val="nil"/>
            </w:tcBorders>
            <w:shd w:val="clear" w:color="auto" w:fill="FFFFFF"/>
          </w:tcPr>
          <w:p w14:paraId="361093C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,966</w:t>
            </w:r>
          </w:p>
        </w:tc>
        <w:tc>
          <w:tcPr>
            <w:tcW w:w="992" w:type="dxa"/>
            <w:tcBorders>
              <w:top w:val="nil"/>
              <w:bottom w:val="nil"/>
            </w:tcBorders>
            <w:shd w:val="clear" w:color="auto" w:fill="FFFFFF"/>
          </w:tcPr>
          <w:p w14:paraId="35020C2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,317</w:t>
            </w:r>
          </w:p>
        </w:tc>
        <w:tc>
          <w:tcPr>
            <w:tcW w:w="992" w:type="dxa"/>
            <w:tcBorders>
              <w:top w:val="nil"/>
              <w:bottom w:val="nil"/>
              <w:right w:val="single" w:sz="16" w:space="0" w:color="000000"/>
            </w:tcBorders>
            <w:shd w:val="clear" w:color="auto" w:fill="FFFFFF"/>
          </w:tcPr>
          <w:p w14:paraId="2A99888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3,156</w:t>
            </w:r>
          </w:p>
        </w:tc>
      </w:tr>
      <w:tr w:rsidR="00776CDC" w:rsidRPr="004B7902" w14:paraId="0D6879D6"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08C51AE"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72264D29"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Cent_Attractive_SocialComp2</w:t>
            </w:r>
          </w:p>
        </w:tc>
        <w:tc>
          <w:tcPr>
            <w:tcW w:w="851" w:type="dxa"/>
            <w:tcBorders>
              <w:top w:val="nil"/>
              <w:left w:val="single" w:sz="16" w:space="0" w:color="000000"/>
              <w:bottom w:val="nil"/>
            </w:tcBorders>
            <w:shd w:val="clear" w:color="auto" w:fill="FFFFFF"/>
          </w:tcPr>
          <w:p w14:paraId="426B0CA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,200</w:t>
            </w:r>
          </w:p>
        </w:tc>
        <w:tc>
          <w:tcPr>
            <w:tcW w:w="709" w:type="dxa"/>
            <w:tcBorders>
              <w:top w:val="nil"/>
              <w:bottom w:val="nil"/>
            </w:tcBorders>
            <w:shd w:val="clear" w:color="auto" w:fill="FFFFFF"/>
          </w:tcPr>
          <w:p w14:paraId="1FD0B50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,080</w:t>
            </w:r>
          </w:p>
        </w:tc>
        <w:tc>
          <w:tcPr>
            <w:tcW w:w="1275" w:type="dxa"/>
            <w:tcBorders>
              <w:top w:val="nil"/>
              <w:bottom w:val="nil"/>
            </w:tcBorders>
            <w:shd w:val="clear" w:color="auto" w:fill="FFFFFF"/>
          </w:tcPr>
          <w:p w14:paraId="24BE02B9"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,201</w:t>
            </w:r>
          </w:p>
        </w:tc>
        <w:tc>
          <w:tcPr>
            <w:tcW w:w="709" w:type="dxa"/>
            <w:tcBorders>
              <w:top w:val="nil"/>
              <w:bottom w:val="nil"/>
            </w:tcBorders>
            <w:shd w:val="clear" w:color="auto" w:fill="FFFFFF"/>
          </w:tcPr>
          <w:p w14:paraId="287B2EA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2,514</w:t>
            </w:r>
          </w:p>
        </w:tc>
        <w:tc>
          <w:tcPr>
            <w:tcW w:w="709" w:type="dxa"/>
            <w:tcBorders>
              <w:top w:val="nil"/>
              <w:bottom w:val="nil"/>
            </w:tcBorders>
            <w:shd w:val="clear" w:color="auto" w:fill="FFFFFF"/>
          </w:tcPr>
          <w:p w14:paraId="18B88B8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,012</w:t>
            </w:r>
          </w:p>
        </w:tc>
        <w:tc>
          <w:tcPr>
            <w:tcW w:w="992" w:type="dxa"/>
            <w:tcBorders>
              <w:top w:val="nil"/>
              <w:bottom w:val="nil"/>
            </w:tcBorders>
            <w:shd w:val="clear" w:color="auto" w:fill="FFFFFF"/>
          </w:tcPr>
          <w:p w14:paraId="7ACDF7AF"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,278</w:t>
            </w:r>
          </w:p>
        </w:tc>
        <w:tc>
          <w:tcPr>
            <w:tcW w:w="992" w:type="dxa"/>
            <w:tcBorders>
              <w:top w:val="nil"/>
              <w:bottom w:val="nil"/>
              <w:right w:val="single" w:sz="16" w:space="0" w:color="000000"/>
            </w:tcBorders>
            <w:shd w:val="clear" w:color="auto" w:fill="FFFFFF"/>
          </w:tcPr>
          <w:p w14:paraId="4AA3EA83"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3,597</w:t>
            </w:r>
          </w:p>
        </w:tc>
      </w:tr>
      <w:tr w:rsidR="00776CDC" w:rsidRPr="004B7902" w14:paraId="184D2396"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C16BCD6"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0F57637E"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Int_Successful_Attractive</w:t>
            </w:r>
          </w:p>
        </w:tc>
        <w:tc>
          <w:tcPr>
            <w:tcW w:w="851" w:type="dxa"/>
            <w:tcBorders>
              <w:top w:val="nil"/>
              <w:left w:val="single" w:sz="16" w:space="0" w:color="000000"/>
              <w:bottom w:val="nil"/>
            </w:tcBorders>
            <w:shd w:val="clear" w:color="auto" w:fill="FFFFFF"/>
          </w:tcPr>
          <w:p w14:paraId="2690951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-,051</w:t>
            </w:r>
          </w:p>
        </w:tc>
        <w:tc>
          <w:tcPr>
            <w:tcW w:w="709" w:type="dxa"/>
            <w:tcBorders>
              <w:top w:val="nil"/>
              <w:bottom w:val="nil"/>
            </w:tcBorders>
            <w:shd w:val="clear" w:color="auto" w:fill="FFFFFF"/>
          </w:tcPr>
          <w:p w14:paraId="13B475A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w:t>
            </w:r>
          </w:p>
        </w:tc>
        <w:tc>
          <w:tcPr>
            <w:tcW w:w="1275" w:type="dxa"/>
            <w:tcBorders>
              <w:top w:val="nil"/>
              <w:bottom w:val="nil"/>
            </w:tcBorders>
            <w:shd w:val="clear" w:color="auto" w:fill="FFFFFF"/>
          </w:tcPr>
          <w:p w14:paraId="0D12BA3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-,023</w:t>
            </w:r>
          </w:p>
        </w:tc>
        <w:tc>
          <w:tcPr>
            <w:tcW w:w="709" w:type="dxa"/>
            <w:tcBorders>
              <w:top w:val="nil"/>
              <w:bottom w:val="nil"/>
            </w:tcBorders>
            <w:shd w:val="clear" w:color="auto" w:fill="FFFFFF"/>
          </w:tcPr>
          <w:p w14:paraId="227EF0C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-,293</w:t>
            </w:r>
          </w:p>
        </w:tc>
        <w:tc>
          <w:tcPr>
            <w:tcW w:w="709" w:type="dxa"/>
            <w:tcBorders>
              <w:top w:val="nil"/>
              <w:bottom w:val="nil"/>
            </w:tcBorders>
            <w:shd w:val="clear" w:color="auto" w:fill="FFFFFF"/>
          </w:tcPr>
          <w:p w14:paraId="7AE7D47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,769</w:t>
            </w:r>
          </w:p>
        </w:tc>
        <w:tc>
          <w:tcPr>
            <w:tcW w:w="992" w:type="dxa"/>
            <w:tcBorders>
              <w:top w:val="nil"/>
              <w:bottom w:val="nil"/>
            </w:tcBorders>
            <w:shd w:val="clear" w:color="auto" w:fill="FFFFFF"/>
          </w:tcPr>
          <w:p w14:paraId="2ACFA33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,290</w:t>
            </w:r>
          </w:p>
        </w:tc>
        <w:tc>
          <w:tcPr>
            <w:tcW w:w="992" w:type="dxa"/>
            <w:tcBorders>
              <w:top w:val="nil"/>
              <w:bottom w:val="nil"/>
              <w:right w:val="single" w:sz="16" w:space="0" w:color="000000"/>
            </w:tcBorders>
            <w:shd w:val="clear" w:color="auto" w:fill="FFFFFF"/>
          </w:tcPr>
          <w:p w14:paraId="7AB54CB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3,452</w:t>
            </w:r>
          </w:p>
        </w:tc>
      </w:tr>
      <w:tr w:rsidR="00776CDC" w:rsidRPr="004B7902" w14:paraId="751B61C4"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25AE4F7"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540ECFC4"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Dummy_Brazil_Turkey</w:t>
            </w:r>
          </w:p>
        </w:tc>
        <w:tc>
          <w:tcPr>
            <w:tcW w:w="851" w:type="dxa"/>
            <w:tcBorders>
              <w:top w:val="nil"/>
              <w:left w:val="single" w:sz="16" w:space="0" w:color="000000"/>
              <w:bottom w:val="nil"/>
            </w:tcBorders>
            <w:shd w:val="clear" w:color="auto" w:fill="FFFFFF"/>
          </w:tcPr>
          <w:p w14:paraId="57456B9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-,296</w:t>
            </w:r>
          </w:p>
        </w:tc>
        <w:tc>
          <w:tcPr>
            <w:tcW w:w="709" w:type="dxa"/>
            <w:tcBorders>
              <w:top w:val="nil"/>
              <w:bottom w:val="nil"/>
            </w:tcBorders>
            <w:shd w:val="clear" w:color="auto" w:fill="FFFFFF"/>
          </w:tcPr>
          <w:p w14:paraId="1D3D747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,179</w:t>
            </w:r>
          </w:p>
        </w:tc>
        <w:tc>
          <w:tcPr>
            <w:tcW w:w="1275" w:type="dxa"/>
            <w:tcBorders>
              <w:top w:val="nil"/>
              <w:bottom w:val="nil"/>
            </w:tcBorders>
            <w:shd w:val="clear" w:color="auto" w:fill="FFFFFF"/>
          </w:tcPr>
          <w:p w14:paraId="59A9052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w:t>
            </w:r>
          </w:p>
        </w:tc>
        <w:tc>
          <w:tcPr>
            <w:tcW w:w="709" w:type="dxa"/>
            <w:tcBorders>
              <w:top w:val="nil"/>
              <w:bottom w:val="nil"/>
            </w:tcBorders>
            <w:shd w:val="clear" w:color="auto" w:fill="FFFFFF"/>
          </w:tcPr>
          <w:p w14:paraId="44380E99"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-1,655</w:t>
            </w:r>
          </w:p>
        </w:tc>
        <w:tc>
          <w:tcPr>
            <w:tcW w:w="709" w:type="dxa"/>
            <w:tcBorders>
              <w:top w:val="nil"/>
              <w:bottom w:val="nil"/>
            </w:tcBorders>
            <w:shd w:val="clear" w:color="auto" w:fill="FFFFFF"/>
          </w:tcPr>
          <w:p w14:paraId="3594E477"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,099</w:t>
            </w:r>
          </w:p>
        </w:tc>
        <w:tc>
          <w:tcPr>
            <w:tcW w:w="992" w:type="dxa"/>
            <w:tcBorders>
              <w:top w:val="nil"/>
              <w:bottom w:val="nil"/>
            </w:tcBorders>
            <w:shd w:val="clear" w:color="auto" w:fill="FFFFFF"/>
          </w:tcPr>
          <w:p w14:paraId="2C0D7DC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,293</w:t>
            </w:r>
          </w:p>
        </w:tc>
        <w:tc>
          <w:tcPr>
            <w:tcW w:w="992" w:type="dxa"/>
            <w:tcBorders>
              <w:top w:val="nil"/>
              <w:bottom w:val="nil"/>
              <w:right w:val="single" w:sz="16" w:space="0" w:color="000000"/>
            </w:tcBorders>
            <w:shd w:val="clear" w:color="auto" w:fill="FFFFFF"/>
          </w:tcPr>
          <w:p w14:paraId="1C9E046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3,408</w:t>
            </w:r>
          </w:p>
        </w:tc>
      </w:tr>
      <w:tr w:rsidR="00776CDC" w:rsidRPr="004B7902" w14:paraId="6751D213"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36829C8E"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4BBCD345"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Int_Success_Country</w:t>
            </w:r>
          </w:p>
        </w:tc>
        <w:tc>
          <w:tcPr>
            <w:tcW w:w="851" w:type="dxa"/>
            <w:tcBorders>
              <w:top w:val="nil"/>
              <w:left w:val="single" w:sz="16" w:space="0" w:color="000000"/>
              <w:bottom w:val="nil"/>
            </w:tcBorders>
            <w:shd w:val="clear" w:color="auto" w:fill="FFFFFF"/>
          </w:tcPr>
          <w:p w14:paraId="2601D62F"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,558</w:t>
            </w:r>
          </w:p>
        </w:tc>
        <w:tc>
          <w:tcPr>
            <w:tcW w:w="709" w:type="dxa"/>
            <w:tcBorders>
              <w:top w:val="nil"/>
              <w:bottom w:val="nil"/>
            </w:tcBorders>
            <w:shd w:val="clear" w:color="auto" w:fill="FFFFFF"/>
          </w:tcPr>
          <w:p w14:paraId="2F8293E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,221</w:t>
            </w:r>
          </w:p>
        </w:tc>
        <w:tc>
          <w:tcPr>
            <w:tcW w:w="1275" w:type="dxa"/>
            <w:tcBorders>
              <w:top w:val="nil"/>
              <w:bottom w:val="nil"/>
            </w:tcBorders>
            <w:shd w:val="clear" w:color="auto" w:fill="FFFFFF"/>
          </w:tcPr>
          <w:p w14:paraId="3F71D68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,181</w:t>
            </w:r>
          </w:p>
        </w:tc>
        <w:tc>
          <w:tcPr>
            <w:tcW w:w="709" w:type="dxa"/>
            <w:tcBorders>
              <w:top w:val="nil"/>
              <w:bottom w:val="nil"/>
            </w:tcBorders>
            <w:shd w:val="clear" w:color="auto" w:fill="FFFFFF"/>
          </w:tcPr>
          <w:p w14:paraId="0D407E79"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2,526</w:t>
            </w:r>
          </w:p>
        </w:tc>
        <w:tc>
          <w:tcPr>
            <w:tcW w:w="709" w:type="dxa"/>
            <w:tcBorders>
              <w:top w:val="nil"/>
              <w:bottom w:val="nil"/>
            </w:tcBorders>
            <w:shd w:val="clear" w:color="auto" w:fill="FFFFFF"/>
          </w:tcPr>
          <w:p w14:paraId="7E40919D"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,012</w:t>
            </w:r>
          </w:p>
        </w:tc>
        <w:tc>
          <w:tcPr>
            <w:tcW w:w="992" w:type="dxa"/>
            <w:tcBorders>
              <w:top w:val="nil"/>
              <w:bottom w:val="nil"/>
            </w:tcBorders>
            <w:shd w:val="clear" w:color="auto" w:fill="FFFFFF"/>
          </w:tcPr>
          <w:p w14:paraId="0E1F33F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,346</w:t>
            </w:r>
          </w:p>
        </w:tc>
        <w:tc>
          <w:tcPr>
            <w:tcW w:w="992" w:type="dxa"/>
            <w:tcBorders>
              <w:top w:val="nil"/>
              <w:bottom w:val="nil"/>
              <w:right w:val="single" w:sz="16" w:space="0" w:color="000000"/>
            </w:tcBorders>
            <w:shd w:val="clear" w:color="auto" w:fill="FFFFFF"/>
          </w:tcPr>
          <w:p w14:paraId="5E185A6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2,890</w:t>
            </w:r>
          </w:p>
        </w:tc>
      </w:tr>
      <w:tr w:rsidR="00776CDC" w:rsidRPr="004B7902" w14:paraId="6C30B9FE"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48F511DF"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7CBB7239"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Int_Attractive_Country</w:t>
            </w:r>
          </w:p>
        </w:tc>
        <w:tc>
          <w:tcPr>
            <w:tcW w:w="851" w:type="dxa"/>
            <w:tcBorders>
              <w:top w:val="nil"/>
              <w:left w:val="single" w:sz="16" w:space="0" w:color="000000"/>
              <w:bottom w:val="nil"/>
            </w:tcBorders>
            <w:shd w:val="clear" w:color="auto" w:fill="FFFFFF"/>
          </w:tcPr>
          <w:p w14:paraId="3E19E939"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,580</w:t>
            </w:r>
          </w:p>
        </w:tc>
        <w:tc>
          <w:tcPr>
            <w:tcW w:w="709" w:type="dxa"/>
            <w:tcBorders>
              <w:top w:val="nil"/>
              <w:bottom w:val="nil"/>
            </w:tcBorders>
            <w:shd w:val="clear" w:color="auto" w:fill="FFFFFF"/>
          </w:tcPr>
          <w:p w14:paraId="0314F49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,217</w:t>
            </w:r>
          </w:p>
        </w:tc>
        <w:tc>
          <w:tcPr>
            <w:tcW w:w="1275" w:type="dxa"/>
            <w:tcBorders>
              <w:top w:val="nil"/>
              <w:bottom w:val="nil"/>
            </w:tcBorders>
            <w:shd w:val="clear" w:color="auto" w:fill="FFFFFF"/>
          </w:tcPr>
          <w:p w14:paraId="55F735B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,198</w:t>
            </w:r>
          </w:p>
        </w:tc>
        <w:tc>
          <w:tcPr>
            <w:tcW w:w="709" w:type="dxa"/>
            <w:tcBorders>
              <w:top w:val="nil"/>
              <w:bottom w:val="nil"/>
            </w:tcBorders>
            <w:shd w:val="clear" w:color="auto" w:fill="FFFFFF"/>
          </w:tcPr>
          <w:p w14:paraId="07D5966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2,674</w:t>
            </w:r>
          </w:p>
        </w:tc>
        <w:tc>
          <w:tcPr>
            <w:tcW w:w="709" w:type="dxa"/>
            <w:tcBorders>
              <w:top w:val="nil"/>
              <w:bottom w:val="nil"/>
            </w:tcBorders>
            <w:shd w:val="clear" w:color="auto" w:fill="FFFFFF"/>
          </w:tcPr>
          <w:p w14:paraId="27F82991"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,008</w:t>
            </w:r>
          </w:p>
        </w:tc>
        <w:tc>
          <w:tcPr>
            <w:tcW w:w="992" w:type="dxa"/>
            <w:tcBorders>
              <w:top w:val="nil"/>
              <w:bottom w:val="nil"/>
            </w:tcBorders>
            <w:shd w:val="clear" w:color="auto" w:fill="FFFFFF"/>
          </w:tcPr>
          <w:p w14:paraId="765F56F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,326</w:t>
            </w:r>
          </w:p>
        </w:tc>
        <w:tc>
          <w:tcPr>
            <w:tcW w:w="992" w:type="dxa"/>
            <w:tcBorders>
              <w:top w:val="nil"/>
              <w:bottom w:val="nil"/>
              <w:right w:val="single" w:sz="16" w:space="0" w:color="000000"/>
            </w:tcBorders>
            <w:shd w:val="clear" w:color="auto" w:fill="FFFFFF"/>
          </w:tcPr>
          <w:p w14:paraId="42986A3F"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3,070</w:t>
            </w:r>
          </w:p>
        </w:tc>
      </w:tr>
      <w:tr w:rsidR="00776CDC" w:rsidRPr="004B7902" w14:paraId="7353D75B"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45C2D93"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7F4D343E"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Cent_SocialComp2_Country</w:t>
            </w:r>
          </w:p>
        </w:tc>
        <w:tc>
          <w:tcPr>
            <w:tcW w:w="851" w:type="dxa"/>
            <w:tcBorders>
              <w:top w:val="nil"/>
              <w:left w:val="single" w:sz="16" w:space="0" w:color="000000"/>
              <w:bottom w:val="nil"/>
            </w:tcBorders>
            <w:shd w:val="clear" w:color="auto" w:fill="FFFFFF"/>
          </w:tcPr>
          <w:p w14:paraId="4FDA388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,002</w:t>
            </w:r>
          </w:p>
        </w:tc>
        <w:tc>
          <w:tcPr>
            <w:tcW w:w="709" w:type="dxa"/>
            <w:tcBorders>
              <w:top w:val="nil"/>
              <w:bottom w:val="nil"/>
            </w:tcBorders>
            <w:shd w:val="clear" w:color="auto" w:fill="FFFFFF"/>
          </w:tcPr>
          <w:p w14:paraId="01B7F67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275" w:type="dxa"/>
            <w:tcBorders>
              <w:top w:val="nil"/>
              <w:bottom w:val="nil"/>
            </w:tcBorders>
            <w:shd w:val="clear" w:color="auto" w:fill="FFFFFF"/>
          </w:tcPr>
          <w:p w14:paraId="09767E56"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,001</w:t>
            </w:r>
          </w:p>
        </w:tc>
        <w:tc>
          <w:tcPr>
            <w:tcW w:w="709" w:type="dxa"/>
            <w:tcBorders>
              <w:top w:val="nil"/>
              <w:bottom w:val="nil"/>
            </w:tcBorders>
            <w:shd w:val="clear" w:color="auto" w:fill="FFFFFF"/>
          </w:tcPr>
          <w:p w14:paraId="21D9539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,011</w:t>
            </w:r>
          </w:p>
        </w:tc>
        <w:tc>
          <w:tcPr>
            <w:tcW w:w="709" w:type="dxa"/>
            <w:tcBorders>
              <w:top w:val="nil"/>
              <w:bottom w:val="nil"/>
            </w:tcBorders>
            <w:shd w:val="clear" w:color="auto" w:fill="FFFFFF"/>
          </w:tcPr>
          <w:p w14:paraId="2968374A"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,991</w:t>
            </w:r>
          </w:p>
        </w:tc>
        <w:tc>
          <w:tcPr>
            <w:tcW w:w="992" w:type="dxa"/>
            <w:tcBorders>
              <w:top w:val="nil"/>
              <w:bottom w:val="nil"/>
            </w:tcBorders>
            <w:shd w:val="clear" w:color="auto" w:fill="FFFFFF"/>
          </w:tcPr>
          <w:p w14:paraId="1E1DD70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,140</w:t>
            </w:r>
          </w:p>
        </w:tc>
        <w:tc>
          <w:tcPr>
            <w:tcW w:w="992" w:type="dxa"/>
            <w:tcBorders>
              <w:top w:val="nil"/>
              <w:bottom w:val="nil"/>
              <w:right w:val="single" w:sz="16" w:space="0" w:color="000000"/>
            </w:tcBorders>
            <w:shd w:val="clear" w:color="auto" w:fill="FFFFFF"/>
          </w:tcPr>
          <w:p w14:paraId="79CE1DA2"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7,154</w:t>
            </w:r>
          </w:p>
        </w:tc>
      </w:tr>
      <w:tr w:rsidR="00776CDC" w:rsidRPr="004B7902" w14:paraId="0A159631"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279BE42"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nil"/>
              <w:right w:val="single" w:sz="16" w:space="0" w:color="000000"/>
            </w:tcBorders>
            <w:shd w:val="clear" w:color="auto" w:fill="FFFFFF"/>
            <w:vAlign w:val="center"/>
          </w:tcPr>
          <w:p w14:paraId="4384E216"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Cent_Successful_SocialComp2_Country</w:t>
            </w:r>
          </w:p>
        </w:tc>
        <w:tc>
          <w:tcPr>
            <w:tcW w:w="851" w:type="dxa"/>
            <w:tcBorders>
              <w:top w:val="nil"/>
              <w:left w:val="single" w:sz="16" w:space="0" w:color="000000"/>
              <w:bottom w:val="nil"/>
            </w:tcBorders>
            <w:shd w:val="clear" w:color="auto" w:fill="FFFFFF"/>
          </w:tcPr>
          <w:p w14:paraId="5BE2466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-,156</w:t>
            </w:r>
          </w:p>
        </w:tc>
        <w:tc>
          <w:tcPr>
            <w:tcW w:w="709" w:type="dxa"/>
            <w:tcBorders>
              <w:top w:val="nil"/>
              <w:bottom w:val="nil"/>
            </w:tcBorders>
            <w:shd w:val="clear" w:color="auto" w:fill="FFFFFF"/>
          </w:tcPr>
          <w:p w14:paraId="12B494A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w:t>
            </w:r>
          </w:p>
        </w:tc>
        <w:tc>
          <w:tcPr>
            <w:tcW w:w="1275" w:type="dxa"/>
            <w:tcBorders>
              <w:top w:val="nil"/>
              <w:bottom w:val="nil"/>
            </w:tcBorders>
            <w:shd w:val="clear" w:color="auto" w:fill="FFFFFF"/>
          </w:tcPr>
          <w:p w14:paraId="34B8527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-,070</w:t>
            </w:r>
          </w:p>
        </w:tc>
        <w:tc>
          <w:tcPr>
            <w:tcW w:w="709" w:type="dxa"/>
            <w:tcBorders>
              <w:top w:val="nil"/>
              <w:bottom w:val="nil"/>
            </w:tcBorders>
            <w:shd w:val="clear" w:color="auto" w:fill="FFFFFF"/>
          </w:tcPr>
          <w:p w14:paraId="1E41749B"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-,897</w:t>
            </w:r>
          </w:p>
        </w:tc>
        <w:tc>
          <w:tcPr>
            <w:tcW w:w="709" w:type="dxa"/>
            <w:tcBorders>
              <w:top w:val="nil"/>
              <w:bottom w:val="nil"/>
            </w:tcBorders>
            <w:shd w:val="clear" w:color="auto" w:fill="FFFFFF"/>
          </w:tcPr>
          <w:p w14:paraId="5023271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,370</w:t>
            </w:r>
          </w:p>
        </w:tc>
        <w:tc>
          <w:tcPr>
            <w:tcW w:w="992" w:type="dxa"/>
            <w:tcBorders>
              <w:top w:val="nil"/>
              <w:bottom w:val="nil"/>
            </w:tcBorders>
            <w:shd w:val="clear" w:color="auto" w:fill="FFFFFF"/>
          </w:tcPr>
          <w:p w14:paraId="6F9E78F6"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,291</w:t>
            </w:r>
          </w:p>
        </w:tc>
        <w:tc>
          <w:tcPr>
            <w:tcW w:w="992" w:type="dxa"/>
            <w:tcBorders>
              <w:top w:val="nil"/>
              <w:bottom w:val="nil"/>
              <w:right w:val="single" w:sz="16" w:space="0" w:color="000000"/>
            </w:tcBorders>
            <w:shd w:val="clear" w:color="auto" w:fill="FFFFFF"/>
          </w:tcPr>
          <w:p w14:paraId="2D9361A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3,436</w:t>
            </w:r>
          </w:p>
        </w:tc>
      </w:tr>
      <w:tr w:rsidR="00776CDC" w:rsidRPr="004B7902" w14:paraId="408614CD" w14:textId="77777777" w:rsidTr="00776CDC">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792F7F75" w14:textId="77777777" w:rsidR="00776CDC" w:rsidRPr="004B7902" w:rsidRDefault="00776CDC" w:rsidP="00776CDC">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2268" w:type="dxa"/>
            <w:tcBorders>
              <w:top w:val="nil"/>
              <w:left w:val="nil"/>
              <w:bottom w:val="single" w:sz="16" w:space="0" w:color="000000"/>
              <w:right w:val="single" w:sz="16" w:space="0" w:color="000000"/>
            </w:tcBorders>
            <w:shd w:val="clear" w:color="auto" w:fill="FFFFFF"/>
            <w:vAlign w:val="center"/>
          </w:tcPr>
          <w:p w14:paraId="2E39AB68"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Cent_Attractive_SocialComp2_Country</w:t>
            </w:r>
          </w:p>
        </w:tc>
        <w:tc>
          <w:tcPr>
            <w:tcW w:w="851" w:type="dxa"/>
            <w:tcBorders>
              <w:top w:val="nil"/>
              <w:left w:val="single" w:sz="16" w:space="0" w:color="000000"/>
              <w:bottom w:val="single" w:sz="16" w:space="0" w:color="000000"/>
            </w:tcBorders>
            <w:shd w:val="clear" w:color="auto" w:fill="FFFFFF"/>
          </w:tcPr>
          <w:p w14:paraId="75719104"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-,103</w:t>
            </w:r>
          </w:p>
        </w:tc>
        <w:tc>
          <w:tcPr>
            <w:tcW w:w="709" w:type="dxa"/>
            <w:tcBorders>
              <w:top w:val="nil"/>
              <w:bottom w:val="single" w:sz="16" w:space="0" w:color="000000"/>
            </w:tcBorders>
            <w:shd w:val="clear" w:color="auto" w:fill="FFFFFF"/>
          </w:tcPr>
          <w:p w14:paraId="20D5374C"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,181</w:t>
            </w:r>
          </w:p>
        </w:tc>
        <w:tc>
          <w:tcPr>
            <w:tcW w:w="1275" w:type="dxa"/>
            <w:tcBorders>
              <w:top w:val="nil"/>
              <w:bottom w:val="single" w:sz="16" w:space="0" w:color="000000"/>
            </w:tcBorders>
            <w:shd w:val="clear" w:color="auto" w:fill="FFFFFF"/>
          </w:tcPr>
          <w:p w14:paraId="2EB7275E"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-,057</w:t>
            </w:r>
          </w:p>
        </w:tc>
        <w:tc>
          <w:tcPr>
            <w:tcW w:w="709" w:type="dxa"/>
            <w:tcBorders>
              <w:top w:val="nil"/>
              <w:bottom w:val="single" w:sz="16" w:space="0" w:color="000000"/>
            </w:tcBorders>
            <w:shd w:val="clear" w:color="auto" w:fill="FFFFFF"/>
          </w:tcPr>
          <w:p w14:paraId="436E02F0"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-,570</w:t>
            </w:r>
          </w:p>
        </w:tc>
        <w:tc>
          <w:tcPr>
            <w:tcW w:w="709" w:type="dxa"/>
            <w:tcBorders>
              <w:top w:val="nil"/>
              <w:bottom w:val="single" w:sz="16" w:space="0" w:color="000000"/>
            </w:tcBorders>
            <w:shd w:val="clear" w:color="auto" w:fill="FFFFFF"/>
          </w:tcPr>
          <w:p w14:paraId="6E737718"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,569</w:t>
            </w:r>
          </w:p>
        </w:tc>
        <w:tc>
          <w:tcPr>
            <w:tcW w:w="992" w:type="dxa"/>
            <w:tcBorders>
              <w:top w:val="nil"/>
              <w:bottom w:val="single" w:sz="16" w:space="0" w:color="000000"/>
            </w:tcBorders>
            <w:shd w:val="clear" w:color="auto" w:fill="FFFFFF"/>
          </w:tcPr>
          <w:p w14:paraId="5EACBF9D"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,175</w:t>
            </w:r>
          </w:p>
        </w:tc>
        <w:tc>
          <w:tcPr>
            <w:tcW w:w="992" w:type="dxa"/>
            <w:tcBorders>
              <w:top w:val="nil"/>
              <w:bottom w:val="single" w:sz="16" w:space="0" w:color="000000"/>
              <w:right w:val="single" w:sz="16" w:space="0" w:color="000000"/>
            </w:tcBorders>
            <w:shd w:val="clear" w:color="auto" w:fill="FFFFFF"/>
          </w:tcPr>
          <w:p w14:paraId="243FD975" w14:textId="77777777" w:rsidR="00776CDC" w:rsidRPr="004B7902" w:rsidRDefault="00776CDC" w:rsidP="00776CDC">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5,724</w:t>
            </w:r>
          </w:p>
        </w:tc>
      </w:tr>
      <w:tr w:rsidR="00776CDC" w:rsidRPr="004B7902" w14:paraId="03ED4960" w14:textId="77777777" w:rsidTr="00776CDC">
        <w:trPr>
          <w:cantSplit/>
        </w:trPr>
        <w:tc>
          <w:tcPr>
            <w:tcW w:w="9072" w:type="dxa"/>
            <w:gridSpan w:val="9"/>
            <w:tcBorders>
              <w:top w:val="nil"/>
              <w:left w:val="nil"/>
              <w:bottom w:val="nil"/>
              <w:right w:val="nil"/>
            </w:tcBorders>
            <w:shd w:val="clear" w:color="auto" w:fill="FFFFFF"/>
          </w:tcPr>
          <w:p w14:paraId="72D8D842" w14:textId="77777777" w:rsidR="00776CDC" w:rsidRPr="004B7902" w:rsidRDefault="00776CDC" w:rsidP="00776CDC">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Attitude_Overall</w:t>
            </w:r>
          </w:p>
        </w:tc>
      </w:tr>
    </w:tbl>
    <w:p w14:paraId="224DD699" w14:textId="77777777" w:rsidR="00511EF3" w:rsidRPr="004B7902" w:rsidRDefault="00511EF3" w:rsidP="00F401DB">
      <w:pPr>
        <w:pStyle w:val="Listenabsatz"/>
        <w:rPr>
          <w:rFonts w:eastAsiaTheme="minorEastAsia" w:cs="Times New Roman"/>
          <w:szCs w:val="24"/>
          <w:lang w:eastAsia="de-DE"/>
        </w:rPr>
      </w:pPr>
    </w:p>
    <w:p w14:paraId="0A858C87" w14:textId="0BB6B4AD" w:rsidR="00C26223" w:rsidRPr="004B7902" w:rsidRDefault="0051494B" w:rsidP="00F401DB">
      <w:pPr>
        <w:pStyle w:val="Listenabsatz"/>
        <w:rPr>
          <w:rFonts w:cs="Times New Roman"/>
        </w:rPr>
      </w:pPr>
      <w:bookmarkStart w:id="464" w:name="_Toc262117896"/>
      <w:r w:rsidRPr="004B7902">
        <w:rPr>
          <w:rFonts w:cs="Times New Roman"/>
        </w:rPr>
        <w:t>Figure 76</w:t>
      </w:r>
      <w:r w:rsidR="00F401DB" w:rsidRPr="004B7902">
        <w:rPr>
          <w:rFonts w:cs="Times New Roman"/>
        </w:rPr>
        <w:t>.</w:t>
      </w:r>
      <w:r w:rsidR="00C26223" w:rsidRPr="004B7902">
        <w:rPr>
          <w:rFonts w:cs="Times New Roman"/>
        </w:rPr>
        <w:t xml:space="preserve"> Analysis Hypothesis 4) – T-Test</w:t>
      </w:r>
      <w:bookmarkEnd w:id="464"/>
    </w:p>
    <w:tbl>
      <w:tblPr>
        <w:tblW w:w="90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1559"/>
        <w:gridCol w:w="1243"/>
        <w:gridCol w:w="1243"/>
        <w:gridCol w:w="1809"/>
        <w:gridCol w:w="1809"/>
      </w:tblGrid>
      <w:tr w:rsidR="00C26223" w:rsidRPr="004B7902" w14:paraId="284EC5BE" w14:textId="77777777" w:rsidTr="003D4F20">
        <w:trPr>
          <w:cantSplit/>
        </w:trPr>
        <w:tc>
          <w:tcPr>
            <w:tcW w:w="9081" w:type="dxa"/>
            <w:gridSpan w:val="6"/>
            <w:tcBorders>
              <w:top w:val="nil"/>
              <w:left w:val="nil"/>
              <w:bottom w:val="nil"/>
              <w:right w:val="nil"/>
            </w:tcBorders>
            <w:shd w:val="clear" w:color="auto" w:fill="FFFFFF"/>
          </w:tcPr>
          <w:p w14:paraId="406CC85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Group Statistics</w:t>
            </w:r>
          </w:p>
        </w:tc>
      </w:tr>
      <w:tr w:rsidR="00C26223" w:rsidRPr="004B7902" w14:paraId="04AE294E" w14:textId="77777777" w:rsidTr="003D4F20">
        <w:trPr>
          <w:cantSplit/>
        </w:trPr>
        <w:tc>
          <w:tcPr>
            <w:tcW w:w="1418" w:type="dxa"/>
            <w:vAlign w:val="center"/>
          </w:tcPr>
          <w:p w14:paraId="7104C1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559" w:type="dxa"/>
            <w:tcBorders>
              <w:top w:val="single" w:sz="16" w:space="0" w:color="000000"/>
              <w:left w:val="nil"/>
              <w:bottom w:val="single" w:sz="16" w:space="0" w:color="000000"/>
              <w:right w:val="single" w:sz="16" w:space="0" w:color="000000"/>
            </w:tcBorders>
            <w:shd w:val="clear" w:color="auto" w:fill="FFFFFF"/>
          </w:tcPr>
          <w:p w14:paraId="5E7F025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Dummy_Brazil_Turkey</w:t>
            </w:r>
          </w:p>
        </w:tc>
        <w:tc>
          <w:tcPr>
            <w:tcW w:w="1243" w:type="dxa"/>
            <w:tcBorders>
              <w:top w:val="single" w:sz="16" w:space="0" w:color="000000"/>
              <w:left w:val="single" w:sz="16" w:space="0" w:color="000000"/>
              <w:bottom w:val="single" w:sz="16" w:space="0" w:color="000000"/>
            </w:tcBorders>
            <w:shd w:val="clear" w:color="auto" w:fill="FFFFFF"/>
          </w:tcPr>
          <w:p w14:paraId="4988C2A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N</w:t>
            </w:r>
          </w:p>
        </w:tc>
        <w:tc>
          <w:tcPr>
            <w:tcW w:w="1243" w:type="dxa"/>
            <w:tcBorders>
              <w:top w:val="single" w:sz="16" w:space="0" w:color="000000"/>
              <w:bottom w:val="single" w:sz="16" w:space="0" w:color="000000"/>
            </w:tcBorders>
            <w:shd w:val="clear" w:color="auto" w:fill="FFFFFF"/>
          </w:tcPr>
          <w:p w14:paraId="1EA069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w:t>
            </w:r>
          </w:p>
        </w:tc>
        <w:tc>
          <w:tcPr>
            <w:tcW w:w="1809" w:type="dxa"/>
            <w:tcBorders>
              <w:top w:val="single" w:sz="16" w:space="0" w:color="000000"/>
              <w:bottom w:val="single" w:sz="16" w:space="0" w:color="000000"/>
            </w:tcBorders>
            <w:shd w:val="clear" w:color="auto" w:fill="FFFFFF"/>
          </w:tcPr>
          <w:p w14:paraId="0B0484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Deviation</w:t>
            </w:r>
          </w:p>
        </w:tc>
        <w:tc>
          <w:tcPr>
            <w:tcW w:w="1809" w:type="dxa"/>
            <w:tcBorders>
              <w:top w:val="single" w:sz="16" w:space="0" w:color="000000"/>
              <w:bottom w:val="single" w:sz="16" w:space="0" w:color="000000"/>
              <w:right w:val="single" w:sz="16" w:space="0" w:color="000000"/>
            </w:tcBorders>
            <w:shd w:val="clear" w:color="auto" w:fill="FFFFFF"/>
          </w:tcPr>
          <w:p w14:paraId="47618E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Mean</w:t>
            </w:r>
          </w:p>
        </w:tc>
      </w:tr>
      <w:tr w:rsidR="00C26223" w:rsidRPr="004B7902" w14:paraId="633F2425" w14:textId="77777777" w:rsidTr="003D4F20">
        <w:trPr>
          <w:cantSplit/>
        </w:trPr>
        <w:tc>
          <w:tcPr>
            <w:tcW w:w="1418" w:type="dxa"/>
            <w:vMerge w:val="restart"/>
            <w:tcBorders>
              <w:top w:val="single" w:sz="16" w:space="0" w:color="000000"/>
              <w:left w:val="single" w:sz="16" w:space="0" w:color="000000"/>
              <w:bottom w:val="single" w:sz="16" w:space="0" w:color="000000"/>
              <w:right w:val="nil"/>
            </w:tcBorders>
            <w:shd w:val="clear" w:color="auto" w:fill="FFFFFF"/>
            <w:vAlign w:val="center"/>
          </w:tcPr>
          <w:p w14:paraId="287348B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1559" w:type="dxa"/>
            <w:tcBorders>
              <w:top w:val="single" w:sz="16" w:space="0" w:color="000000"/>
              <w:left w:val="nil"/>
              <w:bottom w:val="nil"/>
              <w:right w:val="single" w:sz="16" w:space="0" w:color="000000"/>
            </w:tcBorders>
            <w:shd w:val="clear" w:color="auto" w:fill="FFFFFF"/>
            <w:vAlign w:val="center"/>
          </w:tcPr>
          <w:p w14:paraId="69BA455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w:t>
            </w:r>
          </w:p>
        </w:tc>
        <w:tc>
          <w:tcPr>
            <w:tcW w:w="1243" w:type="dxa"/>
            <w:tcBorders>
              <w:top w:val="single" w:sz="16" w:space="0" w:color="000000"/>
              <w:left w:val="single" w:sz="16" w:space="0" w:color="000000"/>
              <w:bottom w:val="nil"/>
            </w:tcBorders>
            <w:shd w:val="clear" w:color="auto" w:fill="FFFFFF"/>
          </w:tcPr>
          <w:p w14:paraId="2A03DE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306</w:t>
            </w:r>
          </w:p>
        </w:tc>
        <w:tc>
          <w:tcPr>
            <w:tcW w:w="1243" w:type="dxa"/>
            <w:tcBorders>
              <w:top w:val="single" w:sz="16" w:space="0" w:color="000000"/>
              <w:bottom w:val="nil"/>
            </w:tcBorders>
            <w:shd w:val="clear" w:color="auto" w:fill="FFFFFF"/>
          </w:tcPr>
          <w:p w14:paraId="7173D77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3,2464</w:t>
            </w:r>
          </w:p>
        </w:tc>
        <w:tc>
          <w:tcPr>
            <w:tcW w:w="1809" w:type="dxa"/>
            <w:tcBorders>
              <w:top w:val="single" w:sz="16" w:space="0" w:color="000000"/>
              <w:bottom w:val="nil"/>
            </w:tcBorders>
            <w:shd w:val="clear" w:color="auto" w:fill="FFFFFF"/>
          </w:tcPr>
          <w:p w14:paraId="041D99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,98982</w:t>
            </w:r>
          </w:p>
        </w:tc>
        <w:tc>
          <w:tcPr>
            <w:tcW w:w="1809" w:type="dxa"/>
            <w:tcBorders>
              <w:top w:val="single" w:sz="16" w:space="0" w:color="000000"/>
              <w:bottom w:val="nil"/>
              <w:right w:val="single" w:sz="16" w:space="0" w:color="000000"/>
            </w:tcBorders>
            <w:shd w:val="clear" w:color="auto" w:fill="FFFFFF"/>
          </w:tcPr>
          <w:p w14:paraId="7E88DAC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,05658</w:t>
            </w:r>
          </w:p>
        </w:tc>
      </w:tr>
      <w:tr w:rsidR="00C26223" w:rsidRPr="004B7902" w14:paraId="4E2568ED" w14:textId="77777777" w:rsidTr="003D4F20">
        <w:trPr>
          <w:cantSplit/>
        </w:trPr>
        <w:tc>
          <w:tcPr>
            <w:tcW w:w="1418" w:type="dxa"/>
            <w:vMerge/>
            <w:tcBorders>
              <w:top w:val="single" w:sz="16" w:space="0" w:color="000000"/>
              <w:left w:val="single" w:sz="16" w:space="0" w:color="000000"/>
              <w:bottom w:val="single" w:sz="16" w:space="0" w:color="000000"/>
              <w:right w:val="nil"/>
            </w:tcBorders>
            <w:shd w:val="clear" w:color="auto" w:fill="FFFFFF"/>
            <w:vAlign w:val="center"/>
          </w:tcPr>
          <w:p w14:paraId="085A7D7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559" w:type="dxa"/>
            <w:tcBorders>
              <w:top w:val="nil"/>
              <w:left w:val="nil"/>
              <w:bottom w:val="single" w:sz="16" w:space="0" w:color="000000"/>
              <w:right w:val="single" w:sz="16" w:space="0" w:color="000000"/>
            </w:tcBorders>
            <w:shd w:val="clear" w:color="auto" w:fill="FFFFFF"/>
            <w:vAlign w:val="center"/>
          </w:tcPr>
          <w:p w14:paraId="128C899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1,00</w:t>
            </w:r>
          </w:p>
        </w:tc>
        <w:tc>
          <w:tcPr>
            <w:tcW w:w="1243" w:type="dxa"/>
            <w:tcBorders>
              <w:top w:val="nil"/>
              <w:left w:val="single" w:sz="16" w:space="0" w:color="000000"/>
              <w:bottom w:val="single" w:sz="16" w:space="0" w:color="000000"/>
            </w:tcBorders>
            <w:shd w:val="clear" w:color="auto" w:fill="FFFFFF"/>
          </w:tcPr>
          <w:p w14:paraId="348718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232</w:t>
            </w:r>
          </w:p>
        </w:tc>
        <w:tc>
          <w:tcPr>
            <w:tcW w:w="1243" w:type="dxa"/>
            <w:tcBorders>
              <w:top w:val="nil"/>
              <w:bottom w:val="single" w:sz="16" w:space="0" w:color="000000"/>
            </w:tcBorders>
            <w:shd w:val="clear" w:color="auto" w:fill="FFFFFF"/>
          </w:tcPr>
          <w:p w14:paraId="3DBB65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3,8552</w:t>
            </w:r>
          </w:p>
        </w:tc>
        <w:tc>
          <w:tcPr>
            <w:tcW w:w="1809" w:type="dxa"/>
            <w:tcBorders>
              <w:top w:val="nil"/>
              <w:bottom w:val="single" w:sz="16" w:space="0" w:color="000000"/>
            </w:tcBorders>
            <w:shd w:val="clear" w:color="auto" w:fill="FFFFFF"/>
          </w:tcPr>
          <w:p w14:paraId="592C672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1,42241</w:t>
            </w:r>
          </w:p>
        </w:tc>
        <w:tc>
          <w:tcPr>
            <w:tcW w:w="1809" w:type="dxa"/>
            <w:tcBorders>
              <w:top w:val="nil"/>
              <w:bottom w:val="single" w:sz="16" w:space="0" w:color="000000"/>
              <w:right w:val="single" w:sz="16" w:space="0" w:color="000000"/>
            </w:tcBorders>
            <w:shd w:val="clear" w:color="auto" w:fill="FFFFFF"/>
          </w:tcPr>
          <w:p w14:paraId="177DBF6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,09339</w:t>
            </w:r>
          </w:p>
        </w:tc>
      </w:tr>
    </w:tbl>
    <w:p w14:paraId="0C372C0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51"/>
        <w:gridCol w:w="992"/>
        <w:gridCol w:w="709"/>
        <w:gridCol w:w="567"/>
        <w:gridCol w:w="709"/>
        <w:gridCol w:w="850"/>
        <w:gridCol w:w="709"/>
        <w:gridCol w:w="1134"/>
        <w:gridCol w:w="850"/>
        <w:gridCol w:w="850"/>
        <w:gridCol w:w="851"/>
      </w:tblGrid>
      <w:tr w:rsidR="00C26223" w:rsidRPr="004B7902" w14:paraId="067B0775" w14:textId="77777777" w:rsidTr="003D4F20">
        <w:trPr>
          <w:cantSplit/>
        </w:trPr>
        <w:tc>
          <w:tcPr>
            <w:tcW w:w="9072" w:type="dxa"/>
            <w:gridSpan w:val="11"/>
            <w:tcBorders>
              <w:top w:val="nil"/>
              <w:left w:val="nil"/>
              <w:bottom w:val="nil"/>
              <w:right w:val="nil"/>
            </w:tcBorders>
            <w:shd w:val="clear" w:color="auto" w:fill="FFFFFF"/>
          </w:tcPr>
          <w:p w14:paraId="3BA00F6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b/>
                <w:bCs/>
                <w:color w:val="000000"/>
                <w:sz w:val="20"/>
                <w:szCs w:val="20"/>
                <w:lang w:eastAsia="de-DE"/>
              </w:rPr>
              <w:t>Independent Samples Test</w:t>
            </w:r>
          </w:p>
        </w:tc>
      </w:tr>
      <w:tr w:rsidR="00C26223" w:rsidRPr="004B7902" w14:paraId="13498932" w14:textId="77777777" w:rsidTr="003D4F20">
        <w:trPr>
          <w:cantSplit/>
        </w:trPr>
        <w:tc>
          <w:tcPr>
            <w:tcW w:w="1843" w:type="dxa"/>
            <w:gridSpan w:val="2"/>
            <w:vMerge w:val="restart"/>
            <w:tcBorders>
              <w:top w:val="single" w:sz="16" w:space="0" w:color="000000"/>
              <w:left w:val="single" w:sz="16" w:space="0" w:color="000000"/>
              <w:bottom w:val="nil"/>
              <w:right w:val="nil"/>
            </w:tcBorders>
            <w:shd w:val="clear" w:color="auto" w:fill="FFFFFF"/>
          </w:tcPr>
          <w:p w14:paraId="38D9D9B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1276" w:type="dxa"/>
            <w:gridSpan w:val="2"/>
            <w:tcBorders>
              <w:top w:val="single" w:sz="16" w:space="0" w:color="000000"/>
              <w:left w:val="single" w:sz="16" w:space="0" w:color="000000"/>
            </w:tcBorders>
            <w:shd w:val="clear" w:color="auto" w:fill="FFFFFF"/>
          </w:tcPr>
          <w:p w14:paraId="1881FC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Levene's Test for Equality of Variances</w:t>
            </w:r>
          </w:p>
        </w:tc>
        <w:tc>
          <w:tcPr>
            <w:tcW w:w="5953" w:type="dxa"/>
            <w:gridSpan w:val="7"/>
            <w:tcBorders>
              <w:top w:val="single" w:sz="16" w:space="0" w:color="000000"/>
            </w:tcBorders>
            <w:shd w:val="clear" w:color="auto" w:fill="FFFFFF"/>
          </w:tcPr>
          <w:p w14:paraId="4DC17F9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t-test for Equality of Means</w:t>
            </w:r>
          </w:p>
        </w:tc>
      </w:tr>
      <w:tr w:rsidR="00C26223" w:rsidRPr="004B7902" w14:paraId="487C1B0A"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072110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val="restart"/>
            <w:tcBorders>
              <w:left w:val="single" w:sz="16" w:space="0" w:color="000000"/>
            </w:tcBorders>
            <w:shd w:val="clear" w:color="auto" w:fill="FFFFFF"/>
          </w:tcPr>
          <w:p w14:paraId="1A90D5F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F</w:t>
            </w:r>
          </w:p>
        </w:tc>
        <w:tc>
          <w:tcPr>
            <w:tcW w:w="567" w:type="dxa"/>
            <w:vMerge w:val="restart"/>
            <w:shd w:val="clear" w:color="auto" w:fill="FFFFFF"/>
          </w:tcPr>
          <w:p w14:paraId="416E0D5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w:t>
            </w:r>
          </w:p>
        </w:tc>
        <w:tc>
          <w:tcPr>
            <w:tcW w:w="709" w:type="dxa"/>
            <w:vMerge w:val="restart"/>
            <w:shd w:val="clear" w:color="auto" w:fill="FFFFFF"/>
          </w:tcPr>
          <w:p w14:paraId="3603D3C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t</w:t>
            </w:r>
          </w:p>
        </w:tc>
        <w:tc>
          <w:tcPr>
            <w:tcW w:w="850" w:type="dxa"/>
            <w:vMerge w:val="restart"/>
            <w:shd w:val="clear" w:color="auto" w:fill="FFFFFF"/>
          </w:tcPr>
          <w:p w14:paraId="4BE019B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df</w:t>
            </w:r>
          </w:p>
        </w:tc>
        <w:tc>
          <w:tcPr>
            <w:tcW w:w="709" w:type="dxa"/>
            <w:vMerge w:val="restart"/>
            <w:shd w:val="clear" w:color="auto" w:fill="FFFFFF"/>
          </w:tcPr>
          <w:p w14:paraId="6F48341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Sig. (2-tailed)</w:t>
            </w:r>
          </w:p>
        </w:tc>
        <w:tc>
          <w:tcPr>
            <w:tcW w:w="1134" w:type="dxa"/>
            <w:vMerge w:val="restart"/>
            <w:shd w:val="clear" w:color="auto" w:fill="FFFFFF"/>
          </w:tcPr>
          <w:p w14:paraId="4003145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Mean Difference</w:t>
            </w:r>
          </w:p>
        </w:tc>
        <w:tc>
          <w:tcPr>
            <w:tcW w:w="850" w:type="dxa"/>
            <w:vMerge w:val="restart"/>
            <w:shd w:val="clear" w:color="auto" w:fill="FFFFFF"/>
          </w:tcPr>
          <w:p w14:paraId="512F700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Std. Error Difference</w:t>
            </w:r>
          </w:p>
        </w:tc>
        <w:tc>
          <w:tcPr>
            <w:tcW w:w="1701" w:type="dxa"/>
            <w:gridSpan w:val="2"/>
            <w:shd w:val="clear" w:color="auto" w:fill="FFFFFF"/>
          </w:tcPr>
          <w:p w14:paraId="23E94EA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95% Confidence Interval of the Difference</w:t>
            </w:r>
          </w:p>
        </w:tc>
      </w:tr>
      <w:tr w:rsidR="00C26223" w:rsidRPr="004B7902" w14:paraId="05168BD0" w14:textId="77777777" w:rsidTr="003D4F20">
        <w:trPr>
          <w:cantSplit/>
        </w:trPr>
        <w:tc>
          <w:tcPr>
            <w:tcW w:w="1843" w:type="dxa"/>
            <w:gridSpan w:val="2"/>
            <w:vMerge/>
            <w:tcBorders>
              <w:top w:val="single" w:sz="16" w:space="0" w:color="000000"/>
              <w:left w:val="single" w:sz="16" w:space="0" w:color="000000"/>
              <w:bottom w:val="nil"/>
              <w:right w:val="nil"/>
            </w:tcBorders>
            <w:shd w:val="clear" w:color="auto" w:fill="FFFFFF"/>
          </w:tcPr>
          <w:p w14:paraId="5C26207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tcBorders>
              <w:left w:val="single" w:sz="16" w:space="0" w:color="000000"/>
            </w:tcBorders>
            <w:shd w:val="clear" w:color="auto" w:fill="FFFFFF"/>
          </w:tcPr>
          <w:p w14:paraId="3DB7E9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567" w:type="dxa"/>
            <w:vMerge/>
            <w:shd w:val="clear" w:color="auto" w:fill="FFFFFF"/>
          </w:tcPr>
          <w:p w14:paraId="5384669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shd w:val="clear" w:color="auto" w:fill="FFFFFF"/>
          </w:tcPr>
          <w:p w14:paraId="196008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142A040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709" w:type="dxa"/>
            <w:vMerge/>
            <w:shd w:val="clear" w:color="auto" w:fill="FFFFFF"/>
          </w:tcPr>
          <w:p w14:paraId="2AE8520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1134" w:type="dxa"/>
            <w:vMerge/>
            <w:shd w:val="clear" w:color="auto" w:fill="FFFFFF"/>
          </w:tcPr>
          <w:p w14:paraId="2D9FFB8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vMerge/>
            <w:shd w:val="clear" w:color="auto" w:fill="FFFFFF"/>
          </w:tcPr>
          <w:p w14:paraId="6D818F8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850" w:type="dxa"/>
            <w:tcBorders>
              <w:bottom w:val="single" w:sz="16" w:space="0" w:color="000000"/>
            </w:tcBorders>
            <w:shd w:val="clear" w:color="auto" w:fill="FFFFFF"/>
          </w:tcPr>
          <w:p w14:paraId="1E6D442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Lower</w:t>
            </w:r>
          </w:p>
        </w:tc>
        <w:tc>
          <w:tcPr>
            <w:tcW w:w="851" w:type="dxa"/>
            <w:tcBorders>
              <w:bottom w:val="single" w:sz="16" w:space="0" w:color="000000"/>
              <w:right w:val="single" w:sz="16" w:space="0" w:color="000000"/>
            </w:tcBorders>
            <w:shd w:val="clear" w:color="auto" w:fill="FFFFFF"/>
          </w:tcPr>
          <w:p w14:paraId="60DC78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Upper</w:t>
            </w:r>
          </w:p>
        </w:tc>
      </w:tr>
      <w:tr w:rsidR="00C26223" w:rsidRPr="004B7902" w14:paraId="7F83E9CD" w14:textId="77777777" w:rsidTr="003D4F20">
        <w:trPr>
          <w:cantSplit/>
        </w:trPr>
        <w:tc>
          <w:tcPr>
            <w:tcW w:w="851" w:type="dxa"/>
            <w:vMerge w:val="restart"/>
            <w:tcBorders>
              <w:top w:val="single" w:sz="16" w:space="0" w:color="000000"/>
              <w:left w:val="single" w:sz="16" w:space="0" w:color="000000"/>
              <w:bottom w:val="single" w:sz="16" w:space="0" w:color="000000"/>
              <w:right w:val="nil"/>
            </w:tcBorders>
            <w:shd w:val="clear" w:color="auto" w:fill="FFFFFF"/>
            <w:vAlign w:val="center"/>
          </w:tcPr>
          <w:p w14:paraId="4CFE5AE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Attitude_Overall</w:t>
            </w:r>
          </w:p>
        </w:tc>
        <w:tc>
          <w:tcPr>
            <w:tcW w:w="992" w:type="dxa"/>
            <w:tcBorders>
              <w:top w:val="single" w:sz="16" w:space="0" w:color="000000"/>
              <w:left w:val="nil"/>
              <w:bottom w:val="nil"/>
              <w:right w:val="single" w:sz="16" w:space="0" w:color="000000"/>
            </w:tcBorders>
            <w:shd w:val="clear" w:color="auto" w:fill="FFFFFF"/>
            <w:vAlign w:val="center"/>
          </w:tcPr>
          <w:p w14:paraId="54F1BCB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assumed</w:t>
            </w:r>
          </w:p>
        </w:tc>
        <w:tc>
          <w:tcPr>
            <w:tcW w:w="709" w:type="dxa"/>
            <w:tcBorders>
              <w:top w:val="single" w:sz="16" w:space="0" w:color="000000"/>
              <w:left w:val="single" w:sz="16" w:space="0" w:color="000000"/>
              <w:bottom w:val="nil"/>
            </w:tcBorders>
            <w:shd w:val="clear" w:color="auto" w:fill="FFFFFF"/>
          </w:tcPr>
          <w:p w14:paraId="58E265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26,894</w:t>
            </w:r>
          </w:p>
        </w:tc>
        <w:tc>
          <w:tcPr>
            <w:tcW w:w="567" w:type="dxa"/>
            <w:tcBorders>
              <w:top w:val="single" w:sz="16" w:space="0" w:color="000000"/>
              <w:bottom w:val="nil"/>
            </w:tcBorders>
            <w:shd w:val="clear" w:color="auto" w:fill="FFFFFF"/>
          </w:tcPr>
          <w:p w14:paraId="0055B9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709" w:type="dxa"/>
            <w:tcBorders>
              <w:top w:val="single" w:sz="16" w:space="0" w:color="000000"/>
              <w:bottom w:val="nil"/>
            </w:tcBorders>
            <w:shd w:val="clear" w:color="auto" w:fill="FFFFFF"/>
          </w:tcPr>
          <w:p w14:paraId="73B1C55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-5,849</w:t>
            </w:r>
          </w:p>
        </w:tc>
        <w:tc>
          <w:tcPr>
            <w:tcW w:w="850" w:type="dxa"/>
            <w:tcBorders>
              <w:top w:val="single" w:sz="16" w:space="0" w:color="000000"/>
              <w:bottom w:val="nil"/>
            </w:tcBorders>
            <w:shd w:val="clear" w:color="auto" w:fill="FFFFFF"/>
          </w:tcPr>
          <w:p w14:paraId="05ED62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536</w:t>
            </w:r>
          </w:p>
        </w:tc>
        <w:tc>
          <w:tcPr>
            <w:tcW w:w="709" w:type="dxa"/>
            <w:tcBorders>
              <w:top w:val="single" w:sz="16" w:space="0" w:color="000000"/>
              <w:bottom w:val="nil"/>
            </w:tcBorders>
            <w:shd w:val="clear" w:color="auto" w:fill="FFFFFF"/>
          </w:tcPr>
          <w:p w14:paraId="7EDCDF1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134" w:type="dxa"/>
            <w:tcBorders>
              <w:top w:val="single" w:sz="16" w:space="0" w:color="000000"/>
              <w:bottom w:val="nil"/>
            </w:tcBorders>
            <w:shd w:val="clear" w:color="auto" w:fill="FFFFFF"/>
          </w:tcPr>
          <w:p w14:paraId="7A6882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-,60877</w:t>
            </w:r>
          </w:p>
        </w:tc>
        <w:tc>
          <w:tcPr>
            <w:tcW w:w="850" w:type="dxa"/>
            <w:tcBorders>
              <w:top w:val="single" w:sz="16" w:space="0" w:color="000000"/>
              <w:bottom w:val="nil"/>
            </w:tcBorders>
            <w:shd w:val="clear" w:color="auto" w:fill="FFFFFF"/>
          </w:tcPr>
          <w:p w14:paraId="166810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,10408</w:t>
            </w:r>
          </w:p>
        </w:tc>
        <w:tc>
          <w:tcPr>
            <w:tcW w:w="850" w:type="dxa"/>
            <w:tcBorders>
              <w:top w:val="single" w:sz="16" w:space="0" w:color="000000"/>
              <w:bottom w:val="nil"/>
            </w:tcBorders>
            <w:shd w:val="clear" w:color="auto" w:fill="FFFFFF"/>
          </w:tcPr>
          <w:p w14:paraId="31488A5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-,81322</w:t>
            </w:r>
          </w:p>
        </w:tc>
        <w:tc>
          <w:tcPr>
            <w:tcW w:w="851" w:type="dxa"/>
            <w:tcBorders>
              <w:top w:val="single" w:sz="16" w:space="0" w:color="000000"/>
              <w:bottom w:val="nil"/>
              <w:right w:val="single" w:sz="16" w:space="0" w:color="000000"/>
            </w:tcBorders>
            <w:shd w:val="clear" w:color="auto" w:fill="FFFFFF"/>
          </w:tcPr>
          <w:p w14:paraId="46EFFB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-,40431</w:t>
            </w:r>
          </w:p>
        </w:tc>
      </w:tr>
      <w:tr w:rsidR="00C26223" w:rsidRPr="004B7902" w14:paraId="7C6FC731" w14:textId="77777777" w:rsidTr="003D4F20">
        <w:trPr>
          <w:cantSplit/>
        </w:trPr>
        <w:tc>
          <w:tcPr>
            <w:tcW w:w="851" w:type="dxa"/>
            <w:vMerge/>
            <w:tcBorders>
              <w:top w:val="single" w:sz="16" w:space="0" w:color="000000"/>
              <w:left w:val="single" w:sz="16" w:space="0" w:color="000000"/>
              <w:bottom w:val="single" w:sz="16" w:space="0" w:color="000000"/>
              <w:right w:val="nil"/>
            </w:tcBorders>
            <w:shd w:val="clear" w:color="auto" w:fill="FFFFFF"/>
            <w:vAlign w:val="center"/>
          </w:tcPr>
          <w:p w14:paraId="02AD525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eastAsia="de-DE"/>
              </w:rPr>
            </w:pPr>
          </w:p>
        </w:tc>
        <w:tc>
          <w:tcPr>
            <w:tcW w:w="992" w:type="dxa"/>
            <w:tcBorders>
              <w:top w:val="nil"/>
              <w:left w:val="nil"/>
              <w:bottom w:val="single" w:sz="16" w:space="0" w:color="000000"/>
              <w:right w:val="single" w:sz="16" w:space="0" w:color="000000"/>
            </w:tcBorders>
            <w:shd w:val="clear" w:color="auto" w:fill="FFFFFF"/>
            <w:vAlign w:val="center"/>
          </w:tcPr>
          <w:p w14:paraId="4E3D7B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Equal variances not assumed</w:t>
            </w:r>
          </w:p>
        </w:tc>
        <w:tc>
          <w:tcPr>
            <w:tcW w:w="709" w:type="dxa"/>
            <w:tcBorders>
              <w:top w:val="nil"/>
              <w:left w:val="single" w:sz="16" w:space="0" w:color="000000"/>
              <w:bottom w:val="single" w:sz="16" w:space="0" w:color="000000"/>
            </w:tcBorders>
            <w:shd w:val="clear" w:color="auto" w:fill="FFFFFF"/>
          </w:tcPr>
          <w:p w14:paraId="27A65D3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567" w:type="dxa"/>
            <w:tcBorders>
              <w:top w:val="nil"/>
              <w:bottom w:val="single" w:sz="16" w:space="0" w:color="000000"/>
            </w:tcBorders>
            <w:shd w:val="clear" w:color="auto" w:fill="FFFFFF"/>
          </w:tcPr>
          <w:p w14:paraId="3453005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eastAsia="de-DE"/>
              </w:rPr>
            </w:pPr>
          </w:p>
        </w:tc>
        <w:tc>
          <w:tcPr>
            <w:tcW w:w="709" w:type="dxa"/>
            <w:tcBorders>
              <w:top w:val="nil"/>
              <w:bottom w:val="single" w:sz="16" w:space="0" w:color="000000"/>
            </w:tcBorders>
            <w:shd w:val="clear" w:color="auto" w:fill="FFFFFF"/>
          </w:tcPr>
          <w:p w14:paraId="6F41D3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-5,575</w:t>
            </w:r>
          </w:p>
        </w:tc>
        <w:tc>
          <w:tcPr>
            <w:tcW w:w="850" w:type="dxa"/>
            <w:tcBorders>
              <w:top w:val="nil"/>
              <w:bottom w:val="single" w:sz="16" w:space="0" w:color="000000"/>
            </w:tcBorders>
            <w:shd w:val="clear" w:color="auto" w:fill="FFFFFF"/>
          </w:tcPr>
          <w:p w14:paraId="4B5C3F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391,759</w:t>
            </w:r>
          </w:p>
        </w:tc>
        <w:tc>
          <w:tcPr>
            <w:tcW w:w="709" w:type="dxa"/>
            <w:tcBorders>
              <w:top w:val="nil"/>
              <w:bottom w:val="single" w:sz="16" w:space="0" w:color="000000"/>
            </w:tcBorders>
            <w:shd w:val="clear" w:color="auto" w:fill="FFFFFF"/>
          </w:tcPr>
          <w:p w14:paraId="2D0595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,000</w:t>
            </w:r>
          </w:p>
        </w:tc>
        <w:tc>
          <w:tcPr>
            <w:tcW w:w="1134" w:type="dxa"/>
            <w:tcBorders>
              <w:top w:val="nil"/>
              <w:bottom w:val="single" w:sz="16" w:space="0" w:color="000000"/>
            </w:tcBorders>
            <w:shd w:val="clear" w:color="auto" w:fill="FFFFFF"/>
          </w:tcPr>
          <w:p w14:paraId="4A3A46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-,60877</w:t>
            </w:r>
          </w:p>
        </w:tc>
        <w:tc>
          <w:tcPr>
            <w:tcW w:w="850" w:type="dxa"/>
            <w:tcBorders>
              <w:top w:val="nil"/>
              <w:bottom w:val="single" w:sz="16" w:space="0" w:color="000000"/>
            </w:tcBorders>
            <w:shd w:val="clear" w:color="auto" w:fill="FFFFFF"/>
          </w:tcPr>
          <w:p w14:paraId="38A52A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,10919</w:t>
            </w:r>
          </w:p>
        </w:tc>
        <w:tc>
          <w:tcPr>
            <w:tcW w:w="850" w:type="dxa"/>
            <w:tcBorders>
              <w:top w:val="nil"/>
              <w:bottom w:val="single" w:sz="16" w:space="0" w:color="000000"/>
            </w:tcBorders>
            <w:shd w:val="clear" w:color="auto" w:fill="FFFFFF"/>
          </w:tcPr>
          <w:p w14:paraId="33683E3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-,82344</w:t>
            </w:r>
          </w:p>
        </w:tc>
        <w:tc>
          <w:tcPr>
            <w:tcW w:w="851" w:type="dxa"/>
            <w:tcBorders>
              <w:top w:val="nil"/>
              <w:bottom w:val="single" w:sz="16" w:space="0" w:color="000000"/>
              <w:right w:val="single" w:sz="16" w:space="0" w:color="000000"/>
            </w:tcBorders>
            <w:shd w:val="clear" w:color="auto" w:fill="FFFFFF"/>
          </w:tcPr>
          <w:p w14:paraId="41267BF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eastAsia="de-DE"/>
              </w:rPr>
            </w:pPr>
            <w:r w:rsidRPr="004B7902">
              <w:rPr>
                <w:rFonts w:ascii="Times New Roman" w:eastAsiaTheme="minorEastAsia" w:hAnsi="Times New Roman" w:cs="Times New Roman"/>
                <w:color w:val="000000"/>
                <w:sz w:val="20"/>
                <w:szCs w:val="20"/>
                <w:lang w:eastAsia="de-DE"/>
              </w:rPr>
              <w:t>-,39409</w:t>
            </w:r>
          </w:p>
        </w:tc>
      </w:tr>
    </w:tbl>
    <w:p w14:paraId="51C629B4" w14:textId="77777777" w:rsidR="00C26223" w:rsidRDefault="00C26223" w:rsidP="00C26223">
      <w:pPr>
        <w:rPr>
          <w:rFonts w:ascii="Times New Roman" w:hAnsi="Times New Roman" w:cs="Times New Roman"/>
          <w:sz w:val="24"/>
          <w:szCs w:val="20"/>
        </w:rPr>
      </w:pPr>
    </w:p>
    <w:p w14:paraId="31B56B6B" w14:textId="77777777" w:rsidR="007207AA" w:rsidRDefault="007207AA" w:rsidP="00C26223">
      <w:pPr>
        <w:rPr>
          <w:rFonts w:ascii="Times New Roman" w:hAnsi="Times New Roman" w:cs="Times New Roman"/>
          <w:sz w:val="24"/>
          <w:szCs w:val="20"/>
        </w:rPr>
      </w:pPr>
    </w:p>
    <w:p w14:paraId="17E6B068" w14:textId="77777777" w:rsidR="007207AA" w:rsidRDefault="007207AA" w:rsidP="00C26223">
      <w:pPr>
        <w:rPr>
          <w:rFonts w:ascii="Times New Roman" w:hAnsi="Times New Roman" w:cs="Times New Roman"/>
          <w:sz w:val="24"/>
          <w:szCs w:val="20"/>
        </w:rPr>
      </w:pPr>
    </w:p>
    <w:p w14:paraId="080A32AB" w14:textId="77777777" w:rsidR="007207AA" w:rsidRPr="004B7902" w:rsidRDefault="007207AA" w:rsidP="00C26223">
      <w:pPr>
        <w:rPr>
          <w:rFonts w:ascii="Times New Roman" w:hAnsi="Times New Roman" w:cs="Times New Roman"/>
          <w:sz w:val="24"/>
          <w:szCs w:val="20"/>
        </w:rPr>
      </w:pPr>
    </w:p>
    <w:p w14:paraId="3A3AC172" w14:textId="141942C3" w:rsidR="00C26223" w:rsidRPr="004B7902" w:rsidRDefault="0051494B" w:rsidP="00F401DB">
      <w:pPr>
        <w:pStyle w:val="Listenabsatz"/>
        <w:rPr>
          <w:rFonts w:cs="Times New Roman"/>
        </w:rPr>
      </w:pPr>
      <w:bookmarkStart w:id="465" w:name="_Toc262117897"/>
      <w:r w:rsidRPr="004B7902">
        <w:rPr>
          <w:rFonts w:cs="Times New Roman"/>
        </w:rPr>
        <w:t>Figure 77</w:t>
      </w:r>
      <w:r w:rsidR="00F401DB" w:rsidRPr="004B7902">
        <w:rPr>
          <w:rFonts w:cs="Times New Roman"/>
        </w:rPr>
        <w:t>.</w:t>
      </w:r>
      <w:r w:rsidR="00C26223" w:rsidRPr="004B7902">
        <w:rPr>
          <w:rFonts w:cs="Times New Roman"/>
        </w:rPr>
        <w:t xml:space="preserve"> Analysis o</w:t>
      </w:r>
      <w:r w:rsidR="00511EF3" w:rsidRPr="004B7902">
        <w:rPr>
          <w:rFonts w:cs="Times New Roman"/>
        </w:rPr>
        <w:t>f Hypotheses 5</w:t>
      </w:r>
      <w:r w:rsidR="00C26223" w:rsidRPr="004B7902">
        <w:rPr>
          <w:rFonts w:cs="Times New Roman"/>
        </w:rPr>
        <w:t>b) – Linear Regression, All Countries Combined</w:t>
      </w:r>
      <w:bookmarkEnd w:id="465"/>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7ECCA2BF" w14:textId="77777777" w:rsidTr="003D4F20">
        <w:trPr>
          <w:cantSplit/>
        </w:trPr>
        <w:tc>
          <w:tcPr>
            <w:tcW w:w="7160" w:type="dxa"/>
            <w:gridSpan w:val="5"/>
            <w:tcBorders>
              <w:top w:val="nil"/>
              <w:left w:val="nil"/>
              <w:bottom w:val="nil"/>
              <w:right w:val="nil"/>
            </w:tcBorders>
            <w:shd w:val="clear" w:color="auto" w:fill="FFFFFF"/>
          </w:tcPr>
          <w:p w14:paraId="7B1C113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p>
        </w:tc>
      </w:tr>
      <w:tr w:rsidR="00C26223" w:rsidRPr="004B7902" w14:paraId="0530AA09"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0B8C75B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68BEE5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16" w:type="dxa"/>
            <w:tcBorders>
              <w:top w:val="single" w:sz="16" w:space="0" w:color="000000"/>
              <w:bottom w:val="single" w:sz="16" w:space="0" w:color="000000"/>
            </w:tcBorders>
            <w:shd w:val="clear" w:color="auto" w:fill="FFFFFF"/>
          </w:tcPr>
          <w:p w14:paraId="6142DCF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04" w:type="dxa"/>
            <w:tcBorders>
              <w:top w:val="single" w:sz="16" w:space="0" w:color="000000"/>
              <w:bottom w:val="single" w:sz="16" w:space="0" w:color="000000"/>
            </w:tcBorders>
            <w:shd w:val="clear" w:color="auto" w:fill="FFFFFF"/>
          </w:tcPr>
          <w:p w14:paraId="5D24B2E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63EFE4F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C26223" w:rsidRPr="004B7902" w14:paraId="4F64FFAF"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36F7D2D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0" w:type="dxa"/>
            <w:tcBorders>
              <w:top w:val="single" w:sz="16" w:space="0" w:color="000000"/>
              <w:left w:val="single" w:sz="16" w:space="0" w:color="000000"/>
              <w:bottom w:val="single" w:sz="16" w:space="0" w:color="000000"/>
            </w:tcBorders>
            <w:shd w:val="clear" w:color="auto" w:fill="FFFFFF"/>
          </w:tcPr>
          <w:p w14:paraId="5C615F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,538</w:t>
            </w:r>
            <w:r w:rsidRPr="004B7902">
              <w:rPr>
                <w:rFonts w:ascii="Times New Roman" w:eastAsiaTheme="minorEastAsia" w:hAnsi="Times New Roman" w:cs="Times New Roman"/>
                <w:color w:val="000000"/>
                <w:sz w:val="20"/>
                <w:szCs w:val="20"/>
                <w:vertAlign w:val="superscript"/>
                <w:lang w:val="de-DE" w:eastAsia="de-DE"/>
              </w:rPr>
              <w:t>a</w:t>
            </w:r>
          </w:p>
        </w:tc>
        <w:tc>
          <w:tcPr>
            <w:tcW w:w="1316" w:type="dxa"/>
            <w:tcBorders>
              <w:top w:val="single" w:sz="16" w:space="0" w:color="000000"/>
              <w:bottom w:val="single" w:sz="16" w:space="0" w:color="000000"/>
            </w:tcBorders>
            <w:shd w:val="clear" w:color="auto" w:fill="FFFFFF"/>
          </w:tcPr>
          <w:p w14:paraId="1EAAA3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,289</w:t>
            </w:r>
          </w:p>
        </w:tc>
        <w:tc>
          <w:tcPr>
            <w:tcW w:w="1804" w:type="dxa"/>
            <w:tcBorders>
              <w:top w:val="single" w:sz="16" w:space="0" w:color="000000"/>
              <w:bottom w:val="single" w:sz="16" w:space="0" w:color="000000"/>
            </w:tcBorders>
            <w:shd w:val="clear" w:color="auto" w:fill="FFFFFF"/>
          </w:tcPr>
          <w:p w14:paraId="135BB8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,288</w:t>
            </w:r>
          </w:p>
        </w:tc>
        <w:tc>
          <w:tcPr>
            <w:tcW w:w="1804" w:type="dxa"/>
            <w:tcBorders>
              <w:top w:val="single" w:sz="16" w:space="0" w:color="000000"/>
              <w:bottom w:val="single" w:sz="16" w:space="0" w:color="000000"/>
              <w:right w:val="single" w:sz="16" w:space="0" w:color="000000"/>
            </w:tcBorders>
            <w:shd w:val="clear" w:color="auto" w:fill="FFFFFF"/>
          </w:tcPr>
          <w:p w14:paraId="40C136E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1,29553</w:t>
            </w:r>
          </w:p>
        </w:tc>
      </w:tr>
      <w:tr w:rsidR="00C26223" w:rsidRPr="004B7902" w14:paraId="6BEF3AD8" w14:textId="77777777" w:rsidTr="003D4F20">
        <w:trPr>
          <w:cantSplit/>
        </w:trPr>
        <w:tc>
          <w:tcPr>
            <w:tcW w:w="7160" w:type="dxa"/>
            <w:gridSpan w:val="5"/>
            <w:tcBorders>
              <w:top w:val="nil"/>
              <w:left w:val="nil"/>
              <w:bottom w:val="nil"/>
              <w:right w:val="nil"/>
            </w:tcBorders>
            <w:shd w:val="clear" w:color="auto" w:fill="FFFFFF"/>
          </w:tcPr>
          <w:p w14:paraId="70B1B16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Predictors: (Constant), Attitude_Overall</w:t>
            </w:r>
          </w:p>
        </w:tc>
      </w:tr>
    </w:tbl>
    <w:p w14:paraId="53B15180"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522"/>
        <w:gridCol w:w="1805"/>
        <w:gridCol w:w="1241"/>
        <w:gridCol w:w="1749"/>
        <w:gridCol w:w="1317"/>
        <w:gridCol w:w="871"/>
      </w:tblGrid>
      <w:tr w:rsidR="00C26223" w:rsidRPr="004B7902" w14:paraId="463FCD47" w14:textId="77777777" w:rsidTr="003D4F20">
        <w:trPr>
          <w:cantSplit/>
        </w:trPr>
        <w:tc>
          <w:tcPr>
            <w:tcW w:w="9072" w:type="dxa"/>
            <w:gridSpan w:val="7"/>
            <w:tcBorders>
              <w:top w:val="nil"/>
              <w:left w:val="nil"/>
              <w:bottom w:val="nil"/>
              <w:right w:val="nil"/>
            </w:tcBorders>
            <w:shd w:val="clear" w:color="auto" w:fill="FFFFFF"/>
          </w:tcPr>
          <w:p w14:paraId="54907E0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5E3D18B0" w14:textId="77777777" w:rsidTr="003D4F20">
        <w:trPr>
          <w:cantSplit/>
        </w:trPr>
        <w:tc>
          <w:tcPr>
            <w:tcW w:w="2089" w:type="dxa"/>
            <w:gridSpan w:val="2"/>
            <w:tcBorders>
              <w:top w:val="single" w:sz="16" w:space="0" w:color="000000"/>
              <w:left w:val="single" w:sz="16" w:space="0" w:color="000000"/>
              <w:bottom w:val="single" w:sz="16" w:space="0" w:color="000000"/>
              <w:right w:val="nil"/>
            </w:tcBorders>
            <w:shd w:val="clear" w:color="auto" w:fill="FFFFFF"/>
          </w:tcPr>
          <w:p w14:paraId="18B2E48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21F4D5D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48BBB2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63BCCBB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317" w:type="dxa"/>
            <w:tcBorders>
              <w:top w:val="single" w:sz="16" w:space="0" w:color="000000"/>
              <w:bottom w:val="single" w:sz="16" w:space="0" w:color="000000"/>
            </w:tcBorders>
            <w:shd w:val="clear" w:color="auto" w:fill="FFFFFF"/>
          </w:tcPr>
          <w:p w14:paraId="5CDF3FA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871" w:type="dxa"/>
            <w:tcBorders>
              <w:top w:val="single" w:sz="16" w:space="0" w:color="000000"/>
              <w:bottom w:val="single" w:sz="16" w:space="0" w:color="000000"/>
              <w:right w:val="single" w:sz="16" w:space="0" w:color="000000"/>
            </w:tcBorders>
            <w:shd w:val="clear" w:color="auto" w:fill="FFFFFF"/>
          </w:tcPr>
          <w:p w14:paraId="7B9A019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38388DEF"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68E8EF6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22" w:type="dxa"/>
            <w:tcBorders>
              <w:top w:val="single" w:sz="16" w:space="0" w:color="000000"/>
              <w:left w:val="nil"/>
              <w:bottom w:val="nil"/>
              <w:right w:val="single" w:sz="16" w:space="0" w:color="000000"/>
            </w:tcBorders>
            <w:shd w:val="clear" w:color="auto" w:fill="FFFFFF"/>
            <w:vAlign w:val="center"/>
          </w:tcPr>
          <w:p w14:paraId="4B34351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05" w:type="dxa"/>
            <w:tcBorders>
              <w:top w:val="single" w:sz="16" w:space="0" w:color="000000"/>
              <w:left w:val="single" w:sz="16" w:space="0" w:color="000000"/>
              <w:bottom w:val="nil"/>
            </w:tcBorders>
            <w:shd w:val="clear" w:color="auto" w:fill="FFFFFF"/>
          </w:tcPr>
          <w:p w14:paraId="2CE6109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365,572</w:t>
            </w:r>
          </w:p>
        </w:tc>
        <w:tc>
          <w:tcPr>
            <w:tcW w:w="1241" w:type="dxa"/>
            <w:tcBorders>
              <w:top w:val="single" w:sz="16" w:space="0" w:color="000000"/>
              <w:bottom w:val="nil"/>
            </w:tcBorders>
            <w:shd w:val="clear" w:color="auto" w:fill="FFFFFF"/>
          </w:tcPr>
          <w:p w14:paraId="111866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749" w:type="dxa"/>
            <w:tcBorders>
              <w:top w:val="single" w:sz="16" w:space="0" w:color="000000"/>
              <w:bottom w:val="nil"/>
            </w:tcBorders>
            <w:shd w:val="clear" w:color="auto" w:fill="FFFFFF"/>
          </w:tcPr>
          <w:p w14:paraId="700DD75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365,572</w:t>
            </w:r>
          </w:p>
        </w:tc>
        <w:tc>
          <w:tcPr>
            <w:tcW w:w="1317" w:type="dxa"/>
            <w:tcBorders>
              <w:top w:val="single" w:sz="16" w:space="0" w:color="000000"/>
              <w:bottom w:val="nil"/>
            </w:tcBorders>
            <w:shd w:val="clear" w:color="auto" w:fill="FFFFFF"/>
          </w:tcPr>
          <w:p w14:paraId="5E0B91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217,810</w:t>
            </w:r>
          </w:p>
        </w:tc>
        <w:tc>
          <w:tcPr>
            <w:tcW w:w="871" w:type="dxa"/>
            <w:tcBorders>
              <w:top w:val="single" w:sz="16" w:space="0" w:color="000000"/>
              <w:bottom w:val="nil"/>
              <w:right w:val="single" w:sz="16" w:space="0" w:color="000000"/>
            </w:tcBorders>
            <w:shd w:val="clear" w:color="auto" w:fill="FFFFFF"/>
          </w:tcPr>
          <w:p w14:paraId="7CCF4F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b</w:t>
            </w:r>
          </w:p>
        </w:tc>
      </w:tr>
      <w:tr w:rsidR="00C26223" w:rsidRPr="004B7902" w14:paraId="58ED713C"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CA9D4F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522" w:type="dxa"/>
            <w:tcBorders>
              <w:top w:val="nil"/>
              <w:left w:val="nil"/>
              <w:bottom w:val="nil"/>
              <w:right w:val="single" w:sz="16" w:space="0" w:color="000000"/>
            </w:tcBorders>
            <w:shd w:val="clear" w:color="auto" w:fill="FFFFFF"/>
            <w:vAlign w:val="center"/>
          </w:tcPr>
          <w:p w14:paraId="4A5C5BC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05" w:type="dxa"/>
            <w:tcBorders>
              <w:top w:val="nil"/>
              <w:left w:val="single" w:sz="16" w:space="0" w:color="000000"/>
              <w:bottom w:val="nil"/>
            </w:tcBorders>
            <w:shd w:val="clear" w:color="auto" w:fill="FFFFFF"/>
          </w:tcPr>
          <w:p w14:paraId="5439BCE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899,622</w:t>
            </w:r>
          </w:p>
        </w:tc>
        <w:tc>
          <w:tcPr>
            <w:tcW w:w="1241" w:type="dxa"/>
            <w:tcBorders>
              <w:top w:val="nil"/>
              <w:bottom w:val="nil"/>
            </w:tcBorders>
            <w:shd w:val="clear" w:color="auto" w:fill="FFFFFF"/>
          </w:tcPr>
          <w:p w14:paraId="4611D5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536</w:t>
            </w:r>
          </w:p>
        </w:tc>
        <w:tc>
          <w:tcPr>
            <w:tcW w:w="1749" w:type="dxa"/>
            <w:tcBorders>
              <w:top w:val="nil"/>
              <w:bottom w:val="nil"/>
            </w:tcBorders>
            <w:shd w:val="clear" w:color="auto" w:fill="FFFFFF"/>
          </w:tcPr>
          <w:p w14:paraId="354881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1,678</w:t>
            </w:r>
          </w:p>
        </w:tc>
        <w:tc>
          <w:tcPr>
            <w:tcW w:w="1317" w:type="dxa"/>
            <w:tcBorders>
              <w:top w:val="nil"/>
              <w:bottom w:val="nil"/>
            </w:tcBorders>
            <w:shd w:val="clear" w:color="auto" w:fill="FFFFFF"/>
          </w:tcPr>
          <w:p w14:paraId="39ADF82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71" w:type="dxa"/>
            <w:tcBorders>
              <w:top w:val="nil"/>
              <w:bottom w:val="nil"/>
              <w:right w:val="single" w:sz="16" w:space="0" w:color="000000"/>
            </w:tcBorders>
            <w:shd w:val="clear" w:color="auto" w:fill="FFFFFF"/>
          </w:tcPr>
          <w:p w14:paraId="6214F44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7972BC9"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81DF24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22" w:type="dxa"/>
            <w:tcBorders>
              <w:top w:val="nil"/>
              <w:left w:val="nil"/>
              <w:bottom w:val="single" w:sz="16" w:space="0" w:color="000000"/>
              <w:right w:val="single" w:sz="16" w:space="0" w:color="000000"/>
            </w:tcBorders>
            <w:shd w:val="clear" w:color="auto" w:fill="FFFFFF"/>
            <w:vAlign w:val="center"/>
          </w:tcPr>
          <w:p w14:paraId="1FE43B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11C5AFF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1265,195</w:t>
            </w:r>
          </w:p>
        </w:tc>
        <w:tc>
          <w:tcPr>
            <w:tcW w:w="1241" w:type="dxa"/>
            <w:tcBorders>
              <w:top w:val="nil"/>
              <w:bottom w:val="single" w:sz="16" w:space="0" w:color="000000"/>
            </w:tcBorders>
            <w:shd w:val="clear" w:color="auto" w:fill="FFFFFF"/>
          </w:tcPr>
          <w:p w14:paraId="67FC0FA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537</w:t>
            </w:r>
          </w:p>
        </w:tc>
        <w:tc>
          <w:tcPr>
            <w:tcW w:w="1749" w:type="dxa"/>
            <w:tcBorders>
              <w:top w:val="nil"/>
              <w:bottom w:val="single" w:sz="16" w:space="0" w:color="000000"/>
            </w:tcBorders>
            <w:shd w:val="clear" w:color="auto" w:fill="FFFFFF"/>
          </w:tcPr>
          <w:p w14:paraId="4BF2A9E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17" w:type="dxa"/>
            <w:tcBorders>
              <w:top w:val="nil"/>
              <w:bottom w:val="single" w:sz="16" w:space="0" w:color="000000"/>
            </w:tcBorders>
            <w:shd w:val="clear" w:color="auto" w:fill="FFFFFF"/>
          </w:tcPr>
          <w:p w14:paraId="376DE4E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71" w:type="dxa"/>
            <w:tcBorders>
              <w:top w:val="nil"/>
              <w:bottom w:val="single" w:sz="16" w:space="0" w:color="000000"/>
              <w:right w:val="single" w:sz="16" w:space="0" w:color="000000"/>
            </w:tcBorders>
            <w:shd w:val="clear" w:color="auto" w:fill="FFFFFF"/>
          </w:tcPr>
          <w:p w14:paraId="0DF2684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AFC1ECB" w14:textId="77777777" w:rsidTr="003D4F20">
        <w:trPr>
          <w:cantSplit/>
        </w:trPr>
        <w:tc>
          <w:tcPr>
            <w:tcW w:w="9072" w:type="dxa"/>
            <w:gridSpan w:val="7"/>
            <w:tcBorders>
              <w:top w:val="nil"/>
              <w:left w:val="nil"/>
              <w:bottom w:val="nil"/>
              <w:right w:val="nil"/>
            </w:tcBorders>
            <w:shd w:val="clear" w:color="auto" w:fill="FFFFFF"/>
          </w:tcPr>
          <w:p w14:paraId="6D77762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PurchInt_Overall</w:t>
            </w:r>
          </w:p>
        </w:tc>
      </w:tr>
      <w:tr w:rsidR="00C26223" w:rsidRPr="004B7902" w14:paraId="165617A8" w14:textId="77777777" w:rsidTr="003D4F20">
        <w:trPr>
          <w:cantSplit/>
        </w:trPr>
        <w:tc>
          <w:tcPr>
            <w:tcW w:w="9072" w:type="dxa"/>
            <w:gridSpan w:val="7"/>
            <w:tcBorders>
              <w:top w:val="nil"/>
              <w:left w:val="nil"/>
              <w:bottom w:val="nil"/>
              <w:right w:val="nil"/>
            </w:tcBorders>
            <w:shd w:val="clear" w:color="auto" w:fill="FFFFFF"/>
          </w:tcPr>
          <w:p w14:paraId="553611C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Attitude_Overall</w:t>
            </w:r>
          </w:p>
        </w:tc>
      </w:tr>
    </w:tbl>
    <w:p w14:paraId="7FD6394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559"/>
        <w:gridCol w:w="709"/>
        <w:gridCol w:w="850"/>
        <w:gridCol w:w="1276"/>
        <w:gridCol w:w="850"/>
        <w:gridCol w:w="851"/>
        <w:gridCol w:w="1429"/>
        <w:gridCol w:w="1122"/>
      </w:tblGrid>
      <w:tr w:rsidR="00C26223" w:rsidRPr="004B7902" w14:paraId="62B5D739" w14:textId="77777777" w:rsidTr="003D4F20">
        <w:trPr>
          <w:cantSplit/>
        </w:trPr>
        <w:tc>
          <w:tcPr>
            <w:tcW w:w="9072" w:type="dxa"/>
            <w:gridSpan w:val="9"/>
            <w:tcBorders>
              <w:top w:val="nil"/>
              <w:left w:val="nil"/>
              <w:bottom w:val="nil"/>
              <w:right w:val="nil"/>
            </w:tcBorders>
            <w:shd w:val="clear" w:color="auto" w:fill="FFFFFF"/>
          </w:tcPr>
          <w:p w14:paraId="585F7FC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4575EC8E" w14:textId="77777777" w:rsidTr="003D4F20">
        <w:trPr>
          <w:cantSplit/>
        </w:trPr>
        <w:tc>
          <w:tcPr>
            <w:tcW w:w="1985" w:type="dxa"/>
            <w:gridSpan w:val="2"/>
            <w:vMerge w:val="restart"/>
            <w:tcBorders>
              <w:top w:val="single" w:sz="16" w:space="0" w:color="000000"/>
              <w:left w:val="single" w:sz="16" w:space="0" w:color="000000"/>
              <w:bottom w:val="nil"/>
              <w:right w:val="nil"/>
            </w:tcBorders>
            <w:shd w:val="clear" w:color="auto" w:fill="FFFFFF"/>
          </w:tcPr>
          <w:p w14:paraId="750E8F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559" w:type="dxa"/>
            <w:gridSpan w:val="2"/>
            <w:tcBorders>
              <w:top w:val="single" w:sz="16" w:space="0" w:color="000000"/>
              <w:left w:val="single" w:sz="16" w:space="0" w:color="000000"/>
            </w:tcBorders>
            <w:shd w:val="clear" w:color="auto" w:fill="FFFFFF"/>
          </w:tcPr>
          <w:p w14:paraId="4A92F4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02C4AD3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850" w:type="dxa"/>
            <w:vMerge w:val="restart"/>
            <w:tcBorders>
              <w:top w:val="single" w:sz="16" w:space="0" w:color="000000"/>
            </w:tcBorders>
            <w:shd w:val="clear" w:color="auto" w:fill="FFFFFF"/>
          </w:tcPr>
          <w:p w14:paraId="4E36D32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851" w:type="dxa"/>
            <w:vMerge w:val="restart"/>
            <w:tcBorders>
              <w:top w:val="single" w:sz="16" w:space="0" w:color="000000"/>
            </w:tcBorders>
            <w:shd w:val="clear" w:color="auto" w:fill="FFFFFF"/>
          </w:tcPr>
          <w:p w14:paraId="2850534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551" w:type="dxa"/>
            <w:gridSpan w:val="2"/>
            <w:tcBorders>
              <w:top w:val="single" w:sz="16" w:space="0" w:color="000000"/>
            </w:tcBorders>
            <w:shd w:val="clear" w:color="auto" w:fill="FFFFFF"/>
          </w:tcPr>
          <w:p w14:paraId="2C975A7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C26223" w:rsidRPr="004B7902" w14:paraId="0DB96334" w14:textId="77777777" w:rsidTr="003D4F20">
        <w:trPr>
          <w:cantSplit/>
        </w:trPr>
        <w:tc>
          <w:tcPr>
            <w:tcW w:w="1985" w:type="dxa"/>
            <w:gridSpan w:val="2"/>
            <w:vMerge/>
            <w:tcBorders>
              <w:top w:val="single" w:sz="16" w:space="0" w:color="000000"/>
              <w:left w:val="single" w:sz="16" w:space="0" w:color="000000"/>
              <w:bottom w:val="nil"/>
              <w:right w:val="nil"/>
            </w:tcBorders>
            <w:shd w:val="clear" w:color="auto" w:fill="FFFFFF"/>
          </w:tcPr>
          <w:p w14:paraId="5800EA5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9" w:type="dxa"/>
            <w:tcBorders>
              <w:left w:val="single" w:sz="16" w:space="0" w:color="000000"/>
              <w:bottom w:val="single" w:sz="16" w:space="0" w:color="000000"/>
            </w:tcBorders>
            <w:shd w:val="clear" w:color="auto" w:fill="FFFFFF"/>
          </w:tcPr>
          <w:p w14:paraId="3629DA0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850" w:type="dxa"/>
            <w:tcBorders>
              <w:bottom w:val="single" w:sz="16" w:space="0" w:color="000000"/>
            </w:tcBorders>
            <w:shd w:val="clear" w:color="auto" w:fill="FFFFFF"/>
          </w:tcPr>
          <w:p w14:paraId="7E9E05A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0F4B99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850" w:type="dxa"/>
            <w:vMerge/>
            <w:tcBorders>
              <w:top w:val="single" w:sz="16" w:space="0" w:color="000000"/>
            </w:tcBorders>
            <w:shd w:val="clear" w:color="auto" w:fill="FFFFFF"/>
          </w:tcPr>
          <w:p w14:paraId="6250A32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1" w:type="dxa"/>
            <w:vMerge/>
            <w:tcBorders>
              <w:top w:val="single" w:sz="16" w:space="0" w:color="000000"/>
            </w:tcBorders>
            <w:shd w:val="clear" w:color="auto" w:fill="FFFFFF"/>
          </w:tcPr>
          <w:p w14:paraId="4A8FF2D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29" w:type="dxa"/>
            <w:tcBorders>
              <w:bottom w:val="single" w:sz="16" w:space="0" w:color="000000"/>
            </w:tcBorders>
            <w:shd w:val="clear" w:color="auto" w:fill="FFFFFF"/>
          </w:tcPr>
          <w:p w14:paraId="0F63527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122" w:type="dxa"/>
            <w:tcBorders>
              <w:bottom w:val="single" w:sz="16" w:space="0" w:color="000000"/>
              <w:right w:val="single" w:sz="16" w:space="0" w:color="000000"/>
            </w:tcBorders>
            <w:shd w:val="clear" w:color="auto" w:fill="FFFFFF"/>
          </w:tcPr>
          <w:p w14:paraId="705F291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C26223" w:rsidRPr="004B7902" w14:paraId="5819E77E" w14:textId="77777777" w:rsidTr="003D4F2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1C1F8CB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59" w:type="dxa"/>
            <w:tcBorders>
              <w:top w:val="single" w:sz="16" w:space="0" w:color="000000"/>
              <w:left w:val="nil"/>
              <w:bottom w:val="nil"/>
              <w:right w:val="single" w:sz="16" w:space="0" w:color="000000"/>
            </w:tcBorders>
            <w:shd w:val="clear" w:color="auto" w:fill="FFFFFF"/>
            <w:vAlign w:val="center"/>
          </w:tcPr>
          <w:p w14:paraId="0167407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709" w:type="dxa"/>
            <w:tcBorders>
              <w:top w:val="single" w:sz="16" w:space="0" w:color="000000"/>
              <w:left w:val="single" w:sz="16" w:space="0" w:color="000000"/>
              <w:bottom w:val="nil"/>
            </w:tcBorders>
            <w:shd w:val="clear" w:color="auto" w:fill="FFFFFF"/>
          </w:tcPr>
          <w:p w14:paraId="712127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,680</w:t>
            </w:r>
          </w:p>
        </w:tc>
        <w:tc>
          <w:tcPr>
            <w:tcW w:w="850" w:type="dxa"/>
            <w:tcBorders>
              <w:top w:val="single" w:sz="16" w:space="0" w:color="000000"/>
              <w:bottom w:val="nil"/>
            </w:tcBorders>
            <w:shd w:val="clear" w:color="auto" w:fill="FFFFFF"/>
          </w:tcPr>
          <w:p w14:paraId="1FF7B5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,169</w:t>
            </w:r>
          </w:p>
        </w:tc>
        <w:tc>
          <w:tcPr>
            <w:tcW w:w="1276" w:type="dxa"/>
            <w:tcBorders>
              <w:top w:val="single" w:sz="16" w:space="0" w:color="000000"/>
              <w:bottom w:val="nil"/>
            </w:tcBorders>
            <w:shd w:val="clear" w:color="auto" w:fill="FFFFFF"/>
          </w:tcPr>
          <w:p w14:paraId="7D02791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50" w:type="dxa"/>
            <w:tcBorders>
              <w:top w:val="single" w:sz="16" w:space="0" w:color="000000"/>
              <w:bottom w:val="nil"/>
            </w:tcBorders>
            <w:shd w:val="clear" w:color="auto" w:fill="FFFFFF"/>
          </w:tcPr>
          <w:p w14:paraId="62ECDB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4,028</w:t>
            </w:r>
          </w:p>
        </w:tc>
        <w:tc>
          <w:tcPr>
            <w:tcW w:w="851" w:type="dxa"/>
            <w:tcBorders>
              <w:top w:val="single" w:sz="16" w:space="0" w:color="000000"/>
              <w:bottom w:val="nil"/>
            </w:tcBorders>
            <w:shd w:val="clear" w:color="auto" w:fill="FFFFFF"/>
          </w:tcPr>
          <w:p w14:paraId="33BDC1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single" w:sz="16" w:space="0" w:color="000000"/>
              <w:bottom w:val="nil"/>
            </w:tcBorders>
            <w:shd w:val="clear" w:color="auto" w:fill="FFFFFF"/>
          </w:tcPr>
          <w:p w14:paraId="11BFCF5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122" w:type="dxa"/>
            <w:tcBorders>
              <w:top w:val="single" w:sz="16" w:space="0" w:color="000000"/>
              <w:bottom w:val="nil"/>
              <w:right w:val="single" w:sz="16" w:space="0" w:color="000000"/>
            </w:tcBorders>
            <w:shd w:val="clear" w:color="auto" w:fill="FFFFFF"/>
          </w:tcPr>
          <w:p w14:paraId="0682844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18D7299"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74D2BA1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59" w:type="dxa"/>
            <w:tcBorders>
              <w:top w:val="nil"/>
              <w:left w:val="nil"/>
              <w:bottom w:val="single" w:sz="16" w:space="0" w:color="000000"/>
              <w:right w:val="single" w:sz="16" w:space="0" w:color="000000"/>
            </w:tcBorders>
            <w:shd w:val="clear" w:color="auto" w:fill="FFFFFF"/>
            <w:vAlign w:val="center"/>
          </w:tcPr>
          <w:p w14:paraId="533A051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Attitude_Overall</w:t>
            </w:r>
          </w:p>
        </w:tc>
        <w:tc>
          <w:tcPr>
            <w:tcW w:w="709" w:type="dxa"/>
            <w:tcBorders>
              <w:top w:val="nil"/>
              <w:left w:val="single" w:sz="16" w:space="0" w:color="000000"/>
              <w:bottom w:val="single" w:sz="16" w:space="0" w:color="000000"/>
            </w:tcBorders>
            <w:shd w:val="clear" w:color="auto" w:fill="FFFFFF"/>
          </w:tcPr>
          <w:p w14:paraId="73E1D2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,670</w:t>
            </w:r>
          </w:p>
        </w:tc>
        <w:tc>
          <w:tcPr>
            <w:tcW w:w="850" w:type="dxa"/>
            <w:tcBorders>
              <w:top w:val="nil"/>
              <w:bottom w:val="single" w:sz="16" w:space="0" w:color="000000"/>
            </w:tcBorders>
            <w:shd w:val="clear" w:color="auto" w:fill="FFFFFF"/>
          </w:tcPr>
          <w:p w14:paraId="396359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,045</w:t>
            </w:r>
          </w:p>
        </w:tc>
        <w:tc>
          <w:tcPr>
            <w:tcW w:w="1276" w:type="dxa"/>
            <w:tcBorders>
              <w:top w:val="nil"/>
              <w:bottom w:val="single" w:sz="16" w:space="0" w:color="000000"/>
            </w:tcBorders>
            <w:shd w:val="clear" w:color="auto" w:fill="FFFFFF"/>
          </w:tcPr>
          <w:p w14:paraId="335F0F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,538</w:t>
            </w:r>
          </w:p>
        </w:tc>
        <w:tc>
          <w:tcPr>
            <w:tcW w:w="850" w:type="dxa"/>
            <w:tcBorders>
              <w:top w:val="nil"/>
              <w:bottom w:val="single" w:sz="16" w:space="0" w:color="000000"/>
            </w:tcBorders>
            <w:shd w:val="clear" w:color="auto" w:fill="FFFFFF"/>
          </w:tcPr>
          <w:p w14:paraId="60EBD42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14,758</w:t>
            </w:r>
          </w:p>
        </w:tc>
        <w:tc>
          <w:tcPr>
            <w:tcW w:w="851" w:type="dxa"/>
            <w:tcBorders>
              <w:top w:val="nil"/>
              <w:bottom w:val="single" w:sz="16" w:space="0" w:color="000000"/>
            </w:tcBorders>
            <w:shd w:val="clear" w:color="auto" w:fill="FFFFFF"/>
          </w:tcPr>
          <w:p w14:paraId="523788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nil"/>
              <w:bottom w:val="single" w:sz="16" w:space="0" w:color="000000"/>
            </w:tcBorders>
            <w:shd w:val="clear" w:color="auto" w:fill="FFFFFF"/>
          </w:tcPr>
          <w:p w14:paraId="3773118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122" w:type="dxa"/>
            <w:tcBorders>
              <w:top w:val="nil"/>
              <w:bottom w:val="single" w:sz="16" w:space="0" w:color="000000"/>
              <w:right w:val="single" w:sz="16" w:space="0" w:color="000000"/>
            </w:tcBorders>
            <w:shd w:val="clear" w:color="auto" w:fill="FFFFFF"/>
          </w:tcPr>
          <w:p w14:paraId="547397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C26223" w:rsidRPr="004B7902" w14:paraId="6FE94867" w14:textId="77777777" w:rsidTr="003D4F20">
        <w:trPr>
          <w:cantSplit/>
        </w:trPr>
        <w:tc>
          <w:tcPr>
            <w:tcW w:w="9072" w:type="dxa"/>
            <w:gridSpan w:val="9"/>
            <w:tcBorders>
              <w:top w:val="nil"/>
              <w:left w:val="nil"/>
              <w:bottom w:val="nil"/>
              <w:right w:val="nil"/>
            </w:tcBorders>
            <w:shd w:val="clear" w:color="auto" w:fill="FFFFFF"/>
          </w:tcPr>
          <w:p w14:paraId="5A7259B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Dependent Variable: PurchInt_Overall</w:t>
            </w:r>
          </w:p>
        </w:tc>
      </w:tr>
    </w:tbl>
    <w:p w14:paraId="4C383E7A" w14:textId="77777777" w:rsidR="00511EF3" w:rsidRPr="004B7902" w:rsidRDefault="00511EF3" w:rsidP="00F401DB">
      <w:pPr>
        <w:pStyle w:val="Listenabsatz"/>
        <w:rPr>
          <w:rFonts w:cs="Times New Roman"/>
        </w:rPr>
      </w:pPr>
    </w:p>
    <w:p w14:paraId="79AF89AF" w14:textId="5C6394AF" w:rsidR="00C26223" w:rsidRPr="004B7902" w:rsidRDefault="0051494B" w:rsidP="00F401DB">
      <w:pPr>
        <w:pStyle w:val="Listenabsatz"/>
        <w:rPr>
          <w:rFonts w:cs="Times New Roman"/>
        </w:rPr>
      </w:pPr>
      <w:bookmarkStart w:id="466" w:name="_Toc262117898"/>
      <w:r w:rsidRPr="004B7902">
        <w:rPr>
          <w:rFonts w:cs="Times New Roman"/>
        </w:rPr>
        <w:t>Figure 78</w:t>
      </w:r>
      <w:r w:rsidR="00F401DB" w:rsidRPr="004B7902">
        <w:rPr>
          <w:rFonts w:cs="Times New Roman"/>
        </w:rPr>
        <w:t>.</w:t>
      </w:r>
      <w:r w:rsidR="00511EF3" w:rsidRPr="004B7902">
        <w:rPr>
          <w:rFonts w:cs="Times New Roman"/>
        </w:rPr>
        <w:t xml:space="preserve"> Analysis of Hypotheses 5</w:t>
      </w:r>
      <w:r w:rsidR="00C26223" w:rsidRPr="004B7902">
        <w:rPr>
          <w:rFonts w:cs="Times New Roman"/>
        </w:rPr>
        <w:t>b) – Linear Regression, Germany</w:t>
      </w:r>
      <w:bookmarkEnd w:id="466"/>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2650792D" w14:textId="77777777" w:rsidTr="003D4F20">
        <w:trPr>
          <w:cantSplit/>
        </w:trPr>
        <w:tc>
          <w:tcPr>
            <w:tcW w:w="7160" w:type="dxa"/>
            <w:gridSpan w:val="5"/>
            <w:tcBorders>
              <w:top w:val="nil"/>
              <w:left w:val="nil"/>
              <w:bottom w:val="nil"/>
              <w:right w:val="nil"/>
            </w:tcBorders>
            <w:shd w:val="clear" w:color="auto" w:fill="FFFFFF"/>
          </w:tcPr>
          <w:p w14:paraId="5E4208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17F4CA2C"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7845718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1B218BD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16" w:type="dxa"/>
            <w:tcBorders>
              <w:top w:val="single" w:sz="16" w:space="0" w:color="000000"/>
              <w:bottom w:val="single" w:sz="16" w:space="0" w:color="000000"/>
            </w:tcBorders>
            <w:shd w:val="clear" w:color="auto" w:fill="FFFFFF"/>
          </w:tcPr>
          <w:p w14:paraId="70FE35F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04" w:type="dxa"/>
            <w:tcBorders>
              <w:top w:val="single" w:sz="16" w:space="0" w:color="000000"/>
              <w:bottom w:val="single" w:sz="16" w:space="0" w:color="000000"/>
            </w:tcBorders>
            <w:shd w:val="clear" w:color="auto" w:fill="FFFFFF"/>
          </w:tcPr>
          <w:p w14:paraId="6369C2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6B5ADD9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C26223" w:rsidRPr="004B7902" w14:paraId="56D9A794"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24FCB07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0" w:type="dxa"/>
            <w:tcBorders>
              <w:top w:val="single" w:sz="16" w:space="0" w:color="000000"/>
              <w:left w:val="single" w:sz="16" w:space="0" w:color="000000"/>
              <w:bottom w:val="single" w:sz="16" w:space="0" w:color="000000"/>
            </w:tcBorders>
            <w:shd w:val="clear" w:color="auto" w:fill="FFFFFF"/>
          </w:tcPr>
          <w:p w14:paraId="0D0A54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,479</w:t>
            </w:r>
            <w:r w:rsidRPr="004B7902">
              <w:rPr>
                <w:rFonts w:ascii="Times New Roman" w:eastAsiaTheme="minorEastAsia" w:hAnsi="Times New Roman" w:cs="Times New Roman"/>
                <w:color w:val="000000"/>
                <w:sz w:val="20"/>
                <w:szCs w:val="20"/>
                <w:vertAlign w:val="superscript"/>
                <w:lang w:val="de-DE" w:eastAsia="de-DE"/>
              </w:rPr>
              <w:t>b</w:t>
            </w:r>
          </w:p>
        </w:tc>
        <w:tc>
          <w:tcPr>
            <w:tcW w:w="1316" w:type="dxa"/>
            <w:tcBorders>
              <w:top w:val="single" w:sz="16" w:space="0" w:color="000000"/>
              <w:bottom w:val="single" w:sz="16" w:space="0" w:color="000000"/>
            </w:tcBorders>
            <w:shd w:val="clear" w:color="auto" w:fill="FFFFFF"/>
          </w:tcPr>
          <w:p w14:paraId="6053682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,229</w:t>
            </w:r>
          </w:p>
        </w:tc>
        <w:tc>
          <w:tcPr>
            <w:tcW w:w="1804" w:type="dxa"/>
            <w:tcBorders>
              <w:top w:val="single" w:sz="16" w:space="0" w:color="000000"/>
              <w:bottom w:val="single" w:sz="16" w:space="0" w:color="000000"/>
            </w:tcBorders>
            <w:shd w:val="clear" w:color="auto" w:fill="FFFFFF"/>
          </w:tcPr>
          <w:p w14:paraId="7ACF57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,225</w:t>
            </w:r>
          </w:p>
        </w:tc>
        <w:tc>
          <w:tcPr>
            <w:tcW w:w="1804" w:type="dxa"/>
            <w:tcBorders>
              <w:top w:val="single" w:sz="16" w:space="0" w:color="000000"/>
              <w:bottom w:val="single" w:sz="16" w:space="0" w:color="000000"/>
              <w:right w:val="single" w:sz="16" w:space="0" w:color="000000"/>
            </w:tcBorders>
            <w:shd w:val="clear" w:color="auto" w:fill="FFFFFF"/>
          </w:tcPr>
          <w:p w14:paraId="7F4A0C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1,21710</w:t>
            </w:r>
          </w:p>
        </w:tc>
      </w:tr>
      <w:tr w:rsidR="00C26223" w:rsidRPr="004B7902" w14:paraId="25EE20C6" w14:textId="77777777" w:rsidTr="003D4F20">
        <w:trPr>
          <w:cantSplit/>
        </w:trPr>
        <w:tc>
          <w:tcPr>
            <w:tcW w:w="7160" w:type="dxa"/>
            <w:gridSpan w:val="5"/>
            <w:tcBorders>
              <w:top w:val="nil"/>
              <w:left w:val="nil"/>
              <w:bottom w:val="nil"/>
              <w:right w:val="nil"/>
            </w:tcBorders>
            <w:shd w:val="clear" w:color="auto" w:fill="FFFFFF"/>
          </w:tcPr>
          <w:p w14:paraId="76FEBEE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C26223" w:rsidRPr="004B7902" w14:paraId="3B59F1A0" w14:textId="77777777" w:rsidTr="003D4F20">
        <w:trPr>
          <w:cantSplit/>
        </w:trPr>
        <w:tc>
          <w:tcPr>
            <w:tcW w:w="7160" w:type="dxa"/>
            <w:gridSpan w:val="5"/>
            <w:tcBorders>
              <w:top w:val="nil"/>
              <w:left w:val="nil"/>
              <w:bottom w:val="nil"/>
              <w:right w:val="nil"/>
            </w:tcBorders>
            <w:shd w:val="clear" w:color="auto" w:fill="FFFFFF"/>
          </w:tcPr>
          <w:p w14:paraId="3B6C0D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Attitude_Overall</w:t>
            </w:r>
          </w:p>
        </w:tc>
      </w:tr>
    </w:tbl>
    <w:p w14:paraId="0497488B"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523"/>
        <w:gridCol w:w="1805"/>
        <w:gridCol w:w="1241"/>
        <w:gridCol w:w="1749"/>
        <w:gridCol w:w="1241"/>
        <w:gridCol w:w="946"/>
      </w:tblGrid>
      <w:tr w:rsidR="00C26223" w:rsidRPr="004B7902" w14:paraId="70E43173" w14:textId="77777777" w:rsidTr="003D4F20">
        <w:trPr>
          <w:cantSplit/>
        </w:trPr>
        <w:tc>
          <w:tcPr>
            <w:tcW w:w="9072" w:type="dxa"/>
            <w:gridSpan w:val="7"/>
            <w:tcBorders>
              <w:top w:val="nil"/>
              <w:left w:val="nil"/>
              <w:bottom w:val="nil"/>
              <w:right w:val="nil"/>
            </w:tcBorders>
            <w:shd w:val="clear" w:color="auto" w:fill="FFFFFF"/>
          </w:tcPr>
          <w:p w14:paraId="3AC69F9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1E022F5A" w14:textId="77777777" w:rsidTr="003D4F20">
        <w:trPr>
          <w:cantSplit/>
        </w:trPr>
        <w:tc>
          <w:tcPr>
            <w:tcW w:w="2090" w:type="dxa"/>
            <w:gridSpan w:val="2"/>
            <w:tcBorders>
              <w:top w:val="single" w:sz="16" w:space="0" w:color="000000"/>
              <w:left w:val="single" w:sz="16" w:space="0" w:color="000000"/>
              <w:bottom w:val="single" w:sz="16" w:space="0" w:color="000000"/>
              <w:right w:val="nil"/>
            </w:tcBorders>
            <w:shd w:val="clear" w:color="auto" w:fill="FFFFFF"/>
          </w:tcPr>
          <w:p w14:paraId="7D49F65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197B973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3564A9F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71DA31A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5AB0300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46" w:type="dxa"/>
            <w:tcBorders>
              <w:top w:val="single" w:sz="16" w:space="0" w:color="000000"/>
              <w:bottom w:val="single" w:sz="16" w:space="0" w:color="000000"/>
              <w:right w:val="single" w:sz="16" w:space="0" w:color="000000"/>
            </w:tcBorders>
            <w:shd w:val="clear" w:color="auto" w:fill="FFFFFF"/>
          </w:tcPr>
          <w:p w14:paraId="342F84B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26D75055"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54DF5A3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23" w:type="dxa"/>
            <w:tcBorders>
              <w:top w:val="single" w:sz="16" w:space="0" w:color="000000"/>
              <w:left w:val="nil"/>
              <w:bottom w:val="nil"/>
              <w:right w:val="single" w:sz="16" w:space="0" w:color="000000"/>
            </w:tcBorders>
            <w:shd w:val="clear" w:color="auto" w:fill="FFFFFF"/>
            <w:vAlign w:val="center"/>
          </w:tcPr>
          <w:p w14:paraId="179618D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05" w:type="dxa"/>
            <w:tcBorders>
              <w:top w:val="single" w:sz="16" w:space="0" w:color="000000"/>
              <w:left w:val="single" w:sz="16" w:space="0" w:color="000000"/>
              <w:bottom w:val="nil"/>
            </w:tcBorders>
            <w:shd w:val="clear" w:color="auto" w:fill="FFFFFF"/>
          </w:tcPr>
          <w:p w14:paraId="74432C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75,294</w:t>
            </w:r>
          </w:p>
        </w:tc>
        <w:tc>
          <w:tcPr>
            <w:tcW w:w="1241" w:type="dxa"/>
            <w:tcBorders>
              <w:top w:val="single" w:sz="16" w:space="0" w:color="000000"/>
              <w:bottom w:val="nil"/>
            </w:tcBorders>
            <w:shd w:val="clear" w:color="auto" w:fill="FFFFFF"/>
          </w:tcPr>
          <w:p w14:paraId="501869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749" w:type="dxa"/>
            <w:tcBorders>
              <w:top w:val="single" w:sz="16" w:space="0" w:color="000000"/>
              <w:bottom w:val="nil"/>
            </w:tcBorders>
            <w:shd w:val="clear" w:color="auto" w:fill="FFFFFF"/>
          </w:tcPr>
          <w:p w14:paraId="53A3F7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75,294</w:t>
            </w:r>
          </w:p>
        </w:tc>
        <w:tc>
          <w:tcPr>
            <w:tcW w:w="1241" w:type="dxa"/>
            <w:tcBorders>
              <w:top w:val="single" w:sz="16" w:space="0" w:color="000000"/>
              <w:bottom w:val="nil"/>
            </w:tcBorders>
            <w:shd w:val="clear" w:color="auto" w:fill="FFFFFF"/>
          </w:tcPr>
          <w:p w14:paraId="5451F3E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50,828</w:t>
            </w:r>
          </w:p>
        </w:tc>
        <w:tc>
          <w:tcPr>
            <w:tcW w:w="946" w:type="dxa"/>
            <w:tcBorders>
              <w:top w:val="single" w:sz="16" w:space="0" w:color="000000"/>
              <w:bottom w:val="nil"/>
              <w:right w:val="single" w:sz="16" w:space="0" w:color="000000"/>
            </w:tcBorders>
            <w:shd w:val="clear" w:color="auto" w:fill="FFFFFF"/>
          </w:tcPr>
          <w:p w14:paraId="670787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c</w:t>
            </w:r>
          </w:p>
        </w:tc>
      </w:tr>
      <w:tr w:rsidR="00C26223" w:rsidRPr="004B7902" w14:paraId="016078A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2D319CD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523" w:type="dxa"/>
            <w:tcBorders>
              <w:top w:val="nil"/>
              <w:left w:val="nil"/>
              <w:bottom w:val="nil"/>
              <w:right w:val="single" w:sz="16" w:space="0" w:color="000000"/>
            </w:tcBorders>
            <w:shd w:val="clear" w:color="auto" w:fill="FFFFFF"/>
            <w:vAlign w:val="center"/>
          </w:tcPr>
          <w:p w14:paraId="635A439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05" w:type="dxa"/>
            <w:tcBorders>
              <w:top w:val="nil"/>
              <w:left w:val="single" w:sz="16" w:space="0" w:color="000000"/>
              <w:bottom w:val="nil"/>
            </w:tcBorders>
            <w:shd w:val="clear" w:color="auto" w:fill="FFFFFF"/>
          </w:tcPr>
          <w:p w14:paraId="18DFB1C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253,309</w:t>
            </w:r>
          </w:p>
        </w:tc>
        <w:tc>
          <w:tcPr>
            <w:tcW w:w="1241" w:type="dxa"/>
            <w:tcBorders>
              <w:top w:val="nil"/>
              <w:bottom w:val="nil"/>
            </w:tcBorders>
            <w:shd w:val="clear" w:color="auto" w:fill="FFFFFF"/>
          </w:tcPr>
          <w:p w14:paraId="58B3E26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171</w:t>
            </w:r>
          </w:p>
        </w:tc>
        <w:tc>
          <w:tcPr>
            <w:tcW w:w="1749" w:type="dxa"/>
            <w:tcBorders>
              <w:top w:val="nil"/>
              <w:bottom w:val="nil"/>
            </w:tcBorders>
            <w:shd w:val="clear" w:color="auto" w:fill="FFFFFF"/>
          </w:tcPr>
          <w:p w14:paraId="0802663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1,481</w:t>
            </w:r>
          </w:p>
        </w:tc>
        <w:tc>
          <w:tcPr>
            <w:tcW w:w="1241" w:type="dxa"/>
            <w:tcBorders>
              <w:top w:val="nil"/>
              <w:bottom w:val="nil"/>
            </w:tcBorders>
            <w:shd w:val="clear" w:color="auto" w:fill="FFFFFF"/>
          </w:tcPr>
          <w:p w14:paraId="5F17EDB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46" w:type="dxa"/>
            <w:tcBorders>
              <w:top w:val="nil"/>
              <w:bottom w:val="nil"/>
              <w:right w:val="single" w:sz="16" w:space="0" w:color="000000"/>
            </w:tcBorders>
            <w:shd w:val="clear" w:color="auto" w:fill="FFFFFF"/>
          </w:tcPr>
          <w:p w14:paraId="3406BBD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6B063DB"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6D0160D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23" w:type="dxa"/>
            <w:tcBorders>
              <w:top w:val="nil"/>
              <w:left w:val="nil"/>
              <w:bottom w:val="single" w:sz="16" w:space="0" w:color="000000"/>
              <w:right w:val="single" w:sz="16" w:space="0" w:color="000000"/>
            </w:tcBorders>
            <w:shd w:val="clear" w:color="auto" w:fill="FFFFFF"/>
            <w:vAlign w:val="center"/>
          </w:tcPr>
          <w:p w14:paraId="68EC8DC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56077B0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328,603</w:t>
            </w:r>
          </w:p>
        </w:tc>
        <w:tc>
          <w:tcPr>
            <w:tcW w:w="1241" w:type="dxa"/>
            <w:tcBorders>
              <w:top w:val="nil"/>
              <w:bottom w:val="single" w:sz="16" w:space="0" w:color="000000"/>
            </w:tcBorders>
            <w:shd w:val="clear" w:color="auto" w:fill="FFFFFF"/>
          </w:tcPr>
          <w:p w14:paraId="7807D2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172</w:t>
            </w:r>
          </w:p>
        </w:tc>
        <w:tc>
          <w:tcPr>
            <w:tcW w:w="1749" w:type="dxa"/>
            <w:tcBorders>
              <w:top w:val="nil"/>
              <w:bottom w:val="single" w:sz="16" w:space="0" w:color="000000"/>
            </w:tcBorders>
            <w:shd w:val="clear" w:color="auto" w:fill="FFFFFF"/>
          </w:tcPr>
          <w:p w14:paraId="5F15D96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6441A63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46" w:type="dxa"/>
            <w:tcBorders>
              <w:top w:val="nil"/>
              <w:bottom w:val="single" w:sz="16" w:space="0" w:color="000000"/>
              <w:right w:val="single" w:sz="16" w:space="0" w:color="000000"/>
            </w:tcBorders>
            <w:shd w:val="clear" w:color="auto" w:fill="FFFFFF"/>
          </w:tcPr>
          <w:p w14:paraId="4592AAD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337D373" w14:textId="77777777" w:rsidTr="003D4F20">
        <w:trPr>
          <w:cantSplit/>
        </w:trPr>
        <w:tc>
          <w:tcPr>
            <w:tcW w:w="9072" w:type="dxa"/>
            <w:gridSpan w:val="7"/>
            <w:tcBorders>
              <w:top w:val="nil"/>
              <w:left w:val="nil"/>
              <w:bottom w:val="nil"/>
              <w:right w:val="nil"/>
            </w:tcBorders>
            <w:shd w:val="clear" w:color="auto" w:fill="FFFFFF"/>
          </w:tcPr>
          <w:p w14:paraId="57F37E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C26223" w:rsidRPr="004B7902" w14:paraId="474D2540" w14:textId="77777777" w:rsidTr="003D4F20">
        <w:trPr>
          <w:cantSplit/>
        </w:trPr>
        <w:tc>
          <w:tcPr>
            <w:tcW w:w="9072" w:type="dxa"/>
            <w:gridSpan w:val="7"/>
            <w:tcBorders>
              <w:top w:val="nil"/>
              <w:left w:val="nil"/>
              <w:bottom w:val="nil"/>
              <w:right w:val="nil"/>
            </w:tcBorders>
            <w:shd w:val="clear" w:color="auto" w:fill="FFFFFF"/>
          </w:tcPr>
          <w:p w14:paraId="7FB7BFF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r w:rsidR="00C26223" w:rsidRPr="004B7902" w14:paraId="52C653AE" w14:textId="77777777" w:rsidTr="003D4F20">
        <w:trPr>
          <w:cantSplit/>
        </w:trPr>
        <w:tc>
          <w:tcPr>
            <w:tcW w:w="9072" w:type="dxa"/>
            <w:gridSpan w:val="7"/>
            <w:tcBorders>
              <w:top w:val="nil"/>
              <w:left w:val="nil"/>
              <w:bottom w:val="nil"/>
              <w:right w:val="nil"/>
            </w:tcBorders>
            <w:shd w:val="clear" w:color="auto" w:fill="FFFFFF"/>
          </w:tcPr>
          <w:p w14:paraId="759AE81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 Predictors: (Constant), Attitude_Overall</w:t>
            </w:r>
          </w:p>
        </w:tc>
      </w:tr>
    </w:tbl>
    <w:p w14:paraId="1D85235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559"/>
        <w:gridCol w:w="709"/>
        <w:gridCol w:w="850"/>
        <w:gridCol w:w="1276"/>
        <w:gridCol w:w="850"/>
        <w:gridCol w:w="851"/>
        <w:gridCol w:w="1429"/>
        <w:gridCol w:w="1122"/>
      </w:tblGrid>
      <w:tr w:rsidR="00C26223" w:rsidRPr="004B7902" w14:paraId="59EE45C6" w14:textId="77777777" w:rsidTr="003D4F20">
        <w:trPr>
          <w:cantSplit/>
        </w:trPr>
        <w:tc>
          <w:tcPr>
            <w:tcW w:w="9072" w:type="dxa"/>
            <w:gridSpan w:val="9"/>
            <w:tcBorders>
              <w:top w:val="nil"/>
              <w:left w:val="nil"/>
              <w:bottom w:val="nil"/>
              <w:right w:val="nil"/>
            </w:tcBorders>
            <w:shd w:val="clear" w:color="auto" w:fill="FFFFFF"/>
          </w:tcPr>
          <w:p w14:paraId="17A96E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7A76C801" w14:textId="77777777" w:rsidTr="003D4F20">
        <w:trPr>
          <w:cantSplit/>
        </w:trPr>
        <w:tc>
          <w:tcPr>
            <w:tcW w:w="1985" w:type="dxa"/>
            <w:gridSpan w:val="2"/>
            <w:vMerge w:val="restart"/>
            <w:tcBorders>
              <w:top w:val="single" w:sz="16" w:space="0" w:color="000000"/>
              <w:left w:val="single" w:sz="16" w:space="0" w:color="000000"/>
              <w:bottom w:val="nil"/>
              <w:right w:val="nil"/>
            </w:tcBorders>
            <w:shd w:val="clear" w:color="auto" w:fill="FFFFFF"/>
          </w:tcPr>
          <w:p w14:paraId="24F7B1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559" w:type="dxa"/>
            <w:gridSpan w:val="2"/>
            <w:tcBorders>
              <w:top w:val="single" w:sz="16" w:space="0" w:color="000000"/>
              <w:left w:val="single" w:sz="16" w:space="0" w:color="000000"/>
            </w:tcBorders>
            <w:shd w:val="clear" w:color="auto" w:fill="FFFFFF"/>
          </w:tcPr>
          <w:p w14:paraId="4D5687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0B9C61F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850" w:type="dxa"/>
            <w:vMerge w:val="restart"/>
            <w:tcBorders>
              <w:top w:val="single" w:sz="16" w:space="0" w:color="000000"/>
            </w:tcBorders>
            <w:shd w:val="clear" w:color="auto" w:fill="FFFFFF"/>
          </w:tcPr>
          <w:p w14:paraId="0966AD0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851" w:type="dxa"/>
            <w:vMerge w:val="restart"/>
            <w:tcBorders>
              <w:top w:val="single" w:sz="16" w:space="0" w:color="000000"/>
            </w:tcBorders>
            <w:shd w:val="clear" w:color="auto" w:fill="FFFFFF"/>
          </w:tcPr>
          <w:p w14:paraId="4308A1C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551" w:type="dxa"/>
            <w:gridSpan w:val="2"/>
            <w:tcBorders>
              <w:top w:val="single" w:sz="16" w:space="0" w:color="000000"/>
            </w:tcBorders>
            <w:shd w:val="clear" w:color="auto" w:fill="FFFFFF"/>
          </w:tcPr>
          <w:p w14:paraId="3D33775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C26223" w:rsidRPr="004B7902" w14:paraId="6951171D" w14:textId="77777777" w:rsidTr="003D4F20">
        <w:trPr>
          <w:cantSplit/>
        </w:trPr>
        <w:tc>
          <w:tcPr>
            <w:tcW w:w="1985" w:type="dxa"/>
            <w:gridSpan w:val="2"/>
            <w:vMerge/>
            <w:tcBorders>
              <w:top w:val="single" w:sz="16" w:space="0" w:color="000000"/>
              <w:left w:val="single" w:sz="16" w:space="0" w:color="000000"/>
              <w:bottom w:val="nil"/>
              <w:right w:val="nil"/>
            </w:tcBorders>
            <w:shd w:val="clear" w:color="auto" w:fill="FFFFFF"/>
          </w:tcPr>
          <w:p w14:paraId="39E3C86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9" w:type="dxa"/>
            <w:tcBorders>
              <w:left w:val="single" w:sz="16" w:space="0" w:color="000000"/>
              <w:bottom w:val="single" w:sz="16" w:space="0" w:color="000000"/>
            </w:tcBorders>
            <w:shd w:val="clear" w:color="auto" w:fill="FFFFFF"/>
          </w:tcPr>
          <w:p w14:paraId="728CAD0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850" w:type="dxa"/>
            <w:tcBorders>
              <w:bottom w:val="single" w:sz="16" w:space="0" w:color="000000"/>
            </w:tcBorders>
            <w:shd w:val="clear" w:color="auto" w:fill="FFFFFF"/>
          </w:tcPr>
          <w:p w14:paraId="19D6BE8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5E5945B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850" w:type="dxa"/>
            <w:vMerge/>
            <w:tcBorders>
              <w:top w:val="single" w:sz="16" w:space="0" w:color="000000"/>
            </w:tcBorders>
            <w:shd w:val="clear" w:color="auto" w:fill="FFFFFF"/>
          </w:tcPr>
          <w:p w14:paraId="21D39E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1" w:type="dxa"/>
            <w:vMerge/>
            <w:tcBorders>
              <w:top w:val="single" w:sz="16" w:space="0" w:color="000000"/>
            </w:tcBorders>
            <w:shd w:val="clear" w:color="auto" w:fill="FFFFFF"/>
          </w:tcPr>
          <w:p w14:paraId="4E62164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29" w:type="dxa"/>
            <w:tcBorders>
              <w:bottom w:val="single" w:sz="16" w:space="0" w:color="000000"/>
            </w:tcBorders>
            <w:shd w:val="clear" w:color="auto" w:fill="FFFFFF"/>
          </w:tcPr>
          <w:p w14:paraId="23FDBA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122" w:type="dxa"/>
            <w:tcBorders>
              <w:bottom w:val="single" w:sz="16" w:space="0" w:color="000000"/>
              <w:right w:val="single" w:sz="16" w:space="0" w:color="000000"/>
            </w:tcBorders>
            <w:shd w:val="clear" w:color="auto" w:fill="FFFFFF"/>
          </w:tcPr>
          <w:p w14:paraId="57EE3AC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C26223" w:rsidRPr="004B7902" w14:paraId="06BE9219" w14:textId="77777777" w:rsidTr="003D4F2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66F0B04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59" w:type="dxa"/>
            <w:tcBorders>
              <w:top w:val="single" w:sz="16" w:space="0" w:color="000000"/>
              <w:left w:val="nil"/>
              <w:bottom w:val="nil"/>
              <w:right w:val="single" w:sz="16" w:space="0" w:color="000000"/>
            </w:tcBorders>
            <w:shd w:val="clear" w:color="auto" w:fill="FFFFFF"/>
            <w:vAlign w:val="center"/>
          </w:tcPr>
          <w:p w14:paraId="3AA7F14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709" w:type="dxa"/>
            <w:tcBorders>
              <w:top w:val="single" w:sz="16" w:space="0" w:color="000000"/>
              <w:left w:val="single" w:sz="16" w:space="0" w:color="000000"/>
              <w:bottom w:val="nil"/>
            </w:tcBorders>
            <w:shd w:val="clear" w:color="auto" w:fill="FFFFFF"/>
          </w:tcPr>
          <w:p w14:paraId="57E02E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,374</w:t>
            </w:r>
          </w:p>
        </w:tc>
        <w:tc>
          <w:tcPr>
            <w:tcW w:w="850" w:type="dxa"/>
            <w:tcBorders>
              <w:top w:val="single" w:sz="16" w:space="0" w:color="000000"/>
              <w:bottom w:val="nil"/>
            </w:tcBorders>
            <w:shd w:val="clear" w:color="auto" w:fill="FFFFFF"/>
          </w:tcPr>
          <w:p w14:paraId="4E5CFC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,305</w:t>
            </w:r>
          </w:p>
        </w:tc>
        <w:tc>
          <w:tcPr>
            <w:tcW w:w="1276" w:type="dxa"/>
            <w:tcBorders>
              <w:top w:val="single" w:sz="16" w:space="0" w:color="000000"/>
              <w:bottom w:val="nil"/>
            </w:tcBorders>
            <w:shd w:val="clear" w:color="auto" w:fill="FFFFFF"/>
          </w:tcPr>
          <w:p w14:paraId="606164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50" w:type="dxa"/>
            <w:tcBorders>
              <w:top w:val="single" w:sz="16" w:space="0" w:color="000000"/>
              <w:bottom w:val="nil"/>
            </w:tcBorders>
            <w:shd w:val="clear" w:color="auto" w:fill="FFFFFF"/>
          </w:tcPr>
          <w:p w14:paraId="134721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1,227</w:t>
            </w:r>
          </w:p>
        </w:tc>
        <w:tc>
          <w:tcPr>
            <w:tcW w:w="851" w:type="dxa"/>
            <w:tcBorders>
              <w:top w:val="single" w:sz="16" w:space="0" w:color="000000"/>
              <w:bottom w:val="nil"/>
            </w:tcBorders>
            <w:shd w:val="clear" w:color="auto" w:fill="FFFFFF"/>
          </w:tcPr>
          <w:p w14:paraId="2AD49E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,221</w:t>
            </w:r>
          </w:p>
        </w:tc>
        <w:tc>
          <w:tcPr>
            <w:tcW w:w="1429" w:type="dxa"/>
            <w:tcBorders>
              <w:top w:val="single" w:sz="16" w:space="0" w:color="000000"/>
              <w:bottom w:val="nil"/>
            </w:tcBorders>
            <w:shd w:val="clear" w:color="auto" w:fill="FFFFFF"/>
          </w:tcPr>
          <w:p w14:paraId="39D52C7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122" w:type="dxa"/>
            <w:tcBorders>
              <w:top w:val="single" w:sz="16" w:space="0" w:color="000000"/>
              <w:bottom w:val="nil"/>
              <w:right w:val="single" w:sz="16" w:space="0" w:color="000000"/>
            </w:tcBorders>
            <w:shd w:val="clear" w:color="auto" w:fill="FFFFFF"/>
          </w:tcPr>
          <w:p w14:paraId="4216FB9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60D2D47"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57F76C1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59" w:type="dxa"/>
            <w:tcBorders>
              <w:top w:val="nil"/>
              <w:left w:val="nil"/>
              <w:bottom w:val="single" w:sz="16" w:space="0" w:color="000000"/>
              <w:right w:val="single" w:sz="16" w:space="0" w:color="000000"/>
            </w:tcBorders>
            <w:shd w:val="clear" w:color="auto" w:fill="FFFFFF"/>
            <w:vAlign w:val="center"/>
          </w:tcPr>
          <w:p w14:paraId="49F9E81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Attitude_Overall</w:t>
            </w:r>
          </w:p>
        </w:tc>
        <w:tc>
          <w:tcPr>
            <w:tcW w:w="709" w:type="dxa"/>
            <w:tcBorders>
              <w:top w:val="nil"/>
              <w:left w:val="single" w:sz="16" w:space="0" w:color="000000"/>
              <w:bottom w:val="single" w:sz="16" w:space="0" w:color="000000"/>
            </w:tcBorders>
            <w:shd w:val="clear" w:color="auto" w:fill="FFFFFF"/>
          </w:tcPr>
          <w:p w14:paraId="1348EC3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,644</w:t>
            </w:r>
          </w:p>
        </w:tc>
        <w:tc>
          <w:tcPr>
            <w:tcW w:w="850" w:type="dxa"/>
            <w:tcBorders>
              <w:top w:val="nil"/>
              <w:bottom w:val="single" w:sz="16" w:space="0" w:color="000000"/>
            </w:tcBorders>
            <w:shd w:val="clear" w:color="auto" w:fill="FFFFFF"/>
          </w:tcPr>
          <w:p w14:paraId="6F9A75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,090</w:t>
            </w:r>
          </w:p>
        </w:tc>
        <w:tc>
          <w:tcPr>
            <w:tcW w:w="1276" w:type="dxa"/>
            <w:tcBorders>
              <w:top w:val="nil"/>
              <w:bottom w:val="single" w:sz="16" w:space="0" w:color="000000"/>
            </w:tcBorders>
            <w:shd w:val="clear" w:color="auto" w:fill="FFFFFF"/>
          </w:tcPr>
          <w:p w14:paraId="13A5734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,479</w:t>
            </w:r>
          </w:p>
        </w:tc>
        <w:tc>
          <w:tcPr>
            <w:tcW w:w="850" w:type="dxa"/>
            <w:tcBorders>
              <w:top w:val="nil"/>
              <w:bottom w:val="single" w:sz="16" w:space="0" w:color="000000"/>
            </w:tcBorders>
            <w:shd w:val="clear" w:color="auto" w:fill="FFFFFF"/>
          </w:tcPr>
          <w:p w14:paraId="4D43CA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7,129</w:t>
            </w:r>
          </w:p>
        </w:tc>
        <w:tc>
          <w:tcPr>
            <w:tcW w:w="851" w:type="dxa"/>
            <w:tcBorders>
              <w:top w:val="nil"/>
              <w:bottom w:val="single" w:sz="16" w:space="0" w:color="000000"/>
            </w:tcBorders>
            <w:shd w:val="clear" w:color="auto" w:fill="FFFFFF"/>
          </w:tcPr>
          <w:p w14:paraId="3CAB201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nil"/>
              <w:bottom w:val="single" w:sz="16" w:space="0" w:color="000000"/>
            </w:tcBorders>
            <w:shd w:val="clear" w:color="auto" w:fill="FFFFFF"/>
          </w:tcPr>
          <w:p w14:paraId="0BFB54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122" w:type="dxa"/>
            <w:tcBorders>
              <w:top w:val="nil"/>
              <w:bottom w:val="single" w:sz="16" w:space="0" w:color="000000"/>
              <w:right w:val="single" w:sz="16" w:space="0" w:color="000000"/>
            </w:tcBorders>
            <w:shd w:val="clear" w:color="auto" w:fill="FFFFFF"/>
          </w:tcPr>
          <w:p w14:paraId="43F6970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C26223" w:rsidRPr="004B7902" w14:paraId="5ECF5F5F" w14:textId="77777777" w:rsidTr="003D4F20">
        <w:trPr>
          <w:cantSplit/>
        </w:trPr>
        <w:tc>
          <w:tcPr>
            <w:tcW w:w="9072" w:type="dxa"/>
            <w:gridSpan w:val="9"/>
            <w:tcBorders>
              <w:top w:val="nil"/>
              <w:left w:val="nil"/>
              <w:bottom w:val="nil"/>
              <w:right w:val="nil"/>
            </w:tcBorders>
            <w:shd w:val="clear" w:color="auto" w:fill="FFFFFF"/>
          </w:tcPr>
          <w:p w14:paraId="228EE40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r w:rsidR="00C26223" w:rsidRPr="004B7902" w14:paraId="6888110F" w14:textId="77777777" w:rsidTr="003D4F20">
        <w:trPr>
          <w:cantSplit/>
        </w:trPr>
        <w:tc>
          <w:tcPr>
            <w:tcW w:w="9072" w:type="dxa"/>
            <w:gridSpan w:val="9"/>
            <w:tcBorders>
              <w:top w:val="nil"/>
              <w:left w:val="nil"/>
              <w:bottom w:val="nil"/>
              <w:right w:val="nil"/>
            </w:tcBorders>
            <w:shd w:val="clear" w:color="auto" w:fill="FFFFFF"/>
          </w:tcPr>
          <w:p w14:paraId="548AB67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bl>
    <w:p w14:paraId="02D9AFE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36FEE8A7" w14:textId="77777777" w:rsidR="0051494B" w:rsidRPr="004B7902" w:rsidRDefault="0051494B"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C303145" w14:textId="77777777" w:rsidR="0051494B" w:rsidRPr="004B7902" w:rsidRDefault="0051494B"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743F1E1E" w14:textId="4303679B" w:rsidR="00C26223" w:rsidRPr="004B7902" w:rsidRDefault="0051494B" w:rsidP="00F401DB">
      <w:pPr>
        <w:pStyle w:val="Listenabsatz"/>
        <w:rPr>
          <w:rFonts w:cs="Times New Roman"/>
        </w:rPr>
      </w:pPr>
      <w:bookmarkStart w:id="467" w:name="_Toc262117899"/>
      <w:r w:rsidRPr="004B7902">
        <w:rPr>
          <w:rFonts w:cs="Times New Roman"/>
        </w:rPr>
        <w:t>Figure 79</w:t>
      </w:r>
      <w:r w:rsidR="00F401DB" w:rsidRPr="004B7902">
        <w:rPr>
          <w:rFonts w:cs="Times New Roman"/>
        </w:rPr>
        <w:t>.</w:t>
      </w:r>
      <w:r w:rsidR="00511EF3" w:rsidRPr="004B7902">
        <w:rPr>
          <w:rFonts w:cs="Times New Roman"/>
        </w:rPr>
        <w:t xml:space="preserve"> Analysis of Hypotheses 5</w:t>
      </w:r>
      <w:r w:rsidR="00C26223" w:rsidRPr="004B7902">
        <w:rPr>
          <w:rFonts w:cs="Times New Roman"/>
        </w:rPr>
        <w:t>b) – Linear Regression, the Netherlands</w:t>
      </w:r>
      <w:bookmarkEnd w:id="467"/>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460C6C62" w14:textId="77777777" w:rsidTr="003D4F20">
        <w:trPr>
          <w:cantSplit/>
        </w:trPr>
        <w:tc>
          <w:tcPr>
            <w:tcW w:w="7160" w:type="dxa"/>
            <w:gridSpan w:val="5"/>
            <w:tcBorders>
              <w:top w:val="nil"/>
              <w:left w:val="nil"/>
              <w:bottom w:val="nil"/>
              <w:right w:val="nil"/>
            </w:tcBorders>
            <w:shd w:val="clear" w:color="auto" w:fill="FFFFFF"/>
          </w:tcPr>
          <w:p w14:paraId="34734AE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750E8305"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65A6D2D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4BF3DA9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16" w:type="dxa"/>
            <w:tcBorders>
              <w:top w:val="single" w:sz="16" w:space="0" w:color="000000"/>
              <w:bottom w:val="single" w:sz="16" w:space="0" w:color="000000"/>
            </w:tcBorders>
            <w:shd w:val="clear" w:color="auto" w:fill="FFFFFF"/>
          </w:tcPr>
          <w:p w14:paraId="65150A0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04" w:type="dxa"/>
            <w:tcBorders>
              <w:top w:val="single" w:sz="16" w:space="0" w:color="000000"/>
              <w:bottom w:val="single" w:sz="16" w:space="0" w:color="000000"/>
            </w:tcBorders>
            <w:shd w:val="clear" w:color="auto" w:fill="FFFFFF"/>
          </w:tcPr>
          <w:p w14:paraId="732E731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58028E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C26223" w:rsidRPr="004B7902" w14:paraId="65D25A64"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48C53BA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0" w:type="dxa"/>
            <w:tcBorders>
              <w:top w:val="single" w:sz="16" w:space="0" w:color="000000"/>
              <w:left w:val="single" w:sz="16" w:space="0" w:color="000000"/>
              <w:bottom w:val="single" w:sz="16" w:space="0" w:color="000000"/>
            </w:tcBorders>
            <w:shd w:val="clear" w:color="auto" w:fill="FFFFFF"/>
          </w:tcPr>
          <w:p w14:paraId="518EFB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,509</w:t>
            </w:r>
            <w:r w:rsidRPr="004B7902">
              <w:rPr>
                <w:rFonts w:ascii="Times New Roman" w:eastAsiaTheme="minorEastAsia" w:hAnsi="Times New Roman" w:cs="Times New Roman"/>
                <w:color w:val="000000"/>
                <w:sz w:val="20"/>
                <w:szCs w:val="20"/>
                <w:vertAlign w:val="superscript"/>
                <w:lang w:val="de-DE" w:eastAsia="de-DE"/>
              </w:rPr>
              <w:t>b</w:t>
            </w:r>
          </w:p>
        </w:tc>
        <w:tc>
          <w:tcPr>
            <w:tcW w:w="1316" w:type="dxa"/>
            <w:tcBorders>
              <w:top w:val="single" w:sz="16" w:space="0" w:color="000000"/>
              <w:bottom w:val="single" w:sz="16" w:space="0" w:color="000000"/>
            </w:tcBorders>
            <w:shd w:val="clear" w:color="auto" w:fill="FFFFFF"/>
          </w:tcPr>
          <w:p w14:paraId="7560567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,259</w:t>
            </w:r>
          </w:p>
        </w:tc>
        <w:tc>
          <w:tcPr>
            <w:tcW w:w="1804" w:type="dxa"/>
            <w:tcBorders>
              <w:top w:val="single" w:sz="16" w:space="0" w:color="000000"/>
              <w:bottom w:val="single" w:sz="16" w:space="0" w:color="000000"/>
            </w:tcBorders>
            <w:shd w:val="clear" w:color="auto" w:fill="FFFFFF"/>
          </w:tcPr>
          <w:p w14:paraId="0BE150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,253</w:t>
            </w:r>
          </w:p>
        </w:tc>
        <w:tc>
          <w:tcPr>
            <w:tcW w:w="1804" w:type="dxa"/>
            <w:tcBorders>
              <w:top w:val="single" w:sz="16" w:space="0" w:color="000000"/>
              <w:bottom w:val="single" w:sz="16" w:space="0" w:color="000000"/>
              <w:right w:val="single" w:sz="16" w:space="0" w:color="000000"/>
            </w:tcBorders>
            <w:shd w:val="clear" w:color="auto" w:fill="FFFFFF"/>
          </w:tcPr>
          <w:p w14:paraId="5DD8EB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1,15317</w:t>
            </w:r>
          </w:p>
        </w:tc>
      </w:tr>
      <w:tr w:rsidR="00C26223" w:rsidRPr="004B7902" w14:paraId="7B971F64" w14:textId="77777777" w:rsidTr="003D4F20">
        <w:trPr>
          <w:cantSplit/>
        </w:trPr>
        <w:tc>
          <w:tcPr>
            <w:tcW w:w="7160" w:type="dxa"/>
            <w:gridSpan w:val="5"/>
            <w:tcBorders>
              <w:top w:val="nil"/>
              <w:left w:val="nil"/>
              <w:bottom w:val="nil"/>
              <w:right w:val="nil"/>
            </w:tcBorders>
            <w:shd w:val="clear" w:color="auto" w:fill="FFFFFF"/>
          </w:tcPr>
          <w:p w14:paraId="51E28F0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C26223" w:rsidRPr="004B7902" w14:paraId="58D94F2B" w14:textId="77777777" w:rsidTr="003D4F20">
        <w:trPr>
          <w:cantSplit/>
        </w:trPr>
        <w:tc>
          <w:tcPr>
            <w:tcW w:w="7160" w:type="dxa"/>
            <w:gridSpan w:val="5"/>
            <w:tcBorders>
              <w:top w:val="nil"/>
              <w:left w:val="nil"/>
              <w:bottom w:val="nil"/>
              <w:right w:val="nil"/>
            </w:tcBorders>
            <w:shd w:val="clear" w:color="auto" w:fill="FFFFFF"/>
          </w:tcPr>
          <w:p w14:paraId="6F9C439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Attitude_Overall</w:t>
            </w:r>
          </w:p>
        </w:tc>
      </w:tr>
    </w:tbl>
    <w:p w14:paraId="23BF0CB3"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05"/>
        <w:gridCol w:w="1241"/>
        <w:gridCol w:w="1749"/>
        <w:gridCol w:w="1241"/>
        <w:gridCol w:w="1051"/>
      </w:tblGrid>
      <w:tr w:rsidR="00C26223" w:rsidRPr="004B7902" w14:paraId="68F40CBF" w14:textId="77777777" w:rsidTr="003D4F20">
        <w:trPr>
          <w:cantSplit/>
        </w:trPr>
        <w:tc>
          <w:tcPr>
            <w:tcW w:w="9072" w:type="dxa"/>
            <w:gridSpan w:val="7"/>
            <w:tcBorders>
              <w:top w:val="nil"/>
              <w:left w:val="nil"/>
              <w:bottom w:val="nil"/>
              <w:right w:val="nil"/>
            </w:tcBorders>
            <w:shd w:val="clear" w:color="auto" w:fill="FFFFFF"/>
          </w:tcPr>
          <w:p w14:paraId="7356EDF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3C83B576"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7599EA8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2CC63F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4C6C428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70406F0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72F1799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051" w:type="dxa"/>
            <w:tcBorders>
              <w:top w:val="single" w:sz="16" w:space="0" w:color="000000"/>
              <w:bottom w:val="single" w:sz="16" w:space="0" w:color="000000"/>
              <w:right w:val="single" w:sz="16" w:space="0" w:color="000000"/>
            </w:tcBorders>
            <w:shd w:val="clear" w:color="auto" w:fill="FFFFFF"/>
          </w:tcPr>
          <w:p w14:paraId="34D3CD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5B4F888E"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23D536E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45A7F6E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05" w:type="dxa"/>
            <w:tcBorders>
              <w:top w:val="single" w:sz="16" w:space="0" w:color="000000"/>
              <w:left w:val="single" w:sz="16" w:space="0" w:color="000000"/>
              <w:bottom w:val="nil"/>
            </w:tcBorders>
            <w:shd w:val="clear" w:color="auto" w:fill="FFFFFF"/>
          </w:tcPr>
          <w:p w14:paraId="57B73A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60,756</w:t>
            </w:r>
          </w:p>
        </w:tc>
        <w:tc>
          <w:tcPr>
            <w:tcW w:w="1241" w:type="dxa"/>
            <w:tcBorders>
              <w:top w:val="single" w:sz="16" w:space="0" w:color="000000"/>
              <w:bottom w:val="nil"/>
            </w:tcBorders>
            <w:shd w:val="clear" w:color="auto" w:fill="FFFFFF"/>
          </w:tcPr>
          <w:p w14:paraId="2B4971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749" w:type="dxa"/>
            <w:tcBorders>
              <w:top w:val="single" w:sz="16" w:space="0" w:color="000000"/>
              <w:bottom w:val="nil"/>
            </w:tcBorders>
            <w:shd w:val="clear" w:color="auto" w:fill="FFFFFF"/>
          </w:tcPr>
          <w:p w14:paraId="3B8A24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60,756</w:t>
            </w:r>
          </w:p>
        </w:tc>
        <w:tc>
          <w:tcPr>
            <w:tcW w:w="1241" w:type="dxa"/>
            <w:tcBorders>
              <w:top w:val="single" w:sz="16" w:space="0" w:color="000000"/>
              <w:bottom w:val="nil"/>
            </w:tcBorders>
            <w:shd w:val="clear" w:color="auto" w:fill="FFFFFF"/>
          </w:tcPr>
          <w:p w14:paraId="3DB484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45,689</w:t>
            </w:r>
          </w:p>
        </w:tc>
        <w:tc>
          <w:tcPr>
            <w:tcW w:w="1051" w:type="dxa"/>
            <w:tcBorders>
              <w:top w:val="single" w:sz="16" w:space="0" w:color="000000"/>
              <w:bottom w:val="nil"/>
              <w:right w:val="single" w:sz="16" w:space="0" w:color="000000"/>
            </w:tcBorders>
            <w:shd w:val="clear" w:color="auto" w:fill="FFFFFF"/>
          </w:tcPr>
          <w:p w14:paraId="513AE42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c</w:t>
            </w:r>
          </w:p>
        </w:tc>
      </w:tr>
      <w:tr w:rsidR="00C26223" w:rsidRPr="004B7902" w14:paraId="05284C47"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1536880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76" w:type="dxa"/>
            <w:tcBorders>
              <w:top w:val="nil"/>
              <w:left w:val="nil"/>
              <w:bottom w:val="nil"/>
              <w:right w:val="single" w:sz="16" w:space="0" w:color="000000"/>
            </w:tcBorders>
            <w:shd w:val="clear" w:color="auto" w:fill="FFFFFF"/>
            <w:vAlign w:val="center"/>
          </w:tcPr>
          <w:p w14:paraId="680C4E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05" w:type="dxa"/>
            <w:tcBorders>
              <w:top w:val="nil"/>
              <w:left w:val="single" w:sz="16" w:space="0" w:color="000000"/>
              <w:bottom w:val="nil"/>
            </w:tcBorders>
            <w:shd w:val="clear" w:color="auto" w:fill="FFFFFF"/>
          </w:tcPr>
          <w:p w14:paraId="3B35108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174,203</w:t>
            </w:r>
          </w:p>
        </w:tc>
        <w:tc>
          <w:tcPr>
            <w:tcW w:w="1241" w:type="dxa"/>
            <w:tcBorders>
              <w:top w:val="nil"/>
              <w:bottom w:val="nil"/>
            </w:tcBorders>
            <w:shd w:val="clear" w:color="auto" w:fill="FFFFFF"/>
          </w:tcPr>
          <w:p w14:paraId="7DC81ED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131</w:t>
            </w:r>
          </w:p>
        </w:tc>
        <w:tc>
          <w:tcPr>
            <w:tcW w:w="1749" w:type="dxa"/>
            <w:tcBorders>
              <w:top w:val="nil"/>
              <w:bottom w:val="nil"/>
            </w:tcBorders>
            <w:shd w:val="clear" w:color="auto" w:fill="FFFFFF"/>
          </w:tcPr>
          <w:p w14:paraId="01555F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1,330</w:t>
            </w:r>
          </w:p>
        </w:tc>
        <w:tc>
          <w:tcPr>
            <w:tcW w:w="1241" w:type="dxa"/>
            <w:tcBorders>
              <w:top w:val="nil"/>
              <w:bottom w:val="nil"/>
            </w:tcBorders>
            <w:shd w:val="clear" w:color="auto" w:fill="FFFFFF"/>
          </w:tcPr>
          <w:p w14:paraId="434443B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nil"/>
              <w:right w:val="single" w:sz="16" w:space="0" w:color="000000"/>
            </w:tcBorders>
            <w:shd w:val="clear" w:color="auto" w:fill="FFFFFF"/>
          </w:tcPr>
          <w:p w14:paraId="2CE5C0F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5911A9A"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7602E8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6" w:type="dxa"/>
            <w:tcBorders>
              <w:top w:val="nil"/>
              <w:left w:val="nil"/>
              <w:bottom w:val="single" w:sz="16" w:space="0" w:color="000000"/>
              <w:right w:val="single" w:sz="16" w:space="0" w:color="000000"/>
            </w:tcBorders>
            <w:shd w:val="clear" w:color="auto" w:fill="FFFFFF"/>
            <w:vAlign w:val="center"/>
          </w:tcPr>
          <w:p w14:paraId="688C432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67F8737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234,959</w:t>
            </w:r>
          </w:p>
        </w:tc>
        <w:tc>
          <w:tcPr>
            <w:tcW w:w="1241" w:type="dxa"/>
            <w:tcBorders>
              <w:top w:val="nil"/>
              <w:bottom w:val="single" w:sz="16" w:space="0" w:color="000000"/>
            </w:tcBorders>
            <w:shd w:val="clear" w:color="auto" w:fill="FFFFFF"/>
          </w:tcPr>
          <w:p w14:paraId="4171E58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132</w:t>
            </w:r>
          </w:p>
        </w:tc>
        <w:tc>
          <w:tcPr>
            <w:tcW w:w="1749" w:type="dxa"/>
            <w:tcBorders>
              <w:top w:val="nil"/>
              <w:bottom w:val="single" w:sz="16" w:space="0" w:color="000000"/>
            </w:tcBorders>
            <w:shd w:val="clear" w:color="auto" w:fill="FFFFFF"/>
          </w:tcPr>
          <w:p w14:paraId="497F7B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3AB8A3E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single" w:sz="16" w:space="0" w:color="000000"/>
              <w:right w:val="single" w:sz="16" w:space="0" w:color="000000"/>
            </w:tcBorders>
            <w:shd w:val="clear" w:color="auto" w:fill="FFFFFF"/>
          </w:tcPr>
          <w:p w14:paraId="587542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4FED460E" w14:textId="77777777" w:rsidTr="003D4F20">
        <w:trPr>
          <w:cantSplit/>
        </w:trPr>
        <w:tc>
          <w:tcPr>
            <w:tcW w:w="9072" w:type="dxa"/>
            <w:gridSpan w:val="7"/>
            <w:tcBorders>
              <w:top w:val="nil"/>
              <w:left w:val="nil"/>
              <w:bottom w:val="nil"/>
              <w:right w:val="nil"/>
            </w:tcBorders>
            <w:shd w:val="clear" w:color="auto" w:fill="FFFFFF"/>
          </w:tcPr>
          <w:p w14:paraId="4AB6552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C26223" w:rsidRPr="004B7902" w14:paraId="50E8A5BB" w14:textId="77777777" w:rsidTr="003D4F20">
        <w:trPr>
          <w:cantSplit/>
        </w:trPr>
        <w:tc>
          <w:tcPr>
            <w:tcW w:w="9072" w:type="dxa"/>
            <w:gridSpan w:val="7"/>
            <w:tcBorders>
              <w:top w:val="nil"/>
              <w:left w:val="nil"/>
              <w:bottom w:val="nil"/>
              <w:right w:val="nil"/>
            </w:tcBorders>
            <w:shd w:val="clear" w:color="auto" w:fill="FFFFFF"/>
          </w:tcPr>
          <w:p w14:paraId="5CA56A3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r w:rsidR="00C26223" w:rsidRPr="004B7902" w14:paraId="716F215F" w14:textId="77777777" w:rsidTr="003D4F20">
        <w:trPr>
          <w:cantSplit/>
        </w:trPr>
        <w:tc>
          <w:tcPr>
            <w:tcW w:w="9072" w:type="dxa"/>
            <w:gridSpan w:val="7"/>
            <w:tcBorders>
              <w:top w:val="nil"/>
              <w:left w:val="nil"/>
              <w:bottom w:val="nil"/>
              <w:right w:val="nil"/>
            </w:tcBorders>
            <w:shd w:val="clear" w:color="auto" w:fill="FFFFFF"/>
          </w:tcPr>
          <w:p w14:paraId="082AEA6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 Predictors: (Constant), Attitude_Overall</w:t>
            </w:r>
          </w:p>
        </w:tc>
      </w:tr>
    </w:tbl>
    <w:p w14:paraId="4F601CF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559"/>
        <w:gridCol w:w="850"/>
        <w:gridCol w:w="851"/>
        <w:gridCol w:w="1276"/>
        <w:gridCol w:w="708"/>
        <w:gridCol w:w="851"/>
        <w:gridCol w:w="1429"/>
        <w:gridCol w:w="1122"/>
      </w:tblGrid>
      <w:tr w:rsidR="00C26223" w:rsidRPr="004B7902" w14:paraId="6BEB0269" w14:textId="77777777" w:rsidTr="003D4F20">
        <w:trPr>
          <w:cantSplit/>
        </w:trPr>
        <w:tc>
          <w:tcPr>
            <w:tcW w:w="9072" w:type="dxa"/>
            <w:gridSpan w:val="9"/>
            <w:tcBorders>
              <w:top w:val="nil"/>
              <w:left w:val="nil"/>
              <w:bottom w:val="nil"/>
              <w:right w:val="nil"/>
            </w:tcBorders>
            <w:shd w:val="clear" w:color="auto" w:fill="FFFFFF"/>
          </w:tcPr>
          <w:p w14:paraId="354324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2C8CB42F" w14:textId="77777777" w:rsidTr="003D4F20">
        <w:trPr>
          <w:cantSplit/>
        </w:trPr>
        <w:tc>
          <w:tcPr>
            <w:tcW w:w="1985" w:type="dxa"/>
            <w:gridSpan w:val="2"/>
            <w:vMerge w:val="restart"/>
            <w:tcBorders>
              <w:top w:val="single" w:sz="16" w:space="0" w:color="000000"/>
              <w:left w:val="single" w:sz="16" w:space="0" w:color="000000"/>
              <w:bottom w:val="nil"/>
              <w:right w:val="nil"/>
            </w:tcBorders>
            <w:shd w:val="clear" w:color="auto" w:fill="FFFFFF"/>
          </w:tcPr>
          <w:p w14:paraId="31C8703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701" w:type="dxa"/>
            <w:gridSpan w:val="2"/>
            <w:tcBorders>
              <w:top w:val="single" w:sz="16" w:space="0" w:color="000000"/>
              <w:left w:val="single" w:sz="16" w:space="0" w:color="000000"/>
            </w:tcBorders>
            <w:shd w:val="clear" w:color="auto" w:fill="FFFFFF"/>
          </w:tcPr>
          <w:p w14:paraId="718550A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227522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708" w:type="dxa"/>
            <w:vMerge w:val="restart"/>
            <w:tcBorders>
              <w:top w:val="single" w:sz="16" w:space="0" w:color="000000"/>
            </w:tcBorders>
            <w:shd w:val="clear" w:color="auto" w:fill="FFFFFF"/>
          </w:tcPr>
          <w:p w14:paraId="02BCCC9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851" w:type="dxa"/>
            <w:vMerge w:val="restart"/>
            <w:tcBorders>
              <w:top w:val="single" w:sz="16" w:space="0" w:color="000000"/>
            </w:tcBorders>
            <w:shd w:val="clear" w:color="auto" w:fill="FFFFFF"/>
          </w:tcPr>
          <w:p w14:paraId="2002104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551" w:type="dxa"/>
            <w:gridSpan w:val="2"/>
            <w:tcBorders>
              <w:top w:val="single" w:sz="16" w:space="0" w:color="000000"/>
            </w:tcBorders>
            <w:shd w:val="clear" w:color="auto" w:fill="FFFFFF"/>
          </w:tcPr>
          <w:p w14:paraId="0A384A7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C26223" w:rsidRPr="004B7902" w14:paraId="2020D15D" w14:textId="77777777" w:rsidTr="003D4F20">
        <w:trPr>
          <w:cantSplit/>
        </w:trPr>
        <w:tc>
          <w:tcPr>
            <w:tcW w:w="1985" w:type="dxa"/>
            <w:gridSpan w:val="2"/>
            <w:vMerge/>
            <w:tcBorders>
              <w:top w:val="single" w:sz="16" w:space="0" w:color="000000"/>
              <w:left w:val="single" w:sz="16" w:space="0" w:color="000000"/>
              <w:bottom w:val="nil"/>
              <w:right w:val="nil"/>
            </w:tcBorders>
            <w:shd w:val="clear" w:color="auto" w:fill="FFFFFF"/>
          </w:tcPr>
          <w:p w14:paraId="2CE92E7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0" w:type="dxa"/>
            <w:tcBorders>
              <w:left w:val="single" w:sz="16" w:space="0" w:color="000000"/>
              <w:bottom w:val="single" w:sz="16" w:space="0" w:color="000000"/>
            </w:tcBorders>
            <w:shd w:val="clear" w:color="auto" w:fill="FFFFFF"/>
          </w:tcPr>
          <w:p w14:paraId="08A8585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851" w:type="dxa"/>
            <w:tcBorders>
              <w:bottom w:val="single" w:sz="16" w:space="0" w:color="000000"/>
            </w:tcBorders>
            <w:shd w:val="clear" w:color="auto" w:fill="FFFFFF"/>
          </w:tcPr>
          <w:p w14:paraId="3D518B3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7C55E0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708" w:type="dxa"/>
            <w:vMerge/>
            <w:tcBorders>
              <w:top w:val="single" w:sz="16" w:space="0" w:color="000000"/>
            </w:tcBorders>
            <w:shd w:val="clear" w:color="auto" w:fill="FFFFFF"/>
          </w:tcPr>
          <w:p w14:paraId="0596027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1" w:type="dxa"/>
            <w:vMerge/>
            <w:tcBorders>
              <w:top w:val="single" w:sz="16" w:space="0" w:color="000000"/>
            </w:tcBorders>
            <w:shd w:val="clear" w:color="auto" w:fill="FFFFFF"/>
          </w:tcPr>
          <w:p w14:paraId="66EA0B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29" w:type="dxa"/>
            <w:tcBorders>
              <w:bottom w:val="single" w:sz="16" w:space="0" w:color="000000"/>
            </w:tcBorders>
            <w:shd w:val="clear" w:color="auto" w:fill="FFFFFF"/>
          </w:tcPr>
          <w:p w14:paraId="3BD4105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122" w:type="dxa"/>
            <w:tcBorders>
              <w:bottom w:val="single" w:sz="16" w:space="0" w:color="000000"/>
              <w:right w:val="single" w:sz="16" w:space="0" w:color="000000"/>
            </w:tcBorders>
            <w:shd w:val="clear" w:color="auto" w:fill="FFFFFF"/>
          </w:tcPr>
          <w:p w14:paraId="5182C0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C26223" w:rsidRPr="004B7902" w14:paraId="1529B866" w14:textId="77777777" w:rsidTr="003D4F2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260C99D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59" w:type="dxa"/>
            <w:tcBorders>
              <w:top w:val="single" w:sz="16" w:space="0" w:color="000000"/>
              <w:left w:val="nil"/>
              <w:bottom w:val="nil"/>
              <w:right w:val="single" w:sz="16" w:space="0" w:color="000000"/>
            </w:tcBorders>
            <w:shd w:val="clear" w:color="auto" w:fill="FFFFFF"/>
            <w:vAlign w:val="center"/>
          </w:tcPr>
          <w:p w14:paraId="4C771B7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850" w:type="dxa"/>
            <w:tcBorders>
              <w:top w:val="single" w:sz="16" w:space="0" w:color="000000"/>
              <w:left w:val="single" w:sz="16" w:space="0" w:color="000000"/>
              <w:bottom w:val="nil"/>
            </w:tcBorders>
            <w:shd w:val="clear" w:color="auto" w:fill="FFFFFF"/>
          </w:tcPr>
          <w:p w14:paraId="10653A7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,430</w:t>
            </w:r>
          </w:p>
        </w:tc>
        <w:tc>
          <w:tcPr>
            <w:tcW w:w="851" w:type="dxa"/>
            <w:tcBorders>
              <w:top w:val="single" w:sz="16" w:space="0" w:color="000000"/>
              <w:bottom w:val="nil"/>
            </w:tcBorders>
            <w:shd w:val="clear" w:color="auto" w:fill="FFFFFF"/>
          </w:tcPr>
          <w:p w14:paraId="16817ED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,365</w:t>
            </w:r>
          </w:p>
        </w:tc>
        <w:tc>
          <w:tcPr>
            <w:tcW w:w="1276" w:type="dxa"/>
            <w:tcBorders>
              <w:top w:val="single" w:sz="16" w:space="0" w:color="000000"/>
              <w:bottom w:val="nil"/>
            </w:tcBorders>
            <w:shd w:val="clear" w:color="auto" w:fill="FFFFFF"/>
          </w:tcPr>
          <w:p w14:paraId="00ECB9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8" w:type="dxa"/>
            <w:tcBorders>
              <w:top w:val="single" w:sz="16" w:space="0" w:color="000000"/>
              <w:bottom w:val="nil"/>
            </w:tcBorders>
            <w:shd w:val="clear" w:color="auto" w:fill="FFFFFF"/>
          </w:tcPr>
          <w:p w14:paraId="149A2B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1,178</w:t>
            </w:r>
          </w:p>
        </w:tc>
        <w:tc>
          <w:tcPr>
            <w:tcW w:w="851" w:type="dxa"/>
            <w:tcBorders>
              <w:top w:val="single" w:sz="16" w:space="0" w:color="000000"/>
              <w:bottom w:val="nil"/>
            </w:tcBorders>
            <w:shd w:val="clear" w:color="auto" w:fill="FFFFFF"/>
          </w:tcPr>
          <w:p w14:paraId="7972A28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,241</w:t>
            </w:r>
          </w:p>
        </w:tc>
        <w:tc>
          <w:tcPr>
            <w:tcW w:w="1429" w:type="dxa"/>
            <w:tcBorders>
              <w:top w:val="single" w:sz="16" w:space="0" w:color="000000"/>
              <w:bottom w:val="nil"/>
            </w:tcBorders>
            <w:shd w:val="clear" w:color="auto" w:fill="FFFFFF"/>
          </w:tcPr>
          <w:p w14:paraId="3DD3319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122" w:type="dxa"/>
            <w:tcBorders>
              <w:top w:val="single" w:sz="16" w:space="0" w:color="000000"/>
              <w:bottom w:val="nil"/>
              <w:right w:val="single" w:sz="16" w:space="0" w:color="000000"/>
            </w:tcBorders>
            <w:shd w:val="clear" w:color="auto" w:fill="FFFFFF"/>
          </w:tcPr>
          <w:p w14:paraId="6A2128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2B5D962"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7C93DC2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59" w:type="dxa"/>
            <w:tcBorders>
              <w:top w:val="nil"/>
              <w:left w:val="nil"/>
              <w:bottom w:val="single" w:sz="16" w:space="0" w:color="000000"/>
              <w:right w:val="single" w:sz="16" w:space="0" w:color="000000"/>
            </w:tcBorders>
            <w:shd w:val="clear" w:color="auto" w:fill="FFFFFF"/>
            <w:vAlign w:val="center"/>
          </w:tcPr>
          <w:p w14:paraId="4F7269E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Attitude_Overall</w:t>
            </w:r>
          </w:p>
        </w:tc>
        <w:tc>
          <w:tcPr>
            <w:tcW w:w="850" w:type="dxa"/>
            <w:tcBorders>
              <w:top w:val="nil"/>
              <w:left w:val="single" w:sz="16" w:space="0" w:color="000000"/>
              <w:bottom w:val="single" w:sz="16" w:space="0" w:color="000000"/>
            </w:tcBorders>
            <w:shd w:val="clear" w:color="auto" w:fill="FFFFFF"/>
          </w:tcPr>
          <w:p w14:paraId="7355048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,721</w:t>
            </w:r>
          </w:p>
        </w:tc>
        <w:tc>
          <w:tcPr>
            <w:tcW w:w="851" w:type="dxa"/>
            <w:tcBorders>
              <w:top w:val="nil"/>
              <w:bottom w:val="single" w:sz="16" w:space="0" w:color="000000"/>
            </w:tcBorders>
            <w:shd w:val="clear" w:color="auto" w:fill="FFFFFF"/>
          </w:tcPr>
          <w:p w14:paraId="1F9A96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,107</w:t>
            </w:r>
          </w:p>
        </w:tc>
        <w:tc>
          <w:tcPr>
            <w:tcW w:w="1276" w:type="dxa"/>
            <w:tcBorders>
              <w:top w:val="nil"/>
              <w:bottom w:val="single" w:sz="16" w:space="0" w:color="000000"/>
            </w:tcBorders>
            <w:shd w:val="clear" w:color="auto" w:fill="FFFFFF"/>
          </w:tcPr>
          <w:p w14:paraId="089D59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,509</w:t>
            </w:r>
          </w:p>
        </w:tc>
        <w:tc>
          <w:tcPr>
            <w:tcW w:w="708" w:type="dxa"/>
            <w:tcBorders>
              <w:top w:val="nil"/>
              <w:bottom w:val="single" w:sz="16" w:space="0" w:color="000000"/>
            </w:tcBorders>
            <w:shd w:val="clear" w:color="auto" w:fill="FFFFFF"/>
          </w:tcPr>
          <w:p w14:paraId="177FFF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6,759</w:t>
            </w:r>
          </w:p>
        </w:tc>
        <w:tc>
          <w:tcPr>
            <w:tcW w:w="851" w:type="dxa"/>
            <w:tcBorders>
              <w:top w:val="nil"/>
              <w:bottom w:val="single" w:sz="16" w:space="0" w:color="000000"/>
            </w:tcBorders>
            <w:shd w:val="clear" w:color="auto" w:fill="FFFFFF"/>
          </w:tcPr>
          <w:p w14:paraId="246AAD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nil"/>
              <w:bottom w:val="single" w:sz="16" w:space="0" w:color="000000"/>
            </w:tcBorders>
            <w:shd w:val="clear" w:color="auto" w:fill="FFFFFF"/>
          </w:tcPr>
          <w:p w14:paraId="2B7E1B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122" w:type="dxa"/>
            <w:tcBorders>
              <w:top w:val="nil"/>
              <w:bottom w:val="single" w:sz="16" w:space="0" w:color="000000"/>
              <w:right w:val="single" w:sz="16" w:space="0" w:color="000000"/>
            </w:tcBorders>
            <w:shd w:val="clear" w:color="auto" w:fill="FFFFFF"/>
          </w:tcPr>
          <w:p w14:paraId="1FE36C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C26223" w:rsidRPr="004B7902" w14:paraId="494D634A" w14:textId="77777777" w:rsidTr="003D4F20">
        <w:trPr>
          <w:cantSplit/>
        </w:trPr>
        <w:tc>
          <w:tcPr>
            <w:tcW w:w="9072" w:type="dxa"/>
            <w:gridSpan w:val="9"/>
            <w:tcBorders>
              <w:top w:val="nil"/>
              <w:left w:val="nil"/>
              <w:bottom w:val="nil"/>
              <w:right w:val="nil"/>
            </w:tcBorders>
            <w:shd w:val="clear" w:color="auto" w:fill="FFFFFF"/>
          </w:tcPr>
          <w:p w14:paraId="4561858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r w:rsidR="00C26223" w:rsidRPr="004B7902" w14:paraId="0DE14F8C" w14:textId="77777777" w:rsidTr="003D4F20">
        <w:trPr>
          <w:cantSplit/>
        </w:trPr>
        <w:tc>
          <w:tcPr>
            <w:tcW w:w="9072" w:type="dxa"/>
            <w:gridSpan w:val="9"/>
            <w:tcBorders>
              <w:top w:val="nil"/>
              <w:left w:val="nil"/>
              <w:bottom w:val="nil"/>
              <w:right w:val="nil"/>
            </w:tcBorders>
            <w:shd w:val="clear" w:color="auto" w:fill="FFFFFF"/>
          </w:tcPr>
          <w:p w14:paraId="38E6EB6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bl>
    <w:p w14:paraId="17B556C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2CEA427" w14:textId="4C891EB7" w:rsidR="00C26223" w:rsidRPr="004B7902" w:rsidRDefault="0051494B" w:rsidP="00F401DB">
      <w:pPr>
        <w:pStyle w:val="Listenabsatz"/>
        <w:rPr>
          <w:rFonts w:cs="Times New Roman"/>
        </w:rPr>
      </w:pPr>
      <w:bookmarkStart w:id="468" w:name="_Toc262117900"/>
      <w:r w:rsidRPr="004B7902">
        <w:rPr>
          <w:rFonts w:cs="Times New Roman"/>
        </w:rPr>
        <w:t>Figure 80</w:t>
      </w:r>
      <w:r w:rsidR="00F401DB" w:rsidRPr="004B7902">
        <w:rPr>
          <w:rFonts w:cs="Times New Roman"/>
        </w:rPr>
        <w:t>.</w:t>
      </w:r>
      <w:r w:rsidR="00511EF3" w:rsidRPr="004B7902">
        <w:rPr>
          <w:rFonts w:cs="Times New Roman"/>
        </w:rPr>
        <w:t xml:space="preserve"> Analysis of Hypotheses 5</w:t>
      </w:r>
      <w:r w:rsidR="00C26223" w:rsidRPr="004B7902">
        <w:rPr>
          <w:rFonts w:cs="Times New Roman"/>
        </w:rPr>
        <w:t>b) – Linear Regression, Turkey</w:t>
      </w:r>
      <w:bookmarkEnd w:id="468"/>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719D25B0" w14:textId="77777777" w:rsidTr="003D4F20">
        <w:trPr>
          <w:cantSplit/>
        </w:trPr>
        <w:tc>
          <w:tcPr>
            <w:tcW w:w="7160" w:type="dxa"/>
            <w:gridSpan w:val="5"/>
            <w:tcBorders>
              <w:top w:val="nil"/>
              <w:left w:val="nil"/>
              <w:bottom w:val="nil"/>
              <w:right w:val="nil"/>
            </w:tcBorders>
            <w:shd w:val="clear" w:color="auto" w:fill="FFFFFF"/>
          </w:tcPr>
          <w:p w14:paraId="6C7C24D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57A366E9"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34BBC0F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1E63FC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16" w:type="dxa"/>
            <w:tcBorders>
              <w:top w:val="single" w:sz="16" w:space="0" w:color="000000"/>
              <w:bottom w:val="single" w:sz="16" w:space="0" w:color="000000"/>
            </w:tcBorders>
            <w:shd w:val="clear" w:color="auto" w:fill="FFFFFF"/>
          </w:tcPr>
          <w:p w14:paraId="1928DDA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04" w:type="dxa"/>
            <w:tcBorders>
              <w:top w:val="single" w:sz="16" w:space="0" w:color="000000"/>
              <w:bottom w:val="single" w:sz="16" w:space="0" w:color="000000"/>
            </w:tcBorders>
            <w:shd w:val="clear" w:color="auto" w:fill="FFFFFF"/>
          </w:tcPr>
          <w:p w14:paraId="4FCB2F6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40E621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C26223" w:rsidRPr="004B7902" w14:paraId="615C3607"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32AFD64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0" w:type="dxa"/>
            <w:tcBorders>
              <w:top w:val="single" w:sz="16" w:space="0" w:color="000000"/>
              <w:left w:val="single" w:sz="16" w:space="0" w:color="000000"/>
              <w:bottom w:val="single" w:sz="16" w:space="0" w:color="000000"/>
            </w:tcBorders>
            <w:shd w:val="clear" w:color="auto" w:fill="FFFFFF"/>
          </w:tcPr>
          <w:p w14:paraId="1EBD4A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,460</w:t>
            </w:r>
            <w:r w:rsidRPr="004B7902">
              <w:rPr>
                <w:rFonts w:ascii="Times New Roman" w:eastAsiaTheme="minorEastAsia" w:hAnsi="Times New Roman" w:cs="Times New Roman"/>
                <w:color w:val="000000"/>
                <w:sz w:val="20"/>
                <w:szCs w:val="20"/>
                <w:vertAlign w:val="superscript"/>
                <w:lang w:val="de-DE" w:eastAsia="de-DE"/>
              </w:rPr>
              <w:t>b</w:t>
            </w:r>
          </w:p>
        </w:tc>
        <w:tc>
          <w:tcPr>
            <w:tcW w:w="1316" w:type="dxa"/>
            <w:tcBorders>
              <w:top w:val="single" w:sz="16" w:space="0" w:color="000000"/>
              <w:bottom w:val="single" w:sz="16" w:space="0" w:color="000000"/>
            </w:tcBorders>
            <w:shd w:val="clear" w:color="auto" w:fill="FFFFFF"/>
          </w:tcPr>
          <w:p w14:paraId="5ED174A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,211</w:t>
            </w:r>
          </w:p>
        </w:tc>
        <w:tc>
          <w:tcPr>
            <w:tcW w:w="1804" w:type="dxa"/>
            <w:tcBorders>
              <w:top w:val="single" w:sz="16" w:space="0" w:color="000000"/>
              <w:bottom w:val="single" w:sz="16" w:space="0" w:color="000000"/>
            </w:tcBorders>
            <w:shd w:val="clear" w:color="auto" w:fill="FFFFFF"/>
          </w:tcPr>
          <w:p w14:paraId="247532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,204</w:t>
            </w:r>
          </w:p>
        </w:tc>
        <w:tc>
          <w:tcPr>
            <w:tcW w:w="1804" w:type="dxa"/>
            <w:tcBorders>
              <w:top w:val="single" w:sz="16" w:space="0" w:color="000000"/>
              <w:bottom w:val="single" w:sz="16" w:space="0" w:color="000000"/>
              <w:right w:val="single" w:sz="16" w:space="0" w:color="000000"/>
            </w:tcBorders>
            <w:shd w:val="clear" w:color="auto" w:fill="FFFFFF"/>
          </w:tcPr>
          <w:p w14:paraId="3F19F1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1,04952</w:t>
            </w:r>
          </w:p>
        </w:tc>
      </w:tr>
      <w:tr w:rsidR="00C26223" w:rsidRPr="004B7902" w14:paraId="527028A8" w14:textId="77777777" w:rsidTr="003D4F20">
        <w:trPr>
          <w:cantSplit/>
        </w:trPr>
        <w:tc>
          <w:tcPr>
            <w:tcW w:w="7160" w:type="dxa"/>
            <w:gridSpan w:val="5"/>
            <w:tcBorders>
              <w:top w:val="nil"/>
              <w:left w:val="nil"/>
              <w:bottom w:val="nil"/>
              <w:right w:val="nil"/>
            </w:tcBorders>
            <w:shd w:val="clear" w:color="auto" w:fill="FFFFFF"/>
          </w:tcPr>
          <w:p w14:paraId="29919E3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C26223" w:rsidRPr="004B7902" w14:paraId="7C0F7777" w14:textId="77777777" w:rsidTr="003D4F20">
        <w:trPr>
          <w:cantSplit/>
        </w:trPr>
        <w:tc>
          <w:tcPr>
            <w:tcW w:w="7160" w:type="dxa"/>
            <w:gridSpan w:val="5"/>
            <w:tcBorders>
              <w:top w:val="nil"/>
              <w:left w:val="nil"/>
              <w:bottom w:val="nil"/>
              <w:right w:val="nil"/>
            </w:tcBorders>
            <w:shd w:val="clear" w:color="auto" w:fill="FFFFFF"/>
          </w:tcPr>
          <w:p w14:paraId="33D48C1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Attitude_Overall</w:t>
            </w:r>
          </w:p>
        </w:tc>
      </w:tr>
    </w:tbl>
    <w:p w14:paraId="78670F0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276"/>
        <w:gridCol w:w="1805"/>
        <w:gridCol w:w="1241"/>
        <w:gridCol w:w="1749"/>
        <w:gridCol w:w="1241"/>
        <w:gridCol w:w="1051"/>
      </w:tblGrid>
      <w:tr w:rsidR="00C26223" w:rsidRPr="004B7902" w14:paraId="34798B2E" w14:textId="77777777" w:rsidTr="003D4F20">
        <w:trPr>
          <w:cantSplit/>
        </w:trPr>
        <w:tc>
          <w:tcPr>
            <w:tcW w:w="9072" w:type="dxa"/>
            <w:gridSpan w:val="7"/>
            <w:tcBorders>
              <w:top w:val="nil"/>
              <w:left w:val="nil"/>
              <w:bottom w:val="nil"/>
              <w:right w:val="nil"/>
            </w:tcBorders>
            <w:shd w:val="clear" w:color="auto" w:fill="FFFFFF"/>
          </w:tcPr>
          <w:p w14:paraId="24B7A67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4284868E"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35DD31C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01CBD03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02FF08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0CFF678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3D334BE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051" w:type="dxa"/>
            <w:tcBorders>
              <w:top w:val="single" w:sz="16" w:space="0" w:color="000000"/>
              <w:bottom w:val="single" w:sz="16" w:space="0" w:color="000000"/>
              <w:right w:val="single" w:sz="16" w:space="0" w:color="000000"/>
            </w:tcBorders>
            <w:shd w:val="clear" w:color="auto" w:fill="FFFFFF"/>
          </w:tcPr>
          <w:p w14:paraId="73F2BE8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42A2CDED"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vAlign w:val="center"/>
          </w:tcPr>
          <w:p w14:paraId="712AC7E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76" w:type="dxa"/>
            <w:tcBorders>
              <w:top w:val="single" w:sz="16" w:space="0" w:color="000000"/>
              <w:left w:val="nil"/>
              <w:bottom w:val="nil"/>
              <w:right w:val="single" w:sz="16" w:space="0" w:color="000000"/>
            </w:tcBorders>
            <w:shd w:val="clear" w:color="auto" w:fill="FFFFFF"/>
            <w:vAlign w:val="center"/>
          </w:tcPr>
          <w:p w14:paraId="1144E73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05" w:type="dxa"/>
            <w:tcBorders>
              <w:top w:val="single" w:sz="16" w:space="0" w:color="000000"/>
              <w:left w:val="single" w:sz="16" w:space="0" w:color="000000"/>
              <w:bottom w:val="nil"/>
            </w:tcBorders>
            <w:shd w:val="clear" w:color="auto" w:fill="FFFFFF"/>
          </w:tcPr>
          <w:p w14:paraId="1B66858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30,661</w:t>
            </w:r>
          </w:p>
        </w:tc>
        <w:tc>
          <w:tcPr>
            <w:tcW w:w="1241" w:type="dxa"/>
            <w:tcBorders>
              <w:top w:val="single" w:sz="16" w:space="0" w:color="000000"/>
              <w:bottom w:val="nil"/>
            </w:tcBorders>
            <w:shd w:val="clear" w:color="auto" w:fill="FFFFFF"/>
          </w:tcPr>
          <w:p w14:paraId="471DDC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749" w:type="dxa"/>
            <w:tcBorders>
              <w:top w:val="single" w:sz="16" w:space="0" w:color="000000"/>
              <w:bottom w:val="nil"/>
            </w:tcBorders>
            <w:shd w:val="clear" w:color="auto" w:fill="FFFFFF"/>
          </w:tcPr>
          <w:p w14:paraId="5F9534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30,661</w:t>
            </w:r>
          </w:p>
        </w:tc>
        <w:tc>
          <w:tcPr>
            <w:tcW w:w="1241" w:type="dxa"/>
            <w:tcBorders>
              <w:top w:val="single" w:sz="16" w:space="0" w:color="000000"/>
              <w:bottom w:val="nil"/>
            </w:tcBorders>
            <w:shd w:val="clear" w:color="auto" w:fill="FFFFFF"/>
          </w:tcPr>
          <w:p w14:paraId="7A0E86A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27,836</w:t>
            </w:r>
          </w:p>
        </w:tc>
        <w:tc>
          <w:tcPr>
            <w:tcW w:w="1051" w:type="dxa"/>
            <w:tcBorders>
              <w:top w:val="single" w:sz="16" w:space="0" w:color="000000"/>
              <w:bottom w:val="nil"/>
              <w:right w:val="single" w:sz="16" w:space="0" w:color="000000"/>
            </w:tcBorders>
            <w:shd w:val="clear" w:color="auto" w:fill="FFFFFF"/>
          </w:tcPr>
          <w:p w14:paraId="1A51792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c</w:t>
            </w:r>
          </w:p>
        </w:tc>
      </w:tr>
      <w:tr w:rsidR="00C26223" w:rsidRPr="004B7902" w14:paraId="6503E3D7"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7AC2CC5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276" w:type="dxa"/>
            <w:tcBorders>
              <w:top w:val="nil"/>
              <w:left w:val="nil"/>
              <w:bottom w:val="nil"/>
              <w:right w:val="single" w:sz="16" w:space="0" w:color="000000"/>
            </w:tcBorders>
            <w:shd w:val="clear" w:color="auto" w:fill="FFFFFF"/>
            <w:vAlign w:val="center"/>
          </w:tcPr>
          <w:p w14:paraId="1E27391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05" w:type="dxa"/>
            <w:tcBorders>
              <w:top w:val="nil"/>
              <w:left w:val="single" w:sz="16" w:space="0" w:color="000000"/>
              <w:bottom w:val="nil"/>
            </w:tcBorders>
            <w:shd w:val="clear" w:color="auto" w:fill="FFFFFF"/>
          </w:tcPr>
          <w:p w14:paraId="61C62C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114,554</w:t>
            </w:r>
          </w:p>
        </w:tc>
        <w:tc>
          <w:tcPr>
            <w:tcW w:w="1241" w:type="dxa"/>
            <w:tcBorders>
              <w:top w:val="nil"/>
              <w:bottom w:val="nil"/>
            </w:tcBorders>
            <w:shd w:val="clear" w:color="auto" w:fill="FFFFFF"/>
          </w:tcPr>
          <w:p w14:paraId="0AB1A19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104</w:t>
            </w:r>
          </w:p>
        </w:tc>
        <w:tc>
          <w:tcPr>
            <w:tcW w:w="1749" w:type="dxa"/>
            <w:tcBorders>
              <w:top w:val="nil"/>
              <w:bottom w:val="nil"/>
            </w:tcBorders>
            <w:shd w:val="clear" w:color="auto" w:fill="FFFFFF"/>
          </w:tcPr>
          <w:p w14:paraId="5B90237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1,101</w:t>
            </w:r>
          </w:p>
        </w:tc>
        <w:tc>
          <w:tcPr>
            <w:tcW w:w="1241" w:type="dxa"/>
            <w:tcBorders>
              <w:top w:val="nil"/>
              <w:bottom w:val="nil"/>
            </w:tcBorders>
            <w:shd w:val="clear" w:color="auto" w:fill="FFFFFF"/>
          </w:tcPr>
          <w:p w14:paraId="43AEA79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nil"/>
              <w:right w:val="single" w:sz="16" w:space="0" w:color="000000"/>
            </w:tcBorders>
            <w:shd w:val="clear" w:color="auto" w:fill="FFFFFF"/>
          </w:tcPr>
          <w:p w14:paraId="1E60074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4107E351"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vAlign w:val="center"/>
          </w:tcPr>
          <w:p w14:paraId="6148A00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6" w:type="dxa"/>
            <w:tcBorders>
              <w:top w:val="nil"/>
              <w:left w:val="nil"/>
              <w:bottom w:val="single" w:sz="16" w:space="0" w:color="000000"/>
              <w:right w:val="single" w:sz="16" w:space="0" w:color="000000"/>
            </w:tcBorders>
            <w:shd w:val="clear" w:color="auto" w:fill="FFFFFF"/>
            <w:vAlign w:val="center"/>
          </w:tcPr>
          <w:p w14:paraId="3A2FD5C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582823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145,215</w:t>
            </w:r>
          </w:p>
        </w:tc>
        <w:tc>
          <w:tcPr>
            <w:tcW w:w="1241" w:type="dxa"/>
            <w:tcBorders>
              <w:top w:val="nil"/>
              <w:bottom w:val="single" w:sz="16" w:space="0" w:color="000000"/>
            </w:tcBorders>
            <w:shd w:val="clear" w:color="auto" w:fill="FFFFFF"/>
          </w:tcPr>
          <w:p w14:paraId="16DB76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105</w:t>
            </w:r>
          </w:p>
        </w:tc>
        <w:tc>
          <w:tcPr>
            <w:tcW w:w="1749" w:type="dxa"/>
            <w:tcBorders>
              <w:top w:val="nil"/>
              <w:bottom w:val="single" w:sz="16" w:space="0" w:color="000000"/>
            </w:tcBorders>
            <w:shd w:val="clear" w:color="auto" w:fill="FFFFFF"/>
          </w:tcPr>
          <w:p w14:paraId="7C6897E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5398F43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single" w:sz="16" w:space="0" w:color="000000"/>
              <w:right w:val="single" w:sz="16" w:space="0" w:color="000000"/>
            </w:tcBorders>
            <w:shd w:val="clear" w:color="auto" w:fill="FFFFFF"/>
          </w:tcPr>
          <w:p w14:paraId="2DDE37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4C985AB" w14:textId="77777777" w:rsidTr="003D4F20">
        <w:trPr>
          <w:cantSplit/>
        </w:trPr>
        <w:tc>
          <w:tcPr>
            <w:tcW w:w="9072" w:type="dxa"/>
            <w:gridSpan w:val="7"/>
            <w:tcBorders>
              <w:top w:val="nil"/>
              <w:left w:val="nil"/>
              <w:bottom w:val="nil"/>
              <w:right w:val="nil"/>
            </w:tcBorders>
            <w:shd w:val="clear" w:color="auto" w:fill="FFFFFF"/>
          </w:tcPr>
          <w:p w14:paraId="66A862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C26223" w:rsidRPr="004B7902" w14:paraId="5834CFDC" w14:textId="77777777" w:rsidTr="003D4F20">
        <w:trPr>
          <w:cantSplit/>
        </w:trPr>
        <w:tc>
          <w:tcPr>
            <w:tcW w:w="9072" w:type="dxa"/>
            <w:gridSpan w:val="7"/>
            <w:tcBorders>
              <w:top w:val="nil"/>
              <w:left w:val="nil"/>
              <w:bottom w:val="nil"/>
              <w:right w:val="nil"/>
            </w:tcBorders>
            <w:shd w:val="clear" w:color="auto" w:fill="FFFFFF"/>
          </w:tcPr>
          <w:p w14:paraId="2219F0B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r w:rsidR="00C26223" w:rsidRPr="004B7902" w14:paraId="763E4899" w14:textId="77777777" w:rsidTr="003D4F20">
        <w:trPr>
          <w:cantSplit/>
        </w:trPr>
        <w:tc>
          <w:tcPr>
            <w:tcW w:w="9072" w:type="dxa"/>
            <w:gridSpan w:val="7"/>
            <w:tcBorders>
              <w:top w:val="nil"/>
              <w:left w:val="nil"/>
              <w:bottom w:val="nil"/>
              <w:right w:val="nil"/>
            </w:tcBorders>
            <w:shd w:val="clear" w:color="auto" w:fill="FFFFFF"/>
          </w:tcPr>
          <w:p w14:paraId="7D16FEE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 Predictors: (Constant), Attitude_Overall</w:t>
            </w:r>
          </w:p>
        </w:tc>
      </w:tr>
    </w:tbl>
    <w:p w14:paraId="4E73FD8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559"/>
        <w:gridCol w:w="850"/>
        <w:gridCol w:w="851"/>
        <w:gridCol w:w="1276"/>
        <w:gridCol w:w="708"/>
        <w:gridCol w:w="851"/>
        <w:gridCol w:w="1429"/>
        <w:gridCol w:w="1122"/>
      </w:tblGrid>
      <w:tr w:rsidR="00C26223" w:rsidRPr="004B7902" w14:paraId="3FEAE7FD" w14:textId="77777777" w:rsidTr="003D4F20">
        <w:trPr>
          <w:cantSplit/>
        </w:trPr>
        <w:tc>
          <w:tcPr>
            <w:tcW w:w="9072" w:type="dxa"/>
            <w:gridSpan w:val="9"/>
            <w:tcBorders>
              <w:top w:val="nil"/>
              <w:left w:val="nil"/>
              <w:bottom w:val="nil"/>
              <w:right w:val="nil"/>
            </w:tcBorders>
            <w:shd w:val="clear" w:color="auto" w:fill="FFFFFF"/>
          </w:tcPr>
          <w:p w14:paraId="52D13B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18E025AE" w14:textId="77777777" w:rsidTr="003D4F20">
        <w:trPr>
          <w:cantSplit/>
        </w:trPr>
        <w:tc>
          <w:tcPr>
            <w:tcW w:w="1985" w:type="dxa"/>
            <w:gridSpan w:val="2"/>
            <w:vMerge w:val="restart"/>
            <w:tcBorders>
              <w:top w:val="single" w:sz="16" w:space="0" w:color="000000"/>
              <w:left w:val="single" w:sz="16" w:space="0" w:color="000000"/>
              <w:bottom w:val="nil"/>
              <w:right w:val="nil"/>
            </w:tcBorders>
            <w:shd w:val="clear" w:color="auto" w:fill="FFFFFF"/>
          </w:tcPr>
          <w:p w14:paraId="31D298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701" w:type="dxa"/>
            <w:gridSpan w:val="2"/>
            <w:tcBorders>
              <w:top w:val="single" w:sz="16" w:space="0" w:color="000000"/>
              <w:left w:val="single" w:sz="16" w:space="0" w:color="000000"/>
            </w:tcBorders>
            <w:shd w:val="clear" w:color="auto" w:fill="FFFFFF"/>
          </w:tcPr>
          <w:p w14:paraId="7739B37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7BA5E5C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708" w:type="dxa"/>
            <w:vMerge w:val="restart"/>
            <w:tcBorders>
              <w:top w:val="single" w:sz="16" w:space="0" w:color="000000"/>
            </w:tcBorders>
            <w:shd w:val="clear" w:color="auto" w:fill="FFFFFF"/>
          </w:tcPr>
          <w:p w14:paraId="266C89D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851" w:type="dxa"/>
            <w:vMerge w:val="restart"/>
            <w:tcBorders>
              <w:top w:val="single" w:sz="16" w:space="0" w:color="000000"/>
            </w:tcBorders>
            <w:shd w:val="clear" w:color="auto" w:fill="FFFFFF"/>
          </w:tcPr>
          <w:p w14:paraId="2CEFC2E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551" w:type="dxa"/>
            <w:gridSpan w:val="2"/>
            <w:tcBorders>
              <w:top w:val="single" w:sz="16" w:space="0" w:color="000000"/>
            </w:tcBorders>
            <w:shd w:val="clear" w:color="auto" w:fill="FFFFFF"/>
          </w:tcPr>
          <w:p w14:paraId="0515300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C26223" w:rsidRPr="004B7902" w14:paraId="3DF8D1A8" w14:textId="77777777" w:rsidTr="003D4F20">
        <w:trPr>
          <w:cantSplit/>
        </w:trPr>
        <w:tc>
          <w:tcPr>
            <w:tcW w:w="1985" w:type="dxa"/>
            <w:gridSpan w:val="2"/>
            <w:vMerge/>
            <w:tcBorders>
              <w:top w:val="single" w:sz="16" w:space="0" w:color="000000"/>
              <w:left w:val="single" w:sz="16" w:space="0" w:color="000000"/>
              <w:bottom w:val="nil"/>
              <w:right w:val="nil"/>
            </w:tcBorders>
            <w:shd w:val="clear" w:color="auto" w:fill="FFFFFF"/>
          </w:tcPr>
          <w:p w14:paraId="6A12535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0" w:type="dxa"/>
            <w:tcBorders>
              <w:left w:val="single" w:sz="16" w:space="0" w:color="000000"/>
              <w:bottom w:val="single" w:sz="16" w:space="0" w:color="000000"/>
            </w:tcBorders>
            <w:shd w:val="clear" w:color="auto" w:fill="FFFFFF"/>
          </w:tcPr>
          <w:p w14:paraId="5C13DCE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851" w:type="dxa"/>
            <w:tcBorders>
              <w:bottom w:val="single" w:sz="16" w:space="0" w:color="000000"/>
            </w:tcBorders>
            <w:shd w:val="clear" w:color="auto" w:fill="FFFFFF"/>
          </w:tcPr>
          <w:p w14:paraId="010DD7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0B196C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708" w:type="dxa"/>
            <w:vMerge/>
            <w:tcBorders>
              <w:top w:val="single" w:sz="16" w:space="0" w:color="000000"/>
            </w:tcBorders>
            <w:shd w:val="clear" w:color="auto" w:fill="FFFFFF"/>
          </w:tcPr>
          <w:p w14:paraId="6972048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1" w:type="dxa"/>
            <w:vMerge/>
            <w:tcBorders>
              <w:top w:val="single" w:sz="16" w:space="0" w:color="000000"/>
            </w:tcBorders>
            <w:shd w:val="clear" w:color="auto" w:fill="FFFFFF"/>
          </w:tcPr>
          <w:p w14:paraId="56253EE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29" w:type="dxa"/>
            <w:tcBorders>
              <w:bottom w:val="single" w:sz="16" w:space="0" w:color="000000"/>
            </w:tcBorders>
            <w:shd w:val="clear" w:color="auto" w:fill="FFFFFF"/>
          </w:tcPr>
          <w:p w14:paraId="6DEBAD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122" w:type="dxa"/>
            <w:tcBorders>
              <w:bottom w:val="single" w:sz="16" w:space="0" w:color="000000"/>
              <w:right w:val="single" w:sz="16" w:space="0" w:color="000000"/>
            </w:tcBorders>
            <w:shd w:val="clear" w:color="auto" w:fill="FFFFFF"/>
          </w:tcPr>
          <w:p w14:paraId="05703DA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C26223" w:rsidRPr="004B7902" w14:paraId="619A8B98" w14:textId="77777777" w:rsidTr="003D4F20">
        <w:trPr>
          <w:cantSplit/>
        </w:trPr>
        <w:tc>
          <w:tcPr>
            <w:tcW w:w="426" w:type="dxa"/>
            <w:vMerge w:val="restart"/>
            <w:tcBorders>
              <w:top w:val="single" w:sz="16" w:space="0" w:color="000000"/>
              <w:left w:val="single" w:sz="16" w:space="0" w:color="000000"/>
              <w:bottom w:val="single" w:sz="16" w:space="0" w:color="000000"/>
              <w:right w:val="nil"/>
            </w:tcBorders>
            <w:shd w:val="clear" w:color="auto" w:fill="FFFFFF"/>
            <w:vAlign w:val="center"/>
          </w:tcPr>
          <w:p w14:paraId="0D8FEC2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59" w:type="dxa"/>
            <w:tcBorders>
              <w:top w:val="single" w:sz="16" w:space="0" w:color="000000"/>
              <w:left w:val="nil"/>
              <w:bottom w:val="nil"/>
              <w:right w:val="single" w:sz="16" w:space="0" w:color="000000"/>
            </w:tcBorders>
            <w:shd w:val="clear" w:color="auto" w:fill="FFFFFF"/>
            <w:vAlign w:val="center"/>
          </w:tcPr>
          <w:p w14:paraId="656371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850" w:type="dxa"/>
            <w:tcBorders>
              <w:top w:val="single" w:sz="16" w:space="0" w:color="000000"/>
              <w:left w:val="single" w:sz="16" w:space="0" w:color="000000"/>
              <w:bottom w:val="nil"/>
            </w:tcBorders>
            <w:shd w:val="clear" w:color="auto" w:fill="FFFFFF"/>
          </w:tcPr>
          <w:p w14:paraId="32F30F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1,329</w:t>
            </w:r>
          </w:p>
        </w:tc>
        <w:tc>
          <w:tcPr>
            <w:tcW w:w="851" w:type="dxa"/>
            <w:tcBorders>
              <w:top w:val="single" w:sz="16" w:space="0" w:color="000000"/>
              <w:bottom w:val="nil"/>
            </w:tcBorders>
            <w:shd w:val="clear" w:color="auto" w:fill="FFFFFF"/>
          </w:tcPr>
          <w:p w14:paraId="319BF2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,382</w:t>
            </w:r>
          </w:p>
        </w:tc>
        <w:tc>
          <w:tcPr>
            <w:tcW w:w="1276" w:type="dxa"/>
            <w:tcBorders>
              <w:top w:val="single" w:sz="16" w:space="0" w:color="000000"/>
              <w:bottom w:val="nil"/>
            </w:tcBorders>
            <w:shd w:val="clear" w:color="auto" w:fill="FFFFFF"/>
          </w:tcPr>
          <w:p w14:paraId="46A279C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8" w:type="dxa"/>
            <w:tcBorders>
              <w:top w:val="single" w:sz="16" w:space="0" w:color="000000"/>
              <w:bottom w:val="nil"/>
            </w:tcBorders>
            <w:shd w:val="clear" w:color="auto" w:fill="FFFFFF"/>
          </w:tcPr>
          <w:p w14:paraId="622593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3,480</w:t>
            </w:r>
          </w:p>
        </w:tc>
        <w:tc>
          <w:tcPr>
            <w:tcW w:w="851" w:type="dxa"/>
            <w:tcBorders>
              <w:top w:val="single" w:sz="16" w:space="0" w:color="000000"/>
              <w:bottom w:val="nil"/>
            </w:tcBorders>
            <w:shd w:val="clear" w:color="auto" w:fill="FFFFFF"/>
          </w:tcPr>
          <w:p w14:paraId="5688B91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,001</w:t>
            </w:r>
          </w:p>
        </w:tc>
        <w:tc>
          <w:tcPr>
            <w:tcW w:w="1429" w:type="dxa"/>
            <w:tcBorders>
              <w:top w:val="single" w:sz="16" w:space="0" w:color="000000"/>
              <w:bottom w:val="nil"/>
            </w:tcBorders>
            <w:shd w:val="clear" w:color="auto" w:fill="FFFFFF"/>
          </w:tcPr>
          <w:p w14:paraId="56326C9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122" w:type="dxa"/>
            <w:tcBorders>
              <w:top w:val="single" w:sz="16" w:space="0" w:color="000000"/>
              <w:bottom w:val="nil"/>
              <w:right w:val="single" w:sz="16" w:space="0" w:color="000000"/>
            </w:tcBorders>
            <w:shd w:val="clear" w:color="auto" w:fill="FFFFFF"/>
          </w:tcPr>
          <w:p w14:paraId="677DD6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06B70BC" w14:textId="77777777" w:rsidTr="003D4F20">
        <w:trPr>
          <w:cantSplit/>
        </w:trPr>
        <w:tc>
          <w:tcPr>
            <w:tcW w:w="426" w:type="dxa"/>
            <w:vMerge/>
            <w:tcBorders>
              <w:top w:val="single" w:sz="16" w:space="0" w:color="000000"/>
              <w:left w:val="single" w:sz="16" w:space="0" w:color="000000"/>
              <w:bottom w:val="single" w:sz="16" w:space="0" w:color="000000"/>
              <w:right w:val="nil"/>
            </w:tcBorders>
            <w:shd w:val="clear" w:color="auto" w:fill="FFFFFF"/>
            <w:vAlign w:val="center"/>
          </w:tcPr>
          <w:p w14:paraId="00EA2EA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59" w:type="dxa"/>
            <w:tcBorders>
              <w:top w:val="nil"/>
              <w:left w:val="nil"/>
              <w:bottom w:val="single" w:sz="16" w:space="0" w:color="000000"/>
              <w:right w:val="single" w:sz="16" w:space="0" w:color="000000"/>
            </w:tcBorders>
            <w:shd w:val="clear" w:color="auto" w:fill="FFFFFF"/>
            <w:vAlign w:val="center"/>
          </w:tcPr>
          <w:p w14:paraId="330D37E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Attitude_Overall</w:t>
            </w:r>
          </w:p>
        </w:tc>
        <w:tc>
          <w:tcPr>
            <w:tcW w:w="850" w:type="dxa"/>
            <w:tcBorders>
              <w:top w:val="nil"/>
              <w:left w:val="single" w:sz="16" w:space="0" w:color="000000"/>
              <w:bottom w:val="single" w:sz="16" w:space="0" w:color="000000"/>
            </w:tcBorders>
            <w:shd w:val="clear" w:color="auto" w:fill="FFFFFF"/>
          </w:tcPr>
          <w:p w14:paraId="1D26745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,536</w:t>
            </w:r>
          </w:p>
        </w:tc>
        <w:tc>
          <w:tcPr>
            <w:tcW w:w="851" w:type="dxa"/>
            <w:tcBorders>
              <w:top w:val="nil"/>
              <w:bottom w:val="single" w:sz="16" w:space="0" w:color="000000"/>
            </w:tcBorders>
            <w:shd w:val="clear" w:color="auto" w:fill="FFFFFF"/>
          </w:tcPr>
          <w:p w14:paraId="6749B6E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,102</w:t>
            </w:r>
          </w:p>
        </w:tc>
        <w:tc>
          <w:tcPr>
            <w:tcW w:w="1276" w:type="dxa"/>
            <w:tcBorders>
              <w:top w:val="nil"/>
              <w:bottom w:val="single" w:sz="16" w:space="0" w:color="000000"/>
            </w:tcBorders>
            <w:shd w:val="clear" w:color="auto" w:fill="FFFFFF"/>
          </w:tcPr>
          <w:p w14:paraId="11FBCD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,460</w:t>
            </w:r>
          </w:p>
        </w:tc>
        <w:tc>
          <w:tcPr>
            <w:tcW w:w="708" w:type="dxa"/>
            <w:tcBorders>
              <w:top w:val="nil"/>
              <w:bottom w:val="single" w:sz="16" w:space="0" w:color="000000"/>
            </w:tcBorders>
            <w:shd w:val="clear" w:color="auto" w:fill="FFFFFF"/>
          </w:tcPr>
          <w:p w14:paraId="03F61BD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5,276</w:t>
            </w:r>
          </w:p>
        </w:tc>
        <w:tc>
          <w:tcPr>
            <w:tcW w:w="851" w:type="dxa"/>
            <w:tcBorders>
              <w:top w:val="nil"/>
              <w:bottom w:val="single" w:sz="16" w:space="0" w:color="000000"/>
            </w:tcBorders>
            <w:shd w:val="clear" w:color="auto" w:fill="FFFFFF"/>
          </w:tcPr>
          <w:p w14:paraId="13965F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nil"/>
              <w:bottom w:val="single" w:sz="16" w:space="0" w:color="000000"/>
            </w:tcBorders>
            <w:shd w:val="clear" w:color="auto" w:fill="FFFFFF"/>
          </w:tcPr>
          <w:p w14:paraId="0AC815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122" w:type="dxa"/>
            <w:tcBorders>
              <w:top w:val="nil"/>
              <w:bottom w:val="single" w:sz="16" w:space="0" w:color="000000"/>
              <w:right w:val="single" w:sz="16" w:space="0" w:color="000000"/>
            </w:tcBorders>
            <w:shd w:val="clear" w:color="auto" w:fill="FFFFFF"/>
          </w:tcPr>
          <w:p w14:paraId="38FA96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C26223" w:rsidRPr="004B7902" w14:paraId="3F0EBD47" w14:textId="77777777" w:rsidTr="003D4F20">
        <w:trPr>
          <w:cantSplit/>
        </w:trPr>
        <w:tc>
          <w:tcPr>
            <w:tcW w:w="9072" w:type="dxa"/>
            <w:gridSpan w:val="9"/>
            <w:tcBorders>
              <w:top w:val="nil"/>
              <w:left w:val="nil"/>
              <w:bottom w:val="nil"/>
              <w:right w:val="nil"/>
            </w:tcBorders>
            <w:shd w:val="clear" w:color="auto" w:fill="FFFFFF"/>
          </w:tcPr>
          <w:p w14:paraId="34D0886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r w:rsidR="00C26223" w:rsidRPr="004B7902" w14:paraId="554742C8" w14:textId="77777777" w:rsidTr="003D4F20">
        <w:trPr>
          <w:cantSplit/>
        </w:trPr>
        <w:tc>
          <w:tcPr>
            <w:tcW w:w="9072" w:type="dxa"/>
            <w:gridSpan w:val="9"/>
            <w:tcBorders>
              <w:top w:val="nil"/>
              <w:left w:val="nil"/>
              <w:bottom w:val="nil"/>
              <w:right w:val="nil"/>
            </w:tcBorders>
            <w:shd w:val="clear" w:color="auto" w:fill="FFFFFF"/>
          </w:tcPr>
          <w:p w14:paraId="33801F8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bl>
    <w:p w14:paraId="29D9D557"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4DA268D" w14:textId="2B11F340" w:rsidR="00C26223" w:rsidRPr="004B7902" w:rsidRDefault="0051494B" w:rsidP="00F401DB">
      <w:pPr>
        <w:pStyle w:val="Listenabsatz"/>
        <w:rPr>
          <w:rFonts w:cs="Times New Roman"/>
        </w:rPr>
      </w:pPr>
      <w:bookmarkStart w:id="469" w:name="_Toc262117901"/>
      <w:r w:rsidRPr="004B7902">
        <w:rPr>
          <w:rFonts w:cs="Times New Roman"/>
        </w:rPr>
        <w:t>Figure 81</w:t>
      </w:r>
      <w:r w:rsidR="00F401DB" w:rsidRPr="004B7902">
        <w:rPr>
          <w:rFonts w:cs="Times New Roman"/>
        </w:rPr>
        <w:t>.</w:t>
      </w:r>
      <w:r w:rsidR="00511EF3" w:rsidRPr="004B7902">
        <w:rPr>
          <w:rFonts w:cs="Times New Roman"/>
        </w:rPr>
        <w:t xml:space="preserve"> Analysis of Hypotheses 5</w:t>
      </w:r>
      <w:r w:rsidR="00C26223" w:rsidRPr="004B7902">
        <w:rPr>
          <w:rFonts w:cs="Times New Roman"/>
        </w:rPr>
        <w:t>b) – Linear Regression, Brazil</w:t>
      </w:r>
      <w:bookmarkEnd w:id="469"/>
    </w:p>
    <w:tbl>
      <w:tblPr>
        <w:tblW w:w="7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5"/>
        <w:gridCol w:w="1241"/>
        <w:gridCol w:w="1317"/>
        <w:gridCol w:w="1805"/>
        <w:gridCol w:w="1805"/>
      </w:tblGrid>
      <w:tr w:rsidR="00C26223" w:rsidRPr="004B7902" w14:paraId="550B6A02" w14:textId="77777777" w:rsidTr="003D4F20">
        <w:trPr>
          <w:cantSplit/>
        </w:trPr>
        <w:tc>
          <w:tcPr>
            <w:tcW w:w="7160" w:type="dxa"/>
            <w:gridSpan w:val="5"/>
            <w:tcBorders>
              <w:top w:val="nil"/>
              <w:left w:val="nil"/>
              <w:bottom w:val="nil"/>
              <w:right w:val="nil"/>
            </w:tcBorders>
            <w:shd w:val="clear" w:color="auto" w:fill="FFFFFF"/>
          </w:tcPr>
          <w:p w14:paraId="6005AEA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Model Summary</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65E7D6C9"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tcPr>
          <w:p w14:paraId="31EEA0E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240" w:type="dxa"/>
            <w:tcBorders>
              <w:top w:val="single" w:sz="16" w:space="0" w:color="000000"/>
              <w:left w:val="single" w:sz="16" w:space="0" w:color="000000"/>
              <w:bottom w:val="single" w:sz="16" w:space="0" w:color="000000"/>
            </w:tcBorders>
            <w:shd w:val="clear" w:color="auto" w:fill="FFFFFF"/>
          </w:tcPr>
          <w:p w14:paraId="2AA0618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w:t>
            </w:r>
          </w:p>
        </w:tc>
        <w:tc>
          <w:tcPr>
            <w:tcW w:w="1316" w:type="dxa"/>
            <w:tcBorders>
              <w:top w:val="single" w:sz="16" w:space="0" w:color="000000"/>
              <w:bottom w:val="single" w:sz="16" w:space="0" w:color="000000"/>
            </w:tcBorders>
            <w:shd w:val="clear" w:color="auto" w:fill="FFFFFF"/>
          </w:tcPr>
          <w:p w14:paraId="65CAC2D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 Square</w:t>
            </w:r>
          </w:p>
        </w:tc>
        <w:tc>
          <w:tcPr>
            <w:tcW w:w="1804" w:type="dxa"/>
            <w:tcBorders>
              <w:top w:val="single" w:sz="16" w:space="0" w:color="000000"/>
              <w:bottom w:val="single" w:sz="16" w:space="0" w:color="000000"/>
            </w:tcBorders>
            <w:shd w:val="clear" w:color="auto" w:fill="FFFFFF"/>
          </w:tcPr>
          <w:p w14:paraId="2EA2D9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Adjusted R Square</w:t>
            </w:r>
          </w:p>
        </w:tc>
        <w:tc>
          <w:tcPr>
            <w:tcW w:w="1804" w:type="dxa"/>
            <w:tcBorders>
              <w:top w:val="single" w:sz="16" w:space="0" w:color="000000"/>
              <w:bottom w:val="single" w:sz="16" w:space="0" w:color="000000"/>
              <w:right w:val="single" w:sz="16" w:space="0" w:color="000000"/>
            </w:tcBorders>
            <w:shd w:val="clear" w:color="auto" w:fill="FFFFFF"/>
          </w:tcPr>
          <w:p w14:paraId="3888747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 of the Estimate</w:t>
            </w:r>
          </w:p>
        </w:tc>
      </w:tr>
      <w:tr w:rsidR="00C26223" w:rsidRPr="004B7902" w14:paraId="7D7CFD05" w14:textId="77777777" w:rsidTr="003D4F20">
        <w:trPr>
          <w:cantSplit/>
        </w:trPr>
        <w:tc>
          <w:tcPr>
            <w:tcW w:w="996" w:type="dxa"/>
            <w:tcBorders>
              <w:top w:val="single" w:sz="16" w:space="0" w:color="000000"/>
              <w:left w:val="single" w:sz="16" w:space="0" w:color="000000"/>
              <w:bottom w:val="single" w:sz="16" w:space="0" w:color="000000"/>
              <w:right w:val="single" w:sz="16" w:space="0" w:color="000000"/>
            </w:tcBorders>
            <w:shd w:val="clear" w:color="auto" w:fill="FFFFFF"/>
            <w:vAlign w:val="center"/>
          </w:tcPr>
          <w:p w14:paraId="0A27BEA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240" w:type="dxa"/>
            <w:tcBorders>
              <w:top w:val="single" w:sz="16" w:space="0" w:color="000000"/>
              <w:left w:val="single" w:sz="16" w:space="0" w:color="000000"/>
              <w:bottom w:val="single" w:sz="16" w:space="0" w:color="000000"/>
            </w:tcBorders>
            <w:shd w:val="clear" w:color="auto" w:fill="FFFFFF"/>
          </w:tcPr>
          <w:p w14:paraId="31C9DA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,512</w:t>
            </w:r>
            <w:r w:rsidRPr="004B7902">
              <w:rPr>
                <w:rFonts w:ascii="Times New Roman" w:eastAsiaTheme="minorEastAsia" w:hAnsi="Times New Roman" w:cs="Times New Roman"/>
                <w:color w:val="000000"/>
                <w:sz w:val="20"/>
                <w:szCs w:val="20"/>
                <w:vertAlign w:val="superscript"/>
                <w:lang w:val="de-DE" w:eastAsia="de-DE"/>
              </w:rPr>
              <w:t>b</w:t>
            </w:r>
          </w:p>
        </w:tc>
        <w:tc>
          <w:tcPr>
            <w:tcW w:w="1316" w:type="dxa"/>
            <w:tcBorders>
              <w:top w:val="single" w:sz="16" w:space="0" w:color="000000"/>
              <w:bottom w:val="single" w:sz="16" w:space="0" w:color="000000"/>
            </w:tcBorders>
            <w:shd w:val="clear" w:color="auto" w:fill="FFFFFF"/>
          </w:tcPr>
          <w:p w14:paraId="27C2903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,262</w:t>
            </w:r>
          </w:p>
        </w:tc>
        <w:tc>
          <w:tcPr>
            <w:tcW w:w="1804" w:type="dxa"/>
            <w:tcBorders>
              <w:top w:val="single" w:sz="16" w:space="0" w:color="000000"/>
              <w:bottom w:val="single" w:sz="16" w:space="0" w:color="000000"/>
            </w:tcBorders>
            <w:shd w:val="clear" w:color="auto" w:fill="FFFFFF"/>
          </w:tcPr>
          <w:p w14:paraId="6E2442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,256</w:t>
            </w:r>
          </w:p>
        </w:tc>
        <w:tc>
          <w:tcPr>
            <w:tcW w:w="1804" w:type="dxa"/>
            <w:tcBorders>
              <w:top w:val="single" w:sz="16" w:space="0" w:color="000000"/>
              <w:bottom w:val="single" w:sz="16" w:space="0" w:color="000000"/>
              <w:right w:val="single" w:sz="16" w:space="0" w:color="000000"/>
            </w:tcBorders>
            <w:shd w:val="clear" w:color="auto" w:fill="FFFFFF"/>
          </w:tcPr>
          <w:p w14:paraId="002A9AB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1,53200</w:t>
            </w:r>
          </w:p>
        </w:tc>
      </w:tr>
      <w:tr w:rsidR="00C26223" w:rsidRPr="004B7902" w14:paraId="0744C9BC" w14:textId="77777777" w:rsidTr="003D4F20">
        <w:trPr>
          <w:cantSplit/>
        </w:trPr>
        <w:tc>
          <w:tcPr>
            <w:tcW w:w="7160" w:type="dxa"/>
            <w:gridSpan w:val="5"/>
            <w:tcBorders>
              <w:top w:val="nil"/>
              <w:left w:val="nil"/>
              <w:bottom w:val="nil"/>
              <w:right w:val="nil"/>
            </w:tcBorders>
            <w:shd w:val="clear" w:color="auto" w:fill="FFFFFF"/>
          </w:tcPr>
          <w:p w14:paraId="3F0393A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C26223" w:rsidRPr="004B7902" w14:paraId="014491EC" w14:textId="77777777" w:rsidTr="003D4F20">
        <w:trPr>
          <w:cantSplit/>
        </w:trPr>
        <w:tc>
          <w:tcPr>
            <w:tcW w:w="7160" w:type="dxa"/>
            <w:gridSpan w:val="5"/>
            <w:tcBorders>
              <w:top w:val="nil"/>
              <w:left w:val="nil"/>
              <w:bottom w:val="nil"/>
              <w:right w:val="nil"/>
            </w:tcBorders>
            <w:shd w:val="clear" w:color="auto" w:fill="FFFFFF"/>
          </w:tcPr>
          <w:p w14:paraId="74FBF72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Predictors: (Constant), Attitude_Overall</w:t>
            </w:r>
          </w:p>
        </w:tc>
      </w:tr>
    </w:tbl>
    <w:p w14:paraId="3E9EB19F"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418"/>
        <w:gridCol w:w="1805"/>
        <w:gridCol w:w="1241"/>
        <w:gridCol w:w="1749"/>
        <w:gridCol w:w="1241"/>
        <w:gridCol w:w="1051"/>
      </w:tblGrid>
      <w:tr w:rsidR="00C26223" w:rsidRPr="004B7902" w14:paraId="4CFA511B" w14:textId="77777777" w:rsidTr="003D4F20">
        <w:trPr>
          <w:cantSplit/>
        </w:trPr>
        <w:tc>
          <w:tcPr>
            <w:tcW w:w="9072" w:type="dxa"/>
            <w:gridSpan w:val="7"/>
            <w:tcBorders>
              <w:top w:val="nil"/>
              <w:left w:val="nil"/>
              <w:bottom w:val="nil"/>
              <w:right w:val="nil"/>
            </w:tcBorders>
            <w:shd w:val="clear" w:color="auto" w:fill="FFFFFF"/>
          </w:tcPr>
          <w:p w14:paraId="6911050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31836E69" w14:textId="77777777" w:rsidTr="003D4F20">
        <w:trPr>
          <w:cantSplit/>
        </w:trPr>
        <w:tc>
          <w:tcPr>
            <w:tcW w:w="1985" w:type="dxa"/>
            <w:gridSpan w:val="2"/>
            <w:tcBorders>
              <w:top w:val="single" w:sz="16" w:space="0" w:color="000000"/>
              <w:left w:val="single" w:sz="16" w:space="0" w:color="000000"/>
              <w:bottom w:val="single" w:sz="16" w:space="0" w:color="000000"/>
              <w:right w:val="nil"/>
            </w:tcBorders>
            <w:shd w:val="clear" w:color="auto" w:fill="FFFFFF"/>
          </w:tcPr>
          <w:p w14:paraId="3A064CC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805" w:type="dxa"/>
            <w:tcBorders>
              <w:top w:val="single" w:sz="16" w:space="0" w:color="000000"/>
              <w:left w:val="single" w:sz="16" w:space="0" w:color="000000"/>
              <w:bottom w:val="single" w:sz="16" w:space="0" w:color="000000"/>
            </w:tcBorders>
            <w:shd w:val="clear" w:color="auto" w:fill="FFFFFF"/>
          </w:tcPr>
          <w:p w14:paraId="1EBD461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5E35BBB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4E70190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3D7CF37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051" w:type="dxa"/>
            <w:tcBorders>
              <w:top w:val="single" w:sz="16" w:space="0" w:color="000000"/>
              <w:bottom w:val="single" w:sz="16" w:space="0" w:color="000000"/>
              <w:right w:val="single" w:sz="16" w:space="0" w:color="000000"/>
            </w:tcBorders>
            <w:shd w:val="clear" w:color="auto" w:fill="FFFFFF"/>
          </w:tcPr>
          <w:p w14:paraId="7D93FDF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05C7A833"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1A2F7F1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418" w:type="dxa"/>
            <w:tcBorders>
              <w:top w:val="single" w:sz="16" w:space="0" w:color="000000"/>
              <w:left w:val="nil"/>
              <w:bottom w:val="nil"/>
              <w:right w:val="single" w:sz="16" w:space="0" w:color="000000"/>
            </w:tcBorders>
            <w:shd w:val="clear" w:color="auto" w:fill="FFFFFF"/>
            <w:vAlign w:val="center"/>
          </w:tcPr>
          <w:p w14:paraId="2B2BAA7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Regression</w:t>
            </w:r>
          </w:p>
        </w:tc>
        <w:tc>
          <w:tcPr>
            <w:tcW w:w="1805" w:type="dxa"/>
            <w:tcBorders>
              <w:top w:val="single" w:sz="16" w:space="0" w:color="000000"/>
              <w:left w:val="single" w:sz="16" w:space="0" w:color="000000"/>
              <w:bottom w:val="nil"/>
            </w:tcBorders>
            <w:shd w:val="clear" w:color="auto" w:fill="FFFFFF"/>
          </w:tcPr>
          <w:p w14:paraId="45375C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103,559</w:t>
            </w:r>
          </w:p>
        </w:tc>
        <w:tc>
          <w:tcPr>
            <w:tcW w:w="1241" w:type="dxa"/>
            <w:tcBorders>
              <w:top w:val="single" w:sz="16" w:space="0" w:color="000000"/>
              <w:bottom w:val="nil"/>
            </w:tcBorders>
            <w:shd w:val="clear" w:color="auto" w:fill="FFFFFF"/>
          </w:tcPr>
          <w:p w14:paraId="77E5F4A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749" w:type="dxa"/>
            <w:tcBorders>
              <w:top w:val="single" w:sz="16" w:space="0" w:color="000000"/>
              <w:bottom w:val="nil"/>
            </w:tcBorders>
            <w:shd w:val="clear" w:color="auto" w:fill="FFFFFF"/>
          </w:tcPr>
          <w:p w14:paraId="4BE747F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103,559</w:t>
            </w:r>
          </w:p>
        </w:tc>
        <w:tc>
          <w:tcPr>
            <w:tcW w:w="1241" w:type="dxa"/>
            <w:tcBorders>
              <w:top w:val="single" w:sz="16" w:space="0" w:color="000000"/>
              <w:bottom w:val="nil"/>
            </w:tcBorders>
            <w:shd w:val="clear" w:color="auto" w:fill="FFFFFF"/>
          </w:tcPr>
          <w:p w14:paraId="02C0A9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44,123</w:t>
            </w:r>
          </w:p>
        </w:tc>
        <w:tc>
          <w:tcPr>
            <w:tcW w:w="1051" w:type="dxa"/>
            <w:tcBorders>
              <w:top w:val="single" w:sz="16" w:space="0" w:color="000000"/>
              <w:bottom w:val="nil"/>
              <w:right w:val="single" w:sz="16" w:space="0" w:color="000000"/>
            </w:tcBorders>
            <w:shd w:val="clear" w:color="auto" w:fill="FFFFFF"/>
          </w:tcPr>
          <w:p w14:paraId="343239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r w:rsidRPr="004B7902">
              <w:rPr>
                <w:rFonts w:ascii="Times New Roman" w:eastAsiaTheme="minorEastAsia" w:hAnsi="Times New Roman" w:cs="Times New Roman"/>
                <w:color w:val="000000"/>
                <w:sz w:val="20"/>
                <w:szCs w:val="20"/>
                <w:vertAlign w:val="superscript"/>
                <w:lang w:val="de-DE" w:eastAsia="de-DE"/>
              </w:rPr>
              <w:t>c</w:t>
            </w:r>
          </w:p>
        </w:tc>
      </w:tr>
      <w:tr w:rsidR="00C26223" w:rsidRPr="004B7902" w14:paraId="2C8F9043"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578C6F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18" w:type="dxa"/>
            <w:tcBorders>
              <w:top w:val="nil"/>
              <w:left w:val="nil"/>
              <w:bottom w:val="nil"/>
              <w:right w:val="single" w:sz="16" w:space="0" w:color="000000"/>
            </w:tcBorders>
            <w:shd w:val="clear" w:color="auto" w:fill="FFFFFF"/>
            <w:vAlign w:val="center"/>
          </w:tcPr>
          <w:p w14:paraId="41AD3C9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Residual</w:t>
            </w:r>
          </w:p>
        </w:tc>
        <w:tc>
          <w:tcPr>
            <w:tcW w:w="1805" w:type="dxa"/>
            <w:tcBorders>
              <w:top w:val="nil"/>
              <w:left w:val="single" w:sz="16" w:space="0" w:color="000000"/>
              <w:bottom w:val="nil"/>
            </w:tcBorders>
            <w:shd w:val="clear" w:color="auto" w:fill="FFFFFF"/>
          </w:tcPr>
          <w:p w14:paraId="2DFB5B7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291,032</w:t>
            </w:r>
          </w:p>
        </w:tc>
        <w:tc>
          <w:tcPr>
            <w:tcW w:w="1241" w:type="dxa"/>
            <w:tcBorders>
              <w:top w:val="nil"/>
              <w:bottom w:val="nil"/>
            </w:tcBorders>
            <w:shd w:val="clear" w:color="auto" w:fill="FFFFFF"/>
          </w:tcPr>
          <w:p w14:paraId="1EF14E9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124</w:t>
            </w:r>
          </w:p>
        </w:tc>
        <w:tc>
          <w:tcPr>
            <w:tcW w:w="1749" w:type="dxa"/>
            <w:tcBorders>
              <w:top w:val="nil"/>
              <w:bottom w:val="nil"/>
            </w:tcBorders>
            <w:shd w:val="clear" w:color="auto" w:fill="FFFFFF"/>
          </w:tcPr>
          <w:p w14:paraId="2A6170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2,347</w:t>
            </w:r>
          </w:p>
        </w:tc>
        <w:tc>
          <w:tcPr>
            <w:tcW w:w="1241" w:type="dxa"/>
            <w:tcBorders>
              <w:top w:val="nil"/>
              <w:bottom w:val="nil"/>
            </w:tcBorders>
            <w:shd w:val="clear" w:color="auto" w:fill="FFFFFF"/>
          </w:tcPr>
          <w:p w14:paraId="772EFA1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nil"/>
              <w:right w:val="single" w:sz="16" w:space="0" w:color="000000"/>
            </w:tcBorders>
            <w:shd w:val="clear" w:color="auto" w:fill="FFFFFF"/>
          </w:tcPr>
          <w:p w14:paraId="603D591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AC3566E"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A9E2A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418" w:type="dxa"/>
            <w:tcBorders>
              <w:top w:val="nil"/>
              <w:left w:val="nil"/>
              <w:bottom w:val="single" w:sz="16" w:space="0" w:color="000000"/>
              <w:right w:val="single" w:sz="16" w:space="0" w:color="000000"/>
            </w:tcBorders>
            <w:shd w:val="clear" w:color="auto" w:fill="FFFFFF"/>
            <w:vAlign w:val="center"/>
          </w:tcPr>
          <w:p w14:paraId="40C08BD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35C1A3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394,592</w:t>
            </w:r>
          </w:p>
        </w:tc>
        <w:tc>
          <w:tcPr>
            <w:tcW w:w="1241" w:type="dxa"/>
            <w:tcBorders>
              <w:top w:val="nil"/>
              <w:bottom w:val="single" w:sz="16" w:space="0" w:color="000000"/>
            </w:tcBorders>
            <w:shd w:val="clear" w:color="auto" w:fill="FFFFFF"/>
          </w:tcPr>
          <w:p w14:paraId="60B3E5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125</w:t>
            </w:r>
          </w:p>
        </w:tc>
        <w:tc>
          <w:tcPr>
            <w:tcW w:w="1749" w:type="dxa"/>
            <w:tcBorders>
              <w:top w:val="nil"/>
              <w:bottom w:val="single" w:sz="16" w:space="0" w:color="000000"/>
            </w:tcBorders>
            <w:shd w:val="clear" w:color="auto" w:fill="FFFFFF"/>
          </w:tcPr>
          <w:p w14:paraId="7069D76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277AC33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051" w:type="dxa"/>
            <w:tcBorders>
              <w:top w:val="nil"/>
              <w:bottom w:val="single" w:sz="16" w:space="0" w:color="000000"/>
              <w:right w:val="single" w:sz="16" w:space="0" w:color="000000"/>
            </w:tcBorders>
            <w:shd w:val="clear" w:color="auto" w:fill="FFFFFF"/>
          </w:tcPr>
          <w:p w14:paraId="2BA02BF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55369B28" w14:textId="77777777" w:rsidTr="003D4F20">
        <w:trPr>
          <w:cantSplit/>
        </w:trPr>
        <w:tc>
          <w:tcPr>
            <w:tcW w:w="9072" w:type="dxa"/>
            <w:gridSpan w:val="7"/>
            <w:tcBorders>
              <w:top w:val="nil"/>
              <w:left w:val="nil"/>
              <w:bottom w:val="nil"/>
              <w:right w:val="nil"/>
            </w:tcBorders>
            <w:shd w:val="clear" w:color="auto" w:fill="FFFFFF"/>
          </w:tcPr>
          <w:p w14:paraId="72D7A08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C26223" w:rsidRPr="004B7902" w14:paraId="1E7F8914" w14:textId="77777777" w:rsidTr="003D4F20">
        <w:trPr>
          <w:cantSplit/>
        </w:trPr>
        <w:tc>
          <w:tcPr>
            <w:tcW w:w="9072" w:type="dxa"/>
            <w:gridSpan w:val="7"/>
            <w:tcBorders>
              <w:top w:val="nil"/>
              <w:left w:val="nil"/>
              <w:bottom w:val="nil"/>
              <w:right w:val="nil"/>
            </w:tcBorders>
            <w:shd w:val="clear" w:color="auto" w:fill="FFFFFF"/>
          </w:tcPr>
          <w:p w14:paraId="2AEB433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r w:rsidR="00C26223" w:rsidRPr="004B7902" w14:paraId="15B8C3E3" w14:textId="77777777" w:rsidTr="003D4F20">
        <w:trPr>
          <w:cantSplit/>
        </w:trPr>
        <w:tc>
          <w:tcPr>
            <w:tcW w:w="9072" w:type="dxa"/>
            <w:gridSpan w:val="7"/>
            <w:tcBorders>
              <w:top w:val="nil"/>
              <w:left w:val="nil"/>
              <w:bottom w:val="nil"/>
              <w:right w:val="nil"/>
            </w:tcBorders>
            <w:shd w:val="clear" w:color="auto" w:fill="FFFFFF"/>
          </w:tcPr>
          <w:p w14:paraId="1DBA78C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 Predictors: (Constant), Attitude_Overall</w:t>
            </w:r>
          </w:p>
        </w:tc>
      </w:tr>
    </w:tbl>
    <w:p w14:paraId="6C3FA18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bl>
      <w:tblPr>
        <w:tblW w:w="90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567"/>
        <w:gridCol w:w="1560"/>
        <w:gridCol w:w="708"/>
        <w:gridCol w:w="709"/>
        <w:gridCol w:w="1276"/>
        <w:gridCol w:w="709"/>
        <w:gridCol w:w="850"/>
        <w:gridCol w:w="1429"/>
        <w:gridCol w:w="1275"/>
      </w:tblGrid>
      <w:tr w:rsidR="00C26223" w:rsidRPr="004B7902" w14:paraId="6F494A21" w14:textId="77777777" w:rsidTr="003D4F20">
        <w:trPr>
          <w:cantSplit/>
        </w:trPr>
        <w:tc>
          <w:tcPr>
            <w:tcW w:w="9083" w:type="dxa"/>
            <w:gridSpan w:val="9"/>
            <w:tcBorders>
              <w:top w:val="nil"/>
              <w:left w:val="nil"/>
              <w:bottom w:val="nil"/>
              <w:right w:val="nil"/>
            </w:tcBorders>
            <w:shd w:val="clear" w:color="auto" w:fill="FFFFFF"/>
          </w:tcPr>
          <w:p w14:paraId="6024652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Coefficients</w:t>
            </w:r>
            <w:r w:rsidRPr="004B7902">
              <w:rPr>
                <w:rFonts w:ascii="Times New Roman" w:eastAsiaTheme="minorEastAsia" w:hAnsi="Times New Roman" w:cs="Times New Roman"/>
                <w:b/>
                <w:bCs/>
                <w:color w:val="000000"/>
                <w:sz w:val="20"/>
                <w:szCs w:val="20"/>
                <w:vertAlign w:val="superscript"/>
                <w:lang w:val="de-DE" w:eastAsia="de-DE"/>
              </w:rPr>
              <w:t>a,b</w:t>
            </w:r>
          </w:p>
        </w:tc>
      </w:tr>
      <w:tr w:rsidR="00C26223" w:rsidRPr="004B7902" w14:paraId="2BFB2DEA" w14:textId="77777777" w:rsidTr="003D4F20">
        <w:trPr>
          <w:cantSplit/>
        </w:trPr>
        <w:tc>
          <w:tcPr>
            <w:tcW w:w="2127" w:type="dxa"/>
            <w:gridSpan w:val="2"/>
            <w:vMerge w:val="restart"/>
            <w:tcBorders>
              <w:top w:val="single" w:sz="16" w:space="0" w:color="000000"/>
              <w:left w:val="single" w:sz="16" w:space="0" w:color="000000"/>
              <w:bottom w:val="nil"/>
              <w:right w:val="nil"/>
            </w:tcBorders>
            <w:shd w:val="clear" w:color="auto" w:fill="FFFFFF"/>
          </w:tcPr>
          <w:p w14:paraId="69ADC05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Model</w:t>
            </w:r>
          </w:p>
        </w:tc>
        <w:tc>
          <w:tcPr>
            <w:tcW w:w="1417" w:type="dxa"/>
            <w:gridSpan w:val="2"/>
            <w:tcBorders>
              <w:top w:val="single" w:sz="16" w:space="0" w:color="000000"/>
              <w:left w:val="single" w:sz="16" w:space="0" w:color="000000"/>
            </w:tcBorders>
            <w:shd w:val="clear" w:color="auto" w:fill="FFFFFF"/>
          </w:tcPr>
          <w:p w14:paraId="49B86FE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Unstandardized Coefficients</w:t>
            </w:r>
          </w:p>
        </w:tc>
        <w:tc>
          <w:tcPr>
            <w:tcW w:w="1276" w:type="dxa"/>
            <w:tcBorders>
              <w:top w:val="single" w:sz="16" w:space="0" w:color="000000"/>
            </w:tcBorders>
            <w:shd w:val="clear" w:color="auto" w:fill="FFFFFF"/>
          </w:tcPr>
          <w:p w14:paraId="43A9771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Standardized Coefficients</w:t>
            </w:r>
          </w:p>
        </w:tc>
        <w:tc>
          <w:tcPr>
            <w:tcW w:w="709" w:type="dxa"/>
            <w:vMerge w:val="restart"/>
            <w:tcBorders>
              <w:top w:val="single" w:sz="16" w:space="0" w:color="000000"/>
            </w:tcBorders>
            <w:shd w:val="clear" w:color="auto" w:fill="FFFFFF"/>
          </w:tcPr>
          <w:p w14:paraId="5749769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w:t>
            </w:r>
          </w:p>
        </w:tc>
        <w:tc>
          <w:tcPr>
            <w:tcW w:w="850" w:type="dxa"/>
            <w:vMerge w:val="restart"/>
            <w:tcBorders>
              <w:top w:val="single" w:sz="16" w:space="0" w:color="000000"/>
            </w:tcBorders>
            <w:shd w:val="clear" w:color="auto" w:fill="FFFFFF"/>
          </w:tcPr>
          <w:p w14:paraId="3857F15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c>
          <w:tcPr>
            <w:tcW w:w="2704" w:type="dxa"/>
            <w:gridSpan w:val="2"/>
            <w:tcBorders>
              <w:top w:val="single" w:sz="16" w:space="0" w:color="000000"/>
            </w:tcBorders>
            <w:shd w:val="clear" w:color="auto" w:fill="FFFFFF"/>
          </w:tcPr>
          <w:p w14:paraId="20D1CEE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Collinearity Statistics</w:t>
            </w:r>
          </w:p>
        </w:tc>
      </w:tr>
      <w:tr w:rsidR="00C26223" w:rsidRPr="004B7902" w14:paraId="343A568F" w14:textId="77777777" w:rsidTr="003D4F20">
        <w:trPr>
          <w:cantSplit/>
        </w:trPr>
        <w:tc>
          <w:tcPr>
            <w:tcW w:w="2127" w:type="dxa"/>
            <w:gridSpan w:val="2"/>
            <w:vMerge/>
            <w:tcBorders>
              <w:top w:val="single" w:sz="16" w:space="0" w:color="000000"/>
              <w:left w:val="single" w:sz="16" w:space="0" w:color="000000"/>
              <w:bottom w:val="nil"/>
              <w:right w:val="nil"/>
            </w:tcBorders>
            <w:shd w:val="clear" w:color="auto" w:fill="FFFFFF"/>
          </w:tcPr>
          <w:p w14:paraId="5E1D341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708" w:type="dxa"/>
            <w:tcBorders>
              <w:left w:val="single" w:sz="16" w:space="0" w:color="000000"/>
              <w:bottom w:val="single" w:sz="16" w:space="0" w:color="000000"/>
            </w:tcBorders>
            <w:shd w:val="clear" w:color="auto" w:fill="FFFFFF"/>
          </w:tcPr>
          <w:p w14:paraId="216508A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w:t>
            </w:r>
          </w:p>
        </w:tc>
        <w:tc>
          <w:tcPr>
            <w:tcW w:w="709" w:type="dxa"/>
            <w:tcBorders>
              <w:bottom w:val="single" w:sz="16" w:space="0" w:color="000000"/>
            </w:tcBorders>
            <w:shd w:val="clear" w:color="auto" w:fill="FFFFFF"/>
          </w:tcPr>
          <w:p w14:paraId="3C0A2A3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Error</w:t>
            </w:r>
          </w:p>
        </w:tc>
        <w:tc>
          <w:tcPr>
            <w:tcW w:w="1276" w:type="dxa"/>
            <w:tcBorders>
              <w:bottom w:val="single" w:sz="16" w:space="0" w:color="000000"/>
            </w:tcBorders>
            <w:shd w:val="clear" w:color="auto" w:fill="FFFFFF"/>
          </w:tcPr>
          <w:p w14:paraId="6D024C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Beta</w:t>
            </w:r>
          </w:p>
        </w:tc>
        <w:tc>
          <w:tcPr>
            <w:tcW w:w="709" w:type="dxa"/>
            <w:vMerge/>
            <w:tcBorders>
              <w:top w:val="single" w:sz="16" w:space="0" w:color="000000"/>
            </w:tcBorders>
            <w:shd w:val="clear" w:color="auto" w:fill="FFFFFF"/>
          </w:tcPr>
          <w:p w14:paraId="0C34565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850" w:type="dxa"/>
            <w:vMerge/>
            <w:tcBorders>
              <w:top w:val="single" w:sz="16" w:space="0" w:color="000000"/>
            </w:tcBorders>
            <w:shd w:val="clear" w:color="auto" w:fill="FFFFFF"/>
          </w:tcPr>
          <w:p w14:paraId="4EE23E9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color w:val="000000"/>
                <w:sz w:val="20"/>
                <w:szCs w:val="20"/>
                <w:lang w:val="de-DE" w:eastAsia="de-DE"/>
              </w:rPr>
            </w:pPr>
          </w:p>
        </w:tc>
        <w:tc>
          <w:tcPr>
            <w:tcW w:w="1429" w:type="dxa"/>
            <w:tcBorders>
              <w:bottom w:val="single" w:sz="16" w:space="0" w:color="000000"/>
            </w:tcBorders>
            <w:shd w:val="clear" w:color="auto" w:fill="FFFFFF"/>
          </w:tcPr>
          <w:p w14:paraId="588937D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Tolerance</w:t>
            </w:r>
          </w:p>
        </w:tc>
        <w:tc>
          <w:tcPr>
            <w:tcW w:w="1275" w:type="dxa"/>
            <w:tcBorders>
              <w:bottom w:val="single" w:sz="16" w:space="0" w:color="000000"/>
              <w:right w:val="single" w:sz="16" w:space="0" w:color="000000"/>
            </w:tcBorders>
            <w:shd w:val="clear" w:color="auto" w:fill="FFFFFF"/>
          </w:tcPr>
          <w:p w14:paraId="2331453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VIF</w:t>
            </w:r>
          </w:p>
        </w:tc>
      </w:tr>
      <w:tr w:rsidR="00C26223" w:rsidRPr="004B7902" w14:paraId="093D7AB5" w14:textId="77777777" w:rsidTr="003D4F20">
        <w:trPr>
          <w:cantSplit/>
        </w:trPr>
        <w:tc>
          <w:tcPr>
            <w:tcW w:w="567" w:type="dxa"/>
            <w:vMerge w:val="restart"/>
            <w:tcBorders>
              <w:top w:val="single" w:sz="16" w:space="0" w:color="000000"/>
              <w:left w:val="single" w:sz="16" w:space="0" w:color="000000"/>
              <w:bottom w:val="single" w:sz="16" w:space="0" w:color="000000"/>
              <w:right w:val="nil"/>
            </w:tcBorders>
            <w:shd w:val="clear" w:color="auto" w:fill="FFFFFF"/>
            <w:vAlign w:val="center"/>
          </w:tcPr>
          <w:p w14:paraId="3D17692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560" w:type="dxa"/>
            <w:tcBorders>
              <w:top w:val="single" w:sz="16" w:space="0" w:color="000000"/>
              <w:left w:val="nil"/>
              <w:bottom w:val="nil"/>
              <w:right w:val="single" w:sz="16" w:space="0" w:color="000000"/>
            </w:tcBorders>
            <w:shd w:val="clear" w:color="auto" w:fill="FFFFFF"/>
            <w:vAlign w:val="center"/>
          </w:tcPr>
          <w:p w14:paraId="462A597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(Constant)</w:t>
            </w:r>
          </w:p>
        </w:tc>
        <w:tc>
          <w:tcPr>
            <w:tcW w:w="708" w:type="dxa"/>
            <w:tcBorders>
              <w:top w:val="single" w:sz="16" w:space="0" w:color="000000"/>
              <w:left w:val="single" w:sz="16" w:space="0" w:color="000000"/>
              <w:bottom w:val="nil"/>
            </w:tcBorders>
            <w:shd w:val="clear" w:color="auto" w:fill="FFFFFF"/>
          </w:tcPr>
          <w:p w14:paraId="61B6B8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1,668</w:t>
            </w:r>
          </w:p>
        </w:tc>
        <w:tc>
          <w:tcPr>
            <w:tcW w:w="709" w:type="dxa"/>
            <w:tcBorders>
              <w:top w:val="single" w:sz="16" w:space="0" w:color="000000"/>
              <w:bottom w:val="nil"/>
            </w:tcBorders>
            <w:shd w:val="clear" w:color="auto" w:fill="FFFFFF"/>
          </w:tcPr>
          <w:p w14:paraId="39C6FB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,359</w:t>
            </w:r>
          </w:p>
        </w:tc>
        <w:tc>
          <w:tcPr>
            <w:tcW w:w="1276" w:type="dxa"/>
            <w:tcBorders>
              <w:top w:val="single" w:sz="16" w:space="0" w:color="000000"/>
              <w:bottom w:val="nil"/>
            </w:tcBorders>
            <w:shd w:val="clear" w:color="auto" w:fill="FFFFFF"/>
          </w:tcPr>
          <w:p w14:paraId="219B6FA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709" w:type="dxa"/>
            <w:tcBorders>
              <w:top w:val="single" w:sz="16" w:space="0" w:color="000000"/>
              <w:bottom w:val="nil"/>
            </w:tcBorders>
            <w:shd w:val="clear" w:color="auto" w:fill="FFFFFF"/>
          </w:tcPr>
          <w:p w14:paraId="631752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4,651</w:t>
            </w:r>
          </w:p>
        </w:tc>
        <w:tc>
          <w:tcPr>
            <w:tcW w:w="850" w:type="dxa"/>
            <w:tcBorders>
              <w:top w:val="single" w:sz="16" w:space="0" w:color="000000"/>
              <w:bottom w:val="nil"/>
            </w:tcBorders>
            <w:shd w:val="clear" w:color="auto" w:fill="FFFFFF"/>
          </w:tcPr>
          <w:p w14:paraId="10CE7D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single" w:sz="16" w:space="0" w:color="000000"/>
              <w:bottom w:val="nil"/>
            </w:tcBorders>
            <w:shd w:val="clear" w:color="auto" w:fill="FFFFFF"/>
          </w:tcPr>
          <w:p w14:paraId="5CC3745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5" w:type="dxa"/>
            <w:tcBorders>
              <w:top w:val="single" w:sz="16" w:space="0" w:color="000000"/>
              <w:bottom w:val="nil"/>
              <w:right w:val="single" w:sz="16" w:space="0" w:color="000000"/>
            </w:tcBorders>
            <w:shd w:val="clear" w:color="auto" w:fill="FFFFFF"/>
          </w:tcPr>
          <w:p w14:paraId="515371B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61C28B7" w14:textId="77777777" w:rsidTr="003D4F20">
        <w:trPr>
          <w:cantSplit/>
        </w:trPr>
        <w:tc>
          <w:tcPr>
            <w:tcW w:w="567" w:type="dxa"/>
            <w:vMerge/>
            <w:tcBorders>
              <w:top w:val="single" w:sz="16" w:space="0" w:color="000000"/>
              <w:left w:val="single" w:sz="16" w:space="0" w:color="000000"/>
              <w:bottom w:val="single" w:sz="16" w:space="0" w:color="000000"/>
              <w:right w:val="nil"/>
            </w:tcBorders>
            <w:shd w:val="clear" w:color="auto" w:fill="FFFFFF"/>
            <w:vAlign w:val="center"/>
          </w:tcPr>
          <w:p w14:paraId="1699185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560" w:type="dxa"/>
            <w:tcBorders>
              <w:top w:val="nil"/>
              <w:left w:val="nil"/>
              <w:bottom w:val="single" w:sz="16" w:space="0" w:color="000000"/>
              <w:right w:val="single" w:sz="16" w:space="0" w:color="000000"/>
            </w:tcBorders>
            <w:shd w:val="clear" w:color="auto" w:fill="FFFFFF"/>
            <w:vAlign w:val="center"/>
          </w:tcPr>
          <w:p w14:paraId="0A47B05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Attitude_Overall</w:t>
            </w:r>
          </w:p>
        </w:tc>
        <w:tc>
          <w:tcPr>
            <w:tcW w:w="708" w:type="dxa"/>
            <w:tcBorders>
              <w:top w:val="nil"/>
              <w:left w:val="single" w:sz="16" w:space="0" w:color="000000"/>
              <w:bottom w:val="single" w:sz="16" w:space="0" w:color="000000"/>
            </w:tcBorders>
            <w:shd w:val="clear" w:color="auto" w:fill="FFFFFF"/>
          </w:tcPr>
          <w:p w14:paraId="7B45320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,544</w:t>
            </w:r>
          </w:p>
        </w:tc>
        <w:tc>
          <w:tcPr>
            <w:tcW w:w="709" w:type="dxa"/>
            <w:tcBorders>
              <w:top w:val="nil"/>
              <w:bottom w:val="single" w:sz="16" w:space="0" w:color="000000"/>
            </w:tcBorders>
            <w:shd w:val="clear" w:color="auto" w:fill="FFFFFF"/>
          </w:tcPr>
          <w:p w14:paraId="289C2A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,082</w:t>
            </w:r>
          </w:p>
        </w:tc>
        <w:tc>
          <w:tcPr>
            <w:tcW w:w="1276" w:type="dxa"/>
            <w:tcBorders>
              <w:top w:val="nil"/>
              <w:bottom w:val="single" w:sz="16" w:space="0" w:color="000000"/>
            </w:tcBorders>
            <w:shd w:val="clear" w:color="auto" w:fill="FFFFFF"/>
          </w:tcPr>
          <w:p w14:paraId="0A25BD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,512</w:t>
            </w:r>
          </w:p>
        </w:tc>
        <w:tc>
          <w:tcPr>
            <w:tcW w:w="709" w:type="dxa"/>
            <w:tcBorders>
              <w:top w:val="nil"/>
              <w:bottom w:val="single" w:sz="16" w:space="0" w:color="000000"/>
            </w:tcBorders>
            <w:shd w:val="clear" w:color="auto" w:fill="FFFFFF"/>
          </w:tcPr>
          <w:p w14:paraId="64DFCC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6,643</w:t>
            </w:r>
          </w:p>
        </w:tc>
        <w:tc>
          <w:tcPr>
            <w:tcW w:w="850" w:type="dxa"/>
            <w:tcBorders>
              <w:top w:val="nil"/>
              <w:bottom w:val="single" w:sz="16" w:space="0" w:color="000000"/>
            </w:tcBorders>
            <w:shd w:val="clear" w:color="auto" w:fill="FFFFFF"/>
          </w:tcPr>
          <w:p w14:paraId="78BD80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c>
          <w:tcPr>
            <w:tcW w:w="1429" w:type="dxa"/>
            <w:tcBorders>
              <w:top w:val="nil"/>
              <w:bottom w:val="single" w:sz="16" w:space="0" w:color="000000"/>
            </w:tcBorders>
            <w:shd w:val="clear" w:color="auto" w:fill="FFFFFF"/>
          </w:tcPr>
          <w:p w14:paraId="18F5417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c>
          <w:tcPr>
            <w:tcW w:w="1275" w:type="dxa"/>
            <w:tcBorders>
              <w:top w:val="nil"/>
              <w:bottom w:val="single" w:sz="16" w:space="0" w:color="000000"/>
              <w:right w:val="single" w:sz="16" w:space="0" w:color="000000"/>
            </w:tcBorders>
            <w:shd w:val="clear" w:color="auto" w:fill="FFFFFF"/>
          </w:tcPr>
          <w:p w14:paraId="13DD914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1,000</w:t>
            </w:r>
          </w:p>
        </w:tc>
      </w:tr>
      <w:tr w:rsidR="00C26223" w:rsidRPr="004B7902" w14:paraId="0F354350" w14:textId="77777777" w:rsidTr="003D4F20">
        <w:trPr>
          <w:cantSplit/>
        </w:trPr>
        <w:tc>
          <w:tcPr>
            <w:tcW w:w="9083" w:type="dxa"/>
            <w:gridSpan w:val="9"/>
            <w:tcBorders>
              <w:top w:val="nil"/>
              <w:left w:val="nil"/>
              <w:bottom w:val="nil"/>
              <w:right w:val="nil"/>
            </w:tcBorders>
            <w:shd w:val="clear" w:color="auto" w:fill="FFFFFF"/>
          </w:tcPr>
          <w:p w14:paraId="7152C3F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Brazil</w:t>
            </w:r>
          </w:p>
        </w:tc>
      </w:tr>
      <w:tr w:rsidR="00C26223" w:rsidRPr="004B7902" w14:paraId="5C6E1738" w14:textId="77777777" w:rsidTr="003D4F20">
        <w:trPr>
          <w:cantSplit/>
        </w:trPr>
        <w:tc>
          <w:tcPr>
            <w:tcW w:w="9083" w:type="dxa"/>
            <w:gridSpan w:val="9"/>
            <w:tcBorders>
              <w:top w:val="nil"/>
              <w:left w:val="nil"/>
              <w:bottom w:val="nil"/>
              <w:right w:val="nil"/>
            </w:tcBorders>
            <w:shd w:val="clear" w:color="auto" w:fill="FFFFFF"/>
          </w:tcPr>
          <w:p w14:paraId="0964005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 Dependent Variable: PurchInt_Overall</w:t>
            </w:r>
          </w:p>
        </w:tc>
      </w:tr>
    </w:tbl>
    <w:p w14:paraId="783F78C6" w14:textId="77777777" w:rsidR="00511EF3" w:rsidRPr="004B7902" w:rsidRDefault="00511EF3" w:rsidP="00F401DB">
      <w:pPr>
        <w:pStyle w:val="Listenabsatz"/>
        <w:rPr>
          <w:rFonts w:eastAsiaTheme="minorEastAsia" w:cs="Times New Roman"/>
          <w:szCs w:val="24"/>
          <w:lang w:val="de-DE" w:eastAsia="de-DE"/>
        </w:rPr>
      </w:pPr>
    </w:p>
    <w:p w14:paraId="1D251DD5" w14:textId="24F7E1FA" w:rsidR="00C26223" w:rsidRPr="004B7902" w:rsidRDefault="0051494B" w:rsidP="00F401DB">
      <w:pPr>
        <w:pStyle w:val="Listenabsatz"/>
        <w:rPr>
          <w:rFonts w:cs="Times New Roman"/>
        </w:rPr>
      </w:pPr>
      <w:bookmarkStart w:id="470" w:name="_Toc262117902"/>
      <w:r w:rsidRPr="004B7902">
        <w:rPr>
          <w:rFonts w:cs="Times New Roman"/>
        </w:rPr>
        <w:t>Figure 82</w:t>
      </w:r>
      <w:r w:rsidR="00F401DB" w:rsidRPr="004B7902">
        <w:rPr>
          <w:rFonts w:cs="Times New Roman"/>
        </w:rPr>
        <w:t>.</w:t>
      </w:r>
      <w:r w:rsidR="00C26223" w:rsidRPr="004B7902">
        <w:rPr>
          <w:rFonts w:cs="Times New Roman"/>
        </w:rPr>
        <w:t xml:space="preserve"> Analysis of Control Variables – Linear Regression</w:t>
      </w:r>
      <w:bookmarkEnd w:id="470"/>
    </w:p>
    <w:tbl>
      <w:tblPr>
        <w:tblW w:w="5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98"/>
        <w:gridCol w:w="1030"/>
        <w:gridCol w:w="1092"/>
        <w:gridCol w:w="1476"/>
        <w:gridCol w:w="1476"/>
      </w:tblGrid>
      <w:tr w:rsidR="00C26223" w:rsidRPr="004B7902" w14:paraId="07F330BF" w14:textId="77777777" w:rsidTr="003D4F20">
        <w:trPr>
          <w:cantSplit/>
        </w:trPr>
        <w:tc>
          <w:tcPr>
            <w:tcW w:w="5869" w:type="dxa"/>
            <w:gridSpan w:val="5"/>
            <w:tcBorders>
              <w:top w:val="nil"/>
              <w:left w:val="nil"/>
              <w:bottom w:val="nil"/>
              <w:right w:val="nil"/>
            </w:tcBorders>
            <w:shd w:val="clear" w:color="auto" w:fill="FFFFFF"/>
            <w:vAlign w:val="center"/>
          </w:tcPr>
          <w:p w14:paraId="33F638F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Model Summary</w:t>
            </w:r>
            <w:r w:rsidRPr="004B7902">
              <w:rPr>
                <w:rFonts w:ascii="Times New Roman" w:hAnsi="Times New Roman" w:cs="Times New Roman"/>
                <w:b/>
                <w:bCs/>
                <w:color w:val="000000"/>
                <w:sz w:val="20"/>
                <w:szCs w:val="20"/>
                <w:vertAlign w:val="superscript"/>
              </w:rPr>
              <w:t>b</w:t>
            </w:r>
          </w:p>
        </w:tc>
      </w:tr>
      <w:tr w:rsidR="00C26223" w:rsidRPr="004B7902" w14:paraId="6DE9C994" w14:textId="77777777" w:rsidTr="003D4F20">
        <w:trPr>
          <w:cantSplit/>
        </w:trPr>
        <w:tc>
          <w:tcPr>
            <w:tcW w:w="799" w:type="dxa"/>
            <w:tcBorders>
              <w:top w:val="single" w:sz="16" w:space="0" w:color="000000"/>
              <w:left w:val="single" w:sz="16" w:space="0" w:color="000000"/>
              <w:bottom w:val="single" w:sz="16" w:space="0" w:color="000000"/>
              <w:right w:val="single" w:sz="16" w:space="0" w:color="000000"/>
            </w:tcBorders>
            <w:shd w:val="clear" w:color="auto" w:fill="FFFFFF"/>
            <w:vAlign w:val="bottom"/>
          </w:tcPr>
          <w:p w14:paraId="17A1D5E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029" w:type="dxa"/>
            <w:tcBorders>
              <w:top w:val="single" w:sz="16" w:space="0" w:color="000000"/>
              <w:left w:val="single" w:sz="16" w:space="0" w:color="000000"/>
              <w:bottom w:val="single" w:sz="16" w:space="0" w:color="000000"/>
            </w:tcBorders>
            <w:shd w:val="clear" w:color="auto" w:fill="FFFFFF"/>
            <w:vAlign w:val="bottom"/>
          </w:tcPr>
          <w:p w14:paraId="3697891C"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R</w:t>
            </w:r>
          </w:p>
        </w:tc>
        <w:tc>
          <w:tcPr>
            <w:tcW w:w="1091" w:type="dxa"/>
            <w:tcBorders>
              <w:top w:val="single" w:sz="16" w:space="0" w:color="000000"/>
              <w:bottom w:val="single" w:sz="16" w:space="0" w:color="000000"/>
            </w:tcBorders>
            <w:shd w:val="clear" w:color="auto" w:fill="FFFFFF"/>
            <w:vAlign w:val="bottom"/>
          </w:tcPr>
          <w:p w14:paraId="6E73C59F"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R Square</w:t>
            </w:r>
          </w:p>
        </w:tc>
        <w:tc>
          <w:tcPr>
            <w:tcW w:w="1475" w:type="dxa"/>
            <w:tcBorders>
              <w:top w:val="single" w:sz="16" w:space="0" w:color="000000"/>
              <w:bottom w:val="single" w:sz="16" w:space="0" w:color="000000"/>
            </w:tcBorders>
            <w:shd w:val="clear" w:color="auto" w:fill="FFFFFF"/>
            <w:vAlign w:val="bottom"/>
          </w:tcPr>
          <w:p w14:paraId="6A71456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Adjusted R Square</w:t>
            </w:r>
          </w:p>
        </w:tc>
        <w:tc>
          <w:tcPr>
            <w:tcW w:w="1475" w:type="dxa"/>
            <w:tcBorders>
              <w:top w:val="single" w:sz="16" w:space="0" w:color="000000"/>
              <w:bottom w:val="single" w:sz="16" w:space="0" w:color="000000"/>
              <w:right w:val="single" w:sz="16" w:space="0" w:color="000000"/>
            </w:tcBorders>
            <w:shd w:val="clear" w:color="auto" w:fill="FFFFFF"/>
            <w:vAlign w:val="bottom"/>
          </w:tcPr>
          <w:p w14:paraId="1681000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Std. Error of the Estimate</w:t>
            </w:r>
          </w:p>
        </w:tc>
      </w:tr>
      <w:tr w:rsidR="00C26223" w:rsidRPr="004B7902" w14:paraId="1B650B19" w14:textId="77777777" w:rsidTr="003D4F20">
        <w:trPr>
          <w:cantSplit/>
        </w:trPr>
        <w:tc>
          <w:tcPr>
            <w:tcW w:w="799" w:type="dxa"/>
            <w:tcBorders>
              <w:top w:val="single" w:sz="16" w:space="0" w:color="000000"/>
              <w:left w:val="single" w:sz="16" w:space="0" w:color="000000"/>
              <w:bottom w:val="single" w:sz="16" w:space="0" w:color="000000"/>
              <w:right w:val="single" w:sz="16" w:space="0" w:color="000000"/>
            </w:tcBorders>
            <w:shd w:val="clear" w:color="auto" w:fill="FFFFFF"/>
          </w:tcPr>
          <w:p w14:paraId="3CE71AD7"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1029" w:type="dxa"/>
            <w:tcBorders>
              <w:top w:val="single" w:sz="16" w:space="0" w:color="000000"/>
              <w:left w:val="single" w:sz="16" w:space="0" w:color="000000"/>
              <w:bottom w:val="single" w:sz="16" w:space="0" w:color="000000"/>
            </w:tcBorders>
            <w:shd w:val="clear" w:color="auto" w:fill="FFFFFF"/>
            <w:vAlign w:val="center"/>
          </w:tcPr>
          <w:p w14:paraId="08FD8F7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,050</w:t>
            </w:r>
            <w:r w:rsidRPr="004B7902">
              <w:rPr>
                <w:rFonts w:ascii="Times New Roman" w:hAnsi="Times New Roman" w:cs="Times New Roman"/>
                <w:color w:val="000000"/>
                <w:sz w:val="20"/>
                <w:szCs w:val="20"/>
                <w:vertAlign w:val="superscript"/>
              </w:rPr>
              <w:t>a</w:t>
            </w:r>
          </w:p>
        </w:tc>
        <w:tc>
          <w:tcPr>
            <w:tcW w:w="1091" w:type="dxa"/>
            <w:tcBorders>
              <w:top w:val="single" w:sz="16" w:space="0" w:color="000000"/>
              <w:bottom w:val="single" w:sz="16" w:space="0" w:color="000000"/>
            </w:tcBorders>
            <w:shd w:val="clear" w:color="auto" w:fill="FFFFFF"/>
            <w:vAlign w:val="center"/>
          </w:tcPr>
          <w:p w14:paraId="027658A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,002</w:t>
            </w:r>
          </w:p>
        </w:tc>
        <w:tc>
          <w:tcPr>
            <w:tcW w:w="1475" w:type="dxa"/>
            <w:tcBorders>
              <w:top w:val="single" w:sz="16" w:space="0" w:color="000000"/>
              <w:bottom w:val="single" w:sz="16" w:space="0" w:color="000000"/>
            </w:tcBorders>
            <w:shd w:val="clear" w:color="auto" w:fill="FFFFFF"/>
            <w:vAlign w:val="center"/>
          </w:tcPr>
          <w:p w14:paraId="1134830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-,005</w:t>
            </w:r>
          </w:p>
        </w:tc>
        <w:tc>
          <w:tcPr>
            <w:tcW w:w="1475" w:type="dxa"/>
            <w:tcBorders>
              <w:top w:val="single" w:sz="16" w:space="0" w:color="000000"/>
              <w:bottom w:val="single" w:sz="16" w:space="0" w:color="000000"/>
              <w:right w:val="single" w:sz="16" w:space="0" w:color="000000"/>
            </w:tcBorders>
            <w:shd w:val="clear" w:color="auto" w:fill="FFFFFF"/>
            <w:vAlign w:val="center"/>
          </w:tcPr>
          <w:p w14:paraId="26941E8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1,00892</w:t>
            </w:r>
          </w:p>
        </w:tc>
      </w:tr>
      <w:tr w:rsidR="00C26223" w:rsidRPr="004B7902" w14:paraId="35701F19" w14:textId="77777777" w:rsidTr="003D4F20">
        <w:trPr>
          <w:cantSplit/>
        </w:trPr>
        <w:tc>
          <w:tcPr>
            <w:tcW w:w="5869" w:type="dxa"/>
            <w:gridSpan w:val="5"/>
            <w:tcBorders>
              <w:top w:val="nil"/>
              <w:left w:val="nil"/>
              <w:bottom w:val="nil"/>
              <w:right w:val="nil"/>
            </w:tcBorders>
            <w:shd w:val="clear" w:color="auto" w:fill="FFFFFF"/>
          </w:tcPr>
          <w:p w14:paraId="0E678BF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Predictors: (Constant), I am as successful as the person in the ad, Age, I am as attractive as the person in the ad</w:t>
            </w:r>
          </w:p>
        </w:tc>
      </w:tr>
      <w:tr w:rsidR="00C26223" w:rsidRPr="004B7902" w14:paraId="44B572C4" w14:textId="77777777" w:rsidTr="003D4F20">
        <w:trPr>
          <w:cantSplit/>
        </w:trPr>
        <w:tc>
          <w:tcPr>
            <w:tcW w:w="5869" w:type="dxa"/>
            <w:gridSpan w:val="5"/>
            <w:tcBorders>
              <w:top w:val="nil"/>
              <w:left w:val="nil"/>
              <w:bottom w:val="nil"/>
              <w:right w:val="nil"/>
            </w:tcBorders>
            <w:shd w:val="clear" w:color="auto" w:fill="FFFFFF"/>
          </w:tcPr>
          <w:p w14:paraId="2965E2A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 Dependent Variable: Attitude_Overall</w:t>
            </w:r>
          </w:p>
        </w:tc>
      </w:tr>
    </w:tbl>
    <w:p w14:paraId="0000AF56" w14:textId="77777777" w:rsidR="00C26223" w:rsidRPr="004B7902" w:rsidRDefault="00C26223" w:rsidP="00C26223">
      <w:pPr>
        <w:spacing w:line="240" w:lineRule="auto"/>
        <w:rPr>
          <w:rFonts w:ascii="Times New Roman" w:hAnsi="Times New Roman" w:cs="Times New Roman"/>
          <w:sz w:val="20"/>
          <w:szCs w:val="20"/>
        </w:rPr>
      </w:pPr>
    </w:p>
    <w:tbl>
      <w:tblPr>
        <w:tblW w:w="8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36"/>
        <w:gridCol w:w="1292"/>
        <w:gridCol w:w="1476"/>
        <w:gridCol w:w="1030"/>
        <w:gridCol w:w="1415"/>
        <w:gridCol w:w="1030"/>
        <w:gridCol w:w="1030"/>
      </w:tblGrid>
      <w:tr w:rsidR="00C26223" w:rsidRPr="004B7902" w14:paraId="50048594" w14:textId="77777777" w:rsidTr="003D4F20">
        <w:trPr>
          <w:cantSplit/>
        </w:trPr>
        <w:tc>
          <w:tcPr>
            <w:tcW w:w="8004" w:type="dxa"/>
            <w:gridSpan w:val="7"/>
            <w:tcBorders>
              <w:top w:val="nil"/>
              <w:left w:val="nil"/>
              <w:bottom w:val="nil"/>
              <w:right w:val="nil"/>
            </w:tcBorders>
            <w:shd w:val="clear" w:color="auto" w:fill="FFFFFF"/>
            <w:vAlign w:val="center"/>
          </w:tcPr>
          <w:p w14:paraId="3553197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ANOVA</w:t>
            </w:r>
            <w:r w:rsidRPr="004B7902">
              <w:rPr>
                <w:rFonts w:ascii="Times New Roman" w:hAnsi="Times New Roman" w:cs="Times New Roman"/>
                <w:b/>
                <w:bCs/>
                <w:color w:val="000000"/>
                <w:sz w:val="20"/>
                <w:szCs w:val="20"/>
                <w:vertAlign w:val="superscript"/>
              </w:rPr>
              <w:t>a</w:t>
            </w:r>
          </w:p>
        </w:tc>
      </w:tr>
      <w:tr w:rsidR="00C26223" w:rsidRPr="004B7902" w14:paraId="3BAE936F" w14:textId="77777777" w:rsidTr="003D4F20">
        <w:trPr>
          <w:cantSplit/>
        </w:trPr>
        <w:tc>
          <w:tcPr>
            <w:tcW w:w="2028" w:type="dxa"/>
            <w:gridSpan w:val="2"/>
            <w:tcBorders>
              <w:top w:val="single" w:sz="16" w:space="0" w:color="000000"/>
              <w:left w:val="single" w:sz="16" w:space="0" w:color="000000"/>
              <w:bottom w:val="single" w:sz="16" w:space="0" w:color="000000"/>
              <w:right w:val="nil"/>
            </w:tcBorders>
            <w:shd w:val="clear" w:color="auto" w:fill="FFFFFF"/>
            <w:vAlign w:val="bottom"/>
          </w:tcPr>
          <w:p w14:paraId="588571DB"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75" w:type="dxa"/>
            <w:tcBorders>
              <w:top w:val="single" w:sz="16" w:space="0" w:color="000000"/>
              <w:left w:val="single" w:sz="16" w:space="0" w:color="000000"/>
              <w:bottom w:val="single" w:sz="16" w:space="0" w:color="000000"/>
            </w:tcBorders>
            <w:shd w:val="clear" w:color="auto" w:fill="FFFFFF"/>
            <w:vAlign w:val="bottom"/>
          </w:tcPr>
          <w:p w14:paraId="126DB86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Sum of Squares</w:t>
            </w:r>
          </w:p>
        </w:tc>
        <w:tc>
          <w:tcPr>
            <w:tcW w:w="1029" w:type="dxa"/>
            <w:tcBorders>
              <w:top w:val="single" w:sz="16" w:space="0" w:color="000000"/>
              <w:bottom w:val="single" w:sz="16" w:space="0" w:color="000000"/>
            </w:tcBorders>
            <w:shd w:val="clear" w:color="auto" w:fill="FFFFFF"/>
            <w:vAlign w:val="bottom"/>
          </w:tcPr>
          <w:p w14:paraId="1647F2BB"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df</w:t>
            </w:r>
          </w:p>
        </w:tc>
        <w:tc>
          <w:tcPr>
            <w:tcW w:w="1414" w:type="dxa"/>
            <w:tcBorders>
              <w:top w:val="single" w:sz="16" w:space="0" w:color="000000"/>
              <w:bottom w:val="single" w:sz="16" w:space="0" w:color="000000"/>
            </w:tcBorders>
            <w:shd w:val="clear" w:color="auto" w:fill="FFFFFF"/>
            <w:vAlign w:val="bottom"/>
          </w:tcPr>
          <w:p w14:paraId="6137A2F5"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Mean Square</w:t>
            </w:r>
          </w:p>
        </w:tc>
        <w:tc>
          <w:tcPr>
            <w:tcW w:w="1029" w:type="dxa"/>
            <w:tcBorders>
              <w:top w:val="single" w:sz="16" w:space="0" w:color="000000"/>
              <w:bottom w:val="single" w:sz="16" w:space="0" w:color="000000"/>
            </w:tcBorders>
            <w:shd w:val="clear" w:color="auto" w:fill="FFFFFF"/>
            <w:vAlign w:val="bottom"/>
          </w:tcPr>
          <w:p w14:paraId="2E73859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F</w:t>
            </w:r>
          </w:p>
        </w:tc>
        <w:tc>
          <w:tcPr>
            <w:tcW w:w="1029" w:type="dxa"/>
            <w:tcBorders>
              <w:top w:val="single" w:sz="16" w:space="0" w:color="000000"/>
              <w:bottom w:val="single" w:sz="16" w:space="0" w:color="000000"/>
              <w:right w:val="single" w:sz="16" w:space="0" w:color="000000"/>
            </w:tcBorders>
            <w:shd w:val="clear" w:color="auto" w:fill="FFFFFF"/>
            <w:vAlign w:val="bottom"/>
          </w:tcPr>
          <w:p w14:paraId="20D8E3F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Sig.</w:t>
            </w:r>
          </w:p>
        </w:tc>
      </w:tr>
      <w:tr w:rsidR="00C26223" w:rsidRPr="004B7902" w14:paraId="7B40449F" w14:textId="77777777" w:rsidTr="003D4F20">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14:paraId="335AEA3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1291" w:type="dxa"/>
            <w:tcBorders>
              <w:top w:val="single" w:sz="16" w:space="0" w:color="000000"/>
              <w:left w:val="nil"/>
              <w:bottom w:val="nil"/>
              <w:right w:val="single" w:sz="16" w:space="0" w:color="000000"/>
            </w:tcBorders>
            <w:shd w:val="clear" w:color="auto" w:fill="FFFFFF"/>
          </w:tcPr>
          <w:p w14:paraId="41D7C7C6"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Regression</w:t>
            </w:r>
          </w:p>
        </w:tc>
        <w:tc>
          <w:tcPr>
            <w:tcW w:w="1475" w:type="dxa"/>
            <w:tcBorders>
              <w:top w:val="single" w:sz="16" w:space="0" w:color="000000"/>
              <w:left w:val="single" w:sz="16" w:space="0" w:color="000000"/>
              <w:bottom w:val="nil"/>
            </w:tcBorders>
            <w:shd w:val="clear" w:color="auto" w:fill="FFFFFF"/>
            <w:vAlign w:val="center"/>
          </w:tcPr>
          <w:p w14:paraId="0E17CC9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1,029</w:t>
            </w:r>
          </w:p>
        </w:tc>
        <w:tc>
          <w:tcPr>
            <w:tcW w:w="1029" w:type="dxa"/>
            <w:tcBorders>
              <w:top w:val="single" w:sz="16" w:space="0" w:color="000000"/>
              <w:bottom w:val="nil"/>
            </w:tcBorders>
            <w:shd w:val="clear" w:color="auto" w:fill="FFFFFF"/>
            <w:vAlign w:val="center"/>
          </w:tcPr>
          <w:p w14:paraId="420FEE7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w:t>
            </w:r>
          </w:p>
        </w:tc>
        <w:tc>
          <w:tcPr>
            <w:tcW w:w="1414" w:type="dxa"/>
            <w:tcBorders>
              <w:top w:val="single" w:sz="16" w:space="0" w:color="000000"/>
              <w:bottom w:val="nil"/>
            </w:tcBorders>
            <w:shd w:val="clear" w:color="auto" w:fill="FFFFFF"/>
            <w:vAlign w:val="center"/>
          </w:tcPr>
          <w:p w14:paraId="783CBEA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,343</w:t>
            </w:r>
          </w:p>
        </w:tc>
        <w:tc>
          <w:tcPr>
            <w:tcW w:w="1029" w:type="dxa"/>
            <w:tcBorders>
              <w:top w:val="single" w:sz="16" w:space="0" w:color="000000"/>
              <w:bottom w:val="nil"/>
            </w:tcBorders>
            <w:shd w:val="clear" w:color="auto" w:fill="FFFFFF"/>
            <w:vAlign w:val="center"/>
          </w:tcPr>
          <w:p w14:paraId="4D6BAC18"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,337</w:t>
            </w:r>
          </w:p>
        </w:tc>
        <w:tc>
          <w:tcPr>
            <w:tcW w:w="1029" w:type="dxa"/>
            <w:tcBorders>
              <w:top w:val="single" w:sz="16" w:space="0" w:color="000000"/>
              <w:bottom w:val="nil"/>
              <w:right w:val="single" w:sz="16" w:space="0" w:color="000000"/>
            </w:tcBorders>
            <w:shd w:val="clear" w:color="auto" w:fill="FFFFFF"/>
            <w:vAlign w:val="center"/>
          </w:tcPr>
          <w:p w14:paraId="36B5E5D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,799</w:t>
            </w:r>
            <w:r w:rsidRPr="004B7902">
              <w:rPr>
                <w:rFonts w:ascii="Times New Roman" w:hAnsi="Times New Roman" w:cs="Times New Roman"/>
                <w:color w:val="000000"/>
                <w:sz w:val="20"/>
                <w:szCs w:val="20"/>
                <w:vertAlign w:val="superscript"/>
              </w:rPr>
              <w:t>b</w:t>
            </w:r>
          </w:p>
        </w:tc>
      </w:tr>
      <w:tr w:rsidR="00C26223" w:rsidRPr="004B7902" w14:paraId="70E01469"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6B9572D5"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291" w:type="dxa"/>
            <w:tcBorders>
              <w:top w:val="nil"/>
              <w:left w:val="nil"/>
              <w:bottom w:val="nil"/>
              <w:right w:val="single" w:sz="16" w:space="0" w:color="000000"/>
            </w:tcBorders>
            <w:shd w:val="clear" w:color="auto" w:fill="FFFFFF"/>
          </w:tcPr>
          <w:p w14:paraId="5F6344F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Residual</w:t>
            </w:r>
          </w:p>
        </w:tc>
        <w:tc>
          <w:tcPr>
            <w:tcW w:w="1475" w:type="dxa"/>
            <w:tcBorders>
              <w:top w:val="nil"/>
              <w:left w:val="single" w:sz="16" w:space="0" w:color="000000"/>
              <w:bottom w:val="nil"/>
            </w:tcBorders>
            <w:shd w:val="clear" w:color="auto" w:fill="FFFFFF"/>
            <w:vAlign w:val="center"/>
          </w:tcPr>
          <w:p w14:paraId="7E58E39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414,292</w:t>
            </w:r>
          </w:p>
        </w:tc>
        <w:tc>
          <w:tcPr>
            <w:tcW w:w="1029" w:type="dxa"/>
            <w:tcBorders>
              <w:top w:val="nil"/>
              <w:bottom w:val="nil"/>
            </w:tcBorders>
            <w:shd w:val="clear" w:color="auto" w:fill="FFFFFF"/>
            <w:vAlign w:val="center"/>
          </w:tcPr>
          <w:p w14:paraId="331FCC0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407</w:t>
            </w:r>
          </w:p>
        </w:tc>
        <w:tc>
          <w:tcPr>
            <w:tcW w:w="1414" w:type="dxa"/>
            <w:tcBorders>
              <w:top w:val="nil"/>
              <w:bottom w:val="nil"/>
            </w:tcBorders>
            <w:shd w:val="clear" w:color="auto" w:fill="FFFFFF"/>
            <w:vAlign w:val="center"/>
          </w:tcPr>
          <w:p w14:paraId="65E22C6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1,018</w:t>
            </w:r>
          </w:p>
        </w:tc>
        <w:tc>
          <w:tcPr>
            <w:tcW w:w="1029" w:type="dxa"/>
            <w:tcBorders>
              <w:top w:val="nil"/>
              <w:bottom w:val="nil"/>
            </w:tcBorders>
            <w:shd w:val="clear" w:color="auto" w:fill="FFFFFF"/>
            <w:vAlign w:val="center"/>
          </w:tcPr>
          <w:p w14:paraId="30CDACA1"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nil"/>
              <w:bottom w:val="nil"/>
              <w:right w:val="single" w:sz="16" w:space="0" w:color="000000"/>
            </w:tcBorders>
            <w:shd w:val="clear" w:color="auto" w:fill="FFFFFF"/>
            <w:vAlign w:val="center"/>
          </w:tcPr>
          <w:p w14:paraId="5D646E15"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09AFBF6D" w14:textId="77777777" w:rsidTr="003D4F20">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14:paraId="5F7BF8DA"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291" w:type="dxa"/>
            <w:tcBorders>
              <w:top w:val="nil"/>
              <w:left w:val="nil"/>
              <w:bottom w:val="single" w:sz="16" w:space="0" w:color="000000"/>
              <w:right w:val="single" w:sz="16" w:space="0" w:color="000000"/>
            </w:tcBorders>
            <w:shd w:val="clear" w:color="auto" w:fill="FFFFFF"/>
          </w:tcPr>
          <w:p w14:paraId="3206B503"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Total</w:t>
            </w:r>
          </w:p>
        </w:tc>
        <w:tc>
          <w:tcPr>
            <w:tcW w:w="1475" w:type="dxa"/>
            <w:tcBorders>
              <w:top w:val="nil"/>
              <w:left w:val="single" w:sz="16" w:space="0" w:color="000000"/>
              <w:bottom w:val="single" w:sz="16" w:space="0" w:color="000000"/>
            </w:tcBorders>
            <w:shd w:val="clear" w:color="auto" w:fill="FFFFFF"/>
            <w:vAlign w:val="center"/>
          </w:tcPr>
          <w:p w14:paraId="465B0A8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415,321</w:t>
            </w:r>
          </w:p>
        </w:tc>
        <w:tc>
          <w:tcPr>
            <w:tcW w:w="1029" w:type="dxa"/>
            <w:tcBorders>
              <w:top w:val="nil"/>
              <w:bottom w:val="single" w:sz="16" w:space="0" w:color="000000"/>
            </w:tcBorders>
            <w:shd w:val="clear" w:color="auto" w:fill="FFFFFF"/>
            <w:vAlign w:val="center"/>
          </w:tcPr>
          <w:p w14:paraId="2DB0DAF4"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410</w:t>
            </w:r>
          </w:p>
        </w:tc>
        <w:tc>
          <w:tcPr>
            <w:tcW w:w="1414" w:type="dxa"/>
            <w:tcBorders>
              <w:top w:val="nil"/>
              <w:bottom w:val="single" w:sz="16" w:space="0" w:color="000000"/>
            </w:tcBorders>
            <w:shd w:val="clear" w:color="auto" w:fill="FFFFFF"/>
            <w:vAlign w:val="center"/>
          </w:tcPr>
          <w:p w14:paraId="74CC95A9"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nil"/>
              <w:bottom w:val="single" w:sz="16" w:space="0" w:color="000000"/>
            </w:tcBorders>
            <w:shd w:val="clear" w:color="auto" w:fill="FFFFFF"/>
            <w:vAlign w:val="center"/>
          </w:tcPr>
          <w:p w14:paraId="6796581F"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029" w:type="dxa"/>
            <w:tcBorders>
              <w:top w:val="nil"/>
              <w:bottom w:val="single" w:sz="16" w:space="0" w:color="000000"/>
              <w:right w:val="single" w:sz="16" w:space="0" w:color="000000"/>
            </w:tcBorders>
            <w:shd w:val="clear" w:color="auto" w:fill="FFFFFF"/>
            <w:vAlign w:val="center"/>
          </w:tcPr>
          <w:p w14:paraId="0DBF947A"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1F3FAE98" w14:textId="77777777" w:rsidTr="003D4F20">
        <w:trPr>
          <w:cantSplit/>
        </w:trPr>
        <w:tc>
          <w:tcPr>
            <w:tcW w:w="8004" w:type="dxa"/>
            <w:gridSpan w:val="7"/>
            <w:tcBorders>
              <w:top w:val="nil"/>
              <w:left w:val="nil"/>
              <w:bottom w:val="nil"/>
              <w:right w:val="nil"/>
            </w:tcBorders>
            <w:shd w:val="clear" w:color="auto" w:fill="FFFFFF"/>
          </w:tcPr>
          <w:p w14:paraId="364F676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Dependent Variable: Attitude_Overall</w:t>
            </w:r>
          </w:p>
        </w:tc>
      </w:tr>
      <w:tr w:rsidR="00C26223" w:rsidRPr="004B7902" w14:paraId="1D56C367" w14:textId="77777777" w:rsidTr="003D4F20">
        <w:trPr>
          <w:cantSplit/>
        </w:trPr>
        <w:tc>
          <w:tcPr>
            <w:tcW w:w="8004" w:type="dxa"/>
            <w:gridSpan w:val="7"/>
            <w:tcBorders>
              <w:top w:val="nil"/>
              <w:left w:val="nil"/>
              <w:bottom w:val="nil"/>
              <w:right w:val="nil"/>
            </w:tcBorders>
            <w:shd w:val="clear" w:color="auto" w:fill="FFFFFF"/>
          </w:tcPr>
          <w:p w14:paraId="6919C992"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b. Predictors: (Constant), I am as successful as the person in the ad, Age, I am as attractive as the person in the ad</w:t>
            </w:r>
          </w:p>
        </w:tc>
      </w:tr>
    </w:tbl>
    <w:p w14:paraId="6A15F282" w14:textId="77777777" w:rsidR="0051494B" w:rsidRDefault="0051494B" w:rsidP="00C26223">
      <w:pPr>
        <w:spacing w:line="240" w:lineRule="auto"/>
        <w:rPr>
          <w:rFonts w:ascii="Times New Roman" w:hAnsi="Times New Roman" w:cs="Times New Roman"/>
          <w:sz w:val="20"/>
          <w:szCs w:val="20"/>
        </w:rPr>
      </w:pPr>
    </w:p>
    <w:p w14:paraId="0A467608" w14:textId="77777777" w:rsidR="007207AA" w:rsidRDefault="007207AA" w:rsidP="00C26223">
      <w:pPr>
        <w:spacing w:line="240" w:lineRule="auto"/>
        <w:rPr>
          <w:rFonts w:ascii="Times New Roman" w:hAnsi="Times New Roman" w:cs="Times New Roman"/>
          <w:sz w:val="20"/>
          <w:szCs w:val="20"/>
        </w:rPr>
      </w:pPr>
    </w:p>
    <w:p w14:paraId="4C2AD551" w14:textId="77777777" w:rsidR="007207AA" w:rsidRDefault="007207AA" w:rsidP="00C26223">
      <w:pPr>
        <w:spacing w:line="240" w:lineRule="auto"/>
        <w:rPr>
          <w:rFonts w:ascii="Times New Roman" w:hAnsi="Times New Roman" w:cs="Times New Roman"/>
          <w:sz w:val="20"/>
          <w:szCs w:val="20"/>
        </w:rPr>
      </w:pPr>
    </w:p>
    <w:p w14:paraId="2246580C" w14:textId="77777777" w:rsidR="007207AA" w:rsidRDefault="007207AA" w:rsidP="00C26223">
      <w:pPr>
        <w:spacing w:line="240" w:lineRule="auto"/>
        <w:rPr>
          <w:rFonts w:ascii="Times New Roman" w:hAnsi="Times New Roman" w:cs="Times New Roman"/>
          <w:sz w:val="20"/>
          <w:szCs w:val="20"/>
        </w:rPr>
      </w:pPr>
    </w:p>
    <w:p w14:paraId="7FAC931B" w14:textId="77777777" w:rsidR="007207AA" w:rsidRDefault="007207AA" w:rsidP="00C26223">
      <w:pPr>
        <w:spacing w:line="240" w:lineRule="auto"/>
        <w:rPr>
          <w:rFonts w:ascii="Times New Roman" w:hAnsi="Times New Roman" w:cs="Times New Roman"/>
          <w:sz w:val="20"/>
          <w:szCs w:val="20"/>
        </w:rPr>
      </w:pPr>
    </w:p>
    <w:p w14:paraId="1A946F58" w14:textId="77777777" w:rsidR="007207AA" w:rsidRDefault="007207AA" w:rsidP="00C26223">
      <w:pPr>
        <w:spacing w:line="240" w:lineRule="auto"/>
        <w:rPr>
          <w:rFonts w:ascii="Times New Roman" w:hAnsi="Times New Roman" w:cs="Times New Roman"/>
          <w:sz w:val="20"/>
          <w:szCs w:val="20"/>
        </w:rPr>
      </w:pPr>
    </w:p>
    <w:p w14:paraId="4B803240" w14:textId="77777777" w:rsidR="007207AA" w:rsidRDefault="007207AA" w:rsidP="00C26223">
      <w:pPr>
        <w:spacing w:line="240" w:lineRule="auto"/>
        <w:rPr>
          <w:rFonts w:ascii="Times New Roman" w:hAnsi="Times New Roman" w:cs="Times New Roman"/>
          <w:sz w:val="20"/>
          <w:szCs w:val="20"/>
        </w:rPr>
      </w:pPr>
    </w:p>
    <w:p w14:paraId="10148C55" w14:textId="77777777" w:rsidR="007207AA" w:rsidRDefault="007207AA" w:rsidP="00C26223">
      <w:pPr>
        <w:spacing w:line="240" w:lineRule="auto"/>
        <w:rPr>
          <w:rFonts w:ascii="Times New Roman" w:hAnsi="Times New Roman" w:cs="Times New Roman"/>
          <w:sz w:val="20"/>
          <w:szCs w:val="20"/>
        </w:rPr>
      </w:pPr>
    </w:p>
    <w:p w14:paraId="7F584C80" w14:textId="77777777" w:rsidR="007207AA" w:rsidRDefault="007207AA" w:rsidP="00C26223">
      <w:pPr>
        <w:spacing w:line="240" w:lineRule="auto"/>
        <w:rPr>
          <w:rFonts w:ascii="Times New Roman" w:hAnsi="Times New Roman" w:cs="Times New Roman"/>
          <w:sz w:val="20"/>
          <w:szCs w:val="20"/>
        </w:rPr>
      </w:pPr>
    </w:p>
    <w:p w14:paraId="797BD078" w14:textId="77777777" w:rsidR="007207AA" w:rsidRPr="004B7902" w:rsidRDefault="007207AA" w:rsidP="00C26223">
      <w:pPr>
        <w:spacing w:line="240" w:lineRule="auto"/>
        <w:rPr>
          <w:rFonts w:ascii="Times New Roman" w:hAnsi="Times New Roman" w:cs="Times New Roman"/>
          <w:sz w:val="20"/>
          <w:szCs w:val="20"/>
        </w:rPr>
      </w:pPr>
    </w:p>
    <w:tbl>
      <w:tblPr>
        <w:tblW w:w="83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1843"/>
        <w:gridCol w:w="709"/>
        <w:gridCol w:w="708"/>
        <w:gridCol w:w="1276"/>
        <w:gridCol w:w="709"/>
        <w:gridCol w:w="709"/>
        <w:gridCol w:w="992"/>
        <w:gridCol w:w="709"/>
      </w:tblGrid>
      <w:tr w:rsidR="00C26223" w:rsidRPr="004B7902" w14:paraId="4EAC34F6" w14:textId="77777777" w:rsidTr="003D4F20">
        <w:trPr>
          <w:cantSplit/>
        </w:trPr>
        <w:tc>
          <w:tcPr>
            <w:tcW w:w="8364" w:type="dxa"/>
            <w:gridSpan w:val="9"/>
            <w:tcBorders>
              <w:top w:val="nil"/>
              <w:left w:val="nil"/>
              <w:bottom w:val="nil"/>
              <w:right w:val="nil"/>
            </w:tcBorders>
            <w:shd w:val="clear" w:color="auto" w:fill="FFFFFF"/>
            <w:vAlign w:val="center"/>
          </w:tcPr>
          <w:p w14:paraId="548D6017"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b/>
                <w:bCs/>
                <w:color w:val="000000"/>
                <w:sz w:val="20"/>
                <w:szCs w:val="20"/>
              </w:rPr>
              <w:t>Coefficients</w:t>
            </w:r>
            <w:r w:rsidRPr="004B7902">
              <w:rPr>
                <w:rFonts w:ascii="Times New Roman" w:hAnsi="Times New Roman" w:cs="Times New Roman"/>
                <w:b/>
                <w:bCs/>
                <w:color w:val="000000"/>
                <w:sz w:val="20"/>
                <w:szCs w:val="20"/>
                <w:vertAlign w:val="superscript"/>
              </w:rPr>
              <w:t>a</w:t>
            </w:r>
          </w:p>
        </w:tc>
      </w:tr>
      <w:tr w:rsidR="00C26223" w:rsidRPr="004B7902" w14:paraId="58E02374" w14:textId="77777777" w:rsidTr="003D4F20">
        <w:trPr>
          <w:cantSplit/>
        </w:trPr>
        <w:tc>
          <w:tcPr>
            <w:tcW w:w="2552" w:type="dxa"/>
            <w:gridSpan w:val="2"/>
            <w:vMerge w:val="restart"/>
            <w:tcBorders>
              <w:top w:val="single" w:sz="16" w:space="0" w:color="000000"/>
              <w:left w:val="single" w:sz="16" w:space="0" w:color="000000"/>
              <w:bottom w:val="nil"/>
              <w:right w:val="nil"/>
            </w:tcBorders>
            <w:shd w:val="clear" w:color="auto" w:fill="FFFFFF"/>
            <w:vAlign w:val="bottom"/>
          </w:tcPr>
          <w:p w14:paraId="3F789CB5"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Model</w:t>
            </w:r>
          </w:p>
        </w:tc>
        <w:tc>
          <w:tcPr>
            <w:tcW w:w="1417" w:type="dxa"/>
            <w:gridSpan w:val="2"/>
            <w:tcBorders>
              <w:top w:val="single" w:sz="16" w:space="0" w:color="000000"/>
              <w:left w:val="single" w:sz="16" w:space="0" w:color="000000"/>
            </w:tcBorders>
            <w:shd w:val="clear" w:color="auto" w:fill="FFFFFF"/>
            <w:vAlign w:val="bottom"/>
          </w:tcPr>
          <w:p w14:paraId="11208F5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Unstandardized Coefficients</w:t>
            </w:r>
          </w:p>
        </w:tc>
        <w:tc>
          <w:tcPr>
            <w:tcW w:w="1276" w:type="dxa"/>
            <w:tcBorders>
              <w:top w:val="single" w:sz="16" w:space="0" w:color="000000"/>
            </w:tcBorders>
            <w:shd w:val="clear" w:color="auto" w:fill="FFFFFF"/>
            <w:vAlign w:val="bottom"/>
          </w:tcPr>
          <w:p w14:paraId="2927D04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Standardized Coefficients</w:t>
            </w:r>
          </w:p>
        </w:tc>
        <w:tc>
          <w:tcPr>
            <w:tcW w:w="709" w:type="dxa"/>
            <w:vMerge w:val="restart"/>
            <w:tcBorders>
              <w:top w:val="single" w:sz="16" w:space="0" w:color="000000"/>
            </w:tcBorders>
            <w:shd w:val="clear" w:color="auto" w:fill="FFFFFF"/>
            <w:vAlign w:val="bottom"/>
          </w:tcPr>
          <w:p w14:paraId="776EEFB0"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t</w:t>
            </w:r>
          </w:p>
        </w:tc>
        <w:tc>
          <w:tcPr>
            <w:tcW w:w="709" w:type="dxa"/>
            <w:vMerge w:val="restart"/>
            <w:tcBorders>
              <w:top w:val="single" w:sz="16" w:space="0" w:color="000000"/>
            </w:tcBorders>
            <w:shd w:val="clear" w:color="auto" w:fill="FFFFFF"/>
            <w:vAlign w:val="bottom"/>
          </w:tcPr>
          <w:p w14:paraId="75EE2B58"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Sig.</w:t>
            </w:r>
          </w:p>
        </w:tc>
        <w:tc>
          <w:tcPr>
            <w:tcW w:w="1701" w:type="dxa"/>
            <w:gridSpan w:val="2"/>
            <w:tcBorders>
              <w:top w:val="single" w:sz="16" w:space="0" w:color="000000"/>
              <w:right w:val="single" w:sz="16" w:space="0" w:color="000000"/>
            </w:tcBorders>
            <w:shd w:val="clear" w:color="auto" w:fill="FFFFFF"/>
            <w:vAlign w:val="bottom"/>
          </w:tcPr>
          <w:p w14:paraId="4D01CB46"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Collinearity Statistics</w:t>
            </w:r>
          </w:p>
        </w:tc>
      </w:tr>
      <w:tr w:rsidR="00C26223" w:rsidRPr="004B7902" w14:paraId="54369768" w14:textId="77777777" w:rsidTr="003D4F20">
        <w:trPr>
          <w:cantSplit/>
        </w:trPr>
        <w:tc>
          <w:tcPr>
            <w:tcW w:w="2552" w:type="dxa"/>
            <w:gridSpan w:val="2"/>
            <w:vMerge/>
            <w:tcBorders>
              <w:top w:val="single" w:sz="16" w:space="0" w:color="000000"/>
              <w:left w:val="single" w:sz="16" w:space="0" w:color="000000"/>
              <w:bottom w:val="nil"/>
              <w:right w:val="nil"/>
            </w:tcBorders>
            <w:shd w:val="clear" w:color="auto" w:fill="FFFFFF"/>
            <w:vAlign w:val="bottom"/>
          </w:tcPr>
          <w:p w14:paraId="29BD0FF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709" w:type="dxa"/>
            <w:tcBorders>
              <w:left w:val="single" w:sz="16" w:space="0" w:color="000000"/>
              <w:bottom w:val="single" w:sz="16" w:space="0" w:color="000000"/>
            </w:tcBorders>
            <w:shd w:val="clear" w:color="auto" w:fill="FFFFFF"/>
            <w:vAlign w:val="bottom"/>
          </w:tcPr>
          <w:p w14:paraId="551AC6CE"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B</w:t>
            </w:r>
          </w:p>
        </w:tc>
        <w:tc>
          <w:tcPr>
            <w:tcW w:w="708" w:type="dxa"/>
            <w:tcBorders>
              <w:bottom w:val="single" w:sz="16" w:space="0" w:color="000000"/>
            </w:tcBorders>
            <w:shd w:val="clear" w:color="auto" w:fill="FFFFFF"/>
            <w:vAlign w:val="bottom"/>
          </w:tcPr>
          <w:p w14:paraId="7F49B6A2"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Std. Error</w:t>
            </w:r>
          </w:p>
        </w:tc>
        <w:tc>
          <w:tcPr>
            <w:tcW w:w="1276" w:type="dxa"/>
            <w:tcBorders>
              <w:bottom w:val="single" w:sz="16" w:space="0" w:color="000000"/>
            </w:tcBorders>
            <w:shd w:val="clear" w:color="auto" w:fill="FFFFFF"/>
            <w:vAlign w:val="bottom"/>
          </w:tcPr>
          <w:p w14:paraId="49F050F9"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Beta</w:t>
            </w:r>
          </w:p>
        </w:tc>
        <w:tc>
          <w:tcPr>
            <w:tcW w:w="709" w:type="dxa"/>
            <w:vMerge/>
            <w:tcBorders>
              <w:top w:val="single" w:sz="16" w:space="0" w:color="000000"/>
            </w:tcBorders>
            <w:shd w:val="clear" w:color="auto" w:fill="FFFFFF"/>
            <w:vAlign w:val="bottom"/>
          </w:tcPr>
          <w:p w14:paraId="235F3E7E"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709" w:type="dxa"/>
            <w:vMerge/>
            <w:tcBorders>
              <w:top w:val="single" w:sz="16" w:space="0" w:color="000000"/>
            </w:tcBorders>
            <w:shd w:val="clear" w:color="auto" w:fill="FFFFFF"/>
            <w:vAlign w:val="bottom"/>
          </w:tcPr>
          <w:p w14:paraId="17ED400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992" w:type="dxa"/>
            <w:tcBorders>
              <w:bottom w:val="single" w:sz="16" w:space="0" w:color="000000"/>
            </w:tcBorders>
            <w:shd w:val="clear" w:color="auto" w:fill="FFFFFF"/>
            <w:vAlign w:val="bottom"/>
          </w:tcPr>
          <w:p w14:paraId="03BE986D"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Tolerance</w:t>
            </w:r>
          </w:p>
        </w:tc>
        <w:tc>
          <w:tcPr>
            <w:tcW w:w="709" w:type="dxa"/>
            <w:tcBorders>
              <w:bottom w:val="single" w:sz="16" w:space="0" w:color="000000"/>
              <w:right w:val="single" w:sz="16" w:space="0" w:color="000000"/>
            </w:tcBorders>
            <w:shd w:val="clear" w:color="auto" w:fill="FFFFFF"/>
            <w:vAlign w:val="bottom"/>
          </w:tcPr>
          <w:p w14:paraId="41EA4A71" w14:textId="77777777" w:rsidR="00C26223" w:rsidRPr="004B7902" w:rsidRDefault="00C26223" w:rsidP="003D4F20">
            <w:pPr>
              <w:autoSpaceDE w:val="0"/>
              <w:autoSpaceDN w:val="0"/>
              <w:adjustRightInd w:val="0"/>
              <w:spacing w:line="240" w:lineRule="auto"/>
              <w:ind w:left="60" w:right="60"/>
              <w:jc w:val="center"/>
              <w:rPr>
                <w:rFonts w:ascii="Times New Roman" w:hAnsi="Times New Roman" w:cs="Times New Roman"/>
                <w:color w:val="000000"/>
                <w:sz w:val="20"/>
                <w:szCs w:val="20"/>
              </w:rPr>
            </w:pPr>
            <w:r w:rsidRPr="004B7902">
              <w:rPr>
                <w:rFonts w:ascii="Times New Roman" w:hAnsi="Times New Roman" w:cs="Times New Roman"/>
                <w:color w:val="000000"/>
                <w:sz w:val="20"/>
                <w:szCs w:val="20"/>
              </w:rPr>
              <w:t>VIF</w:t>
            </w:r>
          </w:p>
        </w:tc>
      </w:tr>
      <w:tr w:rsidR="00C26223" w:rsidRPr="004B7902" w14:paraId="71CBB8F5" w14:textId="77777777" w:rsidTr="003D4F20">
        <w:trPr>
          <w:cantSplit/>
        </w:trPr>
        <w:tc>
          <w:tcPr>
            <w:tcW w:w="709" w:type="dxa"/>
            <w:vMerge w:val="restart"/>
            <w:tcBorders>
              <w:top w:val="single" w:sz="16" w:space="0" w:color="000000"/>
              <w:left w:val="single" w:sz="16" w:space="0" w:color="000000"/>
              <w:bottom w:val="single" w:sz="16" w:space="0" w:color="000000"/>
              <w:right w:val="nil"/>
            </w:tcBorders>
            <w:shd w:val="clear" w:color="auto" w:fill="FFFFFF"/>
          </w:tcPr>
          <w:p w14:paraId="4D5B6020"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1</w:t>
            </w:r>
          </w:p>
        </w:tc>
        <w:tc>
          <w:tcPr>
            <w:tcW w:w="1843" w:type="dxa"/>
            <w:tcBorders>
              <w:top w:val="single" w:sz="16" w:space="0" w:color="000000"/>
              <w:left w:val="nil"/>
              <w:bottom w:val="nil"/>
              <w:right w:val="single" w:sz="16" w:space="0" w:color="000000"/>
            </w:tcBorders>
            <w:shd w:val="clear" w:color="auto" w:fill="FFFFFF"/>
          </w:tcPr>
          <w:p w14:paraId="45838251"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(Constant)</w:t>
            </w:r>
          </w:p>
        </w:tc>
        <w:tc>
          <w:tcPr>
            <w:tcW w:w="709" w:type="dxa"/>
            <w:tcBorders>
              <w:top w:val="single" w:sz="16" w:space="0" w:color="000000"/>
              <w:left w:val="single" w:sz="16" w:space="0" w:color="000000"/>
              <w:bottom w:val="nil"/>
            </w:tcBorders>
            <w:shd w:val="clear" w:color="auto" w:fill="FFFFFF"/>
            <w:vAlign w:val="center"/>
          </w:tcPr>
          <w:p w14:paraId="612B3D55"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3,253</w:t>
            </w:r>
          </w:p>
        </w:tc>
        <w:tc>
          <w:tcPr>
            <w:tcW w:w="708" w:type="dxa"/>
            <w:tcBorders>
              <w:top w:val="single" w:sz="16" w:space="0" w:color="000000"/>
              <w:bottom w:val="nil"/>
            </w:tcBorders>
            <w:shd w:val="clear" w:color="auto" w:fill="FFFFFF"/>
            <w:vAlign w:val="center"/>
          </w:tcPr>
          <w:p w14:paraId="52DCD2E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,186</w:t>
            </w:r>
          </w:p>
        </w:tc>
        <w:tc>
          <w:tcPr>
            <w:tcW w:w="1276" w:type="dxa"/>
            <w:tcBorders>
              <w:top w:val="single" w:sz="16" w:space="0" w:color="000000"/>
              <w:bottom w:val="nil"/>
            </w:tcBorders>
            <w:shd w:val="clear" w:color="auto" w:fill="FFFFFF"/>
            <w:vAlign w:val="center"/>
          </w:tcPr>
          <w:p w14:paraId="7C93A668"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709" w:type="dxa"/>
            <w:tcBorders>
              <w:top w:val="single" w:sz="16" w:space="0" w:color="000000"/>
              <w:bottom w:val="nil"/>
            </w:tcBorders>
            <w:shd w:val="clear" w:color="auto" w:fill="FFFFFF"/>
            <w:vAlign w:val="center"/>
          </w:tcPr>
          <w:p w14:paraId="4763D05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17,468</w:t>
            </w:r>
          </w:p>
        </w:tc>
        <w:tc>
          <w:tcPr>
            <w:tcW w:w="709" w:type="dxa"/>
            <w:tcBorders>
              <w:top w:val="single" w:sz="16" w:space="0" w:color="000000"/>
              <w:bottom w:val="nil"/>
            </w:tcBorders>
            <w:shd w:val="clear" w:color="auto" w:fill="FFFFFF"/>
            <w:vAlign w:val="center"/>
          </w:tcPr>
          <w:p w14:paraId="5B3CEE2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,000</w:t>
            </w:r>
          </w:p>
        </w:tc>
        <w:tc>
          <w:tcPr>
            <w:tcW w:w="992" w:type="dxa"/>
            <w:tcBorders>
              <w:top w:val="single" w:sz="16" w:space="0" w:color="000000"/>
              <w:bottom w:val="nil"/>
            </w:tcBorders>
            <w:shd w:val="clear" w:color="auto" w:fill="FFFFFF"/>
            <w:vAlign w:val="center"/>
          </w:tcPr>
          <w:p w14:paraId="4B8A1A40"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709" w:type="dxa"/>
            <w:tcBorders>
              <w:top w:val="single" w:sz="16" w:space="0" w:color="000000"/>
              <w:bottom w:val="nil"/>
              <w:right w:val="single" w:sz="16" w:space="0" w:color="000000"/>
            </w:tcBorders>
            <w:shd w:val="clear" w:color="auto" w:fill="FFFFFF"/>
            <w:vAlign w:val="center"/>
          </w:tcPr>
          <w:p w14:paraId="0C1DE44B"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r>
      <w:tr w:rsidR="00C26223" w:rsidRPr="004B7902" w14:paraId="0FA9E58D"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tcPr>
          <w:p w14:paraId="2F83732F" w14:textId="77777777" w:rsidR="00C26223" w:rsidRPr="004B7902" w:rsidRDefault="00C26223" w:rsidP="003D4F20">
            <w:pPr>
              <w:autoSpaceDE w:val="0"/>
              <w:autoSpaceDN w:val="0"/>
              <w:adjustRightInd w:val="0"/>
              <w:spacing w:line="240" w:lineRule="auto"/>
              <w:rPr>
                <w:rFonts w:ascii="Times New Roman" w:hAnsi="Times New Roman" w:cs="Times New Roman"/>
                <w:sz w:val="20"/>
                <w:szCs w:val="20"/>
              </w:rPr>
            </w:pPr>
          </w:p>
        </w:tc>
        <w:tc>
          <w:tcPr>
            <w:tcW w:w="1843" w:type="dxa"/>
            <w:tcBorders>
              <w:top w:val="nil"/>
              <w:left w:val="nil"/>
              <w:bottom w:val="nil"/>
              <w:right w:val="single" w:sz="16" w:space="0" w:color="000000"/>
            </w:tcBorders>
            <w:shd w:val="clear" w:color="auto" w:fill="FFFFFF"/>
          </w:tcPr>
          <w:p w14:paraId="60E6A65E"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Age</w:t>
            </w:r>
          </w:p>
        </w:tc>
        <w:tc>
          <w:tcPr>
            <w:tcW w:w="709" w:type="dxa"/>
            <w:tcBorders>
              <w:top w:val="nil"/>
              <w:left w:val="single" w:sz="16" w:space="0" w:color="000000"/>
              <w:bottom w:val="nil"/>
            </w:tcBorders>
            <w:shd w:val="clear" w:color="auto" w:fill="FFFFFF"/>
            <w:vAlign w:val="center"/>
          </w:tcPr>
          <w:p w14:paraId="0B894B4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,004</w:t>
            </w:r>
          </w:p>
        </w:tc>
        <w:tc>
          <w:tcPr>
            <w:tcW w:w="708" w:type="dxa"/>
            <w:tcBorders>
              <w:top w:val="nil"/>
              <w:bottom w:val="nil"/>
            </w:tcBorders>
            <w:shd w:val="clear" w:color="auto" w:fill="FFFFFF"/>
            <w:vAlign w:val="center"/>
          </w:tcPr>
          <w:p w14:paraId="2D18ADB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,004</w:t>
            </w:r>
          </w:p>
        </w:tc>
        <w:tc>
          <w:tcPr>
            <w:tcW w:w="1276" w:type="dxa"/>
            <w:tcBorders>
              <w:top w:val="nil"/>
              <w:bottom w:val="nil"/>
            </w:tcBorders>
            <w:shd w:val="clear" w:color="auto" w:fill="FFFFFF"/>
            <w:vAlign w:val="center"/>
          </w:tcPr>
          <w:p w14:paraId="26CC382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,049</w:t>
            </w:r>
          </w:p>
        </w:tc>
        <w:tc>
          <w:tcPr>
            <w:tcW w:w="709" w:type="dxa"/>
            <w:tcBorders>
              <w:top w:val="nil"/>
              <w:bottom w:val="nil"/>
            </w:tcBorders>
            <w:shd w:val="clear" w:color="auto" w:fill="FFFFFF"/>
            <w:vAlign w:val="center"/>
          </w:tcPr>
          <w:p w14:paraId="03938D6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,983</w:t>
            </w:r>
          </w:p>
        </w:tc>
        <w:tc>
          <w:tcPr>
            <w:tcW w:w="709" w:type="dxa"/>
            <w:tcBorders>
              <w:top w:val="nil"/>
              <w:bottom w:val="nil"/>
            </w:tcBorders>
            <w:shd w:val="clear" w:color="auto" w:fill="FFFFFF"/>
            <w:vAlign w:val="center"/>
          </w:tcPr>
          <w:p w14:paraId="4EA59D8F"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,326</w:t>
            </w:r>
          </w:p>
        </w:tc>
        <w:tc>
          <w:tcPr>
            <w:tcW w:w="992" w:type="dxa"/>
            <w:tcBorders>
              <w:top w:val="nil"/>
              <w:bottom w:val="nil"/>
            </w:tcBorders>
            <w:shd w:val="clear" w:color="auto" w:fill="FFFFFF"/>
            <w:vAlign w:val="center"/>
          </w:tcPr>
          <w:p w14:paraId="429A66A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,994</w:t>
            </w:r>
          </w:p>
        </w:tc>
        <w:tc>
          <w:tcPr>
            <w:tcW w:w="709" w:type="dxa"/>
            <w:tcBorders>
              <w:top w:val="nil"/>
              <w:bottom w:val="nil"/>
              <w:right w:val="single" w:sz="16" w:space="0" w:color="000000"/>
            </w:tcBorders>
            <w:shd w:val="clear" w:color="auto" w:fill="FFFFFF"/>
            <w:vAlign w:val="center"/>
          </w:tcPr>
          <w:p w14:paraId="3861814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1,006</w:t>
            </w:r>
          </w:p>
        </w:tc>
      </w:tr>
      <w:tr w:rsidR="00C26223" w:rsidRPr="004B7902" w14:paraId="0E2FD6AC"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tcPr>
          <w:p w14:paraId="03D81AC2"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843" w:type="dxa"/>
            <w:tcBorders>
              <w:top w:val="nil"/>
              <w:left w:val="nil"/>
              <w:bottom w:val="nil"/>
              <w:right w:val="single" w:sz="16" w:space="0" w:color="000000"/>
            </w:tcBorders>
            <w:shd w:val="clear" w:color="auto" w:fill="FFFFFF"/>
          </w:tcPr>
          <w:p w14:paraId="1487315D"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I am as attractive as the person in the ad</w:t>
            </w:r>
          </w:p>
        </w:tc>
        <w:tc>
          <w:tcPr>
            <w:tcW w:w="709" w:type="dxa"/>
            <w:tcBorders>
              <w:top w:val="nil"/>
              <w:left w:val="single" w:sz="16" w:space="0" w:color="000000"/>
              <w:bottom w:val="nil"/>
            </w:tcBorders>
            <w:shd w:val="clear" w:color="auto" w:fill="FFFFFF"/>
            <w:vAlign w:val="center"/>
          </w:tcPr>
          <w:p w14:paraId="217D68B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,001</w:t>
            </w:r>
          </w:p>
        </w:tc>
        <w:tc>
          <w:tcPr>
            <w:tcW w:w="708" w:type="dxa"/>
            <w:tcBorders>
              <w:top w:val="nil"/>
              <w:bottom w:val="nil"/>
            </w:tcBorders>
            <w:shd w:val="clear" w:color="auto" w:fill="FFFFFF"/>
            <w:vAlign w:val="center"/>
          </w:tcPr>
          <w:p w14:paraId="6326391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,029</w:t>
            </w:r>
          </w:p>
        </w:tc>
        <w:tc>
          <w:tcPr>
            <w:tcW w:w="1276" w:type="dxa"/>
            <w:tcBorders>
              <w:top w:val="nil"/>
              <w:bottom w:val="nil"/>
            </w:tcBorders>
            <w:shd w:val="clear" w:color="auto" w:fill="FFFFFF"/>
            <w:vAlign w:val="center"/>
          </w:tcPr>
          <w:p w14:paraId="4C686186"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,002</w:t>
            </w:r>
          </w:p>
        </w:tc>
        <w:tc>
          <w:tcPr>
            <w:tcW w:w="709" w:type="dxa"/>
            <w:tcBorders>
              <w:top w:val="nil"/>
              <w:bottom w:val="nil"/>
            </w:tcBorders>
            <w:shd w:val="clear" w:color="auto" w:fill="FFFFFF"/>
            <w:vAlign w:val="center"/>
          </w:tcPr>
          <w:p w14:paraId="5B72206E"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,033</w:t>
            </w:r>
          </w:p>
        </w:tc>
        <w:tc>
          <w:tcPr>
            <w:tcW w:w="709" w:type="dxa"/>
            <w:tcBorders>
              <w:top w:val="nil"/>
              <w:bottom w:val="nil"/>
            </w:tcBorders>
            <w:shd w:val="clear" w:color="auto" w:fill="FFFFFF"/>
            <w:vAlign w:val="center"/>
          </w:tcPr>
          <w:p w14:paraId="4452F22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,974</w:t>
            </w:r>
          </w:p>
        </w:tc>
        <w:tc>
          <w:tcPr>
            <w:tcW w:w="992" w:type="dxa"/>
            <w:tcBorders>
              <w:top w:val="nil"/>
              <w:bottom w:val="nil"/>
            </w:tcBorders>
            <w:shd w:val="clear" w:color="auto" w:fill="FFFFFF"/>
            <w:vAlign w:val="center"/>
          </w:tcPr>
          <w:p w14:paraId="3D1FB17B"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,895</w:t>
            </w:r>
          </w:p>
        </w:tc>
        <w:tc>
          <w:tcPr>
            <w:tcW w:w="709" w:type="dxa"/>
            <w:tcBorders>
              <w:top w:val="nil"/>
              <w:bottom w:val="nil"/>
              <w:right w:val="single" w:sz="16" w:space="0" w:color="000000"/>
            </w:tcBorders>
            <w:shd w:val="clear" w:color="auto" w:fill="FFFFFF"/>
            <w:vAlign w:val="center"/>
          </w:tcPr>
          <w:p w14:paraId="03E89F31"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1,117</w:t>
            </w:r>
          </w:p>
        </w:tc>
      </w:tr>
      <w:tr w:rsidR="00C26223" w:rsidRPr="004B7902" w14:paraId="2AA450B6" w14:textId="77777777" w:rsidTr="003D4F20">
        <w:trPr>
          <w:cantSplit/>
        </w:trPr>
        <w:tc>
          <w:tcPr>
            <w:tcW w:w="709" w:type="dxa"/>
            <w:vMerge/>
            <w:tcBorders>
              <w:top w:val="single" w:sz="16" w:space="0" w:color="000000"/>
              <w:left w:val="single" w:sz="16" w:space="0" w:color="000000"/>
              <w:bottom w:val="single" w:sz="16" w:space="0" w:color="000000"/>
              <w:right w:val="nil"/>
            </w:tcBorders>
            <w:shd w:val="clear" w:color="auto" w:fill="FFFFFF"/>
          </w:tcPr>
          <w:p w14:paraId="5C4B3CFB" w14:textId="77777777" w:rsidR="00C26223" w:rsidRPr="004B7902" w:rsidRDefault="00C26223" w:rsidP="003D4F20">
            <w:pPr>
              <w:autoSpaceDE w:val="0"/>
              <w:autoSpaceDN w:val="0"/>
              <w:adjustRightInd w:val="0"/>
              <w:spacing w:line="240" w:lineRule="auto"/>
              <w:rPr>
                <w:rFonts w:ascii="Times New Roman" w:hAnsi="Times New Roman" w:cs="Times New Roman"/>
                <w:color w:val="000000"/>
                <w:sz w:val="20"/>
                <w:szCs w:val="20"/>
              </w:rPr>
            </w:pPr>
          </w:p>
        </w:tc>
        <w:tc>
          <w:tcPr>
            <w:tcW w:w="1843" w:type="dxa"/>
            <w:tcBorders>
              <w:top w:val="nil"/>
              <w:left w:val="nil"/>
              <w:bottom w:val="single" w:sz="16" w:space="0" w:color="000000"/>
              <w:right w:val="single" w:sz="16" w:space="0" w:color="000000"/>
            </w:tcBorders>
            <w:shd w:val="clear" w:color="auto" w:fill="FFFFFF"/>
          </w:tcPr>
          <w:p w14:paraId="4D6F4160" w14:textId="77777777" w:rsidR="00C26223" w:rsidRPr="004B7902" w:rsidRDefault="00C26223" w:rsidP="003D4F20">
            <w:pPr>
              <w:autoSpaceDE w:val="0"/>
              <w:autoSpaceDN w:val="0"/>
              <w:adjustRightInd w:val="0"/>
              <w:spacing w:line="240" w:lineRule="auto"/>
              <w:ind w:left="60" w:right="60"/>
              <w:jc w:val="left"/>
              <w:rPr>
                <w:rFonts w:ascii="Times New Roman" w:hAnsi="Times New Roman" w:cs="Times New Roman"/>
                <w:color w:val="000000"/>
                <w:sz w:val="20"/>
                <w:szCs w:val="20"/>
              </w:rPr>
            </w:pPr>
            <w:r w:rsidRPr="004B7902">
              <w:rPr>
                <w:rFonts w:ascii="Times New Roman" w:hAnsi="Times New Roman" w:cs="Times New Roman"/>
                <w:color w:val="000000"/>
                <w:sz w:val="20"/>
                <w:szCs w:val="20"/>
              </w:rPr>
              <w:t>I am as successful as the person in the ad</w:t>
            </w:r>
          </w:p>
        </w:tc>
        <w:tc>
          <w:tcPr>
            <w:tcW w:w="709" w:type="dxa"/>
            <w:tcBorders>
              <w:top w:val="nil"/>
              <w:left w:val="single" w:sz="16" w:space="0" w:color="000000"/>
              <w:bottom w:val="single" w:sz="16" w:space="0" w:color="000000"/>
            </w:tcBorders>
            <w:shd w:val="clear" w:color="auto" w:fill="FFFFFF"/>
            <w:vAlign w:val="center"/>
          </w:tcPr>
          <w:p w14:paraId="402BD1B2"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-,009</w:t>
            </w:r>
          </w:p>
        </w:tc>
        <w:tc>
          <w:tcPr>
            <w:tcW w:w="708" w:type="dxa"/>
            <w:tcBorders>
              <w:top w:val="nil"/>
              <w:bottom w:val="single" w:sz="16" w:space="0" w:color="000000"/>
            </w:tcBorders>
            <w:shd w:val="clear" w:color="auto" w:fill="FFFFFF"/>
            <w:vAlign w:val="center"/>
          </w:tcPr>
          <w:p w14:paraId="6C1880F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,032</w:t>
            </w:r>
          </w:p>
        </w:tc>
        <w:tc>
          <w:tcPr>
            <w:tcW w:w="1276" w:type="dxa"/>
            <w:tcBorders>
              <w:top w:val="nil"/>
              <w:bottom w:val="single" w:sz="16" w:space="0" w:color="000000"/>
            </w:tcBorders>
            <w:shd w:val="clear" w:color="auto" w:fill="FFFFFF"/>
            <w:vAlign w:val="center"/>
          </w:tcPr>
          <w:p w14:paraId="03195643"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-,015</w:t>
            </w:r>
          </w:p>
        </w:tc>
        <w:tc>
          <w:tcPr>
            <w:tcW w:w="709" w:type="dxa"/>
            <w:tcBorders>
              <w:top w:val="nil"/>
              <w:bottom w:val="single" w:sz="16" w:space="0" w:color="000000"/>
            </w:tcBorders>
            <w:shd w:val="clear" w:color="auto" w:fill="FFFFFF"/>
            <w:vAlign w:val="center"/>
          </w:tcPr>
          <w:p w14:paraId="7E0EEEA0"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-,277</w:t>
            </w:r>
          </w:p>
        </w:tc>
        <w:tc>
          <w:tcPr>
            <w:tcW w:w="709" w:type="dxa"/>
            <w:tcBorders>
              <w:top w:val="nil"/>
              <w:bottom w:val="single" w:sz="16" w:space="0" w:color="000000"/>
            </w:tcBorders>
            <w:shd w:val="clear" w:color="auto" w:fill="FFFFFF"/>
            <w:vAlign w:val="center"/>
          </w:tcPr>
          <w:p w14:paraId="1DE5695D"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,782</w:t>
            </w:r>
          </w:p>
        </w:tc>
        <w:tc>
          <w:tcPr>
            <w:tcW w:w="992" w:type="dxa"/>
            <w:tcBorders>
              <w:top w:val="nil"/>
              <w:bottom w:val="single" w:sz="16" w:space="0" w:color="000000"/>
            </w:tcBorders>
            <w:shd w:val="clear" w:color="auto" w:fill="FFFFFF"/>
            <w:vAlign w:val="center"/>
          </w:tcPr>
          <w:p w14:paraId="0507DB4C"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,890</w:t>
            </w:r>
          </w:p>
        </w:tc>
        <w:tc>
          <w:tcPr>
            <w:tcW w:w="709" w:type="dxa"/>
            <w:tcBorders>
              <w:top w:val="nil"/>
              <w:bottom w:val="single" w:sz="16" w:space="0" w:color="000000"/>
              <w:right w:val="single" w:sz="16" w:space="0" w:color="000000"/>
            </w:tcBorders>
            <w:shd w:val="clear" w:color="auto" w:fill="FFFFFF"/>
            <w:vAlign w:val="center"/>
          </w:tcPr>
          <w:p w14:paraId="1974A32A" w14:textId="77777777" w:rsidR="00C26223" w:rsidRPr="004B7902" w:rsidRDefault="00C26223" w:rsidP="003D4F20">
            <w:pPr>
              <w:autoSpaceDE w:val="0"/>
              <w:autoSpaceDN w:val="0"/>
              <w:adjustRightInd w:val="0"/>
              <w:spacing w:line="240" w:lineRule="auto"/>
              <w:ind w:left="60" w:right="60"/>
              <w:jc w:val="right"/>
              <w:rPr>
                <w:rFonts w:ascii="Times New Roman" w:hAnsi="Times New Roman" w:cs="Times New Roman"/>
                <w:color w:val="000000"/>
                <w:sz w:val="20"/>
                <w:szCs w:val="20"/>
              </w:rPr>
            </w:pPr>
            <w:r w:rsidRPr="004B7902">
              <w:rPr>
                <w:rFonts w:ascii="Times New Roman" w:hAnsi="Times New Roman" w:cs="Times New Roman"/>
                <w:color w:val="000000"/>
                <w:sz w:val="20"/>
                <w:szCs w:val="20"/>
              </w:rPr>
              <w:t>1,123</w:t>
            </w:r>
          </w:p>
        </w:tc>
      </w:tr>
      <w:tr w:rsidR="00C26223" w:rsidRPr="004B7902" w14:paraId="62B7721F" w14:textId="77777777" w:rsidTr="003D4F20">
        <w:trPr>
          <w:cantSplit/>
        </w:trPr>
        <w:tc>
          <w:tcPr>
            <w:tcW w:w="8364" w:type="dxa"/>
            <w:gridSpan w:val="9"/>
            <w:tcBorders>
              <w:top w:val="nil"/>
              <w:left w:val="nil"/>
              <w:bottom w:val="nil"/>
              <w:right w:val="nil"/>
            </w:tcBorders>
            <w:shd w:val="clear" w:color="auto" w:fill="FFFFFF"/>
          </w:tcPr>
          <w:p w14:paraId="7CB91068" w14:textId="77777777" w:rsidR="00C26223" w:rsidRPr="004B7902" w:rsidRDefault="00C26223" w:rsidP="003D4F20">
            <w:pPr>
              <w:autoSpaceDE w:val="0"/>
              <w:autoSpaceDN w:val="0"/>
              <w:adjustRightInd w:val="0"/>
              <w:spacing w:line="240" w:lineRule="auto"/>
              <w:ind w:left="60" w:right="60"/>
              <w:rPr>
                <w:rFonts w:ascii="Times New Roman" w:hAnsi="Times New Roman" w:cs="Times New Roman"/>
                <w:color w:val="000000"/>
                <w:sz w:val="20"/>
                <w:szCs w:val="20"/>
              </w:rPr>
            </w:pPr>
            <w:r w:rsidRPr="004B7902">
              <w:rPr>
                <w:rFonts w:ascii="Times New Roman" w:hAnsi="Times New Roman" w:cs="Times New Roman"/>
                <w:color w:val="000000"/>
                <w:sz w:val="20"/>
                <w:szCs w:val="20"/>
              </w:rPr>
              <w:t>a. Dependent Variable: Attitude_Overall</w:t>
            </w:r>
          </w:p>
        </w:tc>
      </w:tr>
    </w:tbl>
    <w:p w14:paraId="32A1F158" w14:textId="77777777" w:rsidR="00C26223" w:rsidRPr="004B7902" w:rsidRDefault="00C26223" w:rsidP="00C26223">
      <w:pPr>
        <w:rPr>
          <w:rFonts w:ascii="Times New Roman" w:hAnsi="Times New Roman" w:cs="Times New Roman"/>
          <w:sz w:val="24"/>
          <w:szCs w:val="20"/>
        </w:rPr>
      </w:pPr>
    </w:p>
    <w:p w14:paraId="09B48DE5" w14:textId="5AA262B9" w:rsidR="00C26223" w:rsidRPr="004B7902" w:rsidRDefault="0051494B" w:rsidP="00F401DB">
      <w:pPr>
        <w:pStyle w:val="Listenabsatz"/>
        <w:rPr>
          <w:rFonts w:cs="Times New Roman"/>
        </w:rPr>
      </w:pPr>
      <w:bookmarkStart w:id="471" w:name="_Toc262117903"/>
      <w:r w:rsidRPr="004B7902">
        <w:rPr>
          <w:rFonts w:cs="Times New Roman"/>
        </w:rPr>
        <w:t>Figure 83</w:t>
      </w:r>
      <w:r w:rsidR="00F401DB" w:rsidRPr="004B7902">
        <w:rPr>
          <w:rFonts w:cs="Times New Roman"/>
        </w:rPr>
        <w:t>.</w:t>
      </w:r>
      <w:r w:rsidR="00C26223" w:rsidRPr="004B7902">
        <w:rPr>
          <w:rFonts w:cs="Times New Roman"/>
        </w:rPr>
        <w:t xml:space="preserve"> Analysis of Impact of Conditions on Purchase Intention – ANOVA, Model</w:t>
      </w:r>
      <w:bookmarkEnd w:id="471"/>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1"/>
        <w:gridCol w:w="1805"/>
        <w:gridCol w:w="1241"/>
        <w:gridCol w:w="1749"/>
        <w:gridCol w:w="1241"/>
        <w:gridCol w:w="1335"/>
      </w:tblGrid>
      <w:tr w:rsidR="00C26223" w:rsidRPr="004B7902" w14:paraId="14AB8F6A" w14:textId="77777777" w:rsidTr="003D4F20">
        <w:trPr>
          <w:cantSplit/>
        </w:trPr>
        <w:tc>
          <w:tcPr>
            <w:tcW w:w="9072" w:type="dxa"/>
            <w:gridSpan w:val="6"/>
            <w:tcBorders>
              <w:top w:val="nil"/>
              <w:left w:val="nil"/>
              <w:bottom w:val="nil"/>
              <w:right w:val="nil"/>
            </w:tcBorders>
            <w:shd w:val="clear" w:color="auto" w:fill="FFFFFF"/>
          </w:tcPr>
          <w:p w14:paraId="6EB4444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4A125986" w14:textId="77777777" w:rsidTr="003D4F20">
        <w:trPr>
          <w:cantSplit/>
        </w:trPr>
        <w:tc>
          <w:tcPr>
            <w:tcW w:w="9072" w:type="dxa"/>
            <w:gridSpan w:val="6"/>
            <w:tcBorders>
              <w:top w:val="nil"/>
              <w:left w:val="nil"/>
              <w:bottom w:val="nil"/>
              <w:right w:val="nil"/>
            </w:tcBorders>
            <w:shd w:val="clear" w:color="auto" w:fill="FFFFFF"/>
            <w:vAlign w:val="bottom"/>
          </w:tcPr>
          <w:p w14:paraId="14A99DA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634E9B4F" w14:textId="77777777" w:rsidTr="003D4F20">
        <w:trPr>
          <w:cantSplit/>
        </w:trPr>
        <w:tc>
          <w:tcPr>
            <w:tcW w:w="1701" w:type="dxa"/>
            <w:tcBorders>
              <w:top w:val="single" w:sz="16" w:space="0" w:color="000000"/>
              <w:left w:val="single" w:sz="16" w:space="0" w:color="000000"/>
              <w:bottom w:val="single" w:sz="16" w:space="0" w:color="000000"/>
              <w:right w:val="single" w:sz="16" w:space="0" w:color="000000"/>
            </w:tcBorders>
            <w:shd w:val="clear" w:color="auto" w:fill="FFFFFF"/>
          </w:tcPr>
          <w:p w14:paraId="3D01508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5" w:type="dxa"/>
            <w:tcBorders>
              <w:top w:val="single" w:sz="16" w:space="0" w:color="000000"/>
              <w:left w:val="single" w:sz="16" w:space="0" w:color="000000"/>
              <w:bottom w:val="single" w:sz="16" w:space="0" w:color="000000"/>
            </w:tcBorders>
            <w:shd w:val="clear" w:color="auto" w:fill="FFFFFF"/>
          </w:tcPr>
          <w:p w14:paraId="767C407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17C2BA4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2470F88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1CFC335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335" w:type="dxa"/>
            <w:tcBorders>
              <w:top w:val="single" w:sz="16" w:space="0" w:color="000000"/>
              <w:bottom w:val="single" w:sz="16" w:space="0" w:color="000000"/>
              <w:right w:val="single" w:sz="16" w:space="0" w:color="000000"/>
            </w:tcBorders>
            <w:shd w:val="clear" w:color="auto" w:fill="FFFFFF"/>
          </w:tcPr>
          <w:p w14:paraId="124B06B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0D42648B" w14:textId="77777777" w:rsidTr="003D4F20">
        <w:trPr>
          <w:cantSplit/>
        </w:trPr>
        <w:tc>
          <w:tcPr>
            <w:tcW w:w="1701" w:type="dxa"/>
            <w:tcBorders>
              <w:top w:val="single" w:sz="16" w:space="0" w:color="000000"/>
              <w:left w:val="single" w:sz="16" w:space="0" w:color="000000"/>
              <w:bottom w:val="nil"/>
              <w:right w:val="single" w:sz="16" w:space="0" w:color="000000"/>
            </w:tcBorders>
            <w:shd w:val="clear" w:color="auto" w:fill="FFFFFF"/>
            <w:vAlign w:val="center"/>
          </w:tcPr>
          <w:p w14:paraId="59A9224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5" w:type="dxa"/>
            <w:tcBorders>
              <w:top w:val="single" w:sz="16" w:space="0" w:color="000000"/>
              <w:left w:val="single" w:sz="16" w:space="0" w:color="000000"/>
              <w:bottom w:val="nil"/>
            </w:tcBorders>
            <w:shd w:val="clear" w:color="auto" w:fill="FFFFFF"/>
          </w:tcPr>
          <w:p w14:paraId="4895E6C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114,588</w:t>
            </w:r>
          </w:p>
        </w:tc>
        <w:tc>
          <w:tcPr>
            <w:tcW w:w="1241" w:type="dxa"/>
            <w:tcBorders>
              <w:top w:val="single" w:sz="16" w:space="0" w:color="000000"/>
              <w:bottom w:val="nil"/>
            </w:tcBorders>
            <w:shd w:val="clear" w:color="auto" w:fill="FFFFFF"/>
          </w:tcPr>
          <w:p w14:paraId="39C3FF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749" w:type="dxa"/>
            <w:tcBorders>
              <w:top w:val="single" w:sz="16" w:space="0" w:color="000000"/>
              <w:bottom w:val="nil"/>
            </w:tcBorders>
            <w:shd w:val="clear" w:color="auto" w:fill="FFFFFF"/>
          </w:tcPr>
          <w:p w14:paraId="2F2D676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4,774</w:t>
            </w:r>
          </w:p>
        </w:tc>
        <w:tc>
          <w:tcPr>
            <w:tcW w:w="1241" w:type="dxa"/>
            <w:tcBorders>
              <w:top w:val="single" w:sz="16" w:space="0" w:color="000000"/>
              <w:bottom w:val="nil"/>
            </w:tcBorders>
            <w:shd w:val="clear" w:color="auto" w:fill="FFFFFF"/>
          </w:tcPr>
          <w:p w14:paraId="7BE3CF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2,558</w:t>
            </w:r>
          </w:p>
        </w:tc>
        <w:tc>
          <w:tcPr>
            <w:tcW w:w="1335" w:type="dxa"/>
            <w:tcBorders>
              <w:top w:val="single" w:sz="16" w:space="0" w:color="000000"/>
              <w:bottom w:val="nil"/>
              <w:right w:val="single" w:sz="16" w:space="0" w:color="000000"/>
            </w:tcBorders>
            <w:shd w:val="clear" w:color="auto" w:fill="FFFFFF"/>
          </w:tcPr>
          <w:p w14:paraId="6D9F24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,001</w:t>
            </w:r>
          </w:p>
        </w:tc>
      </w:tr>
      <w:tr w:rsidR="00C26223" w:rsidRPr="004B7902" w14:paraId="2E3E3828" w14:textId="77777777" w:rsidTr="003D4F20">
        <w:trPr>
          <w:cantSplit/>
        </w:trPr>
        <w:tc>
          <w:tcPr>
            <w:tcW w:w="1701" w:type="dxa"/>
            <w:tcBorders>
              <w:top w:val="nil"/>
              <w:left w:val="single" w:sz="16" w:space="0" w:color="000000"/>
              <w:bottom w:val="nil"/>
              <w:right w:val="single" w:sz="16" w:space="0" w:color="000000"/>
            </w:tcBorders>
            <w:shd w:val="clear" w:color="auto" w:fill="FFFFFF"/>
            <w:vAlign w:val="center"/>
          </w:tcPr>
          <w:p w14:paraId="4717E5D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5" w:type="dxa"/>
            <w:tcBorders>
              <w:top w:val="nil"/>
              <w:left w:val="single" w:sz="16" w:space="0" w:color="000000"/>
              <w:bottom w:val="nil"/>
            </w:tcBorders>
            <w:shd w:val="clear" w:color="auto" w:fill="FFFFFF"/>
          </w:tcPr>
          <w:p w14:paraId="7ADA20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197,869</w:t>
            </w:r>
          </w:p>
        </w:tc>
        <w:tc>
          <w:tcPr>
            <w:tcW w:w="1241" w:type="dxa"/>
            <w:tcBorders>
              <w:top w:val="nil"/>
              <w:bottom w:val="nil"/>
            </w:tcBorders>
            <w:shd w:val="clear" w:color="auto" w:fill="FFFFFF"/>
          </w:tcPr>
          <w:p w14:paraId="1D0CB1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749" w:type="dxa"/>
            <w:tcBorders>
              <w:top w:val="nil"/>
              <w:bottom w:val="nil"/>
            </w:tcBorders>
            <w:shd w:val="clear" w:color="auto" w:fill="FFFFFF"/>
          </w:tcPr>
          <w:p w14:paraId="0B136A4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1,867</w:t>
            </w:r>
          </w:p>
        </w:tc>
        <w:tc>
          <w:tcPr>
            <w:tcW w:w="1241" w:type="dxa"/>
            <w:tcBorders>
              <w:top w:val="nil"/>
              <w:bottom w:val="nil"/>
            </w:tcBorders>
            <w:shd w:val="clear" w:color="auto" w:fill="FFFFFF"/>
          </w:tcPr>
          <w:p w14:paraId="02E200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nil"/>
              <w:right w:val="single" w:sz="16" w:space="0" w:color="000000"/>
            </w:tcBorders>
            <w:shd w:val="clear" w:color="auto" w:fill="FFFFFF"/>
          </w:tcPr>
          <w:p w14:paraId="333C60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5E35A060" w14:textId="77777777" w:rsidTr="003D4F20">
        <w:trPr>
          <w:cantSplit/>
        </w:trPr>
        <w:tc>
          <w:tcPr>
            <w:tcW w:w="1701" w:type="dxa"/>
            <w:tcBorders>
              <w:top w:val="nil"/>
              <w:left w:val="single" w:sz="16" w:space="0" w:color="000000"/>
              <w:bottom w:val="single" w:sz="16" w:space="0" w:color="000000"/>
              <w:right w:val="single" w:sz="16" w:space="0" w:color="000000"/>
            </w:tcBorders>
            <w:shd w:val="clear" w:color="auto" w:fill="FFFFFF"/>
            <w:vAlign w:val="center"/>
          </w:tcPr>
          <w:p w14:paraId="23FD280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41F66C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312,456</w:t>
            </w:r>
          </w:p>
        </w:tc>
        <w:tc>
          <w:tcPr>
            <w:tcW w:w="1241" w:type="dxa"/>
            <w:tcBorders>
              <w:top w:val="nil"/>
              <w:bottom w:val="single" w:sz="16" w:space="0" w:color="000000"/>
            </w:tcBorders>
            <w:shd w:val="clear" w:color="auto" w:fill="FFFFFF"/>
          </w:tcPr>
          <w:p w14:paraId="25AEC0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130</w:t>
            </w:r>
          </w:p>
        </w:tc>
        <w:tc>
          <w:tcPr>
            <w:tcW w:w="1749" w:type="dxa"/>
            <w:tcBorders>
              <w:top w:val="nil"/>
              <w:bottom w:val="single" w:sz="16" w:space="0" w:color="000000"/>
            </w:tcBorders>
            <w:shd w:val="clear" w:color="auto" w:fill="FFFFFF"/>
          </w:tcPr>
          <w:p w14:paraId="3C1F9E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2421A34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single" w:sz="16" w:space="0" w:color="000000"/>
              <w:right w:val="single" w:sz="16" w:space="0" w:color="000000"/>
            </w:tcBorders>
            <w:shd w:val="clear" w:color="auto" w:fill="FFFFFF"/>
          </w:tcPr>
          <w:p w14:paraId="39827E5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2D5B49C" w14:textId="77777777" w:rsidTr="003D4F20">
        <w:trPr>
          <w:cantSplit/>
        </w:trPr>
        <w:tc>
          <w:tcPr>
            <w:tcW w:w="9072" w:type="dxa"/>
            <w:gridSpan w:val="6"/>
            <w:tcBorders>
              <w:top w:val="nil"/>
              <w:left w:val="nil"/>
              <w:bottom w:val="nil"/>
              <w:right w:val="nil"/>
            </w:tcBorders>
            <w:shd w:val="clear" w:color="auto" w:fill="FFFFFF"/>
          </w:tcPr>
          <w:p w14:paraId="4A567BB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Model</w:t>
            </w:r>
          </w:p>
        </w:tc>
      </w:tr>
    </w:tbl>
    <w:p w14:paraId="0B7EB24C"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168AB733" w14:textId="27A2409A" w:rsidR="00C26223" w:rsidRPr="004B7902" w:rsidRDefault="00F401DB" w:rsidP="00F401DB">
      <w:pPr>
        <w:pStyle w:val="Listenabsatz"/>
        <w:rPr>
          <w:rFonts w:cs="Times New Roman"/>
        </w:rPr>
      </w:pPr>
      <w:bookmarkStart w:id="472" w:name="_Toc262117904"/>
      <w:r w:rsidRPr="004B7902">
        <w:rPr>
          <w:rFonts w:cs="Times New Roman"/>
        </w:rPr>
        <w:t>Figure</w:t>
      </w:r>
      <w:r w:rsidR="0051494B" w:rsidRPr="004B7902">
        <w:rPr>
          <w:rFonts w:cs="Times New Roman"/>
        </w:rPr>
        <w:t xml:space="preserve"> 84</w:t>
      </w:r>
      <w:r w:rsidRPr="004B7902">
        <w:rPr>
          <w:rFonts w:cs="Times New Roman"/>
        </w:rPr>
        <w:t>.</w:t>
      </w:r>
      <w:r w:rsidR="00C26223" w:rsidRPr="004B7902">
        <w:rPr>
          <w:rFonts w:cs="Times New Roman"/>
        </w:rPr>
        <w:t xml:space="preserve"> Analysis of Impact of Conditions on Purchase Intention – ANOVA, David Beckham, All Countries Combined</w:t>
      </w:r>
      <w:bookmarkEnd w:id="472"/>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1"/>
        <w:gridCol w:w="1805"/>
        <w:gridCol w:w="1241"/>
        <w:gridCol w:w="1749"/>
        <w:gridCol w:w="1241"/>
        <w:gridCol w:w="1335"/>
      </w:tblGrid>
      <w:tr w:rsidR="00C26223" w:rsidRPr="004B7902" w14:paraId="1A6ECB95" w14:textId="77777777" w:rsidTr="003D4F20">
        <w:trPr>
          <w:cantSplit/>
        </w:trPr>
        <w:tc>
          <w:tcPr>
            <w:tcW w:w="9072" w:type="dxa"/>
            <w:gridSpan w:val="6"/>
            <w:tcBorders>
              <w:top w:val="nil"/>
              <w:left w:val="nil"/>
              <w:bottom w:val="nil"/>
              <w:right w:val="nil"/>
            </w:tcBorders>
            <w:shd w:val="clear" w:color="auto" w:fill="FFFFFF"/>
          </w:tcPr>
          <w:p w14:paraId="62A2CBB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2E1CBEF4" w14:textId="77777777" w:rsidTr="003D4F20">
        <w:trPr>
          <w:cantSplit/>
        </w:trPr>
        <w:tc>
          <w:tcPr>
            <w:tcW w:w="9072" w:type="dxa"/>
            <w:gridSpan w:val="6"/>
            <w:tcBorders>
              <w:top w:val="nil"/>
              <w:left w:val="nil"/>
              <w:bottom w:val="nil"/>
              <w:right w:val="nil"/>
            </w:tcBorders>
            <w:shd w:val="clear" w:color="auto" w:fill="FFFFFF"/>
            <w:vAlign w:val="bottom"/>
          </w:tcPr>
          <w:p w14:paraId="2784D64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04D90FA8" w14:textId="77777777" w:rsidTr="003D4F20">
        <w:trPr>
          <w:cantSplit/>
        </w:trPr>
        <w:tc>
          <w:tcPr>
            <w:tcW w:w="1701" w:type="dxa"/>
            <w:tcBorders>
              <w:top w:val="single" w:sz="16" w:space="0" w:color="000000"/>
              <w:left w:val="single" w:sz="16" w:space="0" w:color="000000"/>
              <w:bottom w:val="single" w:sz="16" w:space="0" w:color="000000"/>
              <w:right w:val="single" w:sz="16" w:space="0" w:color="000000"/>
            </w:tcBorders>
            <w:shd w:val="clear" w:color="auto" w:fill="FFFFFF"/>
          </w:tcPr>
          <w:p w14:paraId="1FD65EB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5" w:type="dxa"/>
            <w:tcBorders>
              <w:top w:val="single" w:sz="16" w:space="0" w:color="000000"/>
              <w:left w:val="single" w:sz="16" w:space="0" w:color="000000"/>
              <w:bottom w:val="single" w:sz="16" w:space="0" w:color="000000"/>
            </w:tcBorders>
            <w:shd w:val="clear" w:color="auto" w:fill="FFFFFF"/>
          </w:tcPr>
          <w:p w14:paraId="7DFCAF0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61D2A45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68F845F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17A03D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335" w:type="dxa"/>
            <w:tcBorders>
              <w:top w:val="single" w:sz="16" w:space="0" w:color="000000"/>
              <w:bottom w:val="single" w:sz="16" w:space="0" w:color="000000"/>
              <w:right w:val="single" w:sz="16" w:space="0" w:color="000000"/>
            </w:tcBorders>
            <w:shd w:val="clear" w:color="auto" w:fill="FFFFFF"/>
          </w:tcPr>
          <w:p w14:paraId="796A7A0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3EFEB385" w14:textId="77777777" w:rsidTr="003D4F20">
        <w:trPr>
          <w:cantSplit/>
        </w:trPr>
        <w:tc>
          <w:tcPr>
            <w:tcW w:w="1701" w:type="dxa"/>
            <w:tcBorders>
              <w:top w:val="single" w:sz="16" w:space="0" w:color="000000"/>
              <w:left w:val="single" w:sz="16" w:space="0" w:color="000000"/>
              <w:bottom w:val="nil"/>
              <w:right w:val="single" w:sz="16" w:space="0" w:color="000000"/>
            </w:tcBorders>
            <w:shd w:val="clear" w:color="auto" w:fill="FFFFFF"/>
            <w:vAlign w:val="center"/>
          </w:tcPr>
          <w:p w14:paraId="163A45B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5" w:type="dxa"/>
            <w:tcBorders>
              <w:top w:val="single" w:sz="16" w:space="0" w:color="000000"/>
              <w:left w:val="single" w:sz="16" w:space="0" w:color="000000"/>
              <w:bottom w:val="nil"/>
            </w:tcBorders>
            <w:shd w:val="clear" w:color="auto" w:fill="FFFFFF"/>
          </w:tcPr>
          <w:p w14:paraId="54918B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158,083</w:t>
            </w:r>
          </w:p>
        </w:tc>
        <w:tc>
          <w:tcPr>
            <w:tcW w:w="1241" w:type="dxa"/>
            <w:tcBorders>
              <w:top w:val="single" w:sz="16" w:space="0" w:color="000000"/>
              <w:bottom w:val="nil"/>
            </w:tcBorders>
            <w:shd w:val="clear" w:color="auto" w:fill="FFFFFF"/>
          </w:tcPr>
          <w:p w14:paraId="6EA8FC0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w:t>
            </w:r>
          </w:p>
        </w:tc>
        <w:tc>
          <w:tcPr>
            <w:tcW w:w="1749" w:type="dxa"/>
            <w:tcBorders>
              <w:top w:val="single" w:sz="16" w:space="0" w:color="000000"/>
              <w:bottom w:val="nil"/>
            </w:tcBorders>
            <w:shd w:val="clear" w:color="auto" w:fill="FFFFFF"/>
          </w:tcPr>
          <w:p w14:paraId="63DAC7D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5,855</w:t>
            </w:r>
          </w:p>
        </w:tc>
        <w:tc>
          <w:tcPr>
            <w:tcW w:w="1241" w:type="dxa"/>
            <w:tcBorders>
              <w:top w:val="single" w:sz="16" w:space="0" w:color="000000"/>
              <w:bottom w:val="nil"/>
            </w:tcBorders>
            <w:shd w:val="clear" w:color="auto" w:fill="FFFFFF"/>
          </w:tcPr>
          <w:p w14:paraId="5B30FDE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3,161</w:t>
            </w:r>
          </w:p>
        </w:tc>
        <w:tc>
          <w:tcPr>
            <w:tcW w:w="1335" w:type="dxa"/>
            <w:tcBorders>
              <w:top w:val="single" w:sz="16" w:space="0" w:color="000000"/>
              <w:bottom w:val="nil"/>
              <w:right w:val="single" w:sz="16" w:space="0" w:color="000000"/>
            </w:tcBorders>
            <w:shd w:val="clear" w:color="auto" w:fill="FFFFFF"/>
          </w:tcPr>
          <w:p w14:paraId="018AA5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r>
      <w:tr w:rsidR="00C26223" w:rsidRPr="004B7902" w14:paraId="42BB98B4" w14:textId="77777777" w:rsidTr="003D4F20">
        <w:trPr>
          <w:cantSplit/>
        </w:trPr>
        <w:tc>
          <w:tcPr>
            <w:tcW w:w="1701" w:type="dxa"/>
            <w:tcBorders>
              <w:top w:val="nil"/>
              <w:left w:val="single" w:sz="16" w:space="0" w:color="000000"/>
              <w:bottom w:val="nil"/>
              <w:right w:val="single" w:sz="16" w:space="0" w:color="000000"/>
            </w:tcBorders>
            <w:shd w:val="clear" w:color="auto" w:fill="FFFFFF"/>
            <w:vAlign w:val="center"/>
          </w:tcPr>
          <w:p w14:paraId="4C39DB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5" w:type="dxa"/>
            <w:tcBorders>
              <w:top w:val="nil"/>
              <w:left w:val="single" w:sz="16" w:space="0" w:color="000000"/>
              <w:bottom w:val="nil"/>
            </w:tcBorders>
            <w:shd w:val="clear" w:color="auto" w:fill="FFFFFF"/>
          </w:tcPr>
          <w:p w14:paraId="629BD9D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224,147</w:t>
            </w:r>
          </w:p>
        </w:tc>
        <w:tc>
          <w:tcPr>
            <w:tcW w:w="1241" w:type="dxa"/>
            <w:tcBorders>
              <w:top w:val="nil"/>
              <w:bottom w:val="nil"/>
            </w:tcBorders>
            <w:shd w:val="clear" w:color="auto" w:fill="FFFFFF"/>
          </w:tcPr>
          <w:p w14:paraId="10011F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121</w:t>
            </w:r>
          </w:p>
        </w:tc>
        <w:tc>
          <w:tcPr>
            <w:tcW w:w="1749" w:type="dxa"/>
            <w:tcBorders>
              <w:top w:val="nil"/>
              <w:bottom w:val="nil"/>
            </w:tcBorders>
            <w:shd w:val="clear" w:color="auto" w:fill="FFFFFF"/>
          </w:tcPr>
          <w:p w14:paraId="163141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1,852</w:t>
            </w:r>
          </w:p>
        </w:tc>
        <w:tc>
          <w:tcPr>
            <w:tcW w:w="1241" w:type="dxa"/>
            <w:tcBorders>
              <w:top w:val="nil"/>
              <w:bottom w:val="nil"/>
            </w:tcBorders>
            <w:shd w:val="clear" w:color="auto" w:fill="FFFFFF"/>
          </w:tcPr>
          <w:p w14:paraId="7AA2E7C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nil"/>
              <w:right w:val="single" w:sz="16" w:space="0" w:color="000000"/>
            </w:tcBorders>
            <w:shd w:val="clear" w:color="auto" w:fill="FFFFFF"/>
          </w:tcPr>
          <w:p w14:paraId="56A2E86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7CEEBC1" w14:textId="77777777" w:rsidTr="003D4F20">
        <w:trPr>
          <w:cantSplit/>
        </w:trPr>
        <w:tc>
          <w:tcPr>
            <w:tcW w:w="1701" w:type="dxa"/>
            <w:tcBorders>
              <w:top w:val="nil"/>
              <w:left w:val="single" w:sz="16" w:space="0" w:color="000000"/>
              <w:bottom w:val="single" w:sz="16" w:space="0" w:color="000000"/>
              <w:right w:val="single" w:sz="16" w:space="0" w:color="000000"/>
            </w:tcBorders>
            <w:shd w:val="clear" w:color="auto" w:fill="FFFFFF"/>
            <w:vAlign w:val="center"/>
          </w:tcPr>
          <w:p w14:paraId="31DE1BF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30E2AB4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382,230</w:t>
            </w:r>
          </w:p>
        </w:tc>
        <w:tc>
          <w:tcPr>
            <w:tcW w:w="1241" w:type="dxa"/>
            <w:tcBorders>
              <w:top w:val="nil"/>
              <w:bottom w:val="single" w:sz="16" w:space="0" w:color="000000"/>
            </w:tcBorders>
            <w:shd w:val="clear" w:color="auto" w:fill="FFFFFF"/>
          </w:tcPr>
          <w:p w14:paraId="02D12A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148</w:t>
            </w:r>
          </w:p>
        </w:tc>
        <w:tc>
          <w:tcPr>
            <w:tcW w:w="1749" w:type="dxa"/>
            <w:tcBorders>
              <w:top w:val="nil"/>
              <w:bottom w:val="single" w:sz="16" w:space="0" w:color="000000"/>
            </w:tcBorders>
            <w:shd w:val="clear" w:color="auto" w:fill="FFFFFF"/>
          </w:tcPr>
          <w:p w14:paraId="2D6468F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001BD22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single" w:sz="16" w:space="0" w:color="000000"/>
              <w:right w:val="single" w:sz="16" w:space="0" w:color="000000"/>
            </w:tcBorders>
            <w:shd w:val="clear" w:color="auto" w:fill="FFFFFF"/>
          </w:tcPr>
          <w:p w14:paraId="465A0DC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044DEDD" w14:textId="77777777" w:rsidTr="003D4F20">
        <w:trPr>
          <w:cantSplit/>
        </w:trPr>
        <w:tc>
          <w:tcPr>
            <w:tcW w:w="9072" w:type="dxa"/>
            <w:gridSpan w:val="6"/>
            <w:tcBorders>
              <w:top w:val="nil"/>
              <w:left w:val="nil"/>
              <w:bottom w:val="nil"/>
              <w:right w:val="nil"/>
            </w:tcBorders>
            <w:shd w:val="clear" w:color="auto" w:fill="FFFFFF"/>
          </w:tcPr>
          <w:p w14:paraId="2836FAE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Beckham</w:t>
            </w:r>
          </w:p>
        </w:tc>
      </w:tr>
    </w:tbl>
    <w:p w14:paraId="5D04F973" w14:textId="77777777" w:rsidR="00511EF3" w:rsidRPr="004B7902" w:rsidRDefault="00511EF3" w:rsidP="00F401DB">
      <w:pPr>
        <w:pStyle w:val="Listenabsatz"/>
        <w:rPr>
          <w:rFonts w:cs="Times New Roman"/>
        </w:rPr>
      </w:pPr>
    </w:p>
    <w:p w14:paraId="5EFFD29D" w14:textId="73AE4DD4" w:rsidR="00C26223" w:rsidRPr="004B7902" w:rsidRDefault="0051494B" w:rsidP="00F401DB">
      <w:pPr>
        <w:pStyle w:val="Listenabsatz"/>
        <w:rPr>
          <w:rFonts w:cs="Times New Roman"/>
        </w:rPr>
      </w:pPr>
      <w:bookmarkStart w:id="473" w:name="_Toc262117905"/>
      <w:r w:rsidRPr="004B7902">
        <w:rPr>
          <w:rFonts w:cs="Times New Roman"/>
        </w:rPr>
        <w:t>Figure 85</w:t>
      </w:r>
      <w:r w:rsidR="00F401DB" w:rsidRPr="004B7902">
        <w:rPr>
          <w:rFonts w:cs="Times New Roman"/>
        </w:rPr>
        <w:t>.</w:t>
      </w:r>
      <w:r w:rsidR="00C26223" w:rsidRPr="004B7902">
        <w:rPr>
          <w:rFonts w:cs="Times New Roman"/>
        </w:rPr>
        <w:t xml:space="preserve"> Analysis of Impact of Conditions on Purchase Intention – ANOVA, Lionel Messi, All Countries Combined</w:t>
      </w:r>
      <w:bookmarkEnd w:id="473"/>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1"/>
        <w:gridCol w:w="1805"/>
        <w:gridCol w:w="1241"/>
        <w:gridCol w:w="1749"/>
        <w:gridCol w:w="1241"/>
        <w:gridCol w:w="1335"/>
      </w:tblGrid>
      <w:tr w:rsidR="00C26223" w:rsidRPr="004B7902" w14:paraId="014BBC63" w14:textId="77777777" w:rsidTr="003D4F20">
        <w:trPr>
          <w:cantSplit/>
        </w:trPr>
        <w:tc>
          <w:tcPr>
            <w:tcW w:w="9072" w:type="dxa"/>
            <w:gridSpan w:val="6"/>
            <w:tcBorders>
              <w:top w:val="nil"/>
              <w:left w:val="nil"/>
              <w:bottom w:val="nil"/>
              <w:right w:val="nil"/>
            </w:tcBorders>
            <w:shd w:val="clear" w:color="auto" w:fill="FFFFFF"/>
          </w:tcPr>
          <w:p w14:paraId="173FAFE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3B838F90" w14:textId="77777777" w:rsidTr="003D4F20">
        <w:trPr>
          <w:cantSplit/>
        </w:trPr>
        <w:tc>
          <w:tcPr>
            <w:tcW w:w="9072" w:type="dxa"/>
            <w:gridSpan w:val="6"/>
            <w:tcBorders>
              <w:top w:val="nil"/>
              <w:left w:val="nil"/>
              <w:bottom w:val="nil"/>
              <w:right w:val="nil"/>
            </w:tcBorders>
            <w:shd w:val="clear" w:color="auto" w:fill="FFFFFF"/>
            <w:vAlign w:val="bottom"/>
          </w:tcPr>
          <w:p w14:paraId="5186CD6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3BCA23C1" w14:textId="77777777" w:rsidTr="003D4F20">
        <w:trPr>
          <w:cantSplit/>
        </w:trPr>
        <w:tc>
          <w:tcPr>
            <w:tcW w:w="1701" w:type="dxa"/>
            <w:tcBorders>
              <w:top w:val="single" w:sz="16" w:space="0" w:color="000000"/>
              <w:left w:val="single" w:sz="16" w:space="0" w:color="000000"/>
              <w:bottom w:val="single" w:sz="16" w:space="0" w:color="000000"/>
              <w:right w:val="single" w:sz="16" w:space="0" w:color="000000"/>
            </w:tcBorders>
            <w:shd w:val="clear" w:color="auto" w:fill="FFFFFF"/>
          </w:tcPr>
          <w:p w14:paraId="412758C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5" w:type="dxa"/>
            <w:tcBorders>
              <w:top w:val="single" w:sz="16" w:space="0" w:color="000000"/>
              <w:left w:val="single" w:sz="16" w:space="0" w:color="000000"/>
              <w:bottom w:val="single" w:sz="16" w:space="0" w:color="000000"/>
            </w:tcBorders>
            <w:shd w:val="clear" w:color="auto" w:fill="FFFFFF"/>
          </w:tcPr>
          <w:p w14:paraId="1D84F55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10C44BB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559A82A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2393173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335" w:type="dxa"/>
            <w:tcBorders>
              <w:top w:val="single" w:sz="16" w:space="0" w:color="000000"/>
              <w:bottom w:val="single" w:sz="16" w:space="0" w:color="000000"/>
              <w:right w:val="single" w:sz="16" w:space="0" w:color="000000"/>
            </w:tcBorders>
            <w:shd w:val="clear" w:color="auto" w:fill="FFFFFF"/>
          </w:tcPr>
          <w:p w14:paraId="5CEE449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3896F1A4" w14:textId="77777777" w:rsidTr="003D4F20">
        <w:trPr>
          <w:cantSplit/>
        </w:trPr>
        <w:tc>
          <w:tcPr>
            <w:tcW w:w="1701" w:type="dxa"/>
            <w:tcBorders>
              <w:top w:val="single" w:sz="16" w:space="0" w:color="000000"/>
              <w:left w:val="single" w:sz="16" w:space="0" w:color="000000"/>
              <w:bottom w:val="nil"/>
              <w:right w:val="single" w:sz="16" w:space="0" w:color="000000"/>
            </w:tcBorders>
            <w:shd w:val="clear" w:color="auto" w:fill="FFFFFF"/>
            <w:vAlign w:val="center"/>
          </w:tcPr>
          <w:p w14:paraId="54CA873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5" w:type="dxa"/>
            <w:tcBorders>
              <w:top w:val="single" w:sz="16" w:space="0" w:color="000000"/>
              <w:left w:val="single" w:sz="16" w:space="0" w:color="000000"/>
              <w:bottom w:val="nil"/>
            </w:tcBorders>
            <w:shd w:val="clear" w:color="auto" w:fill="FFFFFF"/>
          </w:tcPr>
          <w:p w14:paraId="78B23C9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111,778</w:t>
            </w:r>
          </w:p>
        </w:tc>
        <w:tc>
          <w:tcPr>
            <w:tcW w:w="1241" w:type="dxa"/>
            <w:tcBorders>
              <w:top w:val="single" w:sz="16" w:space="0" w:color="000000"/>
              <w:bottom w:val="nil"/>
            </w:tcBorders>
            <w:shd w:val="clear" w:color="auto" w:fill="FFFFFF"/>
          </w:tcPr>
          <w:p w14:paraId="68CB77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25</w:t>
            </w:r>
          </w:p>
        </w:tc>
        <w:tc>
          <w:tcPr>
            <w:tcW w:w="1749" w:type="dxa"/>
            <w:tcBorders>
              <w:top w:val="single" w:sz="16" w:space="0" w:color="000000"/>
              <w:bottom w:val="nil"/>
            </w:tcBorders>
            <w:shd w:val="clear" w:color="auto" w:fill="FFFFFF"/>
          </w:tcPr>
          <w:p w14:paraId="60B3384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4,471</w:t>
            </w:r>
          </w:p>
        </w:tc>
        <w:tc>
          <w:tcPr>
            <w:tcW w:w="1241" w:type="dxa"/>
            <w:tcBorders>
              <w:top w:val="single" w:sz="16" w:space="0" w:color="000000"/>
              <w:bottom w:val="nil"/>
            </w:tcBorders>
            <w:shd w:val="clear" w:color="auto" w:fill="FFFFFF"/>
          </w:tcPr>
          <w:p w14:paraId="56837F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2,691</w:t>
            </w:r>
          </w:p>
        </w:tc>
        <w:tc>
          <w:tcPr>
            <w:tcW w:w="1335" w:type="dxa"/>
            <w:tcBorders>
              <w:top w:val="single" w:sz="16" w:space="0" w:color="000000"/>
              <w:bottom w:val="nil"/>
              <w:right w:val="single" w:sz="16" w:space="0" w:color="000000"/>
            </w:tcBorders>
            <w:shd w:val="clear" w:color="auto" w:fill="FFFFFF"/>
          </w:tcPr>
          <w:p w14:paraId="0DB374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,000</w:t>
            </w:r>
          </w:p>
        </w:tc>
      </w:tr>
      <w:tr w:rsidR="00C26223" w:rsidRPr="004B7902" w14:paraId="104B5CA2" w14:textId="77777777" w:rsidTr="003D4F20">
        <w:trPr>
          <w:cantSplit/>
        </w:trPr>
        <w:tc>
          <w:tcPr>
            <w:tcW w:w="1701" w:type="dxa"/>
            <w:tcBorders>
              <w:top w:val="nil"/>
              <w:left w:val="single" w:sz="16" w:space="0" w:color="000000"/>
              <w:bottom w:val="nil"/>
              <w:right w:val="single" w:sz="16" w:space="0" w:color="000000"/>
            </w:tcBorders>
            <w:shd w:val="clear" w:color="auto" w:fill="FFFFFF"/>
            <w:vAlign w:val="center"/>
          </w:tcPr>
          <w:p w14:paraId="11C0F2A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5" w:type="dxa"/>
            <w:tcBorders>
              <w:top w:val="nil"/>
              <w:left w:val="single" w:sz="16" w:space="0" w:color="000000"/>
              <w:bottom w:val="nil"/>
            </w:tcBorders>
            <w:shd w:val="clear" w:color="auto" w:fill="FFFFFF"/>
          </w:tcPr>
          <w:p w14:paraId="3228B9F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161,176</w:t>
            </w:r>
          </w:p>
        </w:tc>
        <w:tc>
          <w:tcPr>
            <w:tcW w:w="1241" w:type="dxa"/>
            <w:tcBorders>
              <w:top w:val="nil"/>
              <w:bottom w:val="nil"/>
            </w:tcBorders>
            <w:shd w:val="clear" w:color="auto" w:fill="FFFFFF"/>
          </w:tcPr>
          <w:p w14:paraId="5F74254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97</w:t>
            </w:r>
          </w:p>
        </w:tc>
        <w:tc>
          <w:tcPr>
            <w:tcW w:w="1749" w:type="dxa"/>
            <w:tcBorders>
              <w:top w:val="nil"/>
              <w:bottom w:val="nil"/>
            </w:tcBorders>
            <w:shd w:val="clear" w:color="auto" w:fill="FFFFFF"/>
          </w:tcPr>
          <w:p w14:paraId="05C6229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1,662</w:t>
            </w:r>
          </w:p>
        </w:tc>
        <w:tc>
          <w:tcPr>
            <w:tcW w:w="1241" w:type="dxa"/>
            <w:tcBorders>
              <w:top w:val="nil"/>
              <w:bottom w:val="nil"/>
            </w:tcBorders>
            <w:shd w:val="clear" w:color="auto" w:fill="FFFFFF"/>
          </w:tcPr>
          <w:p w14:paraId="1D2A4E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nil"/>
              <w:right w:val="single" w:sz="16" w:space="0" w:color="000000"/>
            </w:tcBorders>
            <w:shd w:val="clear" w:color="auto" w:fill="FFFFFF"/>
          </w:tcPr>
          <w:p w14:paraId="7B192FC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1D7F5B7" w14:textId="77777777" w:rsidTr="003D4F20">
        <w:trPr>
          <w:cantSplit/>
        </w:trPr>
        <w:tc>
          <w:tcPr>
            <w:tcW w:w="1701" w:type="dxa"/>
            <w:tcBorders>
              <w:top w:val="nil"/>
              <w:left w:val="single" w:sz="16" w:space="0" w:color="000000"/>
              <w:bottom w:val="single" w:sz="16" w:space="0" w:color="000000"/>
              <w:right w:val="single" w:sz="16" w:space="0" w:color="000000"/>
            </w:tcBorders>
            <w:shd w:val="clear" w:color="auto" w:fill="FFFFFF"/>
            <w:vAlign w:val="center"/>
          </w:tcPr>
          <w:p w14:paraId="362D7D4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0A2B0E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272,954</w:t>
            </w:r>
          </w:p>
        </w:tc>
        <w:tc>
          <w:tcPr>
            <w:tcW w:w="1241" w:type="dxa"/>
            <w:tcBorders>
              <w:top w:val="nil"/>
              <w:bottom w:val="single" w:sz="16" w:space="0" w:color="000000"/>
            </w:tcBorders>
            <w:shd w:val="clear" w:color="auto" w:fill="FFFFFF"/>
          </w:tcPr>
          <w:p w14:paraId="30DC7B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122</w:t>
            </w:r>
          </w:p>
        </w:tc>
        <w:tc>
          <w:tcPr>
            <w:tcW w:w="1749" w:type="dxa"/>
            <w:tcBorders>
              <w:top w:val="nil"/>
              <w:bottom w:val="single" w:sz="16" w:space="0" w:color="000000"/>
            </w:tcBorders>
            <w:shd w:val="clear" w:color="auto" w:fill="FFFFFF"/>
          </w:tcPr>
          <w:p w14:paraId="1575B94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6052143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single" w:sz="16" w:space="0" w:color="000000"/>
              <w:right w:val="single" w:sz="16" w:space="0" w:color="000000"/>
            </w:tcBorders>
            <w:shd w:val="clear" w:color="auto" w:fill="FFFFFF"/>
          </w:tcPr>
          <w:p w14:paraId="47DD5A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D2DAD64" w14:textId="77777777" w:rsidTr="003D4F20">
        <w:trPr>
          <w:cantSplit/>
        </w:trPr>
        <w:tc>
          <w:tcPr>
            <w:tcW w:w="9072" w:type="dxa"/>
            <w:gridSpan w:val="6"/>
            <w:tcBorders>
              <w:top w:val="nil"/>
              <w:left w:val="nil"/>
              <w:bottom w:val="nil"/>
              <w:right w:val="nil"/>
            </w:tcBorders>
            <w:shd w:val="clear" w:color="auto" w:fill="FFFFFF"/>
          </w:tcPr>
          <w:p w14:paraId="24FA30C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Messi</w:t>
            </w:r>
          </w:p>
        </w:tc>
      </w:tr>
    </w:tbl>
    <w:p w14:paraId="21637E9D"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00FD1B0A" w14:textId="11FD221E" w:rsidR="00C26223" w:rsidRPr="004B7902" w:rsidRDefault="0051494B" w:rsidP="00F401DB">
      <w:pPr>
        <w:pStyle w:val="Listenabsatz"/>
        <w:rPr>
          <w:rFonts w:cs="Times New Roman"/>
        </w:rPr>
      </w:pPr>
      <w:bookmarkStart w:id="474" w:name="_Toc262117906"/>
      <w:r w:rsidRPr="004B7902">
        <w:rPr>
          <w:rFonts w:cs="Times New Roman"/>
        </w:rPr>
        <w:t>Figure 86</w:t>
      </w:r>
      <w:r w:rsidR="00F401DB" w:rsidRPr="004B7902">
        <w:rPr>
          <w:rFonts w:cs="Times New Roman"/>
        </w:rPr>
        <w:t>.</w:t>
      </w:r>
      <w:r w:rsidR="00C26223" w:rsidRPr="004B7902">
        <w:rPr>
          <w:rFonts w:cs="Times New Roman"/>
        </w:rPr>
        <w:t xml:space="preserve"> Analysis of Impact of Conditions on Purchase Intention – ANOVA, Average Man, All Countries Combined</w:t>
      </w:r>
      <w:bookmarkEnd w:id="474"/>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1"/>
        <w:gridCol w:w="1805"/>
        <w:gridCol w:w="1241"/>
        <w:gridCol w:w="1749"/>
        <w:gridCol w:w="1241"/>
        <w:gridCol w:w="1335"/>
      </w:tblGrid>
      <w:tr w:rsidR="00C26223" w:rsidRPr="004B7902" w14:paraId="53F61806" w14:textId="77777777" w:rsidTr="003D4F20">
        <w:trPr>
          <w:cantSplit/>
        </w:trPr>
        <w:tc>
          <w:tcPr>
            <w:tcW w:w="9072" w:type="dxa"/>
            <w:gridSpan w:val="6"/>
            <w:tcBorders>
              <w:top w:val="nil"/>
              <w:left w:val="nil"/>
              <w:bottom w:val="nil"/>
              <w:right w:val="nil"/>
            </w:tcBorders>
            <w:shd w:val="clear" w:color="auto" w:fill="FFFFFF"/>
          </w:tcPr>
          <w:p w14:paraId="0903057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00197B63" w14:textId="77777777" w:rsidTr="003D4F20">
        <w:trPr>
          <w:cantSplit/>
        </w:trPr>
        <w:tc>
          <w:tcPr>
            <w:tcW w:w="9072" w:type="dxa"/>
            <w:gridSpan w:val="6"/>
            <w:tcBorders>
              <w:top w:val="nil"/>
              <w:left w:val="nil"/>
              <w:bottom w:val="nil"/>
              <w:right w:val="nil"/>
            </w:tcBorders>
            <w:shd w:val="clear" w:color="auto" w:fill="FFFFFF"/>
            <w:vAlign w:val="bottom"/>
          </w:tcPr>
          <w:p w14:paraId="2304897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0C4D2127" w14:textId="77777777" w:rsidTr="003D4F20">
        <w:trPr>
          <w:cantSplit/>
        </w:trPr>
        <w:tc>
          <w:tcPr>
            <w:tcW w:w="1701" w:type="dxa"/>
            <w:tcBorders>
              <w:top w:val="single" w:sz="16" w:space="0" w:color="000000"/>
              <w:left w:val="single" w:sz="16" w:space="0" w:color="000000"/>
              <w:bottom w:val="single" w:sz="16" w:space="0" w:color="000000"/>
              <w:right w:val="single" w:sz="16" w:space="0" w:color="000000"/>
            </w:tcBorders>
            <w:shd w:val="clear" w:color="auto" w:fill="FFFFFF"/>
          </w:tcPr>
          <w:p w14:paraId="6C9F357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5" w:type="dxa"/>
            <w:tcBorders>
              <w:top w:val="single" w:sz="16" w:space="0" w:color="000000"/>
              <w:left w:val="single" w:sz="16" w:space="0" w:color="000000"/>
              <w:bottom w:val="single" w:sz="16" w:space="0" w:color="000000"/>
            </w:tcBorders>
            <w:shd w:val="clear" w:color="auto" w:fill="FFFFFF"/>
          </w:tcPr>
          <w:p w14:paraId="32D21DE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1" w:type="dxa"/>
            <w:tcBorders>
              <w:top w:val="single" w:sz="16" w:space="0" w:color="000000"/>
              <w:bottom w:val="single" w:sz="16" w:space="0" w:color="000000"/>
            </w:tcBorders>
            <w:shd w:val="clear" w:color="auto" w:fill="FFFFFF"/>
          </w:tcPr>
          <w:p w14:paraId="41D1CCC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49" w:type="dxa"/>
            <w:tcBorders>
              <w:top w:val="single" w:sz="16" w:space="0" w:color="000000"/>
              <w:bottom w:val="single" w:sz="16" w:space="0" w:color="000000"/>
            </w:tcBorders>
            <w:shd w:val="clear" w:color="auto" w:fill="FFFFFF"/>
          </w:tcPr>
          <w:p w14:paraId="28A8FDE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1" w:type="dxa"/>
            <w:tcBorders>
              <w:top w:val="single" w:sz="16" w:space="0" w:color="000000"/>
              <w:bottom w:val="single" w:sz="16" w:space="0" w:color="000000"/>
            </w:tcBorders>
            <w:shd w:val="clear" w:color="auto" w:fill="FFFFFF"/>
          </w:tcPr>
          <w:p w14:paraId="76214F1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1335" w:type="dxa"/>
            <w:tcBorders>
              <w:top w:val="single" w:sz="16" w:space="0" w:color="000000"/>
              <w:bottom w:val="single" w:sz="16" w:space="0" w:color="000000"/>
              <w:right w:val="single" w:sz="16" w:space="0" w:color="000000"/>
            </w:tcBorders>
            <w:shd w:val="clear" w:color="auto" w:fill="FFFFFF"/>
          </w:tcPr>
          <w:p w14:paraId="76E362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1C475D35" w14:textId="77777777" w:rsidTr="003D4F20">
        <w:trPr>
          <w:cantSplit/>
        </w:trPr>
        <w:tc>
          <w:tcPr>
            <w:tcW w:w="1701" w:type="dxa"/>
            <w:tcBorders>
              <w:top w:val="single" w:sz="16" w:space="0" w:color="000000"/>
              <w:left w:val="single" w:sz="16" w:space="0" w:color="000000"/>
              <w:bottom w:val="nil"/>
              <w:right w:val="single" w:sz="16" w:space="0" w:color="000000"/>
            </w:tcBorders>
            <w:shd w:val="clear" w:color="auto" w:fill="FFFFFF"/>
            <w:vAlign w:val="center"/>
          </w:tcPr>
          <w:p w14:paraId="05FD7F5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5" w:type="dxa"/>
            <w:tcBorders>
              <w:top w:val="single" w:sz="16" w:space="0" w:color="000000"/>
              <w:left w:val="single" w:sz="16" w:space="0" w:color="000000"/>
              <w:bottom w:val="nil"/>
            </w:tcBorders>
            <w:shd w:val="clear" w:color="auto" w:fill="FFFFFF"/>
          </w:tcPr>
          <w:p w14:paraId="690B83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82,002</w:t>
            </w:r>
          </w:p>
        </w:tc>
        <w:tc>
          <w:tcPr>
            <w:tcW w:w="1241" w:type="dxa"/>
            <w:tcBorders>
              <w:top w:val="single" w:sz="16" w:space="0" w:color="000000"/>
              <w:bottom w:val="nil"/>
            </w:tcBorders>
            <w:shd w:val="clear" w:color="auto" w:fill="FFFFFF"/>
          </w:tcPr>
          <w:p w14:paraId="79C65C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749" w:type="dxa"/>
            <w:tcBorders>
              <w:top w:val="single" w:sz="16" w:space="0" w:color="000000"/>
              <w:bottom w:val="nil"/>
            </w:tcBorders>
            <w:shd w:val="clear" w:color="auto" w:fill="FFFFFF"/>
          </w:tcPr>
          <w:p w14:paraId="49E9F5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3,417</w:t>
            </w:r>
          </w:p>
        </w:tc>
        <w:tc>
          <w:tcPr>
            <w:tcW w:w="1241" w:type="dxa"/>
            <w:tcBorders>
              <w:top w:val="single" w:sz="16" w:space="0" w:color="000000"/>
              <w:bottom w:val="nil"/>
            </w:tcBorders>
            <w:shd w:val="clear" w:color="auto" w:fill="FFFFFF"/>
          </w:tcPr>
          <w:p w14:paraId="2F82EE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2,395</w:t>
            </w:r>
          </w:p>
        </w:tc>
        <w:tc>
          <w:tcPr>
            <w:tcW w:w="1335" w:type="dxa"/>
            <w:tcBorders>
              <w:top w:val="single" w:sz="16" w:space="0" w:color="000000"/>
              <w:bottom w:val="nil"/>
              <w:right w:val="single" w:sz="16" w:space="0" w:color="000000"/>
            </w:tcBorders>
            <w:shd w:val="clear" w:color="auto" w:fill="FFFFFF"/>
          </w:tcPr>
          <w:p w14:paraId="4D0A395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,001</w:t>
            </w:r>
          </w:p>
        </w:tc>
      </w:tr>
      <w:tr w:rsidR="00C26223" w:rsidRPr="004B7902" w14:paraId="6D328431" w14:textId="77777777" w:rsidTr="003D4F20">
        <w:trPr>
          <w:cantSplit/>
        </w:trPr>
        <w:tc>
          <w:tcPr>
            <w:tcW w:w="1701" w:type="dxa"/>
            <w:tcBorders>
              <w:top w:val="nil"/>
              <w:left w:val="single" w:sz="16" w:space="0" w:color="000000"/>
              <w:bottom w:val="nil"/>
              <w:right w:val="single" w:sz="16" w:space="0" w:color="000000"/>
            </w:tcBorders>
            <w:shd w:val="clear" w:color="auto" w:fill="FFFFFF"/>
            <w:vAlign w:val="center"/>
          </w:tcPr>
          <w:p w14:paraId="78CF8B7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5" w:type="dxa"/>
            <w:tcBorders>
              <w:top w:val="nil"/>
              <w:left w:val="single" w:sz="16" w:space="0" w:color="000000"/>
              <w:bottom w:val="nil"/>
            </w:tcBorders>
            <w:shd w:val="clear" w:color="auto" w:fill="FFFFFF"/>
          </w:tcPr>
          <w:p w14:paraId="4D269D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156,933</w:t>
            </w:r>
          </w:p>
        </w:tc>
        <w:tc>
          <w:tcPr>
            <w:tcW w:w="1241" w:type="dxa"/>
            <w:tcBorders>
              <w:top w:val="nil"/>
              <w:bottom w:val="nil"/>
            </w:tcBorders>
            <w:shd w:val="clear" w:color="auto" w:fill="FFFFFF"/>
          </w:tcPr>
          <w:p w14:paraId="5D6BFA5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110</w:t>
            </w:r>
          </w:p>
        </w:tc>
        <w:tc>
          <w:tcPr>
            <w:tcW w:w="1749" w:type="dxa"/>
            <w:tcBorders>
              <w:top w:val="nil"/>
              <w:bottom w:val="nil"/>
            </w:tcBorders>
            <w:shd w:val="clear" w:color="auto" w:fill="FFFFFF"/>
          </w:tcPr>
          <w:p w14:paraId="1270B8A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1,427</w:t>
            </w:r>
          </w:p>
        </w:tc>
        <w:tc>
          <w:tcPr>
            <w:tcW w:w="1241" w:type="dxa"/>
            <w:tcBorders>
              <w:top w:val="nil"/>
              <w:bottom w:val="nil"/>
            </w:tcBorders>
            <w:shd w:val="clear" w:color="auto" w:fill="FFFFFF"/>
          </w:tcPr>
          <w:p w14:paraId="096788C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nil"/>
              <w:right w:val="single" w:sz="16" w:space="0" w:color="000000"/>
            </w:tcBorders>
            <w:shd w:val="clear" w:color="auto" w:fill="FFFFFF"/>
          </w:tcPr>
          <w:p w14:paraId="63F5F12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190B30E" w14:textId="77777777" w:rsidTr="003D4F20">
        <w:trPr>
          <w:cantSplit/>
        </w:trPr>
        <w:tc>
          <w:tcPr>
            <w:tcW w:w="1701" w:type="dxa"/>
            <w:tcBorders>
              <w:top w:val="nil"/>
              <w:left w:val="single" w:sz="16" w:space="0" w:color="000000"/>
              <w:bottom w:val="single" w:sz="16" w:space="0" w:color="000000"/>
              <w:right w:val="single" w:sz="16" w:space="0" w:color="000000"/>
            </w:tcBorders>
            <w:shd w:val="clear" w:color="auto" w:fill="FFFFFF"/>
            <w:vAlign w:val="center"/>
          </w:tcPr>
          <w:p w14:paraId="4606502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5" w:type="dxa"/>
            <w:tcBorders>
              <w:top w:val="nil"/>
              <w:left w:val="single" w:sz="16" w:space="0" w:color="000000"/>
              <w:bottom w:val="single" w:sz="16" w:space="0" w:color="000000"/>
            </w:tcBorders>
            <w:shd w:val="clear" w:color="auto" w:fill="FFFFFF"/>
          </w:tcPr>
          <w:p w14:paraId="7B3CAD1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238,935</w:t>
            </w:r>
          </w:p>
        </w:tc>
        <w:tc>
          <w:tcPr>
            <w:tcW w:w="1241" w:type="dxa"/>
            <w:tcBorders>
              <w:top w:val="nil"/>
              <w:bottom w:val="single" w:sz="16" w:space="0" w:color="000000"/>
            </w:tcBorders>
            <w:shd w:val="clear" w:color="auto" w:fill="FFFFFF"/>
          </w:tcPr>
          <w:p w14:paraId="61C8766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134</w:t>
            </w:r>
          </w:p>
        </w:tc>
        <w:tc>
          <w:tcPr>
            <w:tcW w:w="1749" w:type="dxa"/>
            <w:tcBorders>
              <w:top w:val="nil"/>
              <w:bottom w:val="single" w:sz="16" w:space="0" w:color="000000"/>
            </w:tcBorders>
            <w:shd w:val="clear" w:color="auto" w:fill="FFFFFF"/>
          </w:tcPr>
          <w:p w14:paraId="62728EB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1" w:type="dxa"/>
            <w:tcBorders>
              <w:top w:val="nil"/>
              <w:bottom w:val="single" w:sz="16" w:space="0" w:color="000000"/>
            </w:tcBorders>
            <w:shd w:val="clear" w:color="auto" w:fill="FFFFFF"/>
          </w:tcPr>
          <w:p w14:paraId="5FD967F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35" w:type="dxa"/>
            <w:tcBorders>
              <w:top w:val="nil"/>
              <w:bottom w:val="single" w:sz="16" w:space="0" w:color="000000"/>
              <w:right w:val="single" w:sz="16" w:space="0" w:color="000000"/>
            </w:tcBorders>
            <w:shd w:val="clear" w:color="auto" w:fill="FFFFFF"/>
          </w:tcPr>
          <w:p w14:paraId="3275F0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bl>
    <w:p w14:paraId="1F1AE646" w14:textId="5C330C79" w:rsidR="00C26223" w:rsidRPr="004B7902" w:rsidRDefault="0051494B" w:rsidP="00F401DB">
      <w:pPr>
        <w:pStyle w:val="Listenabsatz"/>
        <w:rPr>
          <w:rFonts w:cs="Times New Roman"/>
        </w:rPr>
      </w:pPr>
      <w:bookmarkStart w:id="475" w:name="_Toc262117907"/>
      <w:r w:rsidRPr="004B7902">
        <w:rPr>
          <w:rFonts w:cs="Times New Roman"/>
        </w:rPr>
        <w:t>Figure 87</w:t>
      </w:r>
      <w:r w:rsidR="00F401DB" w:rsidRPr="004B7902">
        <w:rPr>
          <w:rFonts w:cs="Times New Roman"/>
        </w:rPr>
        <w:t>.</w:t>
      </w:r>
      <w:r w:rsidR="00C26223" w:rsidRPr="004B7902">
        <w:rPr>
          <w:rFonts w:cs="Times New Roman"/>
        </w:rPr>
        <w:t xml:space="preserve"> Analysis of Impact of Conditions on Purchase Intention – ANOVA, Model, Germany</w:t>
      </w:r>
      <w:bookmarkEnd w:id="475"/>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498B2F35" w14:textId="77777777" w:rsidTr="003D4F20">
        <w:trPr>
          <w:cantSplit/>
        </w:trPr>
        <w:tc>
          <w:tcPr>
            <w:tcW w:w="9072" w:type="dxa"/>
            <w:gridSpan w:val="6"/>
            <w:tcBorders>
              <w:top w:val="nil"/>
              <w:left w:val="nil"/>
              <w:bottom w:val="nil"/>
              <w:right w:val="nil"/>
            </w:tcBorders>
            <w:shd w:val="clear" w:color="auto" w:fill="FFFFFF"/>
          </w:tcPr>
          <w:p w14:paraId="6600D8D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17B29C4B" w14:textId="77777777" w:rsidTr="003D4F20">
        <w:trPr>
          <w:cantSplit/>
        </w:trPr>
        <w:tc>
          <w:tcPr>
            <w:tcW w:w="9072" w:type="dxa"/>
            <w:gridSpan w:val="6"/>
            <w:tcBorders>
              <w:top w:val="nil"/>
              <w:left w:val="nil"/>
              <w:bottom w:val="nil"/>
              <w:right w:val="nil"/>
            </w:tcBorders>
            <w:shd w:val="clear" w:color="auto" w:fill="FFFFFF"/>
            <w:vAlign w:val="bottom"/>
          </w:tcPr>
          <w:p w14:paraId="7B9ED73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0EE9B8C1"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3A2297E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5C2B3F2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0222B62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08B1C63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270ED91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7FAC454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3A8755EE"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37616FC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00ABA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24,991</w:t>
            </w:r>
          </w:p>
        </w:tc>
        <w:tc>
          <w:tcPr>
            <w:tcW w:w="1243" w:type="dxa"/>
            <w:tcBorders>
              <w:top w:val="single" w:sz="16" w:space="0" w:color="000000"/>
              <w:bottom w:val="nil"/>
            </w:tcBorders>
            <w:shd w:val="clear" w:color="auto" w:fill="FFFFFF"/>
          </w:tcPr>
          <w:p w14:paraId="26B3E8C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single" w:sz="16" w:space="0" w:color="000000"/>
              <w:bottom w:val="nil"/>
            </w:tcBorders>
            <w:shd w:val="clear" w:color="auto" w:fill="FFFFFF"/>
          </w:tcPr>
          <w:p w14:paraId="5EF6F4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1,785</w:t>
            </w:r>
          </w:p>
        </w:tc>
        <w:tc>
          <w:tcPr>
            <w:tcW w:w="1243" w:type="dxa"/>
            <w:tcBorders>
              <w:top w:val="single" w:sz="16" w:space="0" w:color="000000"/>
              <w:bottom w:val="nil"/>
            </w:tcBorders>
            <w:shd w:val="clear" w:color="auto" w:fill="FFFFFF"/>
          </w:tcPr>
          <w:p w14:paraId="430D339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2,745</w:t>
            </w:r>
          </w:p>
        </w:tc>
        <w:tc>
          <w:tcPr>
            <w:tcW w:w="918" w:type="dxa"/>
            <w:tcBorders>
              <w:top w:val="single" w:sz="16" w:space="0" w:color="000000"/>
              <w:bottom w:val="nil"/>
              <w:right w:val="single" w:sz="16" w:space="0" w:color="000000"/>
            </w:tcBorders>
            <w:shd w:val="clear" w:color="auto" w:fill="FFFFFF"/>
          </w:tcPr>
          <w:p w14:paraId="6C81618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,019</w:t>
            </w:r>
          </w:p>
        </w:tc>
      </w:tr>
      <w:tr w:rsidR="00C26223" w:rsidRPr="004B7902" w14:paraId="5FFE2D26"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74F855D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7602E7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13,005</w:t>
            </w:r>
          </w:p>
        </w:tc>
        <w:tc>
          <w:tcPr>
            <w:tcW w:w="1243" w:type="dxa"/>
            <w:tcBorders>
              <w:top w:val="nil"/>
              <w:bottom w:val="nil"/>
            </w:tcBorders>
            <w:shd w:val="clear" w:color="auto" w:fill="FFFFFF"/>
          </w:tcPr>
          <w:p w14:paraId="686FB9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w:t>
            </w:r>
          </w:p>
        </w:tc>
        <w:tc>
          <w:tcPr>
            <w:tcW w:w="1752" w:type="dxa"/>
            <w:tcBorders>
              <w:top w:val="nil"/>
              <w:bottom w:val="nil"/>
            </w:tcBorders>
            <w:shd w:val="clear" w:color="auto" w:fill="FFFFFF"/>
          </w:tcPr>
          <w:p w14:paraId="2139D4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,650</w:t>
            </w:r>
          </w:p>
        </w:tc>
        <w:tc>
          <w:tcPr>
            <w:tcW w:w="1243" w:type="dxa"/>
            <w:tcBorders>
              <w:top w:val="nil"/>
              <w:bottom w:val="nil"/>
            </w:tcBorders>
            <w:shd w:val="clear" w:color="auto" w:fill="FFFFFF"/>
          </w:tcPr>
          <w:p w14:paraId="42968F6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2508DC7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3D985B1"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3516F0E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4C25CA6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37,995</w:t>
            </w:r>
          </w:p>
        </w:tc>
        <w:tc>
          <w:tcPr>
            <w:tcW w:w="1243" w:type="dxa"/>
            <w:tcBorders>
              <w:top w:val="nil"/>
              <w:bottom w:val="single" w:sz="16" w:space="0" w:color="000000"/>
            </w:tcBorders>
            <w:shd w:val="clear" w:color="auto" w:fill="FFFFFF"/>
          </w:tcPr>
          <w:p w14:paraId="60D2B9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w:t>
            </w:r>
          </w:p>
        </w:tc>
        <w:tc>
          <w:tcPr>
            <w:tcW w:w="1752" w:type="dxa"/>
            <w:tcBorders>
              <w:top w:val="nil"/>
              <w:bottom w:val="single" w:sz="16" w:space="0" w:color="000000"/>
            </w:tcBorders>
            <w:shd w:val="clear" w:color="auto" w:fill="FFFFFF"/>
          </w:tcPr>
          <w:p w14:paraId="0F22FC1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4C2D54E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021FAA6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63C160B" w14:textId="77777777" w:rsidTr="003D4F20">
        <w:trPr>
          <w:cantSplit/>
        </w:trPr>
        <w:tc>
          <w:tcPr>
            <w:tcW w:w="9072" w:type="dxa"/>
            <w:gridSpan w:val="6"/>
            <w:tcBorders>
              <w:top w:val="nil"/>
              <w:left w:val="nil"/>
              <w:bottom w:val="nil"/>
              <w:right w:val="nil"/>
            </w:tcBorders>
            <w:shd w:val="clear" w:color="auto" w:fill="FFFFFF"/>
          </w:tcPr>
          <w:p w14:paraId="1AEAA15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Model, Nationality = Germany</w:t>
            </w:r>
          </w:p>
        </w:tc>
      </w:tr>
    </w:tbl>
    <w:p w14:paraId="3A26678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E5DB2F3" w14:textId="16B31DE1" w:rsidR="00C26223" w:rsidRPr="004B7902" w:rsidRDefault="0051494B" w:rsidP="00F401DB">
      <w:pPr>
        <w:pStyle w:val="Listenabsatz"/>
        <w:rPr>
          <w:rFonts w:cs="Times New Roman"/>
        </w:rPr>
      </w:pPr>
      <w:bookmarkStart w:id="476" w:name="_Toc262117908"/>
      <w:r w:rsidRPr="004B7902">
        <w:rPr>
          <w:rFonts w:cs="Times New Roman"/>
        </w:rPr>
        <w:t>Figure 88</w:t>
      </w:r>
      <w:r w:rsidR="00F401DB" w:rsidRPr="004B7902">
        <w:rPr>
          <w:rFonts w:cs="Times New Roman"/>
        </w:rPr>
        <w:t>.</w:t>
      </w:r>
      <w:r w:rsidR="00C26223" w:rsidRPr="004B7902">
        <w:rPr>
          <w:rFonts w:cs="Times New Roman"/>
        </w:rPr>
        <w:t xml:space="preserve"> Analysis of Impact of Conditions on Purchase Intention – ANOVA, Model, The Netherlands</w:t>
      </w:r>
      <w:bookmarkEnd w:id="476"/>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73C9846D" w14:textId="77777777" w:rsidTr="003D4F20">
        <w:trPr>
          <w:cantSplit/>
        </w:trPr>
        <w:tc>
          <w:tcPr>
            <w:tcW w:w="9072" w:type="dxa"/>
            <w:gridSpan w:val="6"/>
            <w:tcBorders>
              <w:top w:val="nil"/>
              <w:left w:val="nil"/>
              <w:bottom w:val="nil"/>
              <w:right w:val="nil"/>
            </w:tcBorders>
            <w:shd w:val="clear" w:color="auto" w:fill="FFFFFF"/>
          </w:tcPr>
          <w:p w14:paraId="1BA7147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7C18240A" w14:textId="77777777" w:rsidTr="003D4F20">
        <w:trPr>
          <w:cantSplit/>
        </w:trPr>
        <w:tc>
          <w:tcPr>
            <w:tcW w:w="9072" w:type="dxa"/>
            <w:gridSpan w:val="6"/>
            <w:tcBorders>
              <w:top w:val="nil"/>
              <w:left w:val="nil"/>
              <w:bottom w:val="nil"/>
              <w:right w:val="nil"/>
            </w:tcBorders>
            <w:shd w:val="clear" w:color="auto" w:fill="FFFFFF"/>
            <w:vAlign w:val="bottom"/>
          </w:tcPr>
          <w:p w14:paraId="14EA505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2D6B1E6C"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452B940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33DBEA2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16B39B5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035A132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319E40E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1F2D719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21361F26"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017ADF0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61CB594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16,741</w:t>
            </w:r>
          </w:p>
        </w:tc>
        <w:tc>
          <w:tcPr>
            <w:tcW w:w="1243" w:type="dxa"/>
            <w:tcBorders>
              <w:top w:val="single" w:sz="16" w:space="0" w:color="000000"/>
              <w:bottom w:val="nil"/>
            </w:tcBorders>
            <w:shd w:val="clear" w:color="auto" w:fill="FFFFFF"/>
          </w:tcPr>
          <w:p w14:paraId="512BC53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w:t>
            </w:r>
          </w:p>
        </w:tc>
        <w:tc>
          <w:tcPr>
            <w:tcW w:w="1752" w:type="dxa"/>
            <w:tcBorders>
              <w:top w:val="single" w:sz="16" w:space="0" w:color="000000"/>
              <w:bottom w:val="nil"/>
            </w:tcBorders>
            <w:shd w:val="clear" w:color="auto" w:fill="FFFFFF"/>
          </w:tcPr>
          <w:p w14:paraId="1738BF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1,395</w:t>
            </w:r>
          </w:p>
        </w:tc>
        <w:tc>
          <w:tcPr>
            <w:tcW w:w="1243" w:type="dxa"/>
            <w:tcBorders>
              <w:top w:val="single" w:sz="16" w:space="0" w:color="000000"/>
              <w:bottom w:val="nil"/>
            </w:tcBorders>
            <w:shd w:val="clear" w:color="auto" w:fill="FFFFFF"/>
          </w:tcPr>
          <w:p w14:paraId="7705E5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,707</w:t>
            </w:r>
          </w:p>
        </w:tc>
        <w:tc>
          <w:tcPr>
            <w:tcW w:w="918" w:type="dxa"/>
            <w:tcBorders>
              <w:top w:val="single" w:sz="16" w:space="0" w:color="000000"/>
              <w:bottom w:val="nil"/>
              <w:right w:val="single" w:sz="16" w:space="0" w:color="000000"/>
            </w:tcBorders>
            <w:shd w:val="clear" w:color="auto" w:fill="FFFFFF"/>
          </w:tcPr>
          <w:p w14:paraId="384098E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,729</w:t>
            </w:r>
          </w:p>
        </w:tc>
      </w:tr>
      <w:tr w:rsidR="00C26223" w:rsidRPr="004B7902" w14:paraId="027BC8BC"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3455B0C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566A75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41,448</w:t>
            </w:r>
          </w:p>
        </w:tc>
        <w:tc>
          <w:tcPr>
            <w:tcW w:w="1243" w:type="dxa"/>
            <w:tcBorders>
              <w:top w:val="nil"/>
              <w:bottom w:val="nil"/>
            </w:tcBorders>
            <w:shd w:val="clear" w:color="auto" w:fill="FFFFFF"/>
          </w:tcPr>
          <w:p w14:paraId="4D1F930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w:t>
            </w:r>
          </w:p>
        </w:tc>
        <w:tc>
          <w:tcPr>
            <w:tcW w:w="1752" w:type="dxa"/>
            <w:tcBorders>
              <w:top w:val="nil"/>
              <w:bottom w:val="nil"/>
            </w:tcBorders>
            <w:shd w:val="clear" w:color="auto" w:fill="FFFFFF"/>
          </w:tcPr>
          <w:p w14:paraId="4F592BE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1,974</w:t>
            </w:r>
          </w:p>
        </w:tc>
        <w:tc>
          <w:tcPr>
            <w:tcW w:w="1243" w:type="dxa"/>
            <w:tcBorders>
              <w:top w:val="nil"/>
              <w:bottom w:val="nil"/>
            </w:tcBorders>
            <w:shd w:val="clear" w:color="auto" w:fill="FFFFFF"/>
          </w:tcPr>
          <w:p w14:paraId="2AF6BA2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5651281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617F0A0"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61D0879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17EFC8D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58,189</w:t>
            </w:r>
          </w:p>
        </w:tc>
        <w:tc>
          <w:tcPr>
            <w:tcW w:w="1243" w:type="dxa"/>
            <w:tcBorders>
              <w:top w:val="nil"/>
              <w:bottom w:val="single" w:sz="16" w:space="0" w:color="000000"/>
            </w:tcBorders>
            <w:shd w:val="clear" w:color="auto" w:fill="FFFFFF"/>
          </w:tcPr>
          <w:p w14:paraId="64F998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w:t>
            </w:r>
          </w:p>
        </w:tc>
        <w:tc>
          <w:tcPr>
            <w:tcW w:w="1752" w:type="dxa"/>
            <w:tcBorders>
              <w:top w:val="nil"/>
              <w:bottom w:val="single" w:sz="16" w:space="0" w:color="000000"/>
            </w:tcBorders>
            <w:shd w:val="clear" w:color="auto" w:fill="FFFFFF"/>
          </w:tcPr>
          <w:p w14:paraId="565E6A5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7F231F0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016AB7C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A045133" w14:textId="77777777" w:rsidTr="003D4F20">
        <w:trPr>
          <w:cantSplit/>
        </w:trPr>
        <w:tc>
          <w:tcPr>
            <w:tcW w:w="9072" w:type="dxa"/>
            <w:gridSpan w:val="6"/>
            <w:tcBorders>
              <w:top w:val="nil"/>
              <w:left w:val="nil"/>
              <w:bottom w:val="nil"/>
              <w:right w:val="nil"/>
            </w:tcBorders>
            <w:shd w:val="clear" w:color="auto" w:fill="FFFFFF"/>
          </w:tcPr>
          <w:p w14:paraId="0F772CF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Model, Nationality = Netherlands</w:t>
            </w:r>
          </w:p>
        </w:tc>
      </w:tr>
    </w:tbl>
    <w:p w14:paraId="42ABF31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59995980" w14:textId="123A8402" w:rsidR="00C26223" w:rsidRPr="004B7902" w:rsidRDefault="0051494B" w:rsidP="00F401DB">
      <w:pPr>
        <w:pStyle w:val="Listenabsatz"/>
        <w:rPr>
          <w:rFonts w:cs="Times New Roman"/>
        </w:rPr>
      </w:pPr>
      <w:bookmarkStart w:id="477" w:name="_Toc262117909"/>
      <w:r w:rsidRPr="004B7902">
        <w:rPr>
          <w:rFonts w:cs="Times New Roman"/>
        </w:rPr>
        <w:t>Figure 89</w:t>
      </w:r>
      <w:r w:rsidR="00F401DB" w:rsidRPr="004B7902">
        <w:rPr>
          <w:rFonts w:cs="Times New Roman"/>
        </w:rPr>
        <w:t>.</w:t>
      </w:r>
      <w:r w:rsidR="00C26223" w:rsidRPr="004B7902">
        <w:rPr>
          <w:rFonts w:cs="Times New Roman"/>
        </w:rPr>
        <w:t xml:space="preserve"> Analysis of Impact of Conditions on Purchase Intention – ANOVA, Model, Turkey</w:t>
      </w:r>
      <w:bookmarkEnd w:id="477"/>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2D988953" w14:textId="77777777" w:rsidTr="003D4F20">
        <w:trPr>
          <w:cantSplit/>
        </w:trPr>
        <w:tc>
          <w:tcPr>
            <w:tcW w:w="9072" w:type="dxa"/>
            <w:gridSpan w:val="6"/>
            <w:tcBorders>
              <w:top w:val="nil"/>
              <w:left w:val="nil"/>
              <w:bottom w:val="nil"/>
              <w:right w:val="nil"/>
            </w:tcBorders>
            <w:shd w:val="clear" w:color="auto" w:fill="FFFFFF"/>
          </w:tcPr>
          <w:p w14:paraId="6B0B5A6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5069AE43" w14:textId="77777777" w:rsidTr="003D4F20">
        <w:trPr>
          <w:cantSplit/>
        </w:trPr>
        <w:tc>
          <w:tcPr>
            <w:tcW w:w="9072" w:type="dxa"/>
            <w:gridSpan w:val="6"/>
            <w:tcBorders>
              <w:top w:val="nil"/>
              <w:left w:val="nil"/>
              <w:bottom w:val="nil"/>
              <w:right w:val="nil"/>
            </w:tcBorders>
            <w:shd w:val="clear" w:color="auto" w:fill="FFFFFF"/>
            <w:vAlign w:val="bottom"/>
          </w:tcPr>
          <w:p w14:paraId="4FD8EF8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30FAD7FE"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014F1E3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5347616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7470671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172FA4E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19D66A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51BF3FA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74B4DB51"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223D06B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1A3658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29,310</w:t>
            </w:r>
          </w:p>
        </w:tc>
        <w:tc>
          <w:tcPr>
            <w:tcW w:w="1243" w:type="dxa"/>
            <w:tcBorders>
              <w:top w:val="single" w:sz="16" w:space="0" w:color="000000"/>
              <w:bottom w:val="nil"/>
            </w:tcBorders>
            <w:shd w:val="clear" w:color="auto" w:fill="FFFFFF"/>
          </w:tcPr>
          <w:p w14:paraId="31EDA95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single" w:sz="16" w:space="0" w:color="000000"/>
              <w:bottom w:val="nil"/>
            </w:tcBorders>
            <w:shd w:val="clear" w:color="auto" w:fill="FFFFFF"/>
          </w:tcPr>
          <w:p w14:paraId="0586916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2,094</w:t>
            </w:r>
          </w:p>
        </w:tc>
        <w:tc>
          <w:tcPr>
            <w:tcW w:w="1243" w:type="dxa"/>
            <w:tcBorders>
              <w:top w:val="single" w:sz="16" w:space="0" w:color="000000"/>
              <w:bottom w:val="nil"/>
            </w:tcBorders>
            <w:shd w:val="clear" w:color="auto" w:fill="FFFFFF"/>
          </w:tcPr>
          <w:p w14:paraId="1685D1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1,645</w:t>
            </w:r>
          </w:p>
        </w:tc>
        <w:tc>
          <w:tcPr>
            <w:tcW w:w="918" w:type="dxa"/>
            <w:tcBorders>
              <w:top w:val="single" w:sz="16" w:space="0" w:color="000000"/>
              <w:bottom w:val="nil"/>
              <w:right w:val="single" w:sz="16" w:space="0" w:color="000000"/>
            </w:tcBorders>
            <w:shd w:val="clear" w:color="auto" w:fill="FFFFFF"/>
          </w:tcPr>
          <w:p w14:paraId="26B479E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,169</w:t>
            </w:r>
          </w:p>
        </w:tc>
      </w:tr>
      <w:tr w:rsidR="00C26223" w:rsidRPr="004B7902" w14:paraId="06EE1E7D"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594EBB2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3C6F4D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20,360</w:t>
            </w:r>
          </w:p>
        </w:tc>
        <w:tc>
          <w:tcPr>
            <w:tcW w:w="1243" w:type="dxa"/>
            <w:tcBorders>
              <w:top w:val="nil"/>
              <w:bottom w:val="nil"/>
            </w:tcBorders>
            <w:shd w:val="clear" w:color="auto" w:fill="FFFFFF"/>
          </w:tcPr>
          <w:p w14:paraId="14FCB1B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w:t>
            </w:r>
          </w:p>
        </w:tc>
        <w:tc>
          <w:tcPr>
            <w:tcW w:w="1752" w:type="dxa"/>
            <w:tcBorders>
              <w:top w:val="nil"/>
              <w:bottom w:val="nil"/>
            </w:tcBorders>
            <w:shd w:val="clear" w:color="auto" w:fill="FFFFFF"/>
          </w:tcPr>
          <w:p w14:paraId="3D39A1C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1,273</w:t>
            </w:r>
          </w:p>
        </w:tc>
        <w:tc>
          <w:tcPr>
            <w:tcW w:w="1243" w:type="dxa"/>
            <w:tcBorders>
              <w:top w:val="nil"/>
              <w:bottom w:val="nil"/>
            </w:tcBorders>
            <w:shd w:val="clear" w:color="auto" w:fill="FFFFFF"/>
          </w:tcPr>
          <w:p w14:paraId="66FF236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64FE32C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8CC3048"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781444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3CA7F58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49,670</w:t>
            </w:r>
          </w:p>
        </w:tc>
        <w:tc>
          <w:tcPr>
            <w:tcW w:w="1243" w:type="dxa"/>
            <w:tcBorders>
              <w:top w:val="nil"/>
              <w:bottom w:val="single" w:sz="16" w:space="0" w:color="000000"/>
            </w:tcBorders>
            <w:shd w:val="clear" w:color="auto" w:fill="FFFFFF"/>
          </w:tcPr>
          <w:p w14:paraId="1284197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w:t>
            </w:r>
          </w:p>
        </w:tc>
        <w:tc>
          <w:tcPr>
            <w:tcW w:w="1752" w:type="dxa"/>
            <w:tcBorders>
              <w:top w:val="nil"/>
              <w:bottom w:val="single" w:sz="16" w:space="0" w:color="000000"/>
            </w:tcBorders>
            <w:shd w:val="clear" w:color="auto" w:fill="FFFFFF"/>
          </w:tcPr>
          <w:p w14:paraId="70D090C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0C4F6A9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5DB877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6E6328E" w14:textId="77777777" w:rsidTr="003D4F20">
        <w:trPr>
          <w:cantSplit/>
        </w:trPr>
        <w:tc>
          <w:tcPr>
            <w:tcW w:w="9072" w:type="dxa"/>
            <w:gridSpan w:val="6"/>
            <w:tcBorders>
              <w:top w:val="nil"/>
              <w:left w:val="nil"/>
              <w:bottom w:val="nil"/>
              <w:right w:val="nil"/>
            </w:tcBorders>
            <w:shd w:val="clear" w:color="auto" w:fill="FFFFFF"/>
          </w:tcPr>
          <w:p w14:paraId="1C64ED0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Model, Nationality = Turkey</w:t>
            </w:r>
          </w:p>
        </w:tc>
      </w:tr>
    </w:tbl>
    <w:p w14:paraId="7C270623" w14:textId="77777777" w:rsidR="0051494B" w:rsidRPr="004B7902" w:rsidRDefault="0051494B" w:rsidP="00F401DB">
      <w:pPr>
        <w:pStyle w:val="Listenabsatz"/>
        <w:rPr>
          <w:rFonts w:cs="Times New Roman"/>
        </w:rPr>
      </w:pPr>
    </w:p>
    <w:p w14:paraId="17EFEE25" w14:textId="5C27C114" w:rsidR="00C26223" w:rsidRPr="004B7902" w:rsidRDefault="0051494B" w:rsidP="00F401DB">
      <w:pPr>
        <w:pStyle w:val="Listenabsatz"/>
        <w:rPr>
          <w:rFonts w:cs="Times New Roman"/>
        </w:rPr>
      </w:pPr>
      <w:bookmarkStart w:id="478" w:name="_Toc262117910"/>
      <w:r w:rsidRPr="004B7902">
        <w:rPr>
          <w:rFonts w:cs="Times New Roman"/>
        </w:rPr>
        <w:t>Figure 90</w:t>
      </w:r>
      <w:r w:rsidR="00F401DB" w:rsidRPr="004B7902">
        <w:rPr>
          <w:rFonts w:cs="Times New Roman"/>
        </w:rPr>
        <w:t>.</w:t>
      </w:r>
      <w:r w:rsidR="00C26223" w:rsidRPr="004B7902">
        <w:rPr>
          <w:rFonts w:cs="Times New Roman"/>
        </w:rPr>
        <w:t xml:space="preserve"> Analysis of Impact of Conditions on Purchase Intention – ANOVA, Model, Brazil</w:t>
      </w:r>
      <w:bookmarkEnd w:id="478"/>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2838D4BB" w14:textId="77777777" w:rsidTr="003D4F20">
        <w:trPr>
          <w:cantSplit/>
        </w:trPr>
        <w:tc>
          <w:tcPr>
            <w:tcW w:w="9072" w:type="dxa"/>
            <w:gridSpan w:val="6"/>
            <w:tcBorders>
              <w:top w:val="nil"/>
              <w:left w:val="nil"/>
              <w:bottom w:val="nil"/>
              <w:right w:val="nil"/>
            </w:tcBorders>
            <w:shd w:val="clear" w:color="auto" w:fill="FFFFFF"/>
          </w:tcPr>
          <w:p w14:paraId="6A8FC30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3E0F424F" w14:textId="77777777" w:rsidTr="003D4F20">
        <w:trPr>
          <w:cantSplit/>
        </w:trPr>
        <w:tc>
          <w:tcPr>
            <w:tcW w:w="9072" w:type="dxa"/>
            <w:gridSpan w:val="6"/>
            <w:tcBorders>
              <w:top w:val="nil"/>
              <w:left w:val="nil"/>
              <w:bottom w:val="nil"/>
              <w:right w:val="nil"/>
            </w:tcBorders>
            <w:shd w:val="clear" w:color="auto" w:fill="FFFFFF"/>
            <w:vAlign w:val="bottom"/>
          </w:tcPr>
          <w:p w14:paraId="2745DBD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2C8CED87"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6A6FB8E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5B1628F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7C2EC03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2891873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71FD963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28785C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4E446B44"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358131B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85CA2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49,056</w:t>
            </w:r>
          </w:p>
        </w:tc>
        <w:tc>
          <w:tcPr>
            <w:tcW w:w="1243" w:type="dxa"/>
            <w:tcBorders>
              <w:top w:val="single" w:sz="16" w:space="0" w:color="000000"/>
              <w:bottom w:val="nil"/>
            </w:tcBorders>
            <w:shd w:val="clear" w:color="auto" w:fill="FFFFFF"/>
          </w:tcPr>
          <w:p w14:paraId="54C685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w:t>
            </w:r>
          </w:p>
        </w:tc>
        <w:tc>
          <w:tcPr>
            <w:tcW w:w="1752" w:type="dxa"/>
            <w:tcBorders>
              <w:top w:val="single" w:sz="16" w:space="0" w:color="000000"/>
              <w:bottom w:val="nil"/>
            </w:tcBorders>
            <w:shd w:val="clear" w:color="auto" w:fill="FFFFFF"/>
          </w:tcPr>
          <w:p w14:paraId="5F05AB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3,270</w:t>
            </w:r>
          </w:p>
        </w:tc>
        <w:tc>
          <w:tcPr>
            <w:tcW w:w="1243" w:type="dxa"/>
            <w:tcBorders>
              <w:top w:val="single" w:sz="16" w:space="0" w:color="000000"/>
              <w:bottom w:val="nil"/>
            </w:tcBorders>
            <w:shd w:val="clear" w:color="auto" w:fill="FFFFFF"/>
          </w:tcPr>
          <w:p w14:paraId="778B9A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1,008</w:t>
            </w:r>
          </w:p>
        </w:tc>
        <w:tc>
          <w:tcPr>
            <w:tcW w:w="918" w:type="dxa"/>
            <w:tcBorders>
              <w:top w:val="single" w:sz="16" w:space="0" w:color="000000"/>
              <w:bottom w:val="nil"/>
              <w:right w:val="single" w:sz="16" w:space="0" w:color="000000"/>
            </w:tcBorders>
            <w:shd w:val="clear" w:color="auto" w:fill="FFFFFF"/>
          </w:tcPr>
          <w:p w14:paraId="41A0BB7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,494</w:t>
            </w:r>
          </w:p>
        </w:tc>
      </w:tr>
      <w:tr w:rsidR="00C26223" w:rsidRPr="004B7902" w14:paraId="11D4B919"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31D401E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2D5981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48,654</w:t>
            </w:r>
          </w:p>
        </w:tc>
        <w:tc>
          <w:tcPr>
            <w:tcW w:w="1243" w:type="dxa"/>
            <w:tcBorders>
              <w:top w:val="nil"/>
              <w:bottom w:val="nil"/>
            </w:tcBorders>
            <w:shd w:val="clear" w:color="auto" w:fill="FFFFFF"/>
          </w:tcPr>
          <w:p w14:paraId="5DBBF87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w:t>
            </w:r>
          </w:p>
        </w:tc>
        <w:tc>
          <w:tcPr>
            <w:tcW w:w="1752" w:type="dxa"/>
            <w:tcBorders>
              <w:top w:val="nil"/>
              <w:bottom w:val="nil"/>
            </w:tcBorders>
            <w:shd w:val="clear" w:color="auto" w:fill="FFFFFF"/>
          </w:tcPr>
          <w:p w14:paraId="0F38353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3,244</w:t>
            </w:r>
          </w:p>
        </w:tc>
        <w:tc>
          <w:tcPr>
            <w:tcW w:w="1243" w:type="dxa"/>
            <w:tcBorders>
              <w:top w:val="nil"/>
              <w:bottom w:val="nil"/>
            </w:tcBorders>
            <w:shd w:val="clear" w:color="auto" w:fill="FFFFFF"/>
          </w:tcPr>
          <w:p w14:paraId="7A5E511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0F5A2F4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4854379"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28CDA2B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73E713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97,710</w:t>
            </w:r>
          </w:p>
        </w:tc>
        <w:tc>
          <w:tcPr>
            <w:tcW w:w="1243" w:type="dxa"/>
            <w:tcBorders>
              <w:top w:val="nil"/>
              <w:bottom w:val="single" w:sz="16" w:space="0" w:color="000000"/>
            </w:tcBorders>
            <w:shd w:val="clear" w:color="auto" w:fill="FFFFFF"/>
          </w:tcPr>
          <w:p w14:paraId="02D1CC4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w:t>
            </w:r>
          </w:p>
        </w:tc>
        <w:tc>
          <w:tcPr>
            <w:tcW w:w="1752" w:type="dxa"/>
            <w:tcBorders>
              <w:top w:val="nil"/>
              <w:bottom w:val="single" w:sz="16" w:space="0" w:color="000000"/>
            </w:tcBorders>
            <w:shd w:val="clear" w:color="auto" w:fill="FFFFFF"/>
          </w:tcPr>
          <w:p w14:paraId="4595DC3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212DF47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7B0832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369829E" w14:textId="77777777" w:rsidTr="003D4F20">
        <w:trPr>
          <w:cantSplit/>
        </w:trPr>
        <w:tc>
          <w:tcPr>
            <w:tcW w:w="9072" w:type="dxa"/>
            <w:gridSpan w:val="6"/>
            <w:tcBorders>
              <w:top w:val="nil"/>
              <w:left w:val="nil"/>
              <w:bottom w:val="nil"/>
              <w:right w:val="nil"/>
            </w:tcBorders>
            <w:shd w:val="clear" w:color="auto" w:fill="FFFFFF"/>
          </w:tcPr>
          <w:p w14:paraId="077A21A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Model, Nationality = Brazil</w:t>
            </w:r>
          </w:p>
        </w:tc>
      </w:tr>
    </w:tbl>
    <w:p w14:paraId="66D6B4A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55DCF90E" w14:textId="681F3BAC" w:rsidR="00C26223" w:rsidRPr="004B7902" w:rsidRDefault="0051494B" w:rsidP="00F401DB">
      <w:pPr>
        <w:pStyle w:val="Listenabsatz"/>
        <w:rPr>
          <w:rFonts w:cs="Times New Roman"/>
        </w:rPr>
      </w:pPr>
      <w:bookmarkStart w:id="479" w:name="_Toc262117911"/>
      <w:r w:rsidRPr="004B7902">
        <w:rPr>
          <w:rFonts w:cs="Times New Roman"/>
        </w:rPr>
        <w:t>Figure 91</w:t>
      </w:r>
      <w:r w:rsidR="00F401DB" w:rsidRPr="004B7902">
        <w:rPr>
          <w:rFonts w:cs="Times New Roman"/>
        </w:rPr>
        <w:t>.</w:t>
      </w:r>
      <w:r w:rsidR="00C26223" w:rsidRPr="004B7902">
        <w:rPr>
          <w:rFonts w:cs="Times New Roman"/>
        </w:rPr>
        <w:t xml:space="preserve"> Analysis of Impact of Conditions on Purchase Intention – ANOVA, David Beckham, Germany</w:t>
      </w:r>
      <w:bookmarkEnd w:id="479"/>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7C26C90B" w14:textId="77777777" w:rsidTr="003D4F20">
        <w:trPr>
          <w:cantSplit/>
        </w:trPr>
        <w:tc>
          <w:tcPr>
            <w:tcW w:w="9072" w:type="dxa"/>
            <w:gridSpan w:val="6"/>
            <w:tcBorders>
              <w:top w:val="nil"/>
              <w:left w:val="nil"/>
              <w:bottom w:val="nil"/>
              <w:right w:val="nil"/>
            </w:tcBorders>
            <w:shd w:val="clear" w:color="auto" w:fill="FFFFFF"/>
          </w:tcPr>
          <w:p w14:paraId="194B632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2F1A5E54" w14:textId="77777777" w:rsidTr="003D4F20">
        <w:trPr>
          <w:cantSplit/>
        </w:trPr>
        <w:tc>
          <w:tcPr>
            <w:tcW w:w="9072" w:type="dxa"/>
            <w:gridSpan w:val="6"/>
            <w:tcBorders>
              <w:top w:val="nil"/>
              <w:left w:val="nil"/>
              <w:bottom w:val="nil"/>
              <w:right w:val="nil"/>
            </w:tcBorders>
            <w:shd w:val="clear" w:color="auto" w:fill="FFFFFF"/>
            <w:vAlign w:val="bottom"/>
          </w:tcPr>
          <w:p w14:paraId="76FBA5F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45C9E283"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21A18A8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4D4BC72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6F246E9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63B3C35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0259BFD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48216FC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11FDAEBB"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6D03956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D886EA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71,403</w:t>
            </w:r>
          </w:p>
        </w:tc>
        <w:tc>
          <w:tcPr>
            <w:tcW w:w="1243" w:type="dxa"/>
            <w:tcBorders>
              <w:top w:val="single" w:sz="16" w:space="0" w:color="000000"/>
              <w:bottom w:val="nil"/>
            </w:tcBorders>
            <w:shd w:val="clear" w:color="auto" w:fill="FFFFFF"/>
          </w:tcPr>
          <w:p w14:paraId="3609166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w:t>
            </w:r>
          </w:p>
        </w:tc>
        <w:tc>
          <w:tcPr>
            <w:tcW w:w="1752" w:type="dxa"/>
            <w:tcBorders>
              <w:top w:val="single" w:sz="16" w:space="0" w:color="000000"/>
              <w:bottom w:val="nil"/>
            </w:tcBorders>
            <w:shd w:val="clear" w:color="auto" w:fill="FFFFFF"/>
          </w:tcPr>
          <w:p w14:paraId="15ACD67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3,967</w:t>
            </w:r>
          </w:p>
        </w:tc>
        <w:tc>
          <w:tcPr>
            <w:tcW w:w="1243" w:type="dxa"/>
            <w:tcBorders>
              <w:top w:val="single" w:sz="16" w:space="0" w:color="000000"/>
              <w:bottom w:val="nil"/>
            </w:tcBorders>
            <w:shd w:val="clear" w:color="auto" w:fill="FFFFFF"/>
          </w:tcPr>
          <w:p w14:paraId="22AD634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1,998</w:t>
            </w:r>
          </w:p>
        </w:tc>
        <w:tc>
          <w:tcPr>
            <w:tcW w:w="918" w:type="dxa"/>
            <w:tcBorders>
              <w:top w:val="single" w:sz="16" w:space="0" w:color="000000"/>
              <w:bottom w:val="nil"/>
              <w:right w:val="single" w:sz="16" w:space="0" w:color="000000"/>
            </w:tcBorders>
            <w:shd w:val="clear" w:color="auto" w:fill="FFFFFF"/>
          </w:tcPr>
          <w:p w14:paraId="70C6B43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,035</w:t>
            </w:r>
          </w:p>
        </w:tc>
      </w:tr>
      <w:tr w:rsidR="00C26223" w:rsidRPr="004B7902" w14:paraId="3EBFA8D2"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4C24E75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3ECAEE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77,441</w:t>
            </w:r>
          </w:p>
        </w:tc>
        <w:tc>
          <w:tcPr>
            <w:tcW w:w="1243" w:type="dxa"/>
            <w:tcBorders>
              <w:top w:val="nil"/>
              <w:bottom w:val="nil"/>
            </w:tcBorders>
            <w:shd w:val="clear" w:color="auto" w:fill="FFFFFF"/>
          </w:tcPr>
          <w:p w14:paraId="0A375F2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w:t>
            </w:r>
          </w:p>
        </w:tc>
        <w:tc>
          <w:tcPr>
            <w:tcW w:w="1752" w:type="dxa"/>
            <w:tcBorders>
              <w:top w:val="nil"/>
              <w:bottom w:val="nil"/>
            </w:tcBorders>
            <w:shd w:val="clear" w:color="auto" w:fill="FFFFFF"/>
          </w:tcPr>
          <w:p w14:paraId="09491AC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1,986</w:t>
            </w:r>
          </w:p>
        </w:tc>
        <w:tc>
          <w:tcPr>
            <w:tcW w:w="1243" w:type="dxa"/>
            <w:tcBorders>
              <w:top w:val="nil"/>
              <w:bottom w:val="nil"/>
            </w:tcBorders>
            <w:shd w:val="clear" w:color="auto" w:fill="FFFFFF"/>
          </w:tcPr>
          <w:p w14:paraId="549426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52987B5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F013886"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59BC445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2695FB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148,844</w:t>
            </w:r>
          </w:p>
        </w:tc>
        <w:tc>
          <w:tcPr>
            <w:tcW w:w="1243" w:type="dxa"/>
            <w:tcBorders>
              <w:top w:val="nil"/>
              <w:bottom w:val="single" w:sz="16" w:space="0" w:color="000000"/>
            </w:tcBorders>
            <w:shd w:val="clear" w:color="auto" w:fill="FFFFFF"/>
          </w:tcPr>
          <w:p w14:paraId="62D64F9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57</w:t>
            </w:r>
          </w:p>
        </w:tc>
        <w:tc>
          <w:tcPr>
            <w:tcW w:w="1752" w:type="dxa"/>
            <w:tcBorders>
              <w:top w:val="nil"/>
              <w:bottom w:val="single" w:sz="16" w:space="0" w:color="000000"/>
            </w:tcBorders>
            <w:shd w:val="clear" w:color="auto" w:fill="FFFFFF"/>
          </w:tcPr>
          <w:p w14:paraId="52B89B3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0F285A4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1A1B93C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C6B1402" w14:textId="77777777" w:rsidTr="003D4F20">
        <w:trPr>
          <w:cantSplit/>
        </w:trPr>
        <w:tc>
          <w:tcPr>
            <w:tcW w:w="9072" w:type="dxa"/>
            <w:gridSpan w:val="6"/>
            <w:tcBorders>
              <w:top w:val="nil"/>
              <w:left w:val="nil"/>
              <w:bottom w:val="nil"/>
              <w:right w:val="nil"/>
            </w:tcBorders>
            <w:shd w:val="clear" w:color="auto" w:fill="FFFFFF"/>
          </w:tcPr>
          <w:p w14:paraId="5CE2307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Beckham, Nationality = Germany</w:t>
            </w:r>
          </w:p>
        </w:tc>
      </w:tr>
    </w:tbl>
    <w:p w14:paraId="62EB807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7FAB68A8" w14:textId="0C7C2F18" w:rsidR="00C26223" w:rsidRPr="004B7902" w:rsidRDefault="0051494B" w:rsidP="00F401DB">
      <w:pPr>
        <w:pStyle w:val="Listenabsatz"/>
        <w:rPr>
          <w:rFonts w:cs="Times New Roman"/>
        </w:rPr>
      </w:pPr>
      <w:bookmarkStart w:id="480" w:name="_Toc262117912"/>
      <w:r w:rsidRPr="004B7902">
        <w:rPr>
          <w:rFonts w:cs="Times New Roman"/>
        </w:rPr>
        <w:t>Figure 92</w:t>
      </w:r>
      <w:r w:rsidR="00F401DB" w:rsidRPr="004B7902">
        <w:rPr>
          <w:rFonts w:cs="Times New Roman"/>
        </w:rPr>
        <w:t>.</w:t>
      </w:r>
      <w:r w:rsidR="00C26223" w:rsidRPr="004B7902">
        <w:rPr>
          <w:rFonts w:cs="Times New Roman"/>
        </w:rPr>
        <w:t xml:space="preserve"> Analysis of Impact of Conditions on Purchase Intention – ANOVA, David Beckham, The Netherlands</w:t>
      </w:r>
      <w:bookmarkEnd w:id="480"/>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02DC7DAF" w14:textId="77777777" w:rsidTr="003D4F20">
        <w:trPr>
          <w:cantSplit/>
        </w:trPr>
        <w:tc>
          <w:tcPr>
            <w:tcW w:w="9072" w:type="dxa"/>
            <w:gridSpan w:val="6"/>
            <w:tcBorders>
              <w:top w:val="nil"/>
              <w:left w:val="nil"/>
              <w:bottom w:val="nil"/>
              <w:right w:val="nil"/>
            </w:tcBorders>
            <w:shd w:val="clear" w:color="auto" w:fill="FFFFFF"/>
          </w:tcPr>
          <w:p w14:paraId="6DDAEDA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0AF2F4F3" w14:textId="77777777" w:rsidTr="003D4F20">
        <w:trPr>
          <w:cantSplit/>
        </w:trPr>
        <w:tc>
          <w:tcPr>
            <w:tcW w:w="9072" w:type="dxa"/>
            <w:gridSpan w:val="6"/>
            <w:tcBorders>
              <w:top w:val="nil"/>
              <w:left w:val="nil"/>
              <w:bottom w:val="nil"/>
              <w:right w:val="nil"/>
            </w:tcBorders>
            <w:shd w:val="clear" w:color="auto" w:fill="FFFFFF"/>
            <w:vAlign w:val="bottom"/>
          </w:tcPr>
          <w:p w14:paraId="5FCE5DD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448EA4FE"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25ABD1B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4B991F3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4C50451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3E78878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30F555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4EEBBB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1F2EFCC2"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2F5C81D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0AEEA9B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54,639</w:t>
            </w:r>
          </w:p>
        </w:tc>
        <w:tc>
          <w:tcPr>
            <w:tcW w:w="1243" w:type="dxa"/>
            <w:tcBorders>
              <w:top w:val="single" w:sz="16" w:space="0" w:color="000000"/>
              <w:bottom w:val="nil"/>
            </w:tcBorders>
            <w:shd w:val="clear" w:color="auto" w:fill="FFFFFF"/>
          </w:tcPr>
          <w:p w14:paraId="00F2A92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w:t>
            </w:r>
          </w:p>
        </w:tc>
        <w:tc>
          <w:tcPr>
            <w:tcW w:w="1752" w:type="dxa"/>
            <w:tcBorders>
              <w:top w:val="single" w:sz="16" w:space="0" w:color="000000"/>
              <w:bottom w:val="nil"/>
            </w:tcBorders>
            <w:shd w:val="clear" w:color="auto" w:fill="FFFFFF"/>
          </w:tcPr>
          <w:p w14:paraId="7851044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3,214</w:t>
            </w:r>
          </w:p>
        </w:tc>
        <w:tc>
          <w:tcPr>
            <w:tcW w:w="1243" w:type="dxa"/>
            <w:tcBorders>
              <w:top w:val="single" w:sz="16" w:space="0" w:color="000000"/>
              <w:bottom w:val="nil"/>
            </w:tcBorders>
            <w:shd w:val="clear" w:color="auto" w:fill="FFFFFF"/>
          </w:tcPr>
          <w:p w14:paraId="571EFFD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2,444</w:t>
            </w:r>
          </w:p>
        </w:tc>
        <w:tc>
          <w:tcPr>
            <w:tcW w:w="918" w:type="dxa"/>
            <w:tcBorders>
              <w:top w:val="single" w:sz="16" w:space="0" w:color="000000"/>
              <w:bottom w:val="nil"/>
              <w:right w:val="single" w:sz="16" w:space="0" w:color="000000"/>
            </w:tcBorders>
            <w:shd w:val="clear" w:color="auto" w:fill="FFFFFF"/>
          </w:tcPr>
          <w:p w14:paraId="5B491E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,034</w:t>
            </w:r>
          </w:p>
        </w:tc>
      </w:tr>
      <w:tr w:rsidR="00C26223" w:rsidRPr="004B7902" w14:paraId="06FCDDC6"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68A35BF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5E0CFD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23,667</w:t>
            </w:r>
          </w:p>
        </w:tc>
        <w:tc>
          <w:tcPr>
            <w:tcW w:w="1243" w:type="dxa"/>
            <w:tcBorders>
              <w:top w:val="nil"/>
              <w:bottom w:val="nil"/>
            </w:tcBorders>
            <w:shd w:val="clear" w:color="auto" w:fill="FFFFFF"/>
          </w:tcPr>
          <w:p w14:paraId="337876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w:t>
            </w:r>
          </w:p>
        </w:tc>
        <w:tc>
          <w:tcPr>
            <w:tcW w:w="1752" w:type="dxa"/>
            <w:tcBorders>
              <w:top w:val="nil"/>
              <w:bottom w:val="nil"/>
            </w:tcBorders>
            <w:shd w:val="clear" w:color="auto" w:fill="FFFFFF"/>
          </w:tcPr>
          <w:p w14:paraId="2F72708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1,315</w:t>
            </w:r>
          </w:p>
        </w:tc>
        <w:tc>
          <w:tcPr>
            <w:tcW w:w="1243" w:type="dxa"/>
            <w:tcBorders>
              <w:top w:val="nil"/>
              <w:bottom w:val="nil"/>
            </w:tcBorders>
            <w:shd w:val="clear" w:color="auto" w:fill="FFFFFF"/>
          </w:tcPr>
          <w:p w14:paraId="54541E5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3A1D095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484956AB"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2DD4B61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545B77C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78,306</w:t>
            </w:r>
          </w:p>
        </w:tc>
        <w:tc>
          <w:tcPr>
            <w:tcW w:w="1243" w:type="dxa"/>
            <w:tcBorders>
              <w:top w:val="nil"/>
              <w:bottom w:val="single" w:sz="16" w:space="0" w:color="000000"/>
            </w:tcBorders>
            <w:shd w:val="clear" w:color="auto" w:fill="FFFFFF"/>
          </w:tcPr>
          <w:p w14:paraId="540F408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35</w:t>
            </w:r>
          </w:p>
        </w:tc>
        <w:tc>
          <w:tcPr>
            <w:tcW w:w="1752" w:type="dxa"/>
            <w:tcBorders>
              <w:top w:val="nil"/>
              <w:bottom w:val="single" w:sz="16" w:space="0" w:color="000000"/>
            </w:tcBorders>
            <w:shd w:val="clear" w:color="auto" w:fill="FFFFFF"/>
          </w:tcPr>
          <w:p w14:paraId="682B1AB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58AD982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16B2112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D70B2D5" w14:textId="77777777" w:rsidTr="003D4F20">
        <w:trPr>
          <w:cantSplit/>
        </w:trPr>
        <w:tc>
          <w:tcPr>
            <w:tcW w:w="9072" w:type="dxa"/>
            <w:gridSpan w:val="6"/>
            <w:tcBorders>
              <w:top w:val="nil"/>
              <w:left w:val="nil"/>
              <w:bottom w:val="nil"/>
              <w:right w:val="nil"/>
            </w:tcBorders>
            <w:shd w:val="clear" w:color="auto" w:fill="FFFFFF"/>
          </w:tcPr>
          <w:p w14:paraId="408EB2D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Beckham, Nationality = Netherlands</w:t>
            </w:r>
          </w:p>
        </w:tc>
      </w:tr>
    </w:tbl>
    <w:p w14:paraId="27897A7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02BB59D" w14:textId="6BC60CF1" w:rsidR="00C26223" w:rsidRPr="004B7902" w:rsidRDefault="0051494B" w:rsidP="00F401DB">
      <w:pPr>
        <w:pStyle w:val="Listenabsatz"/>
        <w:rPr>
          <w:rFonts w:cs="Times New Roman"/>
        </w:rPr>
      </w:pPr>
      <w:bookmarkStart w:id="481" w:name="_Toc262117913"/>
      <w:r w:rsidRPr="004B7902">
        <w:rPr>
          <w:rFonts w:cs="Times New Roman"/>
        </w:rPr>
        <w:t>Figure 93</w:t>
      </w:r>
      <w:r w:rsidR="00F401DB" w:rsidRPr="004B7902">
        <w:rPr>
          <w:rFonts w:cs="Times New Roman"/>
        </w:rPr>
        <w:t>.</w:t>
      </w:r>
      <w:r w:rsidR="00C26223" w:rsidRPr="004B7902">
        <w:rPr>
          <w:rFonts w:cs="Times New Roman"/>
        </w:rPr>
        <w:t xml:space="preserve"> Analysis of Impact of Conditions on Purchase Intention – ANOVA, David Beckham, Turkey</w:t>
      </w:r>
      <w:bookmarkEnd w:id="481"/>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349F261C" w14:textId="77777777" w:rsidTr="003D4F20">
        <w:trPr>
          <w:cantSplit/>
        </w:trPr>
        <w:tc>
          <w:tcPr>
            <w:tcW w:w="9072" w:type="dxa"/>
            <w:gridSpan w:val="6"/>
            <w:tcBorders>
              <w:top w:val="nil"/>
              <w:left w:val="nil"/>
              <w:bottom w:val="nil"/>
              <w:right w:val="nil"/>
            </w:tcBorders>
            <w:shd w:val="clear" w:color="auto" w:fill="FFFFFF"/>
          </w:tcPr>
          <w:p w14:paraId="07E3437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21403FD1" w14:textId="77777777" w:rsidTr="003D4F20">
        <w:trPr>
          <w:cantSplit/>
        </w:trPr>
        <w:tc>
          <w:tcPr>
            <w:tcW w:w="9072" w:type="dxa"/>
            <w:gridSpan w:val="6"/>
            <w:tcBorders>
              <w:top w:val="nil"/>
              <w:left w:val="nil"/>
              <w:bottom w:val="nil"/>
              <w:right w:val="nil"/>
            </w:tcBorders>
            <w:shd w:val="clear" w:color="auto" w:fill="FFFFFF"/>
            <w:vAlign w:val="bottom"/>
          </w:tcPr>
          <w:p w14:paraId="5885D4C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08CF9277"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38DCFBE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10B7E77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7A379C5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4274B25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11EA37B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6168B40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7ECD5577"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1E32A6D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183838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9,902</w:t>
            </w:r>
          </w:p>
        </w:tc>
        <w:tc>
          <w:tcPr>
            <w:tcW w:w="1243" w:type="dxa"/>
            <w:tcBorders>
              <w:top w:val="single" w:sz="16" w:space="0" w:color="000000"/>
              <w:bottom w:val="nil"/>
            </w:tcBorders>
            <w:shd w:val="clear" w:color="auto" w:fill="FFFFFF"/>
          </w:tcPr>
          <w:p w14:paraId="3FE1A2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w:t>
            </w:r>
          </w:p>
        </w:tc>
        <w:tc>
          <w:tcPr>
            <w:tcW w:w="1752" w:type="dxa"/>
            <w:tcBorders>
              <w:top w:val="single" w:sz="16" w:space="0" w:color="000000"/>
              <w:bottom w:val="nil"/>
            </w:tcBorders>
            <w:shd w:val="clear" w:color="auto" w:fill="FFFFFF"/>
          </w:tcPr>
          <w:p w14:paraId="4E26C7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,990</w:t>
            </w:r>
          </w:p>
        </w:tc>
        <w:tc>
          <w:tcPr>
            <w:tcW w:w="1243" w:type="dxa"/>
            <w:tcBorders>
              <w:top w:val="single" w:sz="16" w:space="0" w:color="000000"/>
              <w:bottom w:val="nil"/>
            </w:tcBorders>
            <w:shd w:val="clear" w:color="auto" w:fill="FFFFFF"/>
          </w:tcPr>
          <w:p w14:paraId="40C735B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,792</w:t>
            </w:r>
          </w:p>
        </w:tc>
        <w:tc>
          <w:tcPr>
            <w:tcW w:w="918" w:type="dxa"/>
            <w:tcBorders>
              <w:top w:val="single" w:sz="16" w:space="0" w:color="000000"/>
              <w:bottom w:val="nil"/>
              <w:right w:val="single" w:sz="16" w:space="0" w:color="000000"/>
            </w:tcBorders>
            <w:shd w:val="clear" w:color="auto" w:fill="FFFFFF"/>
          </w:tcPr>
          <w:p w14:paraId="3565006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,638</w:t>
            </w:r>
          </w:p>
        </w:tc>
      </w:tr>
      <w:tr w:rsidR="00C26223" w:rsidRPr="004B7902" w14:paraId="60C3EB31"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2654C59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1D2C37F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17,500</w:t>
            </w:r>
          </w:p>
        </w:tc>
        <w:tc>
          <w:tcPr>
            <w:tcW w:w="1243" w:type="dxa"/>
            <w:tcBorders>
              <w:top w:val="nil"/>
              <w:bottom w:val="nil"/>
            </w:tcBorders>
            <w:shd w:val="clear" w:color="auto" w:fill="FFFFFF"/>
          </w:tcPr>
          <w:p w14:paraId="446B2AD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nil"/>
              <w:bottom w:val="nil"/>
            </w:tcBorders>
            <w:shd w:val="clear" w:color="auto" w:fill="FFFFFF"/>
          </w:tcPr>
          <w:p w14:paraId="5E56369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1,250</w:t>
            </w:r>
          </w:p>
        </w:tc>
        <w:tc>
          <w:tcPr>
            <w:tcW w:w="1243" w:type="dxa"/>
            <w:tcBorders>
              <w:top w:val="nil"/>
              <w:bottom w:val="nil"/>
            </w:tcBorders>
            <w:shd w:val="clear" w:color="auto" w:fill="FFFFFF"/>
          </w:tcPr>
          <w:p w14:paraId="2C7A290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6586003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D0777B5"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572298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653328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27,402</w:t>
            </w:r>
          </w:p>
        </w:tc>
        <w:tc>
          <w:tcPr>
            <w:tcW w:w="1243" w:type="dxa"/>
            <w:tcBorders>
              <w:top w:val="nil"/>
              <w:bottom w:val="single" w:sz="16" w:space="0" w:color="000000"/>
            </w:tcBorders>
            <w:shd w:val="clear" w:color="auto" w:fill="FFFFFF"/>
          </w:tcPr>
          <w:p w14:paraId="769E8E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752" w:type="dxa"/>
            <w:tcBorders>
              <w:top w:val="nil"/>
              <w:bottom w:val="single" w:sz="16" w:space="0" w:color="000000"/>
            </w:tcBorders>
            <w:shd w:val="clear" w:color="auto" w:fill="FFFFFF"/>
          </w:tcPr>
          <w:p w14:paraId="3BD583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0912817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25FE6F7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E1FDF5A" w14:textId="77777777" w:rsidTr="003D4F20">
        <w:trPr>
          <w:cantSplit/>
        </w:trPr>
        <w:tc>
          <w:tcPr>
            <w:tcW w:w="9072" w:type="dxa"/>
            <w:gridSpan w:val="6"/>
            <w:tcBorders>
              <w:top w:val="nil"/>
              <w:left w:val="nil"/>
              <w:bottom w:val="nil"/>
              <w:right w:val="nil"/>
            </w:tcBorders>
            <w:shd w:val="clear" w:color="auto" w:fill="FFFFFF"/>
          </w:tcPr>
          <w:p w14:paraId="1288332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Beckham, Nationality = Turkey</w:t>
            </w:r>
          </w:p>
        </w:tc>
      </w:tr>
    </w:tbl>
    <w:p w14:paraId="77C8344B"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568B0EB7" w14:textId="3A5681CA" w:rsidR="00C26223" w:rsidRPr="004B7902" w:rsidRDefault="0051494B" w:rsidP="00F401DB">
      <w:pPr>
        <w:pStyle w:val="Listenabsatz"/>
        <w:rPr>
          <w:rFonts w:cs="Times New Roman"/>
        </w:rPr>
      </w:pPr>
      <w:bookmarkStart w:id="482" w:name="_Toc262117914"/>
      <w:r w:rsidRPr="004B7902">
        <w:rPr>
          <w:rFonts w:cs="Times New Roman"/>
        </w:rPr>
        <w:t>Figure 94</w:t>
      </w:r>
      <w:r w:rsidR="00F401DB" w:rsidRPr="004B7902">
        <w:rPr>
          <w:rFonts w:cs="Times New Roman"/>
        </w:rPr>
        <w:t>.</w:t>
      </w:r>
      <w:r w:rsidR="00C26223" w:rsidRPr="004B7902">
        <w:rPr>
          <w:rFonts w:cs="Times New Roman"/>
        </w:rPr>
        <w:t xml:space="preserve"> Analysis of Impact of Conditions on Purchase Intention – ANOVA, David Beckham, Brazil</w:t>
      </w:r>
      <w:bookmarkEnd w:id="482"/>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03D02E60" w14:textId="77777777" w:rsidTr="003D4F20">
        <w:trPr>
          <w:cantSplit/>
        </w:trPr>
        <w:tc>
          <w:tcPr>
            <w:tcW w:w="9072" w:type="dxa"/>
            <w:gridSpan w:val="6"/>
            <w:tcBorders>
              <w:top w:val="nil"/>
              <w:left w:val="nil"/>
              <w:bottom w:val="nil"/>
              <w:right w:val="nil"/>
            </w:tcBorders>
            <w:shd w:val="clear" w:color="auto" w:fill="FFFFFF"/>
          </w:tcPr>
          <w:p w14:paraId="2FC06AD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7C79E089" w14:textId="77777777" w:rsidTr="003D4F20">
        <w:trPr>
          <w:cantSplit/>
        </w:trPr>
        <w:tc>
          <w:tcPr>
            <w:tcW w:w="9072" w:type="dxa"/>
            <w:gridSpan w:val="6"/>
            <w:tcBorders>
              <w:top w:val="nil"/>
              <w:left w:val="nil"/>
              <w:bottom w:val="nil"/>
              <w:right w:val="nil"/>
            </w:tcBorders>
            <w:shd w:val="clear" w:color="auto" w:fill="FFFFFF"/>
            <w:vAlign w:val="bottom"/>
          </w:tcPr>
          <w:p w14:paraId="648FD20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762AB490"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6AA7E13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457858D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34F52A1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3C5C831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441E78F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6013E45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43F9ECCE"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5F5E00E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455A33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32,682</w:t>
            </w:r>
          </w:p>
        </w:tc>
        <w:tc>
          <w:tcPr>
            <w:tcW w:w="1243" w:type="dxa"/>
            <w:tcBorders>
              <w:top w:val="single" w:sz="16" w:space="0" w:color="000000"/>
              <w:bottom w:val="nil"/>
            </w:tcBorders>
            <w:shd w:val="clear" w:color="auto" w:fill="FFFFFF"/>
          </w:tcPr>
          <w:p w14:paraId="5463542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w:t>
            </w:r>
          </w:p>
        </w:tc>
        <w:tc>
          <w:tcPr>
            <w:tcW w:w="1752" w:type="dxa"/>
            <w:tcBorders>
              <w:top w:val="single" w:sz="16" w:space="0" w:color="000000"/>
              <w:bottom w:val="nil"/>
            </w:tcBorders>
            <w:shd w:val="clear" w:color="auto" w:fill="FFFFFF"/>
          </w:tcPr>
          <w:p w14:paraId="019FB6C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2,179</w:t>
            </w:r>
          </w:p>
        </w:tc>
        <w:tc>
          <w:tcPr>
            <w:tcW w:w="1243" w:type="dxa"/>
            <w:tcBorders>
              <w:top w:val="single" w:sz="16" w:space="0" w:color="000000"/>
              <w:bottom w:val="nil"/>
            </w:tcBorders>
            <w:shd w:val="clear" w:color="auto" w:fill="FFFFFF"/>
          </w:tcPr>
          <w:p w14:paraId="6733D7F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,771</w:t>
            </w:r>
          </w:p>
        </w:tc>
        <w:tc>
          <w:tcPr>
            <w:tcW w:w="918" w:type="dxa"/>
            <w:tcBorders>
              <w:top w:val="single" w:sz="16" w:space="0" w:color="000000"/>
              <w:bottom w:val="nil"/>
              <w:right w:val="single" w:sz="16" w:space="0" w:color="000000"/>
            </w:tcBorders>
            <w:shd w:val="clear" w:color="auto" w:fill="FFFFFF"/>
          </w:tcPr>
          <w:p w14:paraId="4AF2141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,689</w:t>
            </w:r>
          </w:p>
        </w:tc>
      </w:tr>
      <w:tr w:rsidR="00C26223" w:rsidRPr="004B7902" w14:paraId="73975476"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65FE7FF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6F80EEF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39,578</w:t>
            </w:r>
          </w:p>
        </w:tc>
        <w:tc>
          <w:tcPr>
            <w:tcW w:w="1243" w:type="dxa"/>
            <w:tcBorders>
              <w:top w:val="nil"/>
              <w:bottom w:val="nil"/>
            </w:tcBorders>
            <w:shd w:val="clear" w:color="auto" w:fill="FFFFFF"/>
          </w:tcPr>
          <w:p w14:paraId="405D57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nil"/>
              <w:bottom w:val="nil"/>
            </w:tcBorders>
            <w:shd w:val="clear" w:color="auto" w:fill="FFFFFF"/>
          </w:tcPr>
          <w:p w14:paraId="57E6F99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2,827</w:t>
            </w:r>
          </w:p>
        </w:tc>
        <w:tc>
          <w:tcPr>
            <w:tcW w:w="1243" w:type="dxa"/>
            <w:tcBorders>
              <w:top w:val="nil"/>
              <w:bottom w:val="nil"/>
            </w:tcBorders>
            <w:shd w:val="clear" w:color="auto" w:fill="FFFFFF"/>
          </w:tcPr>
          <w:p w14:paraId="530233A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16847C0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4ABC4B1"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0F9021F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2774A8C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72,260</w:t>
            </w:r>
          </w:p>
        </w:tc>
        <w:tc>
          <w:tcPr>
            <w:tcW w:w="1243" w:type="dxa"/>
            <w:tcBorders>
              <w:top w:val="nil"/>
              <w:bottom w:val="single" w:sz="16" w:space="0" w:color="000000"/>
            </w:tcBorders>
            <w:shd w:val="clear" w:color="auto" w:fill="FFFFFF"/>
          </w:tcPr>
          <w:p w14:paraId="417B80C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w:t>
            </w:r>
          </w:p>
        </w:tc>
        <w:tc>
          <w:tcPr>
            <w:tcW w:w="1752" w:type="dxa"/>
            <w:tcBorders>
              <w:top w:val="nil"/>
              <w:bottom w:val="single" w:sz="16" w:space="0" w:color="000000"/>
            </w:tcBorders>
            <w:shd w:val="clear" w:color="auto" w:fill="FFFFFF"/>
          </w:tcPr>
          <w:p w14:paraId="3A09469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10E6BE7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7F25B55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A6CD580" w14:textId="77777777" w:rsidTr="003D4F20">
        <w:trPr>
          <w:cantSplit/>
        </w:trPr>
        <w:tc>
          <w:tcPr>
            <w:tcW w:w="9072" w:type="dxa"/>
            <w:gridSpan w:val="6"/>
            <w:tcBorders>
              <w:top w:val="nil"/>
              <w:left w:val="nil"/>
              <w:bottom w:val="nil"/>
              <w:right w:val="nil"/>
            </w:tcBorders>
            <w:shd w:val="clear" w:color="auto" w:fill="FFFFFF"/>
          </w:tcPr>
          <w:p w14:paraId="2CA5A9B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Beckham, Nationality = Brazil</w:t>
            </w:r>
          </w:p>
        </w:tc>
      </w:tr>
    </w:tbl>
    <w:p w14:paraId="6C4791A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10AB7AB4" w14:textId="4BA15B72" w:rsidR="00C26223" w:rsidRPr="004B7902" w:rsidRDefault="0051494B" w:rsidP="00F401DB">
      <w:pPr>
        <w:pStyle w:val="Listenabsatz"/>
        <w:rPr>
          <w:rFonts w:cs="Times New Roman"/>
        </w:rPr>
      </w:pPr>
      <w:bookmarkStart w:id="483" w:name="_Toc262117915"/>
      <w:r w:rsidRPr="004B7902">
        <w:rPr>
          <w:rFonts w:cs="Times New Roman"/>
        </w:rPr>
        <w:t>Figure 95</w:t>
      </w:r>
      <w:r w:rsidR="00F401DB" w:rsidRPr="004B7902">
        <w:rPr>
          <w:rFonts w:cs="Times New Roman"/>
        </w:rPr>
        <w:t>.</w:t>
      </w:r>
      <w:r w:rsidR="00C26223" w:rsidRPr="004B7902">
        <w:rPr>
          <w:rFonts w:cs="Times New Roman"/>
        </w:rPr>
        <w:t xml:space="preserve"> Analysis of Impact of Conditions on Purchase Intention – ANOVA, Lionel Messi, Germany</w:t>
      </w:r>
      <w:bookmarkEnd w:id="483"/>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12F3CF64" w14:textId="77777777" w:rsidTr="003D4F20">
        <w:trPr>
          <w:cantSplit/>
        </w:trPr>
        <w:tc>
          <w:tcPr>
            <w:tcW w:w="9072" w:type="dxa"/>
            <w:gridSpan w:val="6"/>
            <w:tcBorders>
              <w:top w:val="nil"/>
              <w:left w:val="nil"/>
              <w:bottom w:val="nil"/>
              <w:right w:val="nil"/>
            </w:tcBorders>
            <w:shd w:val="clear" w:color="auto" w:fill="FFFFFF"/>
          </w:tcPr>
          <w:p w14:paraId="1D8F065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63DEFA36" w14:textId="77777777" w:rsidTr="003D4F20">
        <w:trPr>
          <w:cantSplit/>
        </w:trPr>
        <w:tc>
          <w:tcPr>
            <w:tcW w:w="9072" w:type="dxa"/>
            <w:gridSpan w:val="6"/>
            <w:tcBorders>
              <w:top w:val="nil"/>
              <w:left w:val="nil"/>
              <w:bottom w:val="nil"/>
              <w:right w:val="nil"/>
            </w:tcBorders>
            <w:shd w:val="clear" w:color="auto" w:fill="FFFFFF"/>
            <w:vAlign w:val="bottom"/>
          </w:tcPr>
          <w:p w14:paraId="2E67EC3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1B57013F"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7C31D4D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1EBF132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234F5B8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3676E3A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0A08F59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14C3170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727F4995"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73D78CF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2F482A6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29,913</w:t>
            </w:r>
          </w:p>
        </w:tc>
        <w:tc>
          <w:tcPr>
            <w:tcW w:w="1243" w:type="dxa"/>
            <w:tcBorders>
              <w:top w:val="single" w:sz="16" w:space="0" w:color="000000"/>
              <w:bottom w:val="nil"/>
            </w:tcBorders>
            <w:shd w:val="clear" w:color="auto" w:fill="FFFFFF"/>
          </w:tcPr>
          <w:p w14:paraId="7E8FE5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w:t>
            </w:r>
          </w:p>
        </w:tc>
        <w:tc>
          <w:tcPr>
            <w:tcW w:w="1752" w:type="dxa"/>
            <w:tcBorders>
              <w:top w:val="single" w:sz="16" w:space="0" w:color="000000"/>
              <w:bottom w:val="nil"/>
            </w:tcBorders>
            <w:shd w:val="clear" w:color="auto" w:fill="FFFFFF"/>
          </w:tcPr>
          <w:p w14:paraId="7151D9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1,870</w:t>
            </w:r>
          </w:p>
        </w:tc>
        <w:tc>
          <w:tcPr>
            <w:tcW w:w="1243" w:type="dxa"/>
            <w:tcBorders>
              <w:top w:val="single" w:sz="16" w:space="0" w:color="000000"/>
              <w:bottom w:val="nil"/>
            </w:tcBorders>
            <w:shd w:val="clear" w:color="auto" w:fill="FFFFFF"/>
          </w:tcPr>
          <w:p w14:paraId="6C1A26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1,101</w:t>
            </w:r>
          </w:p>
        </w:tc>
        <w:tc>
          <w:tcPr>
            <w:tcW w:w="918" w:type="dxa"/>
            <w:tcBorders>
              <w:top w:val="single" w:sz="16" w:space="0" w:color="000000"/>
              <w:bottom w:val="nil"/>
              <w:right w:val="single" w:sz="16" w:space="0" w:color="000000"/>
            </w:tcBorders>
            <w:shd w:val="clear" w:color="auto" w:fill="FFFFFF"/>
          </w:tcPr>
          <w:p w14:paraId="424BD6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,419</w:t>
            </w:r>
          </w:p>
        </w:tc>
      </w:tr>
      <w:tr w:rsidR="00C26223" w:rsidRPr="004B7902" w14:paraId="21D6DC97"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1836BCC9"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06F534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30,562</w:t>
            </w:r>
          </w:p>
        </w:tc>
        <w:tc>
          <w:tcPr>
            <w:tcW w:w="1243" w:type="dxa"/>
            <w:tcBorders>
              <w:top w:val="nil"/>
              <w:bottom w:val="nil"/>
            </w:tcBorders>
            <w:shd w:val="clear" w:color="auto" w:fill="FFFFFF"/>
          </w:tcPr>
          <w:p w14:paraId="07FE190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w:t>
            </w:r>
          </w:p>
        </w:tc>
        <w:tc>
          <w:tcPr>
            <w:tcW w:w="1752" w:type="dxa"/>
            <w:tcBorders>
              <w:top w:val="nil"/>
              <w:bottom w:val="nil"/>
            </w:tcBorders>
            <w:shd w:val="clear" w:color="auto" w:fill="FFFFFF"/>
          </w:tcPr>
          <w:p w14:paraId="3A1258C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1,698</w:t>
            </w:r>
          </w:p>
        </w:tc>
        <w:tc>
          <w:tcPr>
            <w:tcW w:w="1243" w:type="dxa"/>
            <w:tcBorders>
              <w:top w:val="nil"/>
              <w:bottom w:val="nil"/>
            </w:tcBorders>
            <w:shd w:val="clear" w:color="auto" w:fill="FFFFFF"/>
          </w:tcPr>
          <w:p w14:paraId="6CE508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2993B01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509A1A2"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4AD940D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0B99EDA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60,475</w:t>
            </w:r>
          </w:p>
        </w:tc>
        <w:tc>
          <w:tcPr>
            <w:tcW w:w="1243" w:type="dxa"/>
            <w:tcBorders>
              <w:top w:val="nil"/>
              <w:bottom w:val="single" w:sz="16" w:space="0" w:color="000000"/>
            </w:tcBorders>
            <w:shd w:val="clear" w:color="auto" w:fill="FFFFFF"/>
          </w:tcPr>
          <w:p w14:paraId="2B3EB5D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w:t>
            </w:r>
          </w:p>
        </w:tc>
        <w:tc>
          <w:tcPr>
            <w:tcW w:w="1752" w:type="dxa"/>
            <w:tcBorders>
              <w:top w:val="nil"/>
              <w:bottom w:val="single" w:sz="16" w:space="0" w:color="000000"/>
            </w:tcBorders>
            <w:shd w:val="clear" w:color="auto" w:fill="FFFFFF"/>
          </w:tcPr>
          <w:p w14:paraId="1FD316A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0019EA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7D4CC40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41C22AC" w14:textId="77777777" w:rsidTr="003D4F20">
        <w:trPr>
          <w:cantSplit/>
        </w:trPr>
        <w:tc>
          <w:tcPr>
            <w:tcW w:w="9072" w:type="dxa"/>
            <w:gridSpan w:val="6"/>
            <w:tcBorders>
              <w:top w:val="nil"/>
              <w:left w:val="nil"/>
              <w:bottom w:val="nil"/>
              <w:right w:val="nil"/>
            </w:tcBorders>
            <w:shd w:val="clear" w:color="auto" w:fill="FFFFFF"/>
          </w:tcPr>
          <w:p w14:paraId="5D8A77A0"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Messi, Nationality = Germany</w:t>
            </w:r>
          </w:p>
        </w:tc>
      </w:tr>
    </w:tbl>
    <w:p w14:paraId="666AE963"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2E88710E" w14:textId="4EBA04FD" w:rsidR="00C26223" w:rsidRPr="004B7902" w:rsidRDefault="0051494B" w:rsidP="00F401DB">
      <w:pPr>
        <w:pStyle w:val="Listenabsatz"/>
        <w:rPr>
          <w:rFonts w:cs="Times New Roman"/>
        </w:rPr>
      </w:pPr>
      <w:bookmarkStart w:id="484" w:name="_Toc262117916"/>
      <w:r w:rsidRPr="004B7902">
        <w:rPr>
          <w:rFonts w:cs="Times New Roman"/>
        </w:rPr>
        <w:t>Figure 96</w:t>
      </w:r>
      <w:r w:rsidR="00F401DB" w:rsidRPr="004B7902">
        <w:rPr>
          <w:rFonts w:cs="Times New Roman"/>
        </w:rPr>
        <w:t>.</w:t>
      </w:r>
      <w:r w:rsidR="00C26223" w:rsidRPr="004B7902">
        <w:rPr>
          <w:rFonts w:cs="Times New Roman"/>
        </w:rPr>
        <w:t xml:space="preserve"> Analysis of Impact of Conditions on Purchase Intention – ANOVA, Lionel Messi, The Netherlands</w:t>
      </w:r>
      <w:bookmarkEnd w:id="484"/>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36DF2966" w14:textId="77777777" w:rsidTr="003D4F20">
        <w:trPr>
          <w:cantSplit/>
        </w:trPr>
        <w:tc>
          <w:tcPr>
            <w:tcW w:w="9072" w:type="dxa"/>
            <w:gridSpan w:val="6"/>
            <w:tcBorders>
              <w:top w:val="nil"/>
              <w:left w:val="nil"/>
              <w:bottom w:val="nil"/>
              <w:right w:val="nil"/>
            </w:tcBorders>
            <w:shd w:val="clear" w:color="auto" w:fill="FFFFFF"/>
          </w:tcPr>
          <w:p w14:paraId="4365E3C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0B5D96FE" w14:textId="77777777" w:rsidTr="003D4F20">
        <w:trPr>
          <w:cantSplit/>
        </w:trPr>
        <w:tc>
          <w:tcPr>
            <w:tcW w:w="9072" w:type="dxa"/>
            <w:gridSpan w:val="6"/>
            <w:tcBorders>
              <w:top w:val="nil"/>
              <w:left w:val="nil"/>
              <w:bottom w:val="nil"/>
              <w:right w:val="nil"/>
            </w:tcBorders>
            <w:shd w:val="clear" w:color="auto" w:fill="FFFFFF"/>
            <w:vAlign w:val="bottom"/>
          </w:tcPr>
          <w:p w14:paraId="2A43F01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2300CFF0"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2076477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749FAA9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2C605C5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07C253D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45170C5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20421A8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664E93F8"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7135FFAE"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F9E99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21,335</w:t>
            </w:r>
          </w:p>
        </w:tc>
        <w:tc>
          <w:tcPr>
            <w:tcW w:w="1243" w:type="dxa"/>
            <w:tcBorders>
              <w:top w:val="single" w:sz="16" w:space="0" w:color="000000"/>
              <w:bottom w:val="nil"/>
            </w:tcBorders>
            <w:shd w:val="clear" w:color="auto" w:fill="FFFFFF"/>
          </w:tcPr>
          <w:p w14:paraId="427BE3B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w:t>
            </w:r>
          </w:p>
        </w:tc>
        <w:tc>
          <w:tcPr>
            <w:tcW w:w="1752" w:type="dxa"/>
            <w:tcBorders>
              <w:top w:val="single" w:sz="16" w:space="0" w:color="000000"/>
              <w:bottom w:val="nil"/>
            </w:tcBorders>
            <w:shd w:val="clear" w:color="auto" w:fill="FFFFFF"/>
          </w:tcPr>
          <w:p w14:paraId="25DB9B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1,778</w:t>
            </w:r>
          </w:p>
        </w:tc>
        <w:tc>
          <w:tcPr>
            <w:tcW w:w="1243" w:type="dxa"/>
            <w:tcBorders>
              <w:top w:val="single" w:sz="16" w:space="0" w:color="000000"/>
              <w:bottom w:val="nil"/>
            </w:tcBorders>
            <w:shd w:val="clear" w:color="auto" w:fill="FFFFFF"/>
          </w:tcPr>
          <w:p w14:paraId="74FB9E0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2,277</w:t>
            </w:r>
          </w:p>
        </w:tc>
        <w:tc>
          <w:tcPr>
            <w:tcW w:w="918" w:type="dxa"/>
            <w:tcBorders>
              <w:top w:val="single" w:sz="16" w:space="0" w:color="000000"/>
              <w:bottom w:val="nil"/>
              <w:right w:val="single" w:sz="16" w:space="0" w:color="000000"/>
            </w:tcBorders>
            <w:shd w:val="clear" w:color="auto" w:fill="FFFFFF"/>
          </w:tcPr>
          <w:p w14:paraId="73E9AAE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,059</w:t>
            </w:r>
          </w:p>
        </w:tc>
      </w:tr>
      <w:tr w:rsidR="00C26223" w:rsidRPr="004B7902" w14:paraId="6689CEE8"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6F8F7D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6ECF046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13,273</w:t>
            </w:r>
          </w:p>
        </w:tc>
        <w:tc>
          <w:tcPr>
            <w:tcW w:w="1243" w:type="dxa"/>
            <w:tcBorders>
              <w:top w:val="nil"/>
              <w:bottom w:val="nil"/>
            </w:tcBorders>
            <w:shd w:val="clear" w:color="auto" w:fill="FFFFFF"/>
          </w:tcPr>
          <w:p w14:paraId="16E98A9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w:t>
            </w:r>
          </w:p>
        </w:tc>
        <w:tc>
          <w:tcPr>
            <w:tcW w:w="1752" w:type="dxa"/>
            <w:tcBorders>
              <w:top w:val="nil"/>
              <w:bottom w:val="nil"/>
            </w:tcBorders>
            <w:shd w:val="clear" w:color="auto" w:fill="FFFFFF"/>
          </w:tcPr>
          <w:p w14:paraId="18757C6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,781</w:t>
            </w:r>
          </w:p>
        </w:tc>
        <w:tc>
          <w:tcPr>
            <w:tcW w:w="1243" w:type="dxa"/>
            <w:tcBorders>
              <w:top w:val="nil"/>
              <w:bottom w:val="nil"/>
            </w:tcBorders>
            <w:shd w:val="clear" w:color="auto" w:fill="FFFFFF"/>
          </w:tcPr>
          <w:p w14:paraId="6E311BF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6D0B535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5155637E"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4FD3761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7E65579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34,608</w:t>
            </w:r>
          </w:p>
        </w:tc>
        <w:tc>
          <w:tcPr>
            <w:tcW w:w="1243" w:type="dxa"/>
            <w:tcBorders>
              <w:top w:val="nil"/>
              <w:bottom w:val="single" w:sz="16" w:space="0" w:color="000000"/>
            </w:tcBorders>
            <w:shd w:val="clear" w:color="auto" w:fill="FFFFFF"/>
          </w:tcPr>
          <w:p w14:paraId="10DD5D6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w:t>
            </w:r>
          </w:p>
        </w:tc>
        <w:tc>
          <w:tcPr>
            <w:tcW w:w="1752" w:type="dxa"/>
            <w:tcBorders>
              <w:top w:val="nil"/>
              <w:bottom w:val="single" w:sz="16" w:space="0" w:color="000000"/>
            </w:tcBorders>
            <w:shd w:val="clear" w:color="auto" w:fill="FFFFFF"/>
          </w:tcPr>
          <w:p w14:paraId="1753DD8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0767547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22206F2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D9D8D91" w14:textId="77777777" w:rsidTr="003D4F20">
        <w:trPr>
          <w:cantSplit/>
        </w:trPr>
        <w:tc>
          <w:tcPr>
            <w:tcW w:w="9072" w:type="dxa"/>
            <w:gridSpan w:val="6"/>
            <w:tcBorders>
              <w:top w:val="nil"/>
              <w:left w:val="nil"/>
              <w:bottom w:val="nil"/>
              <w:right w:val="nil"/>
            </w:tcBorders>
            <w:shd w:val="clear" w:color="auto" w:fill="FFFFFF"/>
          </w:tcPr>
          <w:p w14:paraId="53D6AC5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Messi, Nationality = Netherlands</w:t>
            </w:r>
          </w:p>
        </w:tc>
      </w:tr>
    </w:tbl>
    <w:p w14:paraId="504CF454"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33460FB6" w14:textId="2928746C" w:rsidR="00C26223" w:rsidRPr="004B7902" w:rsidRDefault="0051494B" w:rsidP="00F401DB">
      <w:pPr>
        <w:pStyle w:val="Listenabsatz"/>
        <w:rPr>
          <w:rFonts w:cs="Times New Roman"/>
        </w:rPr>
      </w:pPr>
      <w:bookmarkStart w:id="485" w:name="_Toc262117917"/>
      <w:r w:rsidRPr="004B7902">
        <w:rPr>
          <w:rFonts w:cs="Times New Roman"/>
        </w:rPr>
        <w:t>Figure 97</w:t>
      </w:r>
      <w:r w:rsidR="00F401DB" w:rsidRPr="004B7902">
        <w:rPr>
          <w:rFonts w:cs="Times New Roman"/>
        </w:rPr>
        <w:t>.</w:t>
      </w:r>
      <w:r w:rsidR="00C26223" w:rsidRPr="004B7902">
        <w:rPr>
          <w:rFonts w:cs="Times New Roman"/>
        </w:rPr>
        <w:t xml:space="preserve"> Analysis of Impact of Conditions on Purchase Intention – ANOVA, Lionel Messi, Turkey</w:t>
      </w:r>
      <w:bookmarkEnd w:id="485"/>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16B9121B" w14:textId="77777777" w:rsidTr="003D4F20">
        <w:trPr>
          <w:cantSplit/>
        </w:trPr>
        <w:tc>
          <w:tcPr>
            <w:tcW w:w="9072" w:type="dxa"/>
            <w:gridSpan w:val="6"/>
            <w:tcBorders>
              <w:top w:val="nil"/>
              <w:left w:val="nil"/>
              <w:bottom w:val="nil"/>
              <w:right w:val="nil"/>
            </w:tcBorders>
            <w:shd w:val="clear" w:color="auto" w:fill="FFFFFF"/>
          </w:tcPr>
          <w:p w14:paraId="21D580C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54A7611D" w14:textId="77777777" w:rsidTr="003D4F20">
        <w:trPr>
          <w:cantSplit/>
        </w:trPr>
        <w:tc>
          <w:tcPr>
            <w:tcW w:w="9072" w:type="dxa"/>
            <w:gridSpan w:val="6"/>
            <w:tcBorders>
              <w:top w:val="nil"/>
              <w:left w:val="nil"/>
              <w:bottom w:val="nil"/>
              <w:right w:val="nil"/>
            </w:tcBorders>
            <w:shd w:val="clear" w:color="auto" w:fill="FFFFFF"/>
            <w:vAlign w:val="bottom"/>
          </w:tcPr>
          <w:p w14:paraId="54F84CC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2675AF56"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34456D0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66756B8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41AC0CA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006DB23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0B59C7A3"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0E4C76C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633480EA"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0BD43BD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68077A4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17,708</w:t>
            </w:r>
          </w:p>
        </w:tc>
        <w:tc>
          <w:tcPr>
            <w:tcW w:w="1243" w:type="dxa"/>
            <w:tcBorders>
              <w:top w:val="single" w:sz="16" w:space="0" w:color="000000"/>
              <w:bottom w:val="nil"/>
            </w:tcBorders>
            <w:shd w:val="clear" w:color="auto" w:fill="FFFFFF"/>
          </w:tcPr>
          <w:p w14:paraId="01EB0AF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w:t>
            </w:r>
          </w:p>
        </w:tc>
        <w:tc>
          <w:tcPr>
            <w:tcW w:w="1752" w:type="dxa"/>
            <w:tcBorders>
              <w:top w:val="single" w:sz="16" w:space="0" w:color="000000"/>
              <w:bottom w:val="nil"/>
            </w:tcBorders>
            <w:shd w:val="clear" w:color="auto" w:fill="FFFFFF"/>
          </w:tcPr>
          <w:p w14:paraId="310F753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1,610</w:t>
            </w:r>
          </w:p>
        </w:tc>
        <w:tc>
          <w:tcPr>
            <w:tcW w:w="1243" w:type="dxa"/>
            <w:tcBorders>
              <w:top w:val="single" w:sz="16" w:space="0" w:color="000000"/>
              <w:bottom w:val="nil"/>
            </w:tcBorders>
            <w:shd w:val="clear" w:color="auto" w:fill="FFFFFF"/>
          </w:tcPr>
          <w:p w14:paraId="3910017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2,191</w:t>
            </w:r>
          </w:p>
        </w:tc>
        <w:tc>
          <w:tcPr>
            <w:tcW w:w="918" w:type="dxa"/>
            <w:tcBorders>
              <w:top w:val="single" w:sz="16" w:space="0" w:color="000000"/>
              <w:bottom w:val="nil"/>
              <w:right w:val="single" w:sz="16" w:space="0" w:color="000000"/>
            </w:tcBorders>
            <w:shd w:val="clear" w:color="auto" w:fill="FFFFFF"/>
          </w:tcPr>
          <w:p w14:paraId="36151E3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,090</w:t>
            </w:r>
          </w:p>
        </w:tc>
      </w:tr>
      <w:tr w:rsidR="00C26223" w:rsidRPr="004B7902" w14:paraId="28CB758F"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70426A8B"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3EFE590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9,550</w:t>
            </w:r>
          </w:p>
        </w:tc>
        <w:tc>
          <w:tcPr>
            <w:tcW w:w="1243" w:type="dxa"/>
            <w:tcBorders>
              <w:top w:val="nil"/>
              <w:bottom w:val="nil"/>
            </w:tcBorders>
            <w:shd w:val="clear" w:color="auto" w:fill="FFFFFF"/>
          </w:tcPr>
          <w:p w14:paraId="3EA9FED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w:t>
            </w:r>
          </w:p>
        </w:tc>
        <w:tc>
          <w:tcPr>
            <w:tcW w:w="1752" w:type="dxa"/>
            <w:tcBorders>
              <w:top w:val="nil"/>
              <w:bottom w:val="nil"/>
            </w:tcBorders>
            <w:shd w:val="clear" w:color="auto" w:fill="FFFFFF"/>
          </w:tcPr>
          <w:p w14:paraId="1AA258C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,735</w:t>
            </w:r>
          </w:p>
        </w:tc>
        <w:tc>
          <w:tcPr>
            <w:tcW w:w="1243" w:type="dxa"/>
            <w:tcBorders>
              <w:top w:val="nil"/>
              <w:bottom w:val="nil"/>
            </w:tcBorders>
            <w:shd w:val="clear" w:color="auto" w:fill="FFFFFF"/>
          </w:tcPr>
          <w:p w14:paraId="61344F2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2ECDD0A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5DF500E"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2069BA5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131DF80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27,258</w:t>
            </w:r>
          </w:p>
        </w:tc>
        <w:tc>
          <w:tcPr>
            <w:tcW w:w="1243" w:type="dxa"/>
            <w:tcBorders>
              <w:top w:val="nil"/>
              <w:bottom w:val="single" w:sz="16" w:space="0" w:color="000000"/>
            </w:tcBorders>
            <w:shd w:val="clear" w:color="auto" w:fill="FFFFFF"/>
          </w:tcPr>
          <w:p w14:paraId="7FC0809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752" w:type="dxa"/>
            <w:tcBorders>
              <w:top w:val="nil"/>
              <w:bottom w:val="single" w:sz="16" w:space="0" w:color="000000"/>
            </w:tcBorders>
            <w:shd w:val="clear" w:color="auto" w:fill="FFFFFF"/>
          </w:tcPr>
          <w:p w14:paraId="1711806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1578237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3CF59EF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ECE13D9" w14:textId="77777777" w:rsidTr="003D4F20">
        <w:trPr>
          <w:cantSplit/>
        </w:trPr>
        <w:tc>
          <w:tcPr>
            <w:tcW w:w="9072" w:type="dxa"/>
            <w:gridSpan w:val="6"/>
            <w:tcBorders>
              <w:top w:val="nil"/>
              <w:left w:val="nil"/>
              <w:bottom w:val="nil"/>
              <w:right w:val="nil"/>
            </w:tcBorders>
            <w:shd w:val="clear" w:color="auto" w:fill="FFFFFF"/>
          </w:tcPr>
          <w:p w14:paraId="530EEE0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Messi, Nationality = Turkey</w:t>
            </w:r>
          </w:p>
        </w:tc>
      </w:tr>
    </w:tbl>
    <w:p w14:paraId="42DC6A76"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1CED09CF" w14:textId="78FB0164" w:rsidR="00C26223" w:rsidRPr="004B7902" w:rsidRDefault="0051494B" w:rsidP="00F401DB">
      <w:pPr>
        <w:pStyle w:val="Listenabsatz"/>
        <w:rPr>
          <w:rFonts w:cs="Times New Roman"/>
        </w:rPr>
      </w:pPr>
      <w:bookmarkStart w:id="486" w:name="_Toc262117918"/>
      <w:r w:rsidRPr="004B7902">
        <w:rPr>
          <w:rFonts w:cs="Times New Roman"/>
        </w:rPr>
        <w:t>Figure 98</w:t>
      </w:r>
      <w:r w:rsidR="00F401DB" w:rsidRPr="004B7902">
        <w:rPr>
          <w:rFonts w:cs="Times New Roman"/>
        </w:rPr>
        <w:t>.</w:t>
      </w:r>
      <w:r w:rsidR="00C26223" w:rsidRPr="004B7902">
        <w:rPr>
          <w:rFonts w:cs="Times New Roman"/>
        </w:rPr>
        <w:t xml:space="preserve"> Analysis of Impact of Conditions on Purchase Intention – ANOVA, Lionel Messi, Brazil</w:t>
      </w:r>
      <w:bookmarkEnd w:id="486"/>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67979F4C" w14:textId="77777777" w:rsidTr="003D4F20">
        <w:trPr>
          <w:cantSplit/>
        </w:trPr>
        <w:tc>
          <w:tcPr>
            <w:tcW w:w="9072" w:type="dxa"/>
            <w:gridSpan w:val="6"/>
            <w:tcBorders>
              <w:top w:val="nil"/>
              <w:left w:val="nil"/>
              <w:bottom w:val="nil"/>
              <w:right w:val="nil"/>
            </w:tcBorders>
            <w:shd w:val="clear" w:color="auto" w:fill="FFFFFF"/>
          </w:tcPr>
          <w:p w14:paraId="4C9E14F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76BEC709" w14:textId="77777777" w:rsidTr="003D4F20">
        <w:trPr>
          <w:cantSplit/>
        </w:trPr>
        <w:tc>
          <w:tcPr>
            <w:tcW w:w="9072" w:type="dxa"/>
            <w:gridSpan w:val="6"/>
            <w:tcBorders>
              <w:top w:val="nil"/>
              <w:left w:val="nil"/>
              <w:bottom w:val="nil"/>
              <w:right w:val="nil"/>
            </w:tcBorders>
            <w:shd w:val="clear" w:color="auto" w:fill="FFFFFF"/>
            <w:vAlign w:val="bottom"/>
          </w:tcPr>
          <w:p w14:paraId="3EC716B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3B213484"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0FE6A7B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1EBC223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32798DE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7C46467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2F0A11C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305800B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6C7E6E9B"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03E88E5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0BA93F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70,365</w:t>
            </w:r>
          </w:p>
        </w:tc>
        <w:tc>
          <w:tcPr>
            <w:tcW w:w="1243" w:type="dxa"/>
            <w:tcBorders>
              <w:top w:val="single" w:sz="16" w:space="0" w:color="000000"/>
              <w:bottom w:val="nil"/>
            </w:tcBorders>
            <w:shd w:val="clear" w:color="auto" w:fill="FFFFFF"/>
          </w:tcPr>
          <w:p w14:paraId="76FC9F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21</w:t>
            </w:r>
          </w:p>
        </w:tc>
        <w:tc>
          <w:tcPr>
            <w:tcW w:w="1752" w:type="dxa"/>
            <w:tcBorders>
              <w:top w:val="single" w:sz="16" w:space="0" w:color="000000"/>
              <w:bottom w:val="nil"/>
            </w:tcBorders>
            <w:shd w:val="clear" w:color="auto" w:fill="FFFFFF"/>
          </w:tcPr>
          <w:p w14:paraId="548B27A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3,351</w:t>
            </w:r>
          </w:p>
        </w:tc>
        <w:tc>
          <w:tcPr>
            <w:tcW w:w="1243" w:type="dxa"/>
            <w:tcBorders>
              <w:top w:val="single" w:sz="16" w:space="0" w:color="000000"/>
              <w:bottom w:val="nil"/>
            </w:tcBorders>
            <w:shd w:val="clear" w:color="auto" w:fill="FFFFFF"/>
          </w:tcPr>
          <w:p w14:paraId="797E1EA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,852</w:t>
            </w:r>
          </w:p>
        </w:tc>
        <w:tc>
          <w:tcPr>
            <w:tcW w:w="918" w:type="dxa"/>
            <w:tcBorders>
              <w:top w:val="single" w:sz="16" w:space="0" w:color="000000"/>
              <w:bottom w:val="nil"/>
              <w:right w:val="single" w:sz="16" w:space="0" w:color="000000"/>
            </w:tcBorders>
            <w:shd w:val="clear" w:color="auto" w:fill="FFFFFF"/>
          </w:tcPr>
          <w:p w14:paraId="766A710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,639</w:t>
            </w:r>
          </w:p>
        </w:tc>
      </w:tr>
      <w:tr w:rsidR="00C26223" w:rsidRPr="004B7902" w14:paraId="784E7C0F"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49662D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6FECE8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43,260</w:t>
            </w:r>
          </w:p>
        </w:tc>
        <w:tc>
          <w:tcPr>
            <w:tcW w:w="1243" w:type="dxa"/>
            <w:tcBorders>
              <w:top w:val="nil"/>
              <w:bottom w:val="nil"/>
            </w:tcBorders>
            <w:shd w:val="clear" w:color="auto" w:fill="FFFFFF"/>
          </w:tcPr>
          <w:p w14:paraId="6EA0AEF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w:t>
            </w:r>
          </w:p>
        </w:tc>
        <w:tc>
          <w:tcPr>
            <w:tcW w:w="1752" w:type="dxa"/>
            <w:tcBorders>
              <w:top w:val="nil"/>
              <w:bottom w:val="nil"/>
            </w:tcBorders>
            <w:shd w:val="clear" w:color="auto" w:fill="FFFFFF"/>
          </w:tcPr>
          <w:p w14:paraId="2565681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3,933</w:t>
            </w:r>
          </w:p>
        </w:tc>
        <w:tc>
          <w:tcPr>
            <w:tcW w:w="1243" w:type="dxa"/>
            <w:tcBorders>
              <w:top w:val="nil"/>
              <w:bottom w:val="nil"/>
            </w:tcBorders>
            <w:shd w:val="clear" w:color="auto" w:fill="FFFFFF"/>
          </w:tcPr>
          <w:p w14:paraId="3E5707E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2BD7290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061B9A5E"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75FA4F5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1EC1F1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113,625</w:t>
            </w:r>
          </w:p>
        </w:tc>
        <w:tc>
          <w:tcPr>
            <w:tcW w:w="1243" w:type="dxa"/>
            <w:tcBorders>
              <w:top w:val="nil"/>
              <w:bottom w:val="single" w:sz="16" w:space="0" w:color="000000"/>
            </w:tcBorders>
            <w:shd w:val="clear" w:color="auto" w:fill="FFFFFF"/>
          </w:tcPr>
          <w:p w14:paraId="114782B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w:t>
            </w:r>
          </w:p>
        </w:tc>
        <w:tc>
          <w:tcPr>
            <w:tcW w:w="1752" w:type="dxa"/>
            <w:tcBorders>
              <w:top w:val="nil"/>
              <w:bottom w:val="single" w:sz="16" w:space="0" w:color="000000"/>
            </w:tcBorders>
            <w:shd w:val="clear" w:color="auto" w:fill="FFFFFF"/>
          </w:tcPr>
          <w:p w14:paraId="7F6E67A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498BE60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1703C14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E814CE6" w14:textId="77777777" w:rsidTr="003D4F20">
        <w:trPr>
          <w:cantSplit/>
        </w:trPr>
        <w:tc>
          <w:tcPr>
            <w:tcW w:w="9072" w:type="dxa"/>
            <w:gridSpan w:val="6"/>
            <w:tcBorders>
              <w:top w:val="nil"/>
              <w:left w:val="nil"/>
              <w:bottom w:val="nil"/>
              <w:right w:val="nil"/>
            </w:tcBorders>
            <w:shd w:val="clear" w:color="auto" w:fill="FFFFFF"/>
          </w:tcPr>
          <w:p w14:paraId="6BFDB12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Messi, Nationality = Brazil</w:t>
            </w:r>
          </w:p>
        </w:tc>
      </w:tr>
    </w:tbl>
    <w:p w14:paraId="417014F5"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03E0C928" w14:textId="23B33420" w:rsidR="00C26223" w:rsidRPr="004B7902" w:rsidRDefault="00511EF3" w:rsidP="00F401DB">
      <w:pPr>
        <w:pStyle w:val="Listenabsatz"/>
        <w:rPr>
          <w:rFonts w:cs="Times New Roman"/>
        </w:rPr>
      </w:pPr>
      <w:bookmarkStart w:id="487" w:name="_Toc262117919"/>
      <w:r w:rsidRPr="004B7902">
        <w:rPr>
          <w:rFonts w:cs="Times New Roman"/>
        </w:rPr>
        <w:t>Figure</w:t>
      </w:r>
      <w:r w:rsidR="0051494B" w:rsidRPr="004B7902">
        <w:rPr>
          <w:rFonts w:cs="Times New Roman"/>
        </w:rPr>
        <w:t xml:space="preserve"> 99</w:t>
      </w:r>
      <w:r w:rsidR="00F401DB" w:rsidRPr="004B7902">
        <w:rPr>
          <w:rFonts w:cs="Times New Roman"/>
        </w:rPr>
        <w:t>.</w:t>
      </w:r>
      <w:r w:rsidR="00C26223" w:rsidRPr="004B7902">
        <w:rPr>
          <w:rFonts w:cs="Times New Roman"/>
        </w:rPr>
        <w:t xml:space="preserve"> Analysis of Impact of Conditions on Purchase Intention – ANOVA, Average Man, Germany</w:t>
      </w:r>
      <w:bookmarkEnd w:id="487"/>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30BE9B86" w14:textId="77777777" w:rsidTr="003D4F20">
        <w:trPr>
          <w:cantSplit/>
        </w:trPr>
        <w:tc>
          <w:tcPr>
            <w:tcW w:w="9072" w:type="dxa"/>
            <w:gridSpan w:val="6"/>
            <w:tcBorders>
              <w:top w:val="nil"/>
              <w:left w:val="nil"/>
              <w:bottom w:val="nil"/>
              <w:right w:val="nil"/>
            </w:tcBorders>
            <w:shd w:val="clear" w:color="auto" w:fill="FFFFFF"/>
          </w:tcPr>
          <w:p w14:paraId="6191C85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7D81BD7A" w14:textId="77777777" w:rsidTr="003D4F20">
        <w:trPr>
          <w:cantSplit/>
        </w:trPr>
        <w:tc>
          <w:tcPr>
            <w:tcW w:w="9072" w:type="dxa"/>
            <w:gridSpan w:val="6"/>
            <w:tcBorders>
              <w:top w:val="nil"/>
              <w:left w:val="nil"/>
              <w:bottom w:val="nil"/>
              <w:right w:val="nil"/>
            </w:tcBorders>
            <w:shd w:val="clear" w:color="auto" w:fill="FFFFFF"/>
            <w:vAlign w:val="bottom"/>
          </w:tcPr>
          <w:p w14:paraId="1B61443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435D3E76"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754EDB9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6D4A396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5388AAF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3D128B89"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0B7FD22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41ADCB4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18787809"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6B32078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795713D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28,808</w:t>
            </w:r>
          </w:p>
        </w:tc>
        <w:tc>
          <w:tcPr>
            <w:tcW w:w="1243" w:type="dxa"/>
            <w:tcBorders>
              <w:top w:val="single" w:sz="16" w:space="0" w:color="000000"/>
              <w:bottom w:val="nil"/>
            </w:tcBorders>
            <w:shd w:val="clear" w:color="auto" w:fill="FFFFFF"/>
          </w:tcPr>
          <w:p w14:paraId="1CA104A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w:t>
            </w:r>
          </w:p>
        </w:tc>
        <w:tc>
          <w:tcPr>
            <w:tcW w:w="1752" w:type="dxa"/>
            <w:tcBorders>
              <w:top w:val="single" w:sz="16" w:space="0" w:color="000000"/>
              <w:bottom w:val="nil"/>
            </w:tcBorders>
            <w:shd w:val="clear" w:color="auto" w:fill="FFFFFF"/>
          </w:tcPr>
          <w:p w14:paraId="683B997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1,800</w:t>
            </w:r>
          </w:p>
        </w:tc>
        <w:tc>
          <w:tcPr>
            <w:tcW w:w="1243" w:type="dxa"/>
            <w:tcBorders>
              <w:top w:val="single" w:sz="16" w:space="0" w:color="000000"/>
              <w:bottom w:val="nil"/>
            </w:tcBorders>
            <w:shd w:val="clear" w:color="auto" w:fill="FFFFFF"/>
          </w:tcPr>
          <w:p w14:paraId="517C13B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1,608</w:t>
            </w:r>
          </w:p>
        </w:tc>
        <w:tc>
          <w:tcPr>
            <w:tcW w:w="918" w:type="dxa"/>
            <w:tcBorders>
              <w:top w:val="single" w:sz="16" w:space="0" w:color="000000"/>
              <w:bottom w:val="nil"/>
              <w:right w:val="single" w:sz="16" w:space="0" w:color="000000"/>
            </w:tcBorders>
            <w:shd w:val="clear" w:color="auto" w:fill="FFFFFF"/>
          </w:tcPr>
          <w:p w14:paraId="200C71D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,132</w:t>
            </w:r>
          </w:p>
        </w:tc>
      </w:tr>
      <w:tr w:rsidR="00C26223" w:rsidRPr="004B7902" w14:paraId="48258AFA"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60A1C1D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389552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31,348</w:t>
            </w:r>
          </w:p>
        </w:tc>
        <w:tc>
          <w:tcPr>
            <w:tcW w:w="1243" w:type="dxa"/>
            <w:tcBorders>
              <w:top w:val="nil"/>
              <w:bottom w:val="nil"/>
            </w:tcBorders>
            <w:shd w:val="clear" w:color="auto" w:fill="FFFFFF"/>
          </w:tcPr>
          <w:p w14:paraId="5399676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w:t>
            </w:r>
          </w:p>
        </w:tc>
        <w:tc>
          <w:tcPr>
            <w:tcW w:w="1752" w:type="dxa"/>
            <w:tcBorders>
              <w:top w:val="nil"/>
              <w:bottom w:val="nil"/>
            </w:tcBorders>
            <w:shd w:val="clear" w:color="auto" w:fill="FFFFFF"/>
          </w:tcPr>
          <w:p w14:paraId="3F213A0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1,120</w:t>
            </w:r>
          </w:p>
        </w:tc>
        <w:tc>
          <w:tcPr>
            <w:tcW w:w="1243" w:type="dxa"/>
            <w:tcBorders>
              <w:top w:val="nil"/>
              <w:bottom w:val="nil"/>
            </w:tcBorders>
            <w:shd w:val="clear" w:color="auto" w:fill="FFFFFF"/>
          </w:tcPr>
          <w:p w14:paraId="78BB12C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3BCD258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C7ED5B7"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635177F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4774A5E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60,156</w:t>
            </w:r>
          </w:p>
        </w:tc>
        <w:tc>
          <w:tcPr>
            <w:tcW w:w="1243" w:type="dxa"/>
            <w:tcBorders>
              <w:top w:val="nil"/>
              <w:bottom w:val="single" w:sz="16" w:space="0" w:color="000000"/>
            </w:tcBorders>
            <w:shd w:val="clear" w:color="auto" w:fill="FFFFFF"/>
          </w:tcPr>
          <w:p w14:paraId="610CB6C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44</w:t>
            </w:r>
          </w:p>
        </w:tc>
        <w:tc>
          <w:tcPr>
            <w:tcW w:w="1752" w:type="dxa"/>
            <w:tcBorders>
              <w:top w:val="nil"/>
              <w:bottom w:val="single" w:sz="16" w:space="0" w:color="000000"/>
            </w:tcBorders>
            <w:shd w:val="clear" w:color="auto" w:fill="FFFFFF"/>
          </w:tcPr>
          <w:p w14:paraId="3FCDBF4C"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5330A4D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0C31C5D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287346E" w14:textId="77777777" w:rsidTr="003D4F20">
        <w:trPr>
          <w:cantSplit/>
        </w:trPr>
        <w:tc>
          <w:tcPr>
            <w:tcW w:w="9072" w:type="dxa"/>
            <w:gridSpan w:val="6"/>
            <w:tcBorders>
              <w:top w:val="nil"/>
              <w:left w:val="nil"/>
              <w:bottom w:val="nil"/>
              <w:right w:val="nil"/>
            </w:tcBorders>
            <w:shd w:val="clear" w:color="auto" w:fill="FFFFFF"/>
          </w:tcPr>
          <w:p w14:paraId="58D9B1C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Man, Nationality = Germany</w:t>
            </w:r>
          </w:p>
        </w:tc>
      </w:tr>
    </w:tbl>
    <w:p w14:paraId="07F33ED3"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19BDD67B" w14:textId="2E5A2035" w:rsidR="00C26223" w:rsidRPr="004B7902" w:rsidRDefault="0051494B" w:rsidP="00F401DB">
      <w:pPr>
        <w:pStyle w:val="Listenabsatz"/>
        <w:rPr>
          <w:rFonts w:cs="Times New Roman"/>
        </w:rPr>
      </w:pPr>
      <w:bookmarkStart w:id="488" w:name="_Toc262117920"/>
      <w:r w:rsidRPr="004B7902">
        <w:rPr>
          <w:rFonts w:cs="Times New Roman"/>
        </w:rPr>
        <w:t>Figure 100</w:t>
      </w:r>
      <w:r w:rsidR="00F401DB" w:rsidRPr="004B7902">
        <w:rPr>
          <w:rFonts w:cs="Times New Roman"/>
        </w:rPr>
        <w:t>.</w:t>
      </w:r>
      <w:r w:rsidR="00C26223" w:rsidRPr="004B7902">
        <w:rPr>
          <w:rFonts w:cs="Times New Roman"/>
        </w:rPr>
        <w:t xml:space="preserve"> Analysis of Impact of Conditions on Purchase Intention – ANOVA, Average Man, The Netherlands</w:t>
      </w:r>
      <w:bookmarkEnd w:id="488"/>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20058231" w14:textId="77777777" w:rsidTr="003D4F20">
        <w:trPr>
          <w:cantSplit/>
        </w:trPr>
        <w:tc>
          <w:tcPr>
            <w:tcW w:w="9072" w:type="dxa"/>
            <w:gridSpan w:val="6"/>
            <w:tcBorders>
              <w:top w:val="nil"/>
              <w:left w:val="nil"/>
              <w:bottom w:val="nil"/>
              <w:right w:val="nil"/>
            </w:tcBorders>
            <w:shd w:val="clear" w:color="auto" w:fill="FFFFFF"/>
          </w:tcPr>
          <w:p w14:paraId="22D9FE8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21148686" w14:textId="77777777" w:rsidTr="003D4F20">
        <w:trPr>
          <w:cantSplit/>
        </w:trPr>
        <w:tc>
          <w:tcPr>
            <w:tcW w:w="9072" w:type="dxa"/>
            <w:gridSpan w:val="6"/>
            <w:tcBorders>
              <w:top w:val="nil"/>
              <w:left w:val="nil"/>
              <w:bottom w:val="nil"/>
              <w:right w:val="nil"/>
            </w:tcBorders>
            <w:shd w:val="clear" w:color="auto" w:fill="FFFFFF"/>
            <w:vAlign w:val="bottom"/>
          </w:tcPr>
          <w:p w14:paraId="0E6057C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583A006F"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2B79879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70547011"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725C3AC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5748C9C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1E71A22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086650E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1B1A3BC5"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442F98B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710257A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22,382</w:t>
            </w:r>
          </w:p>
        </w:tc>
        <w:tc>
          <w:tcPr>
            <w:tcW w:w="1243" w:type="dxa"/>
            <w:tcBorders>
              <w:top w:val="single" w:sz="16" w:space="0" w:color="000000"/>
              <w:bottom w:val="nil"/>
            </w:tcBorders>
            <w:shd w:val="clear" w:color="auto" w:fill="FFFFFF"/>
          </w:tcPr>
          <w:p w14:paraId="01E9A43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w:t>
            </w:r>
          </w:p>
        </w:tc>
        <w:tc>
          <w:tcPr>
            <w:tcW w:w="1752" w:type="dxa"/>
            <w:tcBorders>
              <w:top w:val="single" w:sz="16" w:space="0" w:color="000000"/>
              <w:bottom w:val="nil"/>
            </w:tcBorders>
            <w:shd w:val="clear" w:color="auto" w:fill="FFFFFF"/>
          </w:tcPr>
          <w:p w14:paraId="7B4CD5D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1,722</w:t>
            </w:r>
          </w:p>
        </w:tc>
        <w:tc>
          <w:tcPr>
            <w:tcW w:w="1243" w:type="dxa"/>
            <w:tcBorders>
              <w:top w:val="single" w:sz="16" w:space="0" w:color="000000"/>
              <w:bottom w:val="nil"/>
            </w:tcBorders>
            <w:shd w:val="clear" w:color="auto" w:fill="FFFFFF"/>
          </w:tcPr>
          <w:p w14:paraId="4DB3DA5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1,223</w:t>
            </w:r>
          </w:p>
        </w:tc>
        <w:tc>
          <w:tcPr>
            <w:tcW w:w="918" w:type="dxa"/>
            <w:tcBorders>
              <w:top w:val="single" w:sz="16" w:space="0" w:color="000000"/>
              <w:bottom w:val="nil"/>
              <w:right w:val="single" w:sz="16" w:space="0" w:color="000000"/>
            </w:tcBorders>
            <w:shd w:val="clear" w:color="auto" w:fill="FFFFFF"/>
          </w:tcPr>
          <w:p w14:paraId="07CB3E1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,336</w:t>
            </w:r>
          </w:p>
        </w:tc>
      </w:tr>
      <w:tr w:rsidR="00C26223" w:rsidRPr="004B7902" w14:paraId="4A7EEA70"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5873C39D"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6C245013"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26,748</w:t>
            </w:r>
          </w:p>
        </w:tc>
        <w:tc>
          <w:tcPr>
            <w:tcW w:w="1243" w:type="dxa"/>
            <w:tcBorders>
              <w:top w:val="nil"/>
              <w:bottom w:val="nil"/>
            </w:tcBorders>
            <w:shd w:val="clear" w:color="auto" w:fill="FFFFFF"/>
          </w:tcPr>
          <w:p w14:paraId="4820D44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19</w:t>
            </w:r>
          </w:p>
        </w:tc>
        <w:tc>
          <w:tcPr>
            <w:tcW w:w="1752" w:type="dxa"/>
            <w:tcBorders>
              <w:top w:val="nil"/>
              <w:bottom w:val="nil"/>
            </w:tcBorders>
            <w:shd w:val="clear" w:color="auto" w:fill="FFFFFF"/>
          </w:tcPr>
          <w:p w14:paraId="2E7C668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1,408</w:t>
            </w:r>
          </w:p>
        </w:tc>
        <w:tc>
          <w:tcPr>
            <w:tcW w:w="1243" w:type="dxa"/>
            <w:tcBorders>
              <w:top w:val="nil"/>
              <w:bottom w:val="nil"/>
            </w:tcBorders>
            <w:shd w:val="clear" w:color="auto" w:fill="FFFFFF"/>
          </w:tcPr>
          <w:p w14:paraId="7575645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339732A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3E93B3B"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01F4A64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219ABDB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49,130</w:t>
            </w:r>
          </w:p>
        </w:tc>
        <w:tc>
          <w:tcPr>
            <w:tcW w:w="1243" w:type="dxa"/>
            <w:tcBorders>
              <w:top w:val="nil"/>
              <w:bottom w:val="single" w:sz="16" w:space="0" w:color="000000"/>
            </w:tcBorders>
            <w:shd w:val="clear" w:color="auto" w:fill="FFFFFF"/>
          </w:tcPr>
          <w:p w14:paraId="486DE95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32</w:t>
            </w:r>
          </w:p>
        </w:tc>
        <w:tc>
          <w:tcPr>
            <w:tcW w:w="1752" w:type="dxa"/>
            <w:tcBorders>
              <w:top w:val="nil"/>
              <w:bottom w:val="single" w:sz="16" w:space="0" w:color="000000"/>
            </w:tcBorders>
            <w:shd w:val="clear" w:color="auto" w:fill="FFFFFF"/>
          </w:tcPr>
          <w:p w14:paraId="3B9E35E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3F86C3B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300E694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22A206F5" w14:textId="77777777" w:rsidTr="003D4F20">
        <w:trPr>
          <w:cantSplit/>
        </w:trPr>
        <w:tc>
          <w:tcPr>
            <w:tcW w:w="9072" w:type="dxa"/>
            <w:gridSpan w:val="6"/>
            <w:tcBorders>
              <w:top w:val="nil"/>
              <w:left w:val="nil"/>
              <w:bottom w:val="nil"/>
              <w:right w:val="nil"/>
            </w:tcBorders>
            <w:shd w:val="clear" w:color="auto" w:fill="FFFFFF"/>
          </w:tcPr>
          <w:p w14:paraId="159224F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Man, Nationality = Netherlands</w:t>
            </w:r>
          </w:p>
        </w:tc>
      </w:tr>
    </w:tbl>
    <w:p w14:paraId="3CF1A0F2"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1CB849BE" w14:textId="554BB317" w:rsidR="00C26223" w:rsidRPr="004B7902" w:rsidRDefault="0051494B" w:rsidP="00F401DB">
      <w:pPr>
        <w:pStyle w:val="Listenabsatz"/>
        <w:rPr>
          <w:rFonts w:cs="Times New Roman"/>
        </w:rPr>
      </w:pPr>
      <w:bookmarkStart w:id="489" w:name="_Toc262117921"/>
      <w:r w:rsidRPr="004B7902">
        <w:rPr>
          <w:rFonts w:cs="Times New Roman"/>
        </w:rPr>
        <w:t>Figure 101</w:t>
      </w:r>
      <w:r w:rsidR="00F401DB" w:rsidRPr="004B7902">
        <w:rPr>
          <w:rFonts w:cs="Times New Roman"/>
        </w:rPr>
        <w:t>.</w:t>
      </w:r>
      <w:r w:rsidR="00C26223" w:rsidRPr="004B7902">
        <w:rPr>
          <w:rFonts w:cs="Times New Roman"/>
        </w:rPr>
        <w:t xml:space="preserve"> Analysis of Impact of Conditions on Purchase Intention – ANOVA, Average Man, Turkey</w:t>
      </w:r>
      <w:bookmarkEnd w:id="489"/>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2C15B4EB" w14:textId="77777777" w:rsidTr="003D4F20">
        <w:trPr>
          <w:cantSplit/>
        </w:trPr>
        <w:tc>
          <w:tcPr>
            <w:tcW w:w="9072" w:type="dxa"/>
            <w:gridSpan w:val="6"/>
            <w:tcBorders>
              <w:top w:val="nil"/>
              <w:left w:val="nil"/>
              <w:bottom w:val="nil"/>
              <w:right w:val="nil"/>
            </w:tcBorders>
            <w:shd w:val="clear" w:color="auto" w:fill="FFFFFF"/>
          </w:tcPr>
          <w:p w14:paraId="64F1D21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08BDFB4F" w14:textId="77777777" w:rsidTr="003D4F20">
        <w:trPr>
          <w:cantSplit/>
        </w:trPr>
        <w:tc>
          <w:tcPr>
            <w:tcW w:w="9072" w:type="dxa"/>
            <w:gridSpan w:val="6"/>
            <w:tcBorders>
              <w:top w:val="nil"/>
              <w:left w:val="nil"/>
              <w:bottom w:val="nil"/>
              <w:right w:val="nil"/>
            </w:tcBorders>
            <w:shd w:val="clear" w:color="auto" w:fill="FFFFFF"/>
            <w:vAlign w:val="bottom"/>
          </w:tcPr>
          <w:p w14:paraId="57CA58D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396F1495"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7B5EADB5"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7A3AF8C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4367E10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032FF26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617329B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1A152D1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4186524A"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75757A6F"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36E6DA27"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11,830</w:t>
            </w:r>
          </w:p>
        </w:tc>
        <w:tc>
          <w:tcPr>
            <w:tcW w:w="1243" w:type="dxa"/>
            <w:tcBorders>
              <w:top w:val="single" w:sz="16" w:space="0" w:color="000000"/>
              <w:bottom w:val="nil"/>
            </w:tcBorders>
            <w:shd w:val="clear" w:color="auto" w:fill="FFFFFF"/>
          </w:tcPr>
          <w:p w14:paraId="514BDE5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w:t>
            </w:r>
          </w:p>
        </w:tc>
        <w:tc>
          <w:tcPr>
            <w:tcW w:w="1752" w:type="dxa"/>
            <w:tcBorders>
              <w:top w:val="single" w:sz="16" w:space="0" w:color="000000"/>
              <w:bottom w:val="nil"/>
            </w:tcBorders>
            <w:shd w:val="clear" w:color="auto" w:fill="FFFFFF"/>
          </w:tcPr>
          <w:p w14:paraId="669C7C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1,183</w:t>
            </w:r>
          </w:p>
        </w:tc>
        <w:tc>
          <w:tcPr>
            <w:tcW w:w="1243" w:type="dxa"/>
            <w:tcBorders>
              <w:top w:val="single" w:sz="16" w:space="0" w:color="000000"/>
              <w:bottom w:val="nil"/>
            </w:tcBorders>
            <w:shd w:val="clear" w:color="auto" w:fill="FFFFFF"/>
          </w:tcPr>
          <w:p w14:paraId="1C569CC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3,153</w:t>
            </w:r>
          </w:p>
        </w:tc>
        <w:tc>
          <w:tcPr>
            <w:tcW w:w="918" w:type="dxa"/>
            <w:tcBorders>
              <w:top w:val="single" w:sz="16" w:space="0" w:color="000000"/>
              <w:bottom w:val="nil"/>
              <w:right w:val="single" w:sz="16" w:space="0" w:color="000000"/>
            </w:tcBorders>
            <w:shd w:val="clear" w:color="auto" w:fill="FFFFFF"/>
          </w:tcPr>
          <w:p w14:paraId="41C8703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,025</w:t>
            </w:r>
          </w:p>
        </w:tc>
      </w:tr>
      <w:tr w:rsidR="00C26223" w:rsidRPr="004B7902" w14:paraId="5502136B"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590FA5F7"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485EE0B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5,252</w:t>
            </w:r>
          </w:p>
        </w:tc>
        <w:tc>
          <w:tcPr>
            <w:tcW w:w="1243" w:type="dxa"/>
            <w:tcBorders>
              <w:top w:val="nil"/>
              <w:bottom w:val="nil"/>
            </w:tcBorders>
            <w:shd w:val="clear" w:color="auto" w:fill="FFFFFF"/>
          </w:tcPr>
          <w:p w14:paraId="7ADF296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nil"/>
              <w:bottom w:val="nil"/>
            </w:tcBorders>
            <w:shd w:val="clear" w:color="auto" w:fill="FFFFFF"/>
          </w:tcPr>
          <w:p w14:paraId="5E44A10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,375</w:t>
            </w:r>
          </w:p>
        </w:tc>
        <w:tc>
          <w:tcPr>
            <w:tcW w:w="1243" w:type="dxa"/>
            <w:tcBorders>
              <w:top w:val="nil"/>
              <w:bottom w:val="nil"/>
            </w:tcBorders>
            <w:shd w:val="clear" w:color="auto" w:fill="FFFFFF"/>
          </w:tcPr>
          <w:p w14:paraId="09E3259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6A26290F"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ED75BCB"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4BAFCA1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31E87C2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17,082</w:t>
            </w:r>
          </w:p>
        </w:tc>
        <w:tc>
          <w:tcPr>
            <w:tcW w:w="1243" w:type="dxa"/>
            <w:tcBorders>
              <w:top w:val="nil"/>
              <w:bottom w:val="single" w:sz="16" w:space="0" w:color="000000"/>
            </w:tcBorders>
            <w:shd w:val="clear" w:color="auto" w:fill="FFFFFF"/>
          </w:tcPr>
          <w:p w14:paraId="3EEF5C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24</w:t>
            </w:r>
          </w:p>
        </w:tc>
        <w:tc>
          <w:tcPr>
            <w:tcW w:w="1752" w:type="dxa"/>
            <w:tcBorders>
              <w:top w:val="nil"/>
              <w:bottom w:val="single" w:sz="16" w:space="0" w:color="000000"/>
            </w:tcBorders>
            <w:shd w:val="clear" w:color="auto" w:fill="FFFFFF"/>
          </w:tcPr>
          <w:p w14:paraId="7FB1ED2A"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67E46B2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40EEA90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7DE0ACDF" w14:textId="77777777" w:rsidTr="003D4F20">
        <w:trPr>
          <w:cantSplit/>
        </w:trPr>
        <w:tc>
          <w:tcPr>
            <w:tcW w:w="9072" w:type="dxa"/>
            <w:gridSpan w:val="6"/>
            <w:tcBorders>
              <w:top w:val="nil"/>
              <w:left w:val="nil"/>
              <w:bottom w:val="nil"/>
              <w:right w:val="nil"/>
            </w:tcBorders>
            <w:shd w:val="clear" w:color="auto" w:fill="FFFFFF"/>
          </w:tcPr>
          <w:p w14:paraId="46E943F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Man, Nationality = Turkey</w:t>
            </w:r>
          </w:p>
        </w:tc>
      </w:tr>
    </w:tbl>
    <w:p w14:paraId="2F54E0EC"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b/>
          <w:bCs/>
          <w:color w:val="000000"/>
          <w:sz w:val="20"/>
          <w:szCs w:val="20"/>
          <w:lang w:val="de-DE" w:eastAsia="de-DE"/>
        </w:rPr>
      </w:pPr>
    </w:p>
    <w:p w14:paraId="66458597" w14:textId="442093DD" w:rsidR="00C26223" w:rsidRPr="004B7902" w:rsidRDefault="0051494B" w:rsidP="00F401DB">
      <w:pPr>
        <w:pStyle w:val="Listenabsatz"/>
        <w:rPr>
          <w:rFonts w:cs="Times New Roman"/>
        </w:rPr>
      </w:pPr>
      <w:bookmarkStart w:id="490" w:name="_Toc262117922"/>
      <w:r w:rsidRPr="004B7902">
        <w:rPr>
          <w:rFonts w:cs="Times New Roman"/>
        </w:rPr>
        <w:t>Figure 102</w:t>
      </w:r>
      <w:r w:rsidR="00F401DB" w:rsidRPr="004B7902">
        <w:rPr>
          <w:rFonts w:cs="Times New Roman"/>
        </w:rPr>
        <w:t>.</w:t>
      </w:r>
      <w:r w:rsidR="00C26223" w:rsidRPr="004B7902">
        <w:rPr>
          <w:rFonts w:cs="Times New Roman"/>
        </w:rPr>
        <w:t xml:space="preserve"> Analysis of Impact of Conditions on Purchase Intention – ANOVA, Average Man,</w:t>
      </w:r>
      <w:r w:rsidR="00C26223" w:rsidRPr="004B7902">
        <w:rPr>
          <w:rFonts w:cs="Times New Roman"/>
          <w:szCs w:val="20"/>
        </w:rPr>
        <w:t xml:space="preserve"> </w:t>
      </w:r>
      <w:r w:rsidR="00C26223" w:rsidRPr="004B7902">
        <w:rPr>
          <w:rFonts w:cs="Times New Roman"/>
        </w:rPr>
        <w:t>Brazil</w:t>
      </w:r>
      <w:bookmarkEnd w:id="490"/>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09"/>
        <w:gridCol w:w="1807"/>
        <w:gridCol w:w="1243"/>
        <w:gridCol w:w="1752"/>
        <w:gridCol w:w="1243"/>
        <w:gridCol w:w="918"/>
      </w:tblGrid>
      <w:tr w:rsidR="00C26223" w:rsidRPr="004B7902" w14:paraId="1709D089" w14:textId="77777777" w:rsidTr="003D4F20">
        <w:trPr>
          <w:cantSplit/>
        </w:trPr>
        <w:tc>
          <w:tcPr>
            <w:tcW w:w="9072" w:type="dxa"/>
            <w:gridSpan w:val="6"/>
            <w:tcBorders>
              <w:top w:val="nil"/>
              <w:left w:val="nil"/>
              <w:bottom w:val="nil"/>
              <w:right w:val="nil"/>
            </w:tcBorders>
            <w:shd w:val="clear" w:color="auto" w:fill="FFFFFF"/>
          </w:tcPr>
          <w:p w14:paraId="1422D31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ANOVA</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6C374A26" w14:textId="77777777" w:rsidTr="003D4F20">
        <w:trPr>
          <w:cantSplit/>
        </w:trPr>
        <w:tc>
          <w:tcPr>
            <w:tcW w:w="9072" w:type="dxa"/>
            <w:gridSpan w:val="6"/>
            <w:tcBorders>
              <w:top w:val="nil"/>
              <w:left w:val="nil"/>
              <w:bottom w:val="nil"/>
              <w:right w:val="nil"/>
            </w:tcBorders>
            <w:shd w:val="clear" w:color="auto" w:fill="FFFFFF"/>
            <w:vAlign w:val="bottom"/>
          </w:tcPr>
          <w:p w14:paraId="6E91D8C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r w:rsidRPr="004B7902">
              <w:rPr>
                <w:rFonts w:ascii="Times New Roman" w:eastAsiaTheme="minorEastAsia" w:hAnsi="Times New Roman" w:cs="Times New Roman"/>
                <w:color w:val="000000"/>
                <w:sz w:val="20"/>
                <w:szCs w:val="20"/>
                <w:highlight w:val="white"/>
                <w:lang w:val="de-DE" w:eastAsia="de-DE"/>
              </w:rPr>
              <w:t xml:space="preserve">PurchInt_Overall  </w:t>
            </w:r>
          </w:p>
        </w:tc>
      </w:tr>
      <w:tr w:rsidR="00C26223" w:rsidRPr="004B7902" w14:paraId="42493B83" w14:textId="77777777" w:rsidTr="003D4F20">
        <w:trPr>
          <w:cantSplit/>
        </w:trPr>
        <w:tc>
          <w:tcPr>
            <w:tcW w:w="2109" w:type="dxa"/>
            <w:tcBorders>
              <w:top w:val="single" w:sz="16" w:space="0" w:color="000000"/>
              <w:left w:val="single" w:sz="16" w:space="0" w:color="000000"/>
              <w:bottom w:val="single" w:sz="16" w:space="0" w:color="000000"/>
              <w:right w:val="single" w:sz="16" w:space="0" w:color="000000"/>
            </w:tcBorders>
            <w:shd w:val="clear" w:color="auto" w:fill="FFFFFF"/>
          </w:tcPr>
          <w:p w14:paraId="202482A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807" w:type="dxa"/>
            <w:tcBorders>
              <w:top w:val="single" w:sz="16" w:space="0" w:color="000000"/>
              <w:left w:val="single" w:sz="16" w:space="0" w:color="000000"/>
              <w:bottom w:val="single" w:sz="16" w:space="0" w:color="000000"/>
            </w:tcBorders>
            <w:shd w:val="clear" w:color="auto" w:fill="FFFFFF"/>
          </w:tcPr>
          <w:p w14:paraId="33B4007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Sum of Squares</w:t>
            </w:r>
          </w:p>
        </w:tc>
        <w:tc>
          <w:tcPr>
            <w:tcW w:w="1243" w:type="dxa"/>
            <w:tcBorders>
              <w:top w:val="single" w:sz="16" w:space="0" w:color="000000"/>
              <w:bottom w:val="single" w:sz="16" w:space="0" w:color="000000"/>
            </w:tcBorders>
            <w:shd w:val="clear" w:color="auto" w:fill="FFFFFF"/>
          </w:tcPr>
          <w:p w14:paraId="1B8325A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df</w:t>
            </w:r>
          </w:p>
        </w:tc>
        <w:tc>
          <w:tcPr>
            <w:tcW w:w="1752" w:type="dxa"/>
            <w:tcBorders>
              <w:top w:val="single" w:sz="16" w:space="0" w:color="000000"/>
              <w:bottom w:val="single" w:sz="16" w:space="0" w:color="000000"/>
            </w:tcBorders>
            <w:shd w:val="clear" w:color="auto" w:fill="FFFFFF"/>
          </w:tcPr>
          <w:p w14:paraId="11496A7E"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 Square</w:t>
            </w:r>
          </w:p>
        </w:tc>
        <w:tc>
          <w:tcPr>
            <w:tcW w:w="1243" w:type="dxa"/>
            <w:tcBorders>
              <w:top w:val="single" w:sz="16" w:space="0" w:color="000000"/>
              <w:bottom w:val="single" w:sz="16" w:space="0" w:color="000000"/>
            </w:tcBorders>
            <w:shd w:val="clear" w:color="auto" w:fill="FFFFFF"/>
          </w:tcPr>
          <w:p w14:paraId="488714E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F</w:t>
            </w:r>
          </w:p>
        </w:tc>
        <w:tc>
          <w:tcPr>
            <w:tcW w:w="918" w:type="dxa"/>
            <w:tcBorders>
              <w:top w:val="single" w:sz="16" w:space="0" w:color="000000"/>
              <w:bottom w:val="single" w:sz="16" w:space="0" w:color="000000"/>
              <w:right w:val="single" w:sz="16" w:space="0" w:color="000000"/>
            </w:tcBorders>
            <w:shd w:val="clear" w:color="auto" w:fill="FFFFFF"/>
          </w:tcPr>
          <w:p w14:paraId="013AA7EF"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Sig.</w:t>
            </w:r>
          </w:p>
        </w:tc>
      </w:tr>
      <w:tr w:rsidR="00C26223" w:rsidRPr="004B7902" w14:paraId="6E95612B" w14:textId="77777777" w:rsidTr="003D4F20">
        <w:trPr>
          <w:cantSplit/>
        </w:trPr>
        <w:tc>
          <w:tcPr>
            <w:tcW w:w="2109" w:type="dxa"/>
            <w:tcBorders>
              <w:top w:val="single" w:sz="16" w:space="0" w:color="000000"/>
              <w:left w:val="single" w:sz="16" w:space="0" w:color="000000"/>
              <w:bottom w:val="nil"/>
              <w:right w:val="single" w:sz="16" w:space="0" w:color="000000"/>
            </w:tcBorders>
            <w:shd w:val="clear" w:color="auto" w:fill="FFFFFF"/>
            <w:vAlign w:val="center"/>
          </w:tcPr>
          <w:p w14:paraId="0E7CF992"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Between Groups</w:t>
            </w:r>
          </w:p>
        </w:tc>
        <w:tc>
          <w:tcPr>
            <w:tcW w:w="1807" w:type="dxa"/>
            <w:tcBorders>
              <w:top w:val="single" w:sz="16" w:space="0" w:color="000000"/>
              <w:left w:val="single" w:sz="16" w:space="0" w:color="000000"/>
              <w:bottom w:val="nil"/>
            </w:tcBorders>
            <w:shd w:val="clear" w:color="auto" w:fill="FFFFFF"/>
          </w:tcPr>
          <w:p w14:paraId="6B7F00F8"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69,083</w:t>
            </w:r>
          </w:p>
        </w:tc>
        <w:tc>
          <w:tcPr>
            <w:tcW w:w="1243" w:type="dxa"/>
            <w:tcBorders>
              <w:top w:val="single" w:sz="16" w:space="0" w:color="000000"/>
              <w:bottom w:val="nil"/>
            </w:tcBorders>
            <w:shd w:val="clear" w:color="auto" w:fill="FFFFFF"/>
          </w:tcPr>
          <w:p w14:paraId="02552D5F"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w:t>
            </w:r>
          </w:p>
        </w:tc>
        <w:tc>
          <w:tcPr>
            <w:tcW w:w="1752" w:type="dxa"/>
            <w:tcBorders>
              <w:top w:val="single" w:sz="16" w:space="0" w:color="000000"/>
              <w:bottom w:val="nil"/>
            </w:tcBorders>
            <w:shd w:val="clear" w:color="auto" w:fill="FFFFFF"/>
          </w:tcPr>
          <w:p w14:paraId="18BA51F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4,064</w:t>
            </w:r>
          </w:p>
        </w:tc>
        <w:tc>
          <w:tcPr>
            <w:tcW w:w="1243" w:type="dxa"/>
            <w:tcBorders>
              <w:top w:val="single" w:sz="16" w:space="0" w:color="000000"/>
              <w:bottom w:val="nil"/>
            </w:tcBorders>
            <w:shd w:val="clear" w:color="auto" w:fill="FFFFFF"/>
          </w:tcPr>
          <w:p w14:paraId="3EE7D4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3,698</w:t>
            </w:r>
          </w:p>
        </w:tc>
        <w:tc>
          <w:tcPr>
            <w:tcW w:w="918" w:type="dxa"/>
            <w:tcBorders>
              <w:top w:val="single" w:sz="16" w:space="0" w:color="000000"/>
              <w:bottom w:val="nil"/>
              <w:right w:val="single" w:sz="16" w:space="0" w:color="000000"/>
            </w:tcBorders>
            <w:shd w:val="clear" w:color="auto" w:fill="FFFFFF"/>
          </w:tcPr>
          <w:p w14:paraId="5EBF5E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,009</w:t>
            </w:r>
          </w:p>
        </w:tc>
      </w:tr>
      <w:tr w:rsidR="00C26223" w:rsidRPr="004B7902" w14:paraId="34720B76" w14:textId="77777777" w:rsidTr="003D4F20">
        <w:trPr>
          <w:cantSplit/>
        </w:trPr>
        <w:tc>
          <w:tcPr>
            <w:tcW w:w="2109" w:type="dxa"/>
            <w:tcBorders>
              <w:top w:val="nil"/>
              <w:left w:val="single" w:sz="16" w:space="0" w:color="000000"/>
              <w:bottom w:val="nil"/>
              <w:right w:val="single" w:sz="16" w:space="0" w:color="000000"/>
            </w:tcBorders>
            <w:shd w:val="clear" w:color="auto" w:fill="FFFFFF"/>
            <w:vAlign w:val="center"/>
          </w:tcPr>
          <w:p w14:paraId="73BDA0F5"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Within Groups</w:t>
            </w:r>
          </w:p>
        </w:tc>
        <w:tc>
          <w:tcPr>
            <w:tcW w:w="1807" w:type="dxa"/>
            <w:tcBorders>
              <w:top w:val="nil"/>
              <w:left w:val="single" w:sz="16" w:space="0" w:color="000000"/>
              <w:bottom w:val="nil"/>
            </w:tcBorders>
            <w:shd w:val="clear" w:color="auto" w:fill="FFFFFF"/>
          </w:tcPr>
          <w:p w14:paraId="4CD4DE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15,385</w:t>
            </w:r>
          </w:p>
        </w:tc>
        <w:tc>
          <w:tcPr>
            <w:tcW w:w="1243" w:type="dxa"/>
            <w:tcBorders>
              <w:top w:val="nil"/>
              <w:bottom w:val="nil"/>
            </w:tcBorders>
            <w:shd w:val="clear" w:color="auto" w:fill="FFFFFF"/>
          </w:tcPr>
          <w:p w14:paraId="1D64D19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14</w:t>
            </w:r>
          </w:p>
        </w:tc>
        <w:tc>
          <w:tcPr>
            <w:tcW w:w="1752" w:type="dxa"/>
            <w:tcBorders>
              <w:top w:val="nil"/>
              <w:bottom w:val="nil"/>
            </w:tcBorders>
            <w:shd w:val="clear" w:color="auto" w:fill="FFFFFF"/>
          </w:tcPr>
          <w:p w14:paraId="3FC93BDD"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1,099</w:t>
            </w:r>
          </w:p>
        </w:tc>
        <w:tc>
          <w:tcPr>
            <w:tcW w:w="1243" w:type="dxa"/>
            <w:tcBorders>
              <w:top w:val="nil"/>
              <w:bottom w:val="nil"/>
            </w:tcBorders>
            <w:shd w:val="clear" w:color="auto" w:fill="FFFFFF"/>
          </w:tcPr>
          <w:p w14:paraId="260A54FE"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nil"/>
              <w:right w:val="single" w:sz="16" w:space="0" w:color="000000"/>
            </w:tcBorders>
            <w:shd w:val="clear" w:color="auto" w:fill="FFFFFF"/>
          </w:tcPr>
          <w:p w14:paraId="756B6797"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6A1B248E" w14:textId="77777777" w:rsidTr="003D4F20">
        <w:trPr>
          <w:cantSplit/>
        </w:trPr>
        <w:tc>
          <w:tcPr>
            <w:tcW w:w="2109" w:type="dxa"/>
            <w:tcBorders>
              <w:top w:val="nil"/>
              <w:left w:val="single" w:sz="16" w:space="0" w:color="000000"/>
              <w:bottom w:val="single" w:sz="16" w:space="0" w:color="000000"/>
              <w:right w:val="single" w:sz="16" w:space="0" w:color="000000"/>
            </w:tcBorders>
            <w:shd w:val="clear" w:color="auto" w:fill="FFFFFF"/>
            <w:vAlign w:val="center"/>
          </w:tcPr>
          <w:p w14:paraId="162E6E3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Total</w:t>
            </w:r>
          </w:p>
        </w:tc>
        <w:tc>
          <w:tcPr>
            <w:tcW w:w="1807" w:type="dxa"/>
            <w:tcBorders>
              <w:top w:val="nil"/>
              <w:left w:val="single" w:sz="16" w:space="0" w:color="000000"/>
              <w:bottom w:val="single" w:sz="16" w:space="0" w:color="000000"/>
            </w:tcBorders>
            <w:shd w:val="clear" w:color="auto" w:fill="FFFFFF"/>
          </w:tcPr>
          <w:p w14:paraId="0E47A8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84,469</w:t>
            </w:r>
          </w:p>
        </w:tc>
        <w:tc>
          <w:tcPr>
            <w:tcW w:w="1243" w:type="dxa"/>
            <w:tcBorders>
              <w:top w:val="nil"/>
              <w:bottom w:val="single" w:sz="16" w:space="0" w:color="000000"/>
            </w:tcBorders>
            <w:shd w:val="clear" w:color="auto" w:fill="FFFFFF"/>
          </w:tcPr>
          <w:p w14:paraId="6E14182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31</w:t>
            </w:r>
          </w:p>
        </w:tc>
        <w:tc>
          <w:tcPr>
            <w:tcW w:w="1752" w:type="dxa"/>
            <w:tcBorders>
              <w:top w:val="nil"/>
              <w:bottom w:val="single" w:sz="16" w:space="0" w:color="000000"/>
            </w:tcBorders>
            <w:shd w:val="clear" w:color="auto" w:fill="FFFFFF"/>
          </w:tcPr>
          <w:p w14:paraId="13EFC53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3" w:type="dxa"/>
            <w:tcBorders>
              <w:top w:val="nil"/>
              <w:bottom w:val="single" w:sz="16" w:space="0" w:color="000000"/>
            </w:tcBorders>
            <w:shd w:val="clear" w:color="auto" w:fill="FFFFFF"/>
          </w:tcPr>
          <w:p w14:paraId="706CE30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918" w:type="dxa"/>
            <w:tcBorders>
              <w:top w:val="nil"/>
              <w:bottom w:val="single" w:sz="16" w:space="0" w:color="000000"/>
              <w:right w:val="single" w:sz="16" w:space="0" w:color="000000"/>
            </w:tcBorders>
            <w:shd w:val="clear" w:color="auto" w:fill="FFFFFF"/>
          </w:tcPr>
          <w:p w14:paraId="1C4DA76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3DE775C7" w14:textId="77777777" w:rsidTr="003D4F20">
        <w:trPr>
          <w:cantSplit/>
        </w:trPr>
        <w:tc>
          <w:tcPr>
            <w:tcW w:w="9072" w:type="dxa"/>
            <w:gridSpan w:val="6"/>
            <w:tcBorders>
              <w:top w:val="nil"/>
              <w:left w:val="nil"/>
              <w:bottom w:val="nil"/>
              <w:right w:val="nil"/>
            </w:tcBorders>
            <w:shd w:val="clear" w:color="auto" w:fill="FFFFFF"/>
          </w:tcPr>
          <w:p w14:paraId="2E564024"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Type of Ad = Man, Nationality = Brazil</w:t>
            </w:r>
          </w:p>
        </w:tc>
      </w:tr>
    </w:tbl>
    <w:p w14:paraId="739E1ED1"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14113BBA" w14:textId="01E9203F" w:rsidR="00C26223" w:rsidRPr="004B7902" w:rsidRDefault="0051494B" w:rsidP="00F401DB">
      <w:pPr>
        <w:pStyle w:val="Listenabsatz"/>
        <w:rPr>
          <w:rFonts w:cs="Times New Roman"/>
        </w:rPr>
      </w:pPr>
      <w:bookmarkStart w:id="491" w:name="_Toc262117923"/>
      <w:r w:rsidRPr="004B7902">
        <w:rPr>
          <w:rFonts w:cs="Times New Roman"/>
        </w:rPr>
        <w:t>Figure 103</w:t>
      </w:r>
      <w:r w:rsidR="00F401DB" w:rsidRPr="004B7902">
        <w:rPr>
          <w:rFonts w:cs="Times New Roman"/>
        </w:rPr>
        <w:t>.</w:t>
      </w:r>
      <w:r w:rsidR="00C26223" w:rsidRPr="004B7902">
        <w:rPr>
          <w:rFonts w:cs="Times New Roman"/>
        </w:rPr>
        <w:t xml:space="preserve"> Descriptive Statistics of Preference for the Brand Hugo Boss, Germany</w:t>
      </w:r>
      <w:bookmarkEnd w:id="491"/>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014"/>
        <w:gridCol w:w="1242"/>
        <w:gridCol w:w="1319"/>
        <w:gridCol w:w="1394"/>
        <w:gridCol w:w="828"/>
        <w:gridCol w:w="1275"/>
      </w:tblGrid>
      <w:tr w:rsidR="00C26223" w:rsidRPr="004B7902" w14:paraId="009FB669" w14:textId="77777777" w:rsidTr="003D4F20">
        <w:trPr>
          <w:cantSplit/>
        </w:trPr>
        <w:tc>
          <w:tcPr>
            <w:tcW w:w="9072" w:type="dxa"/>
            <w:gridSpan w:val="6"/>
            <w:tcBorders>
              <w:top w:val="nil"/>
              <w:left w:val="nil"/>
              <w:bottom w:val="nil"/>
              <w:right w:val="nil"/>
            </w:tcBorders>
            <w:shd w:val="clear" w:color="auto" w:fill="FFFFFF"/>
          </w:tcPr>
          <w:p w14:paraId="742D158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Descriptive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11DC3CD5" w14:textId="77777777" w:rsidTr="003D4F20">
        <w:trPr>
          <w:cantSplit/>
        </w:trPr>
        <w:tc>
          <w:tcPr>
            <w:tcW w:w="3014" w:type="dxa"/>
            <w:tcBorders>
              <w:top w:val="single" w:sz="16" w:space="0" w:color="000000"/>
              <w:left w:val="single" w:sz="16" w:space="0" w:color="000000"/>
              <w:bottom w:val="single" w:sz="16" w:space="0" w:color="000000"/>
              <w:right w:val="single" w:sz="16" w:space="0" w:color="000000"/>
            </w:tcBorders>
            <w:shd w:val="clear" w:color="auto" w:fill="FFFFFF"/>
          </w:tcPr>
          <w:p w14:paraId="0A25900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5E12DA4B"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319" w:type="dxa"/>
            <w:tcBorders>
              <w:top w:val="single" w:sz="16" w:space="0" w:color="000000"/>
              <w:bottom w:val="single" w:sz="16" w:space="0" w:color="000000"/>
            </w:tcBorders>
            <w:shd w:val="clear" w:color="auto" w:fill="FFFFFF"/>
          </w:tcPr>
          <w:p w14:paraId="144D69B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Minimum</w:t>
            </w:r>
          </w:p>
        </w:tc>
        <w:tc>
          <w:tcPr>
            <w:tcW w:w="1394" w:type="dxa"/>
            <w:tcBorders>
              <w:top w:val="single" w:sz="16" w:space="0" w:color="000000"/>
              <w:bottom w:val="single" w:sz="16" w:space="0" w:color="000000"/>
            </w:tcBorders>
            <w:shd w:val="clear" w:color="auto" w:fill="FFFFFF"/>
          </w:tcPr>
          <w:p w14:paraId="78DD7A60"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Maximum</w:t>
            </w:r>
          </w:p>
        </w:tc>
        <w:tc>
          <w:tcPr>
            <w:tcW w:w="828" w:type="dxa"/>
            <w:tcBorders>
              <w:top w:val="single" w:sz="16" w:space="0" w:color="000000"/>
              <w:bottom w:val="single" w:sz="16" w:space="0" w:color="000000"/>
            </w:tcBorders>
            <w:shd w:val="clear" w:color="auto" w:fill="FFFFFF"/>
          </w:tcPr>
          <w:p w14:paraId="63ACC07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w:t>
            </w:r>
          </w:p>
        </w:tc>
        <w:tc>
          <w:tcPr>
            <w:tcW w:w="1275" w:type="dxa"/>
            <w:tcBorders>
              <w:top w:val="single" w:sz="16" w:space="0" w:color="000000"/>
              <w:bottom w:val="single" w:sz="16" w:space="0" w:color="000000"/>
              <w:right w:val="single" w:sz="16" w:space="0" w:color="000000"/>
            </w:tcBorders>
            <w:shd w:val="clear" w:color="auto" w:fill="FFFFFF"/>
          </w:tcPr>
          <w:p w14:paraId="75607E5A"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Deviation</w:t>
            </w:r>
          </w:p>
        </w:tc>
      </w:tr>
      <w:tr w:rsidR="00C26223" w:rsidRPr="004B7902" w14:paraId="4DDFFA29" w14:textId="77777777" w:rsidTr="003D4F20">
        <w:trPr>
          <w:cantSplit/>
        </w:trPr>
        <w:tc>
          <w:tcPr>
            <w:tcW w:w="3014" w:type="dxa"/>
            <w:tcBorders>
              <w:top w:val="single" w:sz="16" w:space="0" w:color="000000"/>
              <w:left w:val="single" w:sz="16" w:space="0" w:color="000000"/>
              <w:bottom w:val="nil"/>
              <w:right w:val="single" w:sz="16" w:space="0" w:color="000000"/>
            </w:tcBorders>
            <w:shd w:val="clear" w:color="auto" w:fill="FFFFFF"/>
            <w:vAlign w:val="center"/>
          </w:tcPr>
          <w:p w14:paraId="49166DD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 prefer to buy Hugo Boss products when I need</w:t>
            </w:r>
          </w:p>
        </w:tc>
        <w:tc>
          <w:tcPr>
            <w:tcW w:w="1242" w:type="dxa"/>
            <w:tcBorders>
              <w:top w:val="single" w:sz="16" w:space="0" w:color="000000"/>
              <w:left w:val="single" w:sz="16" w:space="0" w:color="000000"/>
              <w:bottom w:val="nil"/>
            </w:tcBorders>
            <w:shd w:val="clear" w:color="auto" w:fill="FFFFFF"/>
          </w:tcPr>
          <w:p w14:paraId="7C81200E"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319" w:type="dxa"/>
            <w:tcBorders>
              <w:top w:val="single" w:sz="16" w:space="0" w:color="000000"/>
              <w:bottom w:val="nil"/>
            </w:tcBorders>
            <w:shd w:val="clear" w:color="auto" w:fill="FFFFFF"/>
          </w:tcPr>
          <w:p w14:paraId="00B7AD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394" w:type="dxa"/>
            <w:tcBorders>
              <w:top w:val="single" w:sz="16" w:space="0" w:color="000000"/>
              <w:bottom w:val="nil"/>
            </w:tcBorders>
            <w:shd w:val="clear" w:color="auto" w:fill="FFFFFF"/>
          </w:tcPr>
          <w:p w14:paraId="2185F21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w:t>
            </w:r>
          </w:p>
        </w:tc>
        <w:tc>
          <w:tcPr>
            <w:tcW w:w="828" w:type="dxa"/>
            <w:tcBorders>
              <w:top w:val="single" w:sz="16" w:space="0" w:color="000000"/>
              <w:bottom w:val="nil"/>
            </w:tcBorders>
            <w:shd w:val="clear" w:color="auto" w:fill="FFFFFF"/>
          </w:tcPr>
          <w:p w14:paraId="2AA42F20"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2,81</w:t>
            </w:r>
          </w:p>
        </w:tc>
        <w:tc>
          <w:tcPr>
            <w:tcW w:w="1275" w:type="dxa"/>
            <w:tcBorders>
              <w:top w:val="single" w:sz="16" w:space="0" w:color="000000"/>
              <w:bottom w:val="nil"/>
              <w:right w:val="single" w:sz="16" w:space="0" w:color="000000"/>
            </w:tcBorders>
            <w:shd w:val="clear" w:color="auto" w:fill="FFFFFF"/>
          </w:tcPr>
          <w:p w14:paraId="77B09F66"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1,894</w:t>
            </w:r>
          </w:p>
        </w:tc>
      </w:tr>
      <w:tr w:rsidR="00C26223" w:rsidRPr="004B7902" w14:paraId="425A4BF8" w14:textId="77777777" w:rsidTr="003D4F20">
        <w:trPr>
          <w:cantSplit/>
        </w:trPr>
        <w:tc>
          <w:tcPr>
            <w:tcW w:w="3014" w:type="dxa"/>
            <w:tcBorders>
              <w:top w:val="nil"/>
              <w:left w:val="single" w:sz="16" w:space="0" w:color="000000"/>
              <w:bottom w:val="single" w:sz="16" w:space="0" w:color="000000"/>
              <w:right w:val="single" w:sz="16" w:space="0" w:color="000000"/>
            </w:tcBorders>
            <w:shd w:val="clear" w:color="auto" w:fill="FFFFFF"/>
            <w:vAlign w:val="center"/>
          </w:tcPr>
          <w:p w14:paraId="248CE0E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N (listwise)</w:t>
            </w:r>
          </w:p>
        </w:tc>
        <w:tc>
          <w:tcPr>
            <w:tcW w:w="1242" w:type="dxa"/>
            <w:tcBorders>
              <w:top w:val="nil"/>
              <w:left w:val="single" w:sz="16" w:space="0" w:color="000000"/>
              <w:bottom w:val="single" w:sz="16" w:space="0" w:color="000000"/>
            </w:tcBorders>
            <w:shd w:val="clear" w:color="auto" w:fill="FFFFFF"/>
          </w:tcPr>
          <w:p w14:paraId="4B9D7209"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w:t>
            </w:r>
          </w:p>
        </w:tc>
        <w:tc>
          <w:tcPr>
            <w:tcW w:w="1319" w:type="dxa"/>
            <w:tcBorders>
              <w:top w:val="nil"/>
              <w:bottom w:val="single" w:sz="16" w:space="0" w:color="000000"/>
            </w:tcBorders>
            <w:shd w:val="clear" w:color="auto" w:fill="FFFFFF"/>
          </w:tcPr>
          <w:p w14:paraId="722C94DD"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94" w:type="dxa"/>
            <w:tcBorders>
              <w:top w:val="nil"/>
              <w:bottom w:val="single" w:sz="16" w:space="0" w:color="000000"/>
            </w:tcBorders>
            <w:shd w:val="clear" w:color="auto" w:fill="FFFFFF"/>
          </w:tcPr>
          <w:p w14:paraId="3357DB1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28" w:type="dxa"/>
            <w:tcBorders>
              <w:top w:val="nil"/>
              <w:bottom w:val="single" w:sz="16" w:space="0" w:color="000000"/>
            </w:tcBorders>
            <w:shd w:val="clear" w:color="auto" w:fill="FFFFFF"/>
          </w:tcPr>
          <w:p w14:paraId="4C7C13E3"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5" w:type="dxa"/>
            <w:tcBorders>
              <w:top w:val="nil"/>
              <w:bottom w:val="single" w:sz="16" w:space="0" w:color="000000"/>
              <w:right w:val="single" w:sz="16" w:space="0" w:color="000000"/>
            </w:tcBorders>
            <w:shd w:val="clear" w:color="auto" w:fill="FFFFFF"/>
          </w:tcPr>
          <w:p w14:paraId="4F13B6D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E768EFE" w14:textId="77777777" w:rsidTr="003D4F20">
        <w:trPr>
          <w:cantSplit/>
        </w:trPr>
        <w:tc>
          <w:tcPr>
            <w:tcW w:w="9072" w:type="dxa"/>
            <w:gridSpan w:val="6"/>
            <w:tcBorders>
              <w:top w:val="nil"/>
              <w:left w:val="nil"/>
              <w:bottom w:val="nil"/>
              <w:right w:val="nil"/>
            </w:tcBorders>
            <w:shd w:val="clear" w:color="auto" w:fill="FFFFFF"/>
          </w:tcPr>
          <w:p w14:paraId="1D213838"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Germany</w:t>
            </w:r>
          </w:p>
        </w:tc>
      </w:tr>
    </w:tbl>
    <w:p w14:paraId="45586729" w14:textId="77777777" w:rsidR="00C26223" w:rsidRPr="004B7902" w:rsidRDefault="00C2622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6B7A7545" w14:textId="3567B525" w:rsidR="00C26223" w:rsidRPr="004B7902" w:rsidRDefault="0051494B" w:rsidP="00F401DB">
      <w:pPr>
        <w:pStyle w:val="Listenabsatz"/>
        <w:rPr>
          <w:rFonts w:cs="Times New Roman"/>
        </w:rPr>
      </w:pPr>
      <w:bookmarkStart w:id="492" w:name="_Toc262117924"/>
      <w:r w:rsidRPr="004B7902">
        <w:rPr>
          <w:rFonts w:cs="Times New Roman"/>
        </w:rPr>
        <w:t>Figure 104</w:t>
      </w:r>
      <w:r w:rsidR="00F401DB" w:rsidRPr="004B7902">
        <w:rPr>
          <w:rFonts w:cs="Times New Roman"/>
        </w:rPr>
        <w:t>.</w:t>
      </w:r>
      <w:r w:rsidR="00C26223" w:rsidRPr="004B7902">
        <w:rPr>
          <w:rFonts w:cs="Times New Roman"/>
        </w:rPr>
        <w:t xml:space="preserve"> Descriptive Statistics of Preference for the Brand Hugo Boss, The Netherlands</w:t>
      </w:r>
      <w:bookmarkEnd w:id="492"/>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014"/>
        <w:gridCol w:w="1242"/>
        <w:gridCol w:w="1319"/>
        <w:gridCol w:w="1394"/>
        <w:gridCol w:w="828"/>
        <w:gridCol w:w="1275"/>
      </w:tblGrid>
      <w:tr w:rsidR="00C26223" w:rsidRPr="004B7902" w14:paraId="7EA110A4" w14:textId="77777777" w:rsidTr="003D4F20">
        <w:trPr>
          <w:cantSplit/>
        </w:trPr>
        <w:tc>
          <w:tcPr>
            <w:tcW w:w="9072" w:type="dxa"/>
            <w:gridSpan w:val="6"/>
            <w:tcBorders>
              <w:top w:val="nil"/>
              <w:left w:val="nil"/>
              <w:bottom w:val="nil"/>
              <w:right w:val="nil"/>
            </w:tcBorders>
            <w:shd w:val="clear" w:color="auto" w:fill="FFFFFF"/>
          </w:tcPr>
          <w:p w14:paraId="53F1CF0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Descriptive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2EC51C80" w14:textId="77777777" w:rsidTr="003D4F20">
        <w:trPr>
          <w:cantSplit/>
        </w:trPr>
        <w:tc>
          <w:tcPr>
            <w:tcW w:w="3014" w:type="dxa"/>
            <w:tcBorders>
              <w:top w:val="single" w:sz="16" w:space="0" w:color="000000"/>
              <w:left w:val="single" w:sz="16" w:space="0" w:color="000000"/>
              <w:bottom w:val="single" w:sz="16" w:space="0" w:color="000000"/>
              <w:right w:val="single" w:sz="16" w:space="0" w:color="000000"/>
            </w:tcBorders>
            <w:shd w:val="clear" w:color="auto" w:fill="FFFFFF"/>
          </w:tcPr>
          <w:p w14:paraId="04086B81"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5210D42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319" w:type="dxa"/>
            <w:tcBorders>
              <w:top w:val="single" w:sz="16" w:space="0" w:color="000000"/>
              <w:bottom w:val="single" w:sz="16" w:space="0" w:color="000000"/>
            </w:tcBorders>
            <w:shd w:val="clear" w:color="auto" w:fill="FFFFFF"/>
          </w:tcPr>
          <w:p w14:paraId="6AA7E762"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Minimum</w:t>
            </w:r>
          </w:p>
        </w:tc>
        <w:tc>
          <w:tcPr>
            <w:tcW w:w="1394" w:type="dxa"/>
            <w:tcBorders>
              <w:top w:val="single" w:sz="16" w:space="0" w:color="000000"/>
              <w:bottom w:val="single" w:sz="16" w:space="0" w:color="000000"/>
            </w:tcBorders>
            <w:shd w:val="clear" w:color="auto" w:fill="FFFFFF"/>
          </w:tcPr>
          <w:p w14:paraId="4664872C"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Maximum</w:t>
            </w:r>
          </w:p>
        </w:tc>
        <w:tc>
          <w:tcPr>
            <w:tcW w:w="828" w:type="dxa"/>
            <w:tcBorders>
              <w:top w:val="single" w:sz="16" w:space="0" w:color="000000"/>
              <w:bottom w:val="single" w:sz="16" w:space="0" w:color="000000"/>
            </w:tcBorders>
            <w:shd w:val="clear" w:color="auto" w:fill="FFFFFF"/>
          </w:tcPr>
          <w:p w14:paraId="19A28465"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w:t>
            </w:r>
          </w:p>
        </w:tc>
        <w:tc>
          <w:tcPr>
            <w:tcW w:w="1275" w:type="dxa"/>
            <w:tcBorders>
              <w:top w:val="single" w:sz="16" w:space="0" w:color="000000"/>
              <w:bottom w:val="single" w:sz="16" w:space="0" w:color="000000"/>
              <w:right w:val="single" w:sz="16" w:space="0" w:color="000000"/>
            </w:tcBorders>
            <w:shd w:val="clear" w:color="auto" w:fill="FFFFFF"/>
          </w:tcPr>
          <w:p w14:paraId="0ABDCF4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Deviation</w:t>
            </w:r>
          </w:p>
        </w:tc>
      </w:tr>
      <w:tr w:rsidR="00C26223" w:rsidRPr="004B7902" w14:paraId="489B3BB8" w14:textId="77777777" w:rsidTr="003D4F20">
        <w:trPr>
          <w:cantSplit/>
        </w:trPr>
        <w:tc>
          <w:tcPr>
            <w:tcW w:w="3014" w:type="dxa"/>
            <w:tcBorders>
              <w:top w:val="single" w:sz="16" w:space="0" w:color="000000"/>
              <w:left w:val="single" w:sz="16" w:space="0" w:color="000000"/>
              <w:bottom w:val="nil"/>
              <w:right w:val="single" w:sz="16" w:space="0" w:color="000000"/>
            </w:tcBorders>
            <w:shd w:val="clear" w:color="auto" w:fill="FFFFFF"/>
            <w:vAlign w:val="center"/>
          </w:tcPr>
          <w:p w14:paraId="5AE3283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 prefer to buy Hugo Boss products when I need</w:t>
            </w:r>
          </w:p>
        </w:tc>
        <w:tc>
          <w:tcPr>
            <w:tcW w:w="1242" w:type="dxa"/>
            <w:tcBorders>
              <w:top w:val="single" w:sz="16" w:space="0" w:color="000000"/>
              <w:left w:val="single" w:sz="16" w:space="0" w:color="000000"/>
              <w:bottom w:val="nil"/>
            </w:tcBorders>
            <w:shd w:val="clear" w:color="auto" w:fill="FFFFFF"/>
          </w:tcPr>
          <w:p w14:paraId="578A143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319" w:type="dxa"/>
            <w:tcBorders>
              <w:top w:val="single" w:sz="16" w:space="0" w:color="000000"/>
              <w:bottom w:val="nil"/>
            </w:tcBorders>
            <w:shd w:val="clear" w:color="auto" w:fill="FFFFFF"/>
          </w:tcPr>
          <w:p w14:paraId="6736DD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394" w:type="dxa"/>
            <w:tcBorders>
              <w:top w:val="single" w:sz="16" w:space="0" w:color="000000"/>
              <w:bottom w:val="nil"/>
            </w:tcBorders>
            <w:shd w:val="clear" w:color="auto" w:fill="FFFFFF"/>
          </w:tcPr>
          <w:p w14:paraId="3EEB787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w:t>
            </w:r>
          </w:p>
        </w:tc>
        <w:tc>
          <w:tcPr>
            <w:tcW w:w="828" w:type="dxa"/>
            <w:tcBorders>
              <w:top w:val="single" w:sz="16" w:space="0" w:color="000000"/>
              <w:bottom w:val="nil"/>
            </w:tcBorders>
            <w:shd w:val="clear" w:color="auto" w:fill="FFFFFF"/>
          </w:tcPr>
          <w:p w14:paraId="6A78C0F2"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2,92</w:t>
            </w:r>
          </w:p>
        </w:tc>
        <w:tc>
          <w:tcPr>
            <w:tcW w:w="1275" w:type="dxa"/>
            <w:tcBorders>
              <w:top w:val="single" w:sz="16" w:space="0" w:color="000000"/>
              <w:bottom w:val="nil"/>
              <w:right w:val="single" w:sz="16" w:space="0" w:color="000000"/>
            </w:tcBorders>
            <w:shd w:val="clear" w:color="auto" w:fill="FFFFFF"/>
          </w:tcPr>
          <w:p w14:paraId="358EF6B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1,732</w:t>
            </w:r>
          </w:p>
        </w:tc>
      </w:tr>
      <w:tr w:rsidR="00C26223" w:rsidRPr="004B7902" w14:paraId="4FEEFD7B" w14:textId="77777777" w:rsidTr="003D4F20">
        <w:trPr>
          <w:cantSplit/>
        </w:trPr>
        <w:tc>
          <w:tcPr>
            <w:tcW w:w="3014" w:type="dxa"/>
            <w:tcBorders>
              <w:top w:val="nil"/>
              <w:left w:val="single" w:sz="16" w:space="0" w:color="000000"/>
              <w:bottom w:val="single" w:sz="16" w:space="0" w:color="000000"/>
              <w:right w:val="single" w:sz="16" w:space="0" w:color="000000"/>
            </w:tcBorders>
            <w:shd w:val="clear" w:color="auto" w:fill="FFFFFF"/>
            <w:vAlign w:val="center"/>
          </w:tcPr>
          <w:p w14:paraId="064EE401"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N (listwise)</w:t>
            </w:r>
          </w:p>
        </w:tc>
        <w:tc>
          <w:tcPr>
            <w:tcW w:w="1242" w:type="dxa"/>
            <w:tcBorders>
              <w:top w:val="nil"/>
              <w:left w:val="single" w:sz="16" w:space="0" w:color="000000"/>
              <w:bottom w:val="single" w:sz="16" w:space="0" w:color="000000"/>
            </w:tcBorders>
            <w:shd w:val="clear" w:color="auto" w:fill="FFFFFF"/>
          </w:tcPr>
          <w:p w14:paraId="1B8DABE5"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133</w:t>
            </w:r>
          </w:p>
        </w:tc>
        <w:tc>
          <w:tcPr>
            <w:tcW w:w="1319" w:type="dxa"/>
            <w:tcBorders>
              <w:top w:val="nil"/>
              <w:bottom w:val="single" w:sz="16" w:space="0" w:color="000000"/>
            </w:tcBorders>
            <w:shd w:val="clear" w:color="auto" w:fill="FFFFFF"/>
          </w:tcPr>
          <w:p w14:paraId="25082624"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94" w:type="dxa"/>
            <w:tcBorders>
              <w:top w:val="nil"/>
              <w:bottom w:val="single" w:sz="16" w:space="0" w:color="000000"/>
            </w:tcBorders>
            <w:shd w:val="clear" w:color="auto" w:fill="FFFFFF"/>
          </w:tcPr>
          <w:p w14:paraId="44AC048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28" w:type="dxa"/>
            <w:tcBorders>
              <w:top w:val="nil"/>
              <w:bottom w:val="single" w:sz="16" w:space="0" w:color="000000"/>
            </w:tcBorders>
            <w:shd w:val="clear" w:color="auto" w:fill="FFFFFF"/>
          </w:tcPr>
          <w:p w14:paraId="16367388"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5" w:type="dxa"/>
            <w:tcBorders>
              <w:top w:val="nil"/>
              <w:bottom w:val="single" w:sz="16" w:space="0" w:color="000000"/>
              <w:right w:val="single" w:sz="16" w:space="0" w:color="000000"/>
            </w:tcBorders>
            <w:shd w:val="clear" w:color="auto" w:fill="FFFFFF"/>
          </w:tcPr>
          <w:p w14:paraId="41FADCA2"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101D390C" w14:textId="77777777" w:rsidTr="003D4F20">
        <w:trPr>
          <w:cantSplit/>
        </w:trPr>
        <w:tc>
          <w:tcPr>
            <w:tcW w:w="9072" w:type="dxa"/>
            <w:gridSpan w:val="6"/>
            <w:tcBorders>
              <w:top w:val="nil"/>
              <w:left w:val="nil"/>
              <w:bottom w:val="nil"/>
              <w:right w:val="nil"/>
            </w:tcBorders>
            <w:shd w:val="clear" w:color="auto" w:fill="FFFFFF"/>
          </w:tcPr>
          <w:p w14:paraId="1E7F2E3A"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Netherlands</w:t>
            </w:r>
          </w:p>
        </w:tc>
      </w:tr>
    </w:tbl>
    <w:p w14:paraId="52CEBE5B" w14:textId="77777777" w:rsidR="00511EF3" w:rsidRPr="004B7902" w:rsidRDefault="00511EF3" w:rsidP="00C26223">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p w14:paraId="55AE1A4B" w14:textId="35487009" w:rsidR="00C26223" w:rsidRPr="004B7902" w:rsidRDefault="0051494B" w:rsidP="00F401DB">
      <w:pPr>
        <w:pStyle w:val="Listenabsatz"/>
        <w:rPr>
          <w:rFonts w:cs="Times New Roman"/>
        </w:rPr>
      </w:pPr>
      <w:bookmarkStart w:id="493" w:name="_Toc262117925"/>
      <w:r w:rsidRPr="004B7902">
        <w:rPr>
          <w:rFonts w:cs="Times New Roman"/>
        </w:rPr>
        <w:t>Figure 105</w:t>
      </w:r>
      <w:r w:rsidR="00F401DB" w:rsidRPr="004B7902">
        <w:rPr>
          <w:rFonts w:cs="Times New Roman"/>
        </w:rPr>
        <w:t>.</w:t>
      </w:r>
      <w:r w:rsidR="00C26223" w:rsidRPr="004B7902">
        <w:rPr>
          <w:rFonts w:cs="Times New Roman"/>
        </w:rPr>
        <w:t xml:space="preserve"> Descriptive Statistics of Preference for the Brand Hugo Boss, Turkey</w:t>
      </w:r>
      <w:bookmarkEnd w:id="493"/>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3014"/>
        <w:gridCol w:w="1242"/>
        <w:gridCol w:w="1319"/>
        <w:gridCol w:w="1394"/>
        <w:gridCol w:w="828"/>
        <w:gridCol w:w="1275"/>
      </w:tblGrid>
      <w:tr w:rsidR="00C26223" w:rsidRPr="004B7902" w14:paraId="3EFBB62D" w14:textId="77777777" w:rsidTr="003D4F20">
        <w:trPr>
          <w:cantSplit/>
        </w:trPr>
        <w:tc>
          <w:tcPr>
            <w:tcW w:w="9072" w:type="dxa"/>
            <w:gridSpan w:val="6"/>
            <w:tcBorders>
              <w:top w:val="nil"/>
              <w:left w:val="nil"/>
              <w:bottom w:val="nil"/>
              <w:right w:val="nil"/>
            </w:tcBorders>
            <w:shd w:val="clear" w:color="auto" w:fill="FFFFFF"/>
          </w:tcPr>
          <w:p w14:paraId="1333A2DD"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b/>
                <w:bCs/>
                <w:color w:val="000000"/>
                <w:sz w:val="20"/>
                <w:szCs w:val="20"/>
                <w:lang w:val="de-DE" w:eastAsia="de-DE"/>
              </w:rPr>
              <w:t>Descriptive Statistics</w:t>
            </w:r>
            <w:r w:rsidRPr="004B7902">
              <w:rPr>
                <w:rFonts w:ascii="Times New Roman" w:eastAsiaTheme="minorEastAsia" w:hAnsi="Times New Roman" w:cs="Times New Roman"/>
                <w:b/>
                <w:bCs/>
                <w:color w:val="000000"/>
                <w:sz w:val="20"/>
                <w:szCs w:val="20"/>
                <w:vertAlign w:val="superscript"/>
                <w:lang w:val="de-DE" w:eastAsia="de-DE"/>
              </w:rPr>
              <w:t>a</w:t>
            </w:r>
          </w:p>
        </w:tc>
      </w:tr>
      <w:tr w:rsidR="00C26223" w:rsidRPr="004B7902" w14:paraId="0FE5A5EB" w14:textId="77777777" w:rsidTr="003D4F20">
        <w:trPr>
          <w:cantSplit/>
        </w:trPr>
        <w:tc>
          <w:tcPr>
            <w:tcW w:w="3014" w:type="dxa"/>
            <w:tcBorders>
              <w:top w:val="single" w:sz="16" w:space="0" w:color="000000"/>
              <w:left w:val="single" w:sz="16" w:space="0" w:color="000000"/>
              <w:bottom w:val="single" w:sz="16" w:space="0" w:color="000000"/>
              <w:right w:val="single" w:sz="16" w:space="0" w:color="000000"/>
            </w:tcBorders>
            <w:shd w:val="clear" w:color="auto" w:fill="FFFFFF"/>
          </w:tcPr>
          <w:p w14:paraId="5988B789"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42" w:type="dxa"/>
            <w:tcBorders>
              <w:top w:val="single" w:sz="16" w:space="0" w:color="000000"/>
              <w:left w:val="single" w:sz="16" w:space="0" w:color="000000"/>
              <w:bottom w:val="single" w:sz="16" w:space="0" w:color="000000"/>
            </w:tcBorders>
            <w:shd w:val="clear" w:color="auto" w:fill="FFFFFF"/>
          </w:tcPr>
          <w:p w14:paraId="6CF5DEC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N</w:t>
            </w:r>
          </w:p>
        </w:tc>
        <w:tc>
          <w:tcPr>
            <w:tcW w:w="1319" w:type="dxa"/>
            <w:tcBorders>
              <w:top w:val="single" w:sz="16" w:space="0" w:color="000000"/>
              <w:bottom w:val="single" w:sz="16" w:space="0" w:color="000000"/>
            </w:tcBorders>
            <w:shd w:val="clear" w:color="auto" w:fill="FFFFFF"/>
          </w:tcPr>
          <w:p w14:paraId="2F707A98"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Minimum</w:t>
            </w:r>
          </w:p>
        </w:tc>
        <w:tc>
          <w:tcPr>
            <w:tcW w:w="1394" w:type="dxa"/>
            <w:tcBorders>
              <w:top w:val="single" w:sz="16" w:space="0" w:color="000000"/>
              <w:bottom w:val="single" w:sz="16" w:space="0" w:color="000000"/>
            </w:tcBorders>
            <w:shd w:val="clear" w:color="auto" w:fill="FFFFFF"/>
          </w:tcPr>
          <w:p w14:paraId="091BEE44"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Maximum</w:t>
            </w:r>
          </w:p>
        </w:tc>
        <w:tc>
          <w:tcPr>
            <w:tcW w:w="828" w:type="dxa"/>
            <w:tcBorders>
              <w:top w:val="single" w:sz="16" w:space="0" w:color="000000"/>
              <w:bottom w:val="single" w:sz="16" w:space="0" w:color="000000"/>
            </w:tcBorders>
            <w:shd w:val="clear" w:color="auto" w:fill="FFFFFF"/>
          </w:tcPr>
          <w:p w14:paraId="0F906067"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Mean</w:t>
            </w:r>
          </w:p>
        </w:tc>
        <w:tc>
          <w:tcPr>
            <w:tcW w:w="1275" w:type="dxa"/>
            <w:tcBorders>
              <w:top w:val="single" w:sz="16" w:space="0" w:color="000000"/>
              <w:bottom w:val="single" w:sz="16" w:space="0" w:color="000000"/>
              <w:right w:val="single" w:sz="16" w:space="0" w:color="000000"/>
            </w:tcBorders>
            <w:shd w:val="clear" w:color="auto" w:fill="FFFFFF"/>
          </w:tcPr>
          <w:p w14:paraId="30CEFDA6" w14:textId="77777777" w:rsidR="00C26223" w:rsidRPr="004B7902" w:rsidRDefault="00C26223" w:rsidP="003D4F20">
            <w:pPr>
              <w:widowControl w:val="0"/>
              <w:autoSpaceDE w:val="0"/>
              <w:autoSpaceDN w:val="0"/>
              <w:adjustRightInd w:val="0"/>
              <w:spacing w:line="240" w:lineRule="auto"/>
              <w:ind w:left="60" w:right="60"/>
              <w:jc w:val="center"/>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Std. Deviation</w:t>
            </w:r>
          </w:p>
        </w:tc>
      </w:tr>
      <w:tr w:rsidR="00C26223" w:rsidRPr="004B7902" w14:paraId="6B24A755" w14:textId="77777777" w:rsidTr="003D4F20">
        <w:trPr>
          <w:cantSplit/>
        </w:trPr>
        <w:tc>
          <w:tcPr>
            <w:tcW w:w="3014" w:type="dxa"/>
            <w:tcBorders>
              <w:top w:val="single" w:sz="16" w:space="0" w:color="000000"/>
              <w:left w:val="single" w:sz="16" w:space="0" w:color="000000"/>
              <w:bottom w:val="nil"/>
              <w:right w:val="single" w:sz="16" w:space="0" w:color="000000"/>
            </w:tcBorders>
            <w:shd w:val="clear" w:color="auto" w:fill="FFFFFF"/>
            <w:vAlign w:val="center"/>
          </w:tcPr>
          <w:p w14:paraId="781AEF53"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I prefer to buy Hugo Boss products when I need</w:t>
            </w:r>
          </w:p>
        </w:tc>
        <w:tc>
          <w:tcPr>
            <w:tcW w:w="1242" w:type="dxa"/>
            <w:tcBorders>
              <w:top w:val="single" w:sz="16" w:space="0" w:color="000000"/>
              <w:left w:val="single" w:sz="16" w:space="0" w:color="000000"/>
              <w:bottom w:val="nil"/>
            </w:tcBorders>
            <w:shd w:val="clear" w:color="auto" w:fill="FFFFFF"/>
          </w:tcPr>
          <w:p w14:paraId="3C5C43E1"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319" w:type="dxa"/>
            <w:tcBorders>
              <w:top w:val="single" w:sz="16" w:space="0" w:color="000000"/>
              <w:bottom w:val="nil"/>
            </w:tcBorders>
            <w:shd w:val="clear" w:color="auto" w:fill="FFFFFF"/>
          </w:tcPr>
          <w:p w14:paraId="3AA4EA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w:t>
            </w:r>
          </w:p>
        </w:tc>
        <w:tc>
          <w:tcPr>
            <w:tcW w:w="1394" w:type="dxa"/>
            <w:tcBorders>
              <w:top w:val="single" w:sz="16" w:space="0" w:color="000000"/>
              <w:bottom w:val="nil"/>
            </w:tcBorders>
            <w:shd w:val="clear" w:color="auto" w:fill="FFFFFF"/>
          </w:tcPr>
          <w:p w14:paraId="63D7434C"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7</w:t>
            </w:r>
          </w:p>
        </w:tc>
        <w:tc>
          <w:tcPr>
            <w:tcW w:w="828" w:type="dxa"/>
            <w:tcBorders>
              <w:top w:val="single" w:sz="16" w:space="0" w:color="000000"/>
              <w:bottom w:val="nil"/>
            </w:tcBorders>
            <w:shd w:val="clear" w:color="auto" w:fill="FFFFFF"/>
          </w:tcPr>
          <w:p w14:paraId="543DA994"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3,41</w:t>
            </w:r>
          </w:p>
        </w:tc>
        <w:tc>
          <w:tcPr>
            <w:tcW w:w="1275" w:type="dxa"/>
            <w:tcBorders>
              <w:top w:val="single" w:sz="16" w:space="0" w:color="000000"/>
              <w:bottom w:val="nil"/>
              <w:right w:val="single" w:sz="16" w:space="0" w:color="000000"/>
            </w:tcBorders>
            <w:shd w:val="clear" w:color="auto" w:fill="FFFFFF"/>
          </w:tcPr>
          <w:p w14:paraId="5C9F6CFA"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1,566</w:t>
            </w:r>
          </w:p>
        </w:tc>
      </w:tr>
      <w:tr w:rsidR="00C26223" w:rsidRPr="004B7902" w14:paraId="269E87DC" w14:textId="77777777" w:rsidTr="003D4F20">
        <w:trPr>
          <w:cantSplit/>
        </w:trPr>
        <w:tc>
          <w:tcPr>
            <w:tcW w:w="3014" w:type="dxa"/>
            <w:tcBorders>
              <w:top w:val="nil"/>
              <w:left w:val="single" w:sz="16" w:space="0" w:color="000000"/>
              <w:bottom w:val="single" w:sz="16" w:space="0" w:color="000000"/>
              <w:right w:val="single" w:sz="16" w:space="0" w:color="000000"/>
            </w:tcBorders>
            <w:shd w:val="clear" w:color="auto" w:fill="FFFFFF"/>
            <w:vAlign w:val="center"/>
          </w:tcPr>
          <w:p w14:paraId="78345306"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Valid N (listwise)</w:t>
            </w:r>
          </w:p>
        </w:tc>
        <w:tc>
          <w:tcPr>
            <w:tcW w:w="1242" w:type="dxa"/>
            <w:tcBorders>
              <w:top w:val="nil"/>
              <w:left w:val="single" w:sz="16" w:space="0" w:color="000000"/>
              <w:bottom w:val="single" w:sz="16" w:space="0" w:color="000000"/>
            </w:tcBorders>
            <w:shd w:val="clear" w:color="auto" w:fill="FFFFFF"/>
          </w:tcPr>
          <w:p w14:paraId="0A6203CB" w14:textId="77777777" w:rsidR="00C26223" w:rsidRPr="004B7902" w:rsidRDefault="00C26223" w:rsidP="003D4F20">
            <w:pPr>
              <w:widowControl w:val="0"/>
              <w:autoSpaceDE w:val="0"/>
              <w:autoSpaceDN w:val="0"/>
              <w:adjustRightInd w:val="0"/>
              <w:spacing w:line="240" w:lineRule="auto"/>
              <w:ind w:left="60" w:right="60"/>
              <w:jc w:val="righ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106</w:t>
            </w:r>
          </w:p>
        </w:tc>
        <w:tc>
          <w:tcPr>
            <w:tcW w:w="1319" w:type="dxa"/>
            <w:tcBorders>
              <w:top w:val="nil"/>
              <w:bottom w:val="single" w:sz="16" w:space="0" w:color="000000"/>
            </w:tcBorders>
            <w:shd w:val="clear" w:color="auto" w:fill="FFFFFF"/>
          </w:tcPr>
          <w:p w14:paraId="6D384AE6"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394" w:type="dxa"/>
            <w:tcBorders>
              <w:top w:val="nil"/>
              <w:bottom w:val="single" w:sz="16" w:space="0" w:color="000000"/>
            </w:tcBorders>
            <w:shd w:val="clear" w:color="auto" w:fill="FFFFFF"/>
          </w:tcPr>
          <w:p w14:paraId="239E56B0"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828" w:type="dxa"/>
            <w:tcBorders>
              <w:top w:val="nil"/>
              <w:bottom w:val="single" w:sz="16" w:space="0" w:color="000000"/>
            </w:tcBorders>
            <w:shd w:val="clear" w:color="auto" w:fill="FFFFFF"/>
          </w:tcPr>
          <w:p w14:paraId="0C705E9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c>
          <w:tcPr>
            <w:tcW w:w="1275" w:type="dxa"/>
            <w:tcBorders>
              <w:top w:val="nil"/>
              <w:bottom w:val="single" w:sz="16" w:space="0" w:color="000000"/>
              <w:right w:val="single" w:sz="16" w:space="0" w:color="000000"/>
            </w:tcBorders>
            <w:shd w:val="clear" w:color="auto" w:fill="FFFFFF"/>
          </w:tcPr>
          <w:p w14:paraId="4DEA0A6B" w14:textId="77777777" w:rsidR="00C26223" w:rsidRPr="004B7902" w:rsidRDefault="00C26223" w:rsidP="003D4F20">
            <w:pPr>
              <w:widowControl w:val="0"/>
              <w:autoSpaceDE w:val="0"/>
              <w:autoSpaceDN w:val="0"/>
              <w:adjustRightInd w:val="0"/>
              <w:spacing w:line="240" w:lineRule="auto"/>
              <w:jc w:val="left"/>
              <w:rPr>
                <w:rFonts w:ascii="Times New Roman" w:eastAsiaTheme="minorEastAsia" w:hAnsi="Times New Roman" w:cs="Times New Roman"/>
                <w:sz w:val="20"/>
                <w:szCs w:val="20"/>
                <w:lang w:val="de-DE" w:eastAsia="de-DE"/>
              </w:rPr>
            </w:pPr>
          </w:p>
        </w:tc>
      </w:tr>
      <w:tr w:rsidR="00C26223" w:rsidRPr="004B7902" w14:paraId="599C7D2E" w14:textId="77777777" w:rsidTr="003D4F20">
        <w:trPr>
          <w:cantSplit/>
        </w:trPr>
        <w:tc>
          <w:tcPr>
            <w:tcW w:w="9072" w:type="dxa"/>
            <w:gridSpan w:val="6"/>
            <w:tcBorders>
              <w:top w:val="nil"/>
              <w:left w:val="nil"/>
              <w:bottom w:val="nil"/>
              <w:right w:val="nil"/>
            </w:tcBorders>
            <w:shd w:val="clear" w:color="auto" w:fill="FFFFFF"/>
          </w:tcPr>
          <w:p w14:paraId="2ACEC65C" w14:textId="77777777" w:rsidR="00C26223" w:rsidRPr="004B7902" w:rsidRDefault="00C26223" w:rsidP="003D4F20">
            <w:pPr>
              <w:widowControl w:val="0"/>
              <w:autoSpaceDE w:val="0"/>
              <w:autoSpaceDN w:val="0"/>
              <w:adjustRightInd w:val="0"/>
              <w:spacing w:line="240" w:lineRule="auto"/>
              <w:ind w:left="60" w:right="60"/>
              <w:jc w:val="left"/>
              <w:rPr>
                <w:rFonts w:ascii="Times New Roman" w:eastAsiaTheme="minorEastAsia" w:hAnsi="Times New Roman" w:cs="Times New Roman"/>
                <w:color w:val="000000"/>
                <w:sz w:val="20"/>
                <w:szCs w:val="20"/>
                <w:lang w:val="de-DE" w:eastAsia="de-DE"/>
              </w:rPr>
            </w:pPr>
            <w:r w:rsidRPr="004B7902">
              <w:rPr>
                <w:rFonts w:ascii="Times New Roman" w:eastAsiaTheme="minorEastAsia" w:hAnsi="Times New Roman" w:cs="Times New Roman"/>
                <w:color w:val="000000"/>
                <w:sz w:val="20"/>
                <w:szCs w:val="20"/>
                <w:lang w:val="de-DE" w:eastAsia="de-DE"/>
              </w:rPr>
              <w:t>a. Nationality = Turkey</w:t>
            </w:r>
          </w:p>
        </w:tc>
      </w:tr>
    </w:tbl>
    <w:p w14:paraId="3E092762" w14:textId="77777777" w:rsidR="00C26223" w:rsidRPr="004B7902" w:rsidRDefault="00C26223" w:rsidP="00D75EDC">
      <w:pPr>
        <w:rPr>
          <w:rFonts w:ascii="Times New Roman" w:hAnsi="Times New Roman" w:cs="Times New Roman"/>
          <w:sz w:val="24"/>
          <w:szCs w:val="24"/>
        </w:rPr>
      </w:pPr>
    </w:p>
    <w:sectPr w:rsidR="00C26223" w:rsidRPr="004B7902" w:rsidSect="00D91A94">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284A82" w14:textId="77777777" w:rsidR="00CD5B30" w:rsidRDefault="00CD5B30" w:rsidP="009A1911">
      <w:pPr>
        <w:spacing w:line="240" w:lineRule="auto"/>
      </w:pPr>
      <w:r>
        <w:separator/>
      </w:r>
    </w:p>
  </w:endnote>
  <w:endnote w:type="continuationSeparator" w:id="0">
    <w:p w14:paraId="00CFCBEB" w14:textId="77777777" w:rsidR="00CD5B30" w:rsidRDefault="00CD5B30" w:rsidP="009A19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3A9353" w14:textId="77777777" w:rsidR="00CD5B30" w:rsidRDefault="00CD5B30" w:rsidP="00CC4DC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80CCD1C" w14:textId="77777777" w:rsidR="00CD5B30" w:rsidRDefault="00CD5B30" w:rsidP="00CC4DC9">
    <w:pPr>
      <w:pStyle w:val="Fuzeile"/>
      <w:framePr w:wrap="around" w:vAnchor="text" w:hAnchor="margin" w:xAlign="right" w:y="1"/>
      <w:ind w:right="360"/>
      <w:rPr>
        <w:rStyle w:val="Seitenzahl"/>
      </w:rPr>
    </w:pPr>
    <w:r>
      <w:rPr>
        <w:rStyle w:val="Seitenzahl"/>
      </w:rPr>
      <w:fldChar w:fldCharType="begin"/>
    </w:r>
    <w:r>
      <w:rPr>
        <w:rStyle w:val="Seitenzahl"/>
      </w:rPr>
      <w:instrText xml:space="preserve">PAGE  </w:instrText>
    </w:r>
    <w:r>
      <w:rPr>
        <w:rStyle w:val="Seitenzahl"/>
      </w:rPr>
      <w:fldChar w:fldCharType="end"/>
    </w:r>
  </w:p>
  <w:p w14:paraId="40E9A06B" w14:textId="77777777" w:rsidR="00CD5B30" w:rsidRDefault="00CD5B30" w:rsidP="00D91A94">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0A5A99" w14:textId="77777777" w:rsidR="00CD5B30" w:rsidRPr="00D17172" w:rsidRDefault="00CD5B30" w:rsidP="00D17172">
    <w:pPr>
      <w:pStyle w:val="Fuzeile"/>
      <w:ind w:right="360"/>
      <w:jc w:val="right"/>
      <w:rPr>
        <w:rFonts w:ascii="Times New Roman" w:hAnsi="Times New Roman" w:cs="Times New Roman"/>
        <w:sz w:val="19"/>
        <w:szCs w:val="19"/>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934A5" w14:textId="77777777" w:rsidR="00CD5B30" w:rsidRPr="00CC4DC9" w:rsidRDefault="00CD5B30" w:rsidP="004D2A06">
    <w:pPr>
      <w:pStyle w:val="Fuzeile"/>
      <w:framePr w:wrap="around" w:vAnchor="text" w:hAnchor="margin" w:xAlign="right" w:y="1"/>
      <w:rPr>
        <w:rStyle w:val="Seitenzahl"/>
        <w:rFonts w:ascii="Times New Roman" w:hAnsi="Times New Roman" w:cs="Times New Roman"/>
        <w:sz w:val="20"/>
        <w:szCs w:val="20"/>
      </w:rPr>
    </w:pPr>
    <w:r w:rsidRPr="00CC4DC9">
      <w:rPr>
        <w:rStyle w:val="Seitenzahl"/>
        <w:rFonts w:ascii="Times New Roman" w:hAnsi="Times New Roman" w:cs="Times New Roman"/>
        <w:sz w:val="20"/>
        <w:szCs w:val="20"/>
      </w:rPr>
      <w:fldChar w:fldCharType="begin"/>
    </w:r>
    <w:r w:rsidRPr="00CC4DC9">
      <w:rPr>
        <w:rStyle w:val="Seitenzahl"/>
        <w:rFonts w:ascii="Times New Roman" w:hAnsi="Times New Roman" w:cs="Times New Roman"/>
        <w:sz w:val="20"/>
        <w:szCs w:val="20"/>
      </w:rPr>
      <w:instrText xml:space="preserve">PAGE  </w:instrText>
    </w:r>
    <w:r w:rsidRPr="00CC4DC9">
      <w:rPr>
        <w:rStyle w:val="Seitenzahl"/>
        <w:rFonts w:ascii="Times New Roman" w:hAnsi="Times New Roman" w:cs="Times New Roman"/>
        <w:sz w:val="20"/>
        <w:szCs w:val="20"/>
      </w:rPr>
      <w:fldChar w:fldCharType="separate"/>
    </w:r>
    <w:r w:rsidR="000049E5">
      <w:rPr>
        <w:rStyle w:val="Seitenzahl"/>
        <w:rFonts w:ascii="Times New Roman" w:hAnsi="Times New Roman" w:cs="Times New Roman"/>
        <w:noProof/>
        <w:sz w:val="20"/>
        <w:szCs w:val="20"/>
      </w:rPr>
      <w:t>vi</w:t>
    </w:r>
    <w:r w:rsidRPr="00CC4DC9">
      <w:rPr>
        <w:rStyle w:val="Seitenzahl"/>
        <w:rFonts w:ascii="Times New Roman" w:hAnsi="Times New Roman" w:cs="Times New Roman"/>
        <w:sz w:val="20"/>
        <w:szCs w:val="20"/>
      </w:rPr>
      <w:fldChar w:fldCharType="end"/>
    </w:r>
  </w:p>
  <w:p w14:paraId="3487574C" w14:textId="77777777" w:rsidR="00CD5B30" w:rsidRPr="00D17172" w:rsidRDefault="00CD5B30" w:rsidP="00D91A94">
    <w:pPr>
      <w:pStyle w:val="Fuzeile"/>
      <w:ind w:right="360"/>
      <w:jc w:val="right"/>
      <w:rPr>
        <w:rFonts w:ascii="Times New Roman" w:hAnsi="Times New Roman" w:cs="Times New Roman"/>
        <w:sz w:val="19"/>
        <w:szCs w:val="19"/>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60EE0" w14:textId="77777777" w:rsidR="00CD5B30" w:rsidRPr="00CC4DC9" w:rsidRDefault="00CD5B30" w:rsidP="00CC4DC9">
    <w:pPr>
      <w:pStyle w:val="Fuzeile"/>
      <w:framePr w:wrap="around" w:vAnchor="text" w:hAnchor="margin" w:xAlign="right" w:y="1"/>
      <w:jc w:val="right"/>
      <w:rPr>
        <w:rStyle w:val="Seitenzahl"/>
        <w:rFonts w:ascii="Times New Roman" w:hAnsi="Times New Roman" w:cs="Times New Roman"/>
        <w:sz w:val="20"/>
        <w:szCs w:val="20"/>
      </w:rPr>
    </w:pPr>
    <w:r w:rsidRPr="00CC4DC9">
      <w:rPr>
        <w:rStyle w:val="Seitenzahl"/>
        <w:rFonts w:ascii="Times New Roman" w:hAnsi="Times New Roman" w:cs="Times New Roman"/>
        <w:sz w:val="20"/>
        <w:szCs w:val="20"/>
      </w:rPr>
      <w:fldChar w:fldCharType="begin"/>
    </w:r>
    <w:r w:rsidRPr="00CC4DC9">
      <w:rPr>
        <w:rStyle w:val="Seitenzahl"/>
        <w:rFonts w:ascii="Times New Roman" w:hAnsi="Times New Roman" w:cs="Times New Roman"/>
        <w:sz w:val="20"/>
        <w:szCs w:val="20"/>
      </w:rPr>
      <w:instrText xml:space="preserve">PAGE  </w:instrText>
    </w:r>
    <w:r w:rsidRPr="00CC4DC9">
      <w:rPr>
        <w:rStyle w:val="Seitenzahl"/>
        <w:rFonts w:ascii="Times New Roman" w:hAnsi="Times New Roman" w:cs="Times New Roman"/>
        <w:sz w:val="20"/>
        <w:szCs w:val="20"/>
      </w:rPr>
      <w:fldChar w:fldCharType="separate"/>
    </w:r>
    <w:r w:rsidR="000049E5">
      <w:rPr>
        <w:rStyle w:val="Seitenzahl"/>
        <w:rFonts w:ascii="Times New Roman" w:hAnsi="Times New Roman" w:cs="Times New Roman"/>
        <w:noProof/>
        <w:sz w:val="20"/>
        <w:szCs w:val="20"/>
      </w:rPr>
      <w:t>129</w:t>
    </w:r>
    <w:r w:rsidRPr="00CC4DC9">
      <w:rPr>
        <w:rStyle w:val="Seitenzahl"/>
        <w:rFonts w:ascii="Times New Roman" w:hAnsi="Times New Roman" w:cs="Times New Roman"/>
        <w:sz w:val="20"/>
        <w:szCs w:val="20"/>
      </w:rPr>
      <w:fldChar w:fldCharType="end"/>
    </w:r>
  </w:p>
  <w:p w14:paraId="7B5D7DF7" w14:textId="77777777" w:rsidR="00CD5B30" w:rsidRPr="00D17172" w:rsidRDefault="00CD5B30" w:rsidP="00D91A94">
    <w:pPr>
      <w:pStyle w:val="Fuzeile"/>
      <w:ind w:right="360"/>
      <w:jc w:val="right"/>
      <w:rPr>
        <w:rFonts w:ascii="Times New Roman" w:hAnsi="Times New Roman" w:cs="Times New Roman"/>
        <w:sz w:val="19"/>
        <w:szCs w:val="19"/>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BD0A52" w14:textId="77777777" w:rsidR="00CD5B30" w:rsidRDefault="00CD5B30" w:rsidP="009A1911">
      <w:pPr>
        <w:spacing w:line="240" w:lineRule="auto"/>
      </w:pPr>
      <w:r>
        <w:separator/>
      </w:r>
    </w:p>
  </w:footnote>
  <w:footnote w:type="continuationSeparator" w:id="0">
    <w:p w14:paraId="0903E259" w14:textId="77777777" w:rsidR="00CD5B30" w:rsidRDefault="00CD5B30" w:rsidP="009A1911">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0EB36" w14:textId="77777777" w:rsidR="00CD5B30" w:rsidRPr="00D17172" w:rsidRDefault="00CD5B30" w:rsidP="00D17172">
    <w:pPr>
      <w:pStyle w:val="Kopfzeile"/>
      <w:jc w:val="left"/>
      <w:rPr>
        <w:rFonts w:ascii="Times New Roman" w:hAnsi="Times New Roman" w:cs="Times New Roman"/>
        <w:i/>
        <w:sz w:val="19"/>
        <w:szCs w:val="19"/>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DC4C01" w14:textId="02E60CD4" w:rsidR="00CD5B30" w:rsidRPr="00D91A94" w:rsidRDefault="00CD5B30" w:rsidP="00D17172">
    <w:pPr>
      <w:pStyle w:val="Kopfzeile"/>
      <w:jc w:val="left"/>
      <w:rPr>
        <w:rFonts w:ascii="Times New Roman" w:hAnsi="Times New Roman" w:cs="Times New Roman"/>
        <w:i/>
        <w:sz w:val="20"/>
        <w:szCs w:val="19"/>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98A68" w14:textId="128851F7" w:rsidR="00CD5B30" w:rsidRPr="00CC4DC9" w:rsidRDefault="00CD5B30" w:rsidP="00D17172">
    <w:pPr>
      <w:pStyle w:val="Kopfzeile"/>
      <w:jc w:val="left"/>
      <w:rPr>
        <w:rFonts w:ascii="Times New Roman" w:hAnsi="Times New Roman" w:cs="Times New Roman"/>
        <w:i/>
        <w:sz w:val="19"/>
        <w:szCs w:val="19"/>
      </w:rPr>
    </w:pPr>
    <w:r w:rsidRPr="00D17172">
      <w:rPr>
        <w:rFonts w:ascii="Times New Roman" w:hAnsi="Times New Roman" w:cs="Times New Roman"/>
        <w:i/>
        <w:sz w:val="19"/>
        <w:szCs w:val="19"/>
      </w:rPr>
      <w:t>Moderating Factors of Attractive versus Successful Male Spokesperson on Advertising Effectiveness</w:t>
    </w:r>
    <w:r w:rsidRPr="00D17172">
      <w:rPr>
        <w:rFonts w:ascii="Times New Roman" w:hAnsi="Times New Roman" w:cs="Times New Roman"/>
        <w:i/>
        <w:sz w:val="19"/>
        <w:szCs w:val="19"/>
      </w:rPr>
      <w:tab/>
      <w:t>Sarah Wei</w:t>
    </w:r>
    <w:r>
      <w:rPr>
        <w:rFonts w:ascii="Times New Roman" w:hAnsi="Times New Roman" w:cs="Times New Roman"/>
        <w:i/>
        <w:sz w:val="19"/>
        <w:szCs w:val="19"/>
      </w:rPr>
      <w:t>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F102CA"/>
    <w:multiLevelType w:val="hybridMultilevel"/>
    <w:tmpl w:val="61186F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72A5247"/>
    <w:multiLevelType w:val="hybridMultilevel"/>
    <w:tmpl w:val="DB9A24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75691825"/>
    <w:multiLevelType w:val="hybridMultilevel"/>
    <w:tmpl w:val="FC223B54"/>
    <w:lvl w:ilvl="0" w:tplc="72582978">
      <w:start w:val="1"/>
      <w:numFmt w:val="bullet"/>
      <w:lvlText w:val="-"/>
      <w:lvlJc w:val="left"/>
      <w:pPr>
        <w:tabs>
          <w:tab w:val="num" w:pos="720"/>
        </w:tabs>
        <w:ind w:left="720" w:hanging="360"/>
      </w:pPr>
      <w:rPr>
        <w:rFonts w:ascii="Times" w:hAnsi="Times" w:hint="default"/>
      </w:rPr>
    </w:lvl>
    <w:lvl w:ilvl="1" w:tplc="63C287AC" w:tentative="1">
      <w:start w:val="1"/>
      <w:numFmt w:val="bullet"/>
      <w:lvlText w:val="-"/>
      <w:lvlJc w:val="left"/>
      <w:pPr>
        <w:tabs>
          <w:tab w:val="num" w:pos="1440"/>
        </w:tabs>
        <w:ind w:left="1440" w:hanging="360"/>
      </w:pPr>
      <w:rPr>
        <w:rFonts w:ascii="Times" w:hAnsi="Times" w:hint="default"/>
      </w:rPr>
    </w:lvl>
    <w:lvl w:ilvl="2" w:tplc="7C704DDE" w:tentative="1">
      <w:start w:val="1"/>
      <w:numFmt w:val="bullet"/>
      <w:lvlText w:val="-"/>
      <w:lvlJc w:val="left"/>
      <w:pPr>
        <w:tabs>
          <w:tab w:val="num" w:pos="2160"/>
        </w:tabs>
        <w:ind w:left="2160" w:hanging="360"/>
      </w:pPr>
      <w:rPr>
        <w:rFonts w:ascii="Times" w:hAnsi="Times" w:hint="default"/>
      </w:rPr>
    </w:lvl>
    <w:lvl w:ilvl="3" w:tplc="B82CE3AC" w:tentative="1">
      <w:start w:val="1"/>
      <w:numFmt w:val="bullet"/>
      <w:lvlText w:val="-"/>
      <w:lvlJc w:val="left"/>
      <w:pPr>
        <w:tabs>
          <w:tab w:val="num" w:pos="2880"/>
        </w:tabs>
        <w:ind w:left="2880" w:hanging="360"/>
      </w:pPr>
      <w:rPr>
        <w:rFonts w:ascii="Times" w:hAnsi="Times" w:hint="default"/>
      </w:rPr>
    </w:lvl>
    <w:lvl w:ilvl="4" w:tplc="D070F87E" w:tentative="1">
      <w:start w:val="1"/>
      <w:numFmt w:val="bullet"/>
      <w:lvlText w:val="-"/>
      <w:lvlJc w:val="left"/>
      <w:pPr>
        <w:tabs>
          <w:tab w:val="num" w:pos="3600"/>
        </w:tabs>
        <w:ind w:left="3600" w:hanging="360"/>
      </w:pPr>
      <w:rPr>
        <w:rFonts w:ascii="Times" w:hAnsi="Times" w:hint="default"/>
      </w:rPr>
    </w:lvl>
    <w:lvl w:ilvl="5" w:tplc="B87E555C" w:tentative="1">
      <w:start w:val="1"/>
      <w:numFmt w:val="bullet"/>
      <w:lvlText w:val="-"/>
      <w:lvlJc w:val="left"/>
      <w:pPr>
        <w:tabs>
          <w:tab w:val="num" w:pos="4320"/>
        </w:tabs>
        <w:ind w:left="4320" w:hanging="360"/>
      </w:pPr>
      <w:rPr>
        <w:rFonts w:ascii="Times" w:hAnsi="Times" w:hint="default"/>
      </w:rPr>
    </w:lvl>
    <w:lvl w:ilvl="6" w:tplc="2B5A6500" w:tentative="1">
      <w:start w:val="1"/>
      <w:numFmt w:val="bullet"/>
      <w:lvlText w:val="-"/>
      <w:lvlJc w:val="left"/>
      <w:pPr>
        <w:tabs>
          <w:tab w:val="num" w:pos="5040"/>
        </w:tabs>
        <w:ind w:left="5040" w:hanging="360"/>
      </w:pPr>
      <w:rPr>
        <w:rFonts w:ascii="Times" w:hAnsi="Times" w:hint="default"/>
      </w:rPr>
    </w:lvl>
    <w:lvl w:ilvl="7" w:tplc="44E69BAC" w:tentative="1">
      <w:start w:val="1"/>
      <w:numFmt w:val="bullet"/>
      <w:lvlText w:val="-"/>
      <w:lvlJc w:val="left"/>
      <w:pPr>
        <w:tabs>
          <w:tab w:val="num" w:pos="5760"/>
        </w:tabs>
        <w:ind w:left="5760" w:hanging="360"/>
      </w:pPr>
      <w:rPr>
        <w:rFonts w:ascii="Times" w:hAnsi="Times" w:hint="default"/>
      </w:rPr>
    </w:lvl>
    <w:lvl w:ilvl="8" w:tplc="B5AC2F84" w:tentative="1">
      <w:start w:val="1"/>
      <w:numFmt w:val="bullet"/>
      <w:lvlText w:val="-"/>
      <w:lvlJc w:val="left"/>
      <w:pPr>
        <w:tabs>
          <w:tab w:val="num" w:pos="6480"/>
        </w:tabs>
        <w:ind w:left="6480" w:hanging="360"/>
      </w:pPr>
      <w:rPr>
        <w:rFonts w:ascii="Times" w:hAnsi="Times" w:hint="default"/>
      </w:rPr>
    </w:lvl>
  </w:abstractNum>
  <w:num w:numId="1">
    <w:abstractNumId w:val="2"/>
  </w:num>
  <w:num w:numId="2">
    <w:abstractNumId w:val="1"/>
  </w:num>
  <w:num w:numId="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E88"/>
    <w:rsid w:val="00000841"/>
    <w:rsid w:val="00000D9B"/>
    <w:rsid w:val="00003575"/>
    <w:rsid w:val="0000436B"/>
    <w:rsid w:val="000049E5"/>
    <w:rsid w:val="00004AA2"/>
    <w:rsid w:val="00004B9E"/>
    <w:rsid w:val="00005080"/>
    <w:rsid w:val="000062AB"/>
    <w:rsid w:val="00006B30"/>
    <w:rsid w:val="0001143A"/>
    <w:rsid w:val="000123CC"/>
    <w:rsid w:val="00014620"/>
    <w:rsid w:val="00016669"/>
    <w:rsid w:val="000208FC"/>
    <w:rsid w:val="00021E02"/>
    <w:rsid w:val="00023232"/>
    <w:rsid w:val="00026B28"/>
    <w:rsid w:val="00026E00"/>
    <w:rsid w:val="0003291C"/>
    <w:rsid w:val="00033CFD"/>
    <w:rsid w:val="0003458D"/>
    <w:rsid w:val="00037CD1"/>
    <w:rsid w:val="0004023F"/>
    <w:rsid w:val="000422D6"/>
    <w:rsid w:val="00045D47"/>
    <w:rsid w:val="0005047E"/>
    <w:rsid w:val="00052F7D"/>
    <w:rsid w:val="0005512C"/>
    <w:rsid w:val="00055B8E"/>
    <w:rsid w:val="00057D52"/>
    <w:rsid w:val="00060191"/>
    <w:rsid w:val="00060DB1"/>
    <w:rsid w:val="00062131"/>
    <w:rsid w:val="000621FB"/>
    <w:rsid w:val="000623AE"/>
    <w:rsid w:val="00063820"/>
    <w:rsid w:val="00063941"/>
    <w:rsid w:val="000659C6"/>
    <w:rsid w:val="00081A09"/>
    <w:rsid w:val="0008547C"/>
    <w:rsid w:val="00090960"/>
    <w:rsid w:val="00092354"/>
    <w:rsid w:val="000A1639"/>
    <w:rsid w:val="000A3619"/>
    <w:rsid w:val="000A5A58"/>
    <w:rsid w:val="000A5C0C"/>
    <w:rsid w:val="000A5E46"/>
    <w:rsid w:val="000B0608"/>
    <w:rsid w:val="000B0C77"/>
    <w:rsid w:val="000B2312"/>
    <w:rsid w:val="000B2824"/>
    <w:rsid w:val="000B3B52"/>
    <w:rsid w:val="000B5B4E"/>
    <w:rsid w:val="000B7371"/>
    <w:rsid w:val="000C05FE"/>
    <w:rsid w:val="000C0FFD"/>
    <w:rsid w:val="000C2B20"/>
    <w:rsid w:val="000C4A18"/>
    <w:rsid w:val="000C6B37"/>
    <w:rsid w:val="000C732E"/>
    <w:rsid w:val="000C7A88"/>
    <w:rsid w:val="000C7D23"/>
    <w:rsid w:val="000D4741"/>
    <w:rsid w:val="000D4E60"/>
    <w:rsid w:val="000D533F"/>
    <w:rsid w:val="000D5782"/>
    <w:rsid w:val="000D5F35"/>
    <w:rsid w:val="000D7DBC"/>
    <w:rsid w:val="000E03BE"/>
    <w:rsid w:val="000E1484"/>
    <w:rsid w:val="000E3FFE"/>
    <w:rsid w:val="000E5BBE"/>
    <w:rsid w:val="000E5DEE"/>
    <w:rsid w:val="000E6AE7"/>
    <w:rsid w:val="000E7604"/>
    <w:rsid w:val="000F3586"/>
    <w:rsid w:val="000F3CA3"/>
    <w:rsid w:val="000F4683"/>
    <w:rsid w:val="000F76E9"/>
    <w:rsid w:val="0010045F"/>
    <w:rsid w:val="00104BCB"/>
    <w:rsid w:val="00106217"/>
    <w:rsid w:val="0011029E"/>
    <w:rsid w:val="001105A7"/>
    <w:rsid w:val="00111D23"/>
    <w:rsid w:val="00112738"/>
    <w:rsid w:val="00117C4A"/>
    <w:rsid w:val="00120D80"/>
    <w:rsid w:val="00121E31"/>
    <w:rsid w:val="001220CF"/>
    <w:rsid w:val="001227E1"/>
    <w:rsid w:val="00122A27"/>
    <w:rsid w:val="0012496E"/>
    <w:rsid w:val="00127C1E"/>
    <w:rsid w:val="00131B29"/>
    <w:rsid w:val="00132764"/>
    <w:rsid w:val="00132E19"/>
    <w:rsid w:val="00136D29"/>
    <w:rsid w:val="0014114E"/>
    <w:rsid w:val="00146F94"/>
    <w:rsid w:val="00147933"/>
    <w:rsid w:val="001504B7"/>
    <w:rsid w:val="0015054B"/>
    <w:rsid w:val="001570EE"/>
    <w:rsid w:val="00160491"/>
    <w:rsid w:val="00160BB7"/>
    <w:rsid w:val="00162CDB"/>
    <w:rsid w:val="001670A9"/>
    <w:rsid w:val="001700F9"/>
    <w:rsid w:val="00171FC7"/>
    <w:rsid w:val="00171FD2"/>
    <w:rsid w:val="001724A3"/>
    <w:rsid w:val="0017416F"/>
    <w:rsid w:val="00180245"/>
    <w:rsid w:val="001813B8"/>
    <w:rsid w:val="00184FBD"/>
    <w:rsid w:val="00191651"/>
    <w:rsid w:val="001921B1"/>
    <w:rsid w:val="00195490"/>
    <w:rsid w:val="001A44D1"/>
    <w:rsid w:val="001A63A0"/>
    <w:rsid w:val="001A7082"/>
    <w:rsid w:val="001B024E"/>
    <w:rsid w:val="001B3F59"/>
    <w:rsid w:val="001B46D8"/>
    <w:rsid w:val="001B6ABA"/>
    <w:rsid w:val="001C0BF7"/>
    <w:rsid w:val="001C4BEA"/>
    <w:rsid w:val="001D0329"/>
    <w:rsid w:val="001D1967"/>
    <w:rsid w:val="001D4036"/>
    <w:rsid w:val="001D6FF8"/>
    <w:rsid w:val="001E1AC1"/>
    <w:rsid w:val="001E5842"/>
    <w:rsid w:val="001E6163"/>
    <w:rsid w:val="001E6F97"/>
    <w:rsid w:val="001E74DE"/>
    <w:rsid w:val="001E74F6"/>
    <w:rsid w:val="001F0949"/>
    <w:rsid w:val="001F2D50"/>
    <w:rsid w:val="001F525F"/>
    <w:rsid w:val="001F5F21"/>
    <w:rsid w:val="00202F91"/>
    <w:rsid w:val="0020426A"/>
    <w:rsid w:val="00205C1E"/>
    <w:rsid w:val="00205E52"/>
    <w:rsid w:val="00206980"/>
    <w:rsid w:val="00207186"/>
    <w:rsid w:val="00210175"/>
    <w:rsid w:val="00210AB3"/>
    <w:rsid w:val="00210B86"/>
    <w:rsid w:val="00211EDC"/>
    <w:rsid w:val="002172EE"/>
    <w:rsid w:val="00222410"/>
    <w:rsid w:val="0022594D"/>
    <w:rsid w:val="002324CC"/>
    <w:rsid w:val="0023290B"/>
    <w:rsid w:val="002330BF"/>
    <w:rsid w:val="00234446"/>
    <w:rsid w:val="00236640"/>
    <w:rsid w:val="002368CB"/>
    <w:rsid w:val="00237878"/>
    <w:rsid w:val="00242822"/>
    <w:rsid w:val="0024695D"/>
    <w:rsid w:val="00252F65"/>
    <w:rsid w:val="00253115"/>
    <w:rsid w:val="002533E3"/>
    <w:rsid w:val="002535F1"/>
    <w:rsid w:val="00253C7C"/>
    <w:rsid w:val="00253D92"/>
    <w:rsid w:val="00256525"/>
    <w:rsid w:val="0025784A"/>
    <w:rsid w:val="002578D9"/>
    <w:rsid w:val="00262D87"/>
    <w:rsid w:val="002653C1"/>
    <w:rsid w:val="00266E7B"/>
    <w:rsid w:val="00271D4F"/>
    <w:rsid w:val="00274B1C"/>
    <w:rsid w:val="00283F64"/>
    <w:rsid w:val="002844FA"/>
    <w:rsid w:val="00284640"/>
    <w:rsid w:val="00285AEE"/>
    <w:rsid w:val="00285D8E"/>
    <w:rsid w:val="002919A4"/>
    <w:rsid w:val="00293C34"/>
    <w:rsid w:val="0029733D"/>
    <w:rsid w:val="00297707"/>
    <w:rsid w:val="00297CAD"/>
    <w:rsid w:val="002A37FB"/>
    <w:rsid w:val="002A7950"/>
    <w:rsid w:val="002B032B"/>
    <w:rsid w:val="002B089B"/>
    <w:rsid w:val="002B0E27"/>
    <w:rsid w:val="002B3786"/>
    <w:rsid w:val="002B6366"/>
    <w:rsid w:val="002B6700"/>
    <w:rsid w:val="002B6E5A"/>
    <w:rsid w:val="002D63D7"/>
    <w:rsid w:val="002D66B8"/>
    <w:rsid w:val="002D6AA3"/>
    <w:rsid w:val="002E0F23"/>
    <w:rsid w:val="002E2DC2"/>
    <w:rsid w:val="002E3D63"/>
    <w:rsid w:val="002E4BDC"/>
    <w:rsid w:val="002E67A7"/>
    <w:rsid w:val="002E7055"/>
    <w:rsid w:val="002F12F1"/>
    <w:rsid w:val="002F1F20"/>
    <w:rsid w:val="002F4A3D"/>
    <w:rsid w:val="0030383A"/>
    <w:rsid w:val="00305548"/>
    <w:rsid w:val="00307184"/>
    <w:rsid w:val="003145FB"/>
    <w:rsid w:val="00315766"/>
    <w:rsid w:val="00316EBD"/>
    <w:rsid w:val="003234F3"/>
    <w:rsid w:val="00330B63"/>
    <w:rsid w:val="00341282"/>
    <w:rsid w:val="003425FA"/>
    <w:rsid w:val="00345313"/>
    <w:rsid w:val="00345947"/>
    <w:rsid w:val="00346B2B"/>
    <w:rsid w:val="003528AD"/>
    <w:rsid w:val="0035362A"/>
    <w:rsid w:val="00353B2C"/>
    <w:rsid w:val="00361334"/>
    <w:rsid w:val="00362FFA"/>
    <w:rsid w:val="00364860"/>
    <w:rsid w:val="00364BF0"/>
    <w:rsid w:val="003657CB"/>
    <w:rsid w:val="00366018"/>
    <w:rsid w:val="0037052E"/>
    <w:rsid w:val="00374017"/>
    <w:rsid w:val="00375714"/>
    <w:rsid w:val="00376BAD"/>
    <w:rsid w:val="003807D6"/>
    <w:rsid w:val="0038191F"/>
    <w:rsid w:val="00382282"/>
    <w:rsid w:val="0038467C"/>
    <w:rsid w:val="003847D6"/>
    <w:rsid w:val="0038710C"/>
    <w:rsid w:val="00394731"/>
    <w:rsid w:val="0039707A"/>
    <w:rsid w:val="003A38E3"/>
    <w:rsid w:val="003A4D0A"/>
    <w:rsid w:val="003B5D3D"/>
    <w:rsid w:val="003B5D5A"/>
    <w:rsid w:val="003B779C"/>
    <w:rsid w:val="003B7935"/>
    <w:rsid w:val="003C3833"/>
    <w:rsid w:val="003C4EBF"/>
    <w:rsid w:val="003C5B2F"/>
    <w:rsid w:val="003C60FB"/>
    <w:rsid w:val="003C69DB"/>
    <w:rsid w:val="003D2F90"/>
    <w:rsid w:val="003D358A"/>
    <w:rsid w:val="003D4CCE"/>
    <w:rsid w:val="003D4DC8"/>
    <w:rsid w:val="003D4F20"/>
    <w:rsid w:val="003D68E6"/>
    <w:rsid w:val="003D6C80"/>
    <w:rsid w:val="003E5243"/>
    <w:rsid w:val="003E57B9"/>
    <w:rsid w:val="003E5915"/>
    <w:rsid w:val="003E716D"/>
    <w:rsid w:val="003F1705"/>
    <w:rsid w:val="003F2E45"/>
    <w:rsid w:val="003F336E"/>
    <w:rsid w:val="003F604B"/>
    <w:rsid w:val="003F7037"/>
    <w:rsid w:val="0040204C"/>
    <w:rsid w:val="00403966"/>
    <w:rsid w:val="0041149C"/>
    <w:rsid w:val="004152F0"/>
    <w:rsid w:val="0041536F"/>
    <w:rsid w:val="00420AB6"/>
    <w:rsid w:val="00421533"/>
    <w:rsid w:val="00423120"/>
    <w:rsid w:val="004245AA"/>
    <w:rsid w:val="00430DD6"/>
    <w:rsid w:val="0043259B"/>
    <w:rsid w:val="00433D4B"/>
    <w:rsid w:val="0043662F"/>
    <w:rsid w:val="004371F2"/>
    <w:rsid w:val="004450AD"/>
    <w:rsid w:val="00451F78"/>
    <w:rsid w:val="0045334F"/>
    <w:rsid w:val="004558E4"/>
    <w:rsid w:val="00462CBA"/>
    <w:rsid w:val="00473531"/>
    <w:rsid w:val="00476019"/>
    <w:rsid w:val="00482BBF"/>
    <w:rsid w:val="00482E25"/>
    <w:rsid w:val="00484C7F"/>
    <w:rsid w:val="00484D59"/>
    <w:rsid w:val="0048672D"/>
    <w:rsid w:val="00486F58"/>
    <w:rsid w:val="00487FBE"/>
    <w:rsid w:val="00490D04"/>
    <w:rsid w:val="00490D4C"/>
    <w:rsid w:val="00493D4E"/>
    <w:rsid w:val="004A3483"/>
    <w:rsid w:val="004A3DF5"/>
    <w:rsid w:val="004A489D"/>
    <w:rsid w:val="004A48C2"/>
    <w:rsid w:val="004A4F3C"/>
    <w:rsid w:val="004A63EF"/>
    <w:rsid w:val="004B143E"/>
    <w:rsid w:val="004B1956"/>
    <w:rsid w:val="004B7016"/>
    <w:rsid w:val="004B7902"/>
    <w:rsid w:val="004C0038"/>
    <w:rsid w:val="004C044E"/>
    <w:rsid w:val="004C1D2B"/>
    <w:rsid w:val="004C36EB"/>
    <w:rsid w:val="004C4DEB"/>
    <w:rsid w:val="004D0A71"/>
    <w:rsid w:val="004D0C33"/>
    <w:rsid w:val="004D2A06"/>
    <w:rsid w:val="004D4FBB"/>
    <w:rsid w:val="004D5507"/>
    <w:rsid w:val="004E00F0"/>
    <w:rsid w:val="004E2111"/>
    <w:rsid w:val="004E5771"/>
    <w:rsid w:val="004F0DF5"/>
    <w:rsid w:val="004F6601"/>
    <w:rsid w:val="005023EC"/>
    <w:rsid w:val="005030D9"/>
    <w:rsid w:val="005050D4"/>
    <w:rsid w:val="00505FF8"/>
    <w:rsid w:val="0050767D"/>
    <w:rsid w:val="00510BF2"/>
    <w:rsid w:val="00511EF3"/>
    <w:rsid w:val="00511F6A"/>
    <w:rsid w:val="0051214D"/>
    <w:rsid w:val="00512ED0"/>
    <w:rsid w:val="005142CD"/>
    <w:rsid w:val="0051494B"/>
    <w:rsid w:val="00515983"/>
    <w:rsid w:val="005176CD"/>
    <w:rsid w:val="005207A4"/>
    <w:rsid w:val="00527465"/>
    <w:rsid w:val="00527DE9"/>
    <w:rsid w:val="0053047E"/>
    <w:rsid w:val="00531940"/>
    <w:rsid w:val="005360AD"/>
    <w:rsid w:val="00536815"/>
    <w:rsid w:val="00541DEB"/>
    <w:rsid w:val="005435DE"/>
    <w:rsid w:val="005454B6"/>
    <w:rsid w:val="005461C8"/>
    <w:rsid w:val="00547E2A"/>
    <w:rsid w:val="00551DC5"/>
    <w:rsid w:val="0055759C"/>
    <w:rsid w:val="00560E69"/>
    <w:rsid w:val="005663B0"/>
    <w:rsid w:val="0056675C"/>
    <w:rsid w:val="00566D9E"/>
    <w:rsid w:val="00570E66"/>
    <w:rsid w:val="00581AD0"/>
    <w:rsid w:val="00583BDB"/>
    <w:rsid w:val="00587E46"/>
    <w:rsid w:val="00592230"/>
    <w:rsid w:val="005A0F67"/>
    <w:rsid w:val="005A2F7A"/>
    <w:rsid w:val="005A33DB"/>
    <w:rsid w:val="005A56D4"/>
    <w:rsid w:val="005A7C32"/>
    <w:rsid w:val="005B05BD"/>
    <w:rsid w:val="005B29D7"/>
    <w:rsid w:val="005C02B0"/>
    <w:rsid w:val="005C218D"/>
    <w:rsid w:val="005C2C85"/>
    <w:rsid w:val="005C52D8"/>
    <w:rsid w:val="005C5C8B"/>
    <w:rsid w:val="005C7BBE"/>
    <w:rsid w:val="005C7C58"/>
    <w:rsid w:val="005D325D"/>
    <w:rsid w:val="005E0030"/>
    <w:rsid w:val="005E156F"/>
    <w:rsid w:val="005E30FD"/>
    <w:rsid w:val="005E4FBF"/>
    <w:rsid w:val="005E5005"/>
    <w:rsid w:val="005E6D1C"/>
    <w:rsid w:val="005F1C31"/>
    <w:rsid w:val="005F2B55"/>
    <w:rsid w:val="005F5630"/>
    <w:rsid w:val="005F6301"/>
    <w:rsid w:val="0060050E"/>
    <w:rsid w:val="00602DF4"/>
    <w:rsid w:val="006030E0"/>
    <w:rsid w:val="006040CB"/>
    <w:rsid w:val="006077C2"/>
    <w:rsid w:val="006115BB"/>
    <w:rsid w:val="00612570"/>
    <w:rsid w:val="0061368B"/>
    <w:rsid w:val="00616DEF"/>
    <w:rsid w:val="006179C9"/>
    <w:rsid w:val="006250BC"/>
    <w:rsid w:val="00626AD7"/>
    <w:rsid w:val="0063291E"/>
    <w:rsid w:val="0063666D"/>
    <w:rsid w:val="006409E4"/>
    <w:rsid w:val="00642919"/>
    <w:rsid w:val="00645619"/>
    <w:rsid w:val="00646F6E"/>
    <w:rsid w:val="0065090D"/>
    <w:rsid w:val="00662127"/>
    <w:rsid w:val="006628BD"/>
    <w:rsid w:val="00662F8C"/>
    <w:rsid w:val="006641E6"/>
    <w:rsid w:val="0066478A"/>
    <w:rsid w:val="00664AA5"/>
    <w:rsid w:val="00666A5C"/>
    <w:rsid w:val="0067135E"/>
    <w:rsid w:val="00671DED"/>
    <w:rsid w:val="0067227A"/>
    <w:rsid w:val="00674594"/>
    <w:rsid w:val="00675438"/>
    <w:rsid w:val="00680DDF"/>
    <w:rsid w:val="006820AF"/>
    <w:rsid w:val="006912A0"/>
    <w:rsid w:val="00691A4D"/>
    <w:rsid w:val="00692421"/>
    <w:rsid w:val="0069367C"/>
    <w:rsid w:val="006A0FB5"/>
    <w:rsid w:val="006A2CE1"/>
    <w:rsid w:val="006A3037"/>
    <w:rsid w:val="006A366F"/>
    <w:rsid w:val="006A5F90"/>
    <w:rsid w:val="006A7502"/>
    <w:rsid w:val="006A7D8F"/>
    <w:rsid w:val="006B086B"/>
    <w:rsid w:val="006B1895"/>
    <w:rsid w:val="006B1BBE"/>
    <w:rsid w:val="006B1FA5"/>
    <w:rsid w:val="006B27FB"/>
    <w:rsid w:val="006B291D"/>
    <w:rsid w:val="006B3AF6"/>
    <w:rsid w:val="006B6571"/>
    <w:rsid w:val="006C334D"/>
    <w:rsid w:val="006C3709"/>
    <w:rsid w:val="006C7F0D"/>
    <w:rsid w:val="006D14A0"/>
    <w:rsid w:val="006D3FE1"/>
    <w:rsid w:val="006D55E4"/>
    <w:rsid w:val="006D7059"/>
    <w:rsid w:val="006D78B2"/>
    <w:rsid w:val="006E01D6"/>
    <w:rsid w:val="006E25F5"/>
    <w:rsid w:val="006E2C25"/>
    <w:rsid w:val="006E3208"/>
    <w:rsid w:val="006E376E"/>
    <w:rsid w:val="006E6991"/>
    <w:rsid w:val="006E7AB7"/>
    <w:rsid w:val="006F0699"/>
    <w:rsid w:val="006F2D5F"/>
    <w:rsid w:val="006F434D"/>
    <w:rsid w:val="006F590E"/>
    <w:rsid w:val="006F7BDC"/>
    <w:rsid w:val="0070257E"/>
    <w:rsid w:val="00703385"/>
    <w:rsid w:val="00705389"/>
    <w:rsid w:val="00706A28"/>
    <w:rsid w:val="00707703"/>
    <w:rsid w:val="00710F3D"/>
    <w:rsid w:val="00712BB0"/>
    <w:rsid w:val="0071341E"/>
    <w:rsid w:val="00720636"/>
    <w:rsid w:val="007207AA"/>
    <w:rsid w:val="00721092"/>
    <w:rsid w:val="00727F4A"/>
    <w:rsid w:val="00730622"/>
    <w:rsid w:val="00734DF4"/>
    <w:rsid w:val="00740C45"/>
    <w:rsid w:val="007435D9"/>
    <w:rsid w:val="00744F2D"/>
    <w:rsid w:val="007452C5"/>
    <w:rsid w:val="007468CB"/>
    <w:rsid w:val="00752C24"/>
    <w:rsid w:val="007531FC"/>
    <w:rsid w:val="0075366D"/>
    <w:rsid w:val="00754D48"/>
    <w:rsid w:val="00756218"/>
    <w:rsid w:val="00756F8E"/>
    <w:rsid w:val="007578BC"/>
    <w:rsid w:val="00757F8B"/>
    <w:rsid w:val="00761F5A"/>
    <w:rsid w:val="00762AD6"/>
    <w:rsid w:val="007643FF"/>
    <w:rsid w:val="007672F1"/>
    <w:rsid w:val="0077035F"/>
    <w:rsid w:val="00772C86"/>
    <w:rsid w:val="00775418"/>
    <w:rsid w:val="00775655"/>
    <w:rsid w:val="00776CDC"/>
    <w:rsid w:val="007771E9"/>
    <w:rsid w:val="00777311"/>
    <w:rsid w:val="0078045C"/>
    <w:rsid w:val="00781C63"/>
    <w:rsid w:val="007825C0"/>
    <w:rsid w:val="00783606"/>
    <w:rsid w:val="00783C7D"/>
    <w:rsid w:val="007863E5"/>
    <w:rsid w:val="00787F86"/>
    <w:rsid w:val="00790236"/>
    <w:rsid w:val="00790F48"/>
    <w:rsid w:val="007911B2"/>
    <w:rsid w:val="00792434"/>
    <w:rsid w:val="007926D6"/>
    <w:rsid w:val="00795432"/>
    <w:rsid w:val="007A02B7"/>
    <w:rsid w:val="007A08E8"/>
    <w:rsid w:val="007A2666"/>
    <w:rsid w:val="007A2987"/>
    <w:rsid w:val="007A3D8D"/>
    <w:rsid w:val="007A3DED"/>
    <w:rsid w:val="007A4699"/>
    <w:rsid w:val="007A47FE"/>
    <w:rsid w:val="007B084B"/>
    <w:rsid w:val="007B537D"/>
    <w:rsid w:val="007B6C79"/>
    <w:rsid w:val="007C14DB"/>
    <w:rsid w:val="007C1680"/>
    <w:rsid w:val="007C2690"/>
    <w:rsid w:val="007C26FD"/>
    <w:rsid w:val="007C3797"/>
    <w:rsid w:val="007C46EC"/>
    <w:rsid w:val="007C5997"/>
    <w:rsid w:val="007C6EA1"/>
    <w:rsid w:val="007D48CA"/>
    <w:rsid w:val="007D639F"/>
    <w:rsid w:val="007E3608"/>
    <w:rsid w:val="007E3BBA"/>
    <w:rsid w:val="007E5BDB"/>
    <w:rsid w:val="007E6DDE"/>
    <w:rsid w:val="007F0695"/>
    <w:rsid w:val="007F2130"/>
    <w:rsid w:val="007F6391"/>
    <w:rsid w:val="007F785D"/>
    <w:rsid w:val="00802AEB"/>
    <w:rsid w:val="00810AFF"/>
    <w:rsid w:val="008142A6"/>
    <w:rsid w:val="008142B8"/>
    <w:rsid w:val="00814A08"/>
    <w:rsid w:val="00815791"/>
    <w:rsid w:val="00815DE1"/>
    <w:rsid w:val="00816E73"/>
    <w:rsid w:val="00817903"/>
    <w:rsid w:val="00817F31"/>
    <w:rsid w:val="0083106F"/>
    <w:rsid w:val="00832F5A"/>
    <w:rsid w:val="0083327D"/>
    <w:rsid w:val="008347B4"/>
    <w:rsid w:val="00836434"/>
    <w:rsid w:val="008408FD"/>
    <w:rsid w:val="00841CFB"/>
    <w:rsid w:val="008425D1"/>
    <w:rsid w:val="00842C7A"/>
    <w:rsid w:val="00846D97"/>
    <w:rsid w:val="008472D1"/>
    <w:rsid w:val="0085307D"/>
    <w:rsid w:val="00853B3A"/>
    <w:rsid w:val="00857428"/>
    <w:rsid w:val="008606C0"/>
    <w:rsid w:val="008609B1"/>
    <w:rsid w:val="00860CD6"/>
    <w:rsid w:val="00860D68"/>
    <w:rsid w:val="008620DD"/>
    <w:rsid w:val="00862FEF"/>
    <w:rsid w:val="00863E6C"/>
    <w:rsid w:val="00864227"/>
    <w:rsid w:val="00866EAF"/>
    <w:rsid w:val="00867879"/>
    <w:rsid w:val="0087074C"/>
    <w:rsid w:val="00871671"/>
    <w:rsid w:val="00871676"/>
    <w:rsid w:val="00872A03"/>
    <w:rsid w:val="008739B9"/>
    <w:rsid w:val="0087618B"/>
    <w:rsid w:val="0088104D"/>
    <w:rsid w:val="0088226C"/>
    <w:rsid w:val="00882EED"/>
    <w:rsid w:val="0088620F"/>
    <w:rsid w:val="008874B9"/>
    <w:rsid w:val="00890354"/>
    <w:rsid w:val="00893787"/>
    <w:rsid w:val="00893F0B"/>
    <w:rsid w:val="00893FCC"/>
    <w:rsid w:val="00894AB5"/>
    <w:rsid w:val="008953EB"/>
    <w:rsid w:val="008A29D3"/>
    <w:rsid w:val="008A7DDD"/>
    <w:rsid w:val="008B067F"/>
    <w:rsid w:val="008B5387"/>
    <w:rsid w:val="008B64F5"/>
    <w:rsid w:val="008C1447"/>
    <w:rsid w:val="008C1CBD"/>
    <w:rsid w:val="008C35A2"/>
    <w:rsid w:val="008C4120"/>
    <w:rsid w:val="008C7EA9"/>
    <w:rsid w:val="008D0F46"/>
    <w:rsid w:val="008D1FFC"/>
    <w:rsid w:val="008D3847"/>
    <w:rsid w:val="008D5989"/>
    <w:rsid w:val="008D6AF8"/>
    <w:rsid w:val="008D75DB"/>
    <w:rsid w:val="008D7A50"/>
    <w:rsid w:val="008E0368"/>
    <w:rsid w:val="008E1ADE"/>
    <w:rsid w:val="008E5C5C"/>
    <w:rsid w:val="008E612E"/>
    <w:rsid w:val="008E6BD3"/>
    <w:rsid w:val="008F61E5"/>
    <w:rsid w:val="008F6508"/>
    <w:rsid w:val="008F7152"/>
    <w:rsid w:val="008F7407"/>
    <w:rsid w:val="008F7E88"/>
    <w:rsid w:val="00901BD7"/>
    <w:rsid w:val="00904D73"/>
    <w:rsid w:val="009068C4"/>
    <w:rsid w:val="00907921"/>
    <w:rsid w:val="00916DED"/>
    <w:rsid w:val="00920649"/>
    <w:rsid w:val="00920C25"/>
    <w:rsid w:val="00922018"/>
    <w:rsid w:val="00924908"/>
    <w:rsid w:val="0092542A"/>
    <w:rsid w:val="009255C8"/>
    <w:rsid w:val="009258A9"/>
    <w:rsid w:val="00930B7F"/>
    <w:rsid w:val="009341D5"/>
    <w:rsid w:val="00934960"/>
    <w:rsid w:val="00934CDE"/>
    <w:rsid w:val="009371C5"/>
    <w:rsid w:val="009378AD"/>
    <w:rsid w:val="009407C5"/>
    <w:rsid w:val="009417C1"/>
    <w:rsid w:val="00943CD1"/>
    <w:rsid w:val="00952F8E"/>
    <w:rsid w:val="009530BA"/>
    <w:rsid w:val="00956891"/>
    <w:rsid w:val="00957943"/>
    <w:rsid w:val="009604D8"/>
    <w:rsid w:val="009631EA"/>
    <w:rsid w:val="0096329C"/>
    <w:rsid w:val="00963C7A"/>
    <w:rsid w:val="0096443D"/>
    <w:rsid w:val="00964DF2"/>
    <w:rsid w:val="009651F4"/>
    <w:rsid w:val="009652FD"/>
    <w:rsid w:val="00965BC2"/>
    <w:rsid w:val="009664F5"/>
    <w:rsid w:val="0097272D"/>
    <w:rsid w:val="00972D57"/>
    <w:rsid w:val="00974001"/>
    <w:rsid w:val="009765FB"/>
    <w:rsid w:val="0098033A"/>
    <w:rsid w:val="00981A7E"/>
    <w:rsid w:val="009875B6"/>
    <w:rsid w:val="00992485"/>
    <w:rsid w:val="009941D6"/>
    <w:rsid w:val="00995209"/>
    <w:rsid w:val="00997038"/>
    <w:rsid w:val="00997F72"/>
    <w:rsid w:val="009A1911"/>
    <w:rsid w:val="009A1F5D"/>
    <w:rsid w:val="009A2A5F"/>
    <w:rsid w:val="009A51C4"/>
    <w:rsid w:val="009A592D"/>
    <w:rsid w:val="009A6CA9"/>
    <w:rsid w:val="009A7D93"/>
    <w:rsid w:val="009B1864"/>
    <w:rsid w:val="009B5BC5"/>
    <w:rsid w:val="009B712C"/>
    <w:rsid w:val="009B72DB"/>
    <w:rsid w:val="009B7EF2"/>
    <w:rsid w:val="009C0B36"/>
    <w:rsid w:val="009C2057"/>
    <w:rsid w:val="009C2721"/>
    <w:rsid w:val="009C2A1F"/>
    <w:rsid w:val="009C6781"/>
    <w:rsid w:val="009C755C"/>
    <w:rsid w:val="009D0300"/>
    <w:rsid w:val="009D09D8"/>
    <w:rsid w:val="009D0DFA"/>
    <w:rsid w:val="009D322E"/>
    <w:rsid w:val="009D51A1"/>
    <w:rsid w:val="009D60F8"/>
    <w:rsid w:val="009D7664"/>
    <w:rsid w:val="009E1B9F"/>
    <w:rsid w:val="009E3614"/>
    <w:rsid w:val="009E3B94"/>
    <w:rsid w:val="009F0359"/>
    <w:rsid w:val="009F1121"/>
    <w:rsid w:val="009F42E6"/>
    <w:rsid w:val="009F5A09"/>
    <w:rsid w:val="00A0196E"/>
    <w:rsid w:val="00A03A39"/>
    <w:rsid w:val="00A07FC2"/>
    <w:rsid w:val="00A134AA"/>
    <w:rsid w:val="00A13D43"/>
    <w:rsid w:val="00A13FF0"/>
    <w:rsid w:val="00A16DBD"/>
    <w:rsid w:val="00A20460"/>
    <w:rsid w:val="00A25325"/>
    <w:rsid w:val="00A257C4"/>
    <w:rsid w:val="00A25CCC"/>
    <w:rsid w:val="00A3059F"/>
    <w:rsid w:val="00A314D8"/>
    <w:rsid w:val="00A3280A"/>
    <w:rsid w:val="00A3500D"/>
    <w:rsid w:val="00A40750"/>
    <w:rsid w:val="00A41700"/>
    <w:rsid w:val="00A4218B"/>
    <w:rsid w:val="00A44EAB"/>
    <w:rsid w:val="00A460ED"/>
    <w:rsid w:val="00A46A3F"/>
    <w:rsid w:val="00A54DC3"/>
    <w:rsid w:val="00A64002"/>
    <w:rsid w:val="00A6404D"/>
    <w:rsid w:val="00A671DE"/>
    <w:rsid w:val="00A7070F"/>
    <w:rsid w:val="00A70FFE"/>
    <w:rsid w:val="00A7130E"/>
    <w:rsid w:val="00A72441"/>
    <w:rsid w:val="00A73051"/>
    <w:rsid w:val="00A73608"/>
    <w:rsid w:val="00A74500"/>
    <w:rsid w:val="00A76463"/>
    <w:rsid w:val="00A76E4F"/>
    <w:rsid w:val="00A77B61"/>
    <w:rsid w:val="00A77E4E"/>
    <w:rsid w:val="00A828AC"/>
    <w:rsid w:val="00A86FAA"/>
    <w:rsid w:val="00A872A6"/>
    <w:rsid w:val="00A906B0"/>
    <w:rsid w:val="00A9400B"/>
    <w:rsid w:val="00A961F1"/>
    <w:rsid w:val="00A977B2"/>
    <w:rsid w:val="00AA0E95"/>
    <w:rsid w:val="00AA6D41"/>
    <w:rsid w:val="00AA7300"/>
    <w:rsid w:val="00AB0C68"/>
    <w:rsid w:val="00AB1B79"/>
    <w:rsid w:val="00AB1FF9"/>
    <w:rsid w:val="00AB74D2"/>
    <w:rsid w:val="00AC21B8"/>
    <w:rsid w:val="00AC3282"/>
    <w:rsid w:val="00AC36F1"/>
    <w:rsid w:val="00AC3ECA"/>
    <w:rsid w:val="00AC63FE"/>
    <w:rsid w:val="00AD056B"/>
    <w:rsid w:val="00AD287E"/>
    <w:rsid w:val="00AD2A00"/>
    <w:rsid w:val="00AD4B07"/>
    <w:rsid w:val="00AD6FB8"/>
    <w:rsid w:val="00AE1507"/>
    <w:rsid w:val="00AE1C8D"/>
    <w:rsid w:val="00AE3152"/>
    <w:rsid w:val="00AE32B7"/>
    <w:rsid w:val="00AE3C41"/>
    <w:rsid w:val="00AE465A"/>
    <w:rsid w:val="00AE6248"/>
    <w:rsid w:val="00AF1492"/>
    <w:rsid w:val="00AF31A2"/>
    <w:rsid w:val="00AF3949"/>
    <w:rsid w:val="00AF517B"/>
    <w:rsid w:val="00AF526C"/>
    <w:rsid w:val="00AF5795"/>
    <w:rsid w:val="00AF5B2E"/>
    <w:rsid w:val="00AF6A4D"/>
    <w:rsid w:val="00B00A6C"/>
    <w:rsid w:val="00B021EB"/>
    <w:rsid w:val="00B0328D"/>
    <w:rsid w:val="00B03CD4"/>
    <w:rsid w:val="00B0509C"/>
    <w:rsid w:val="00B15497"/>
    <w:rsid w:val="00B1590B"/>
    <w:rsid w:val="00B168DE"/>
    <w:rsid w:val="00B236CE"/>
    <w:rsid w:val="00B264E2"/>
    <w:rsid w:val="00B27AF3"/>
    <w:rsid w:val="00B32948"/>
    <w:rsid w:val="00B34162"/>
    <w:rsid w:val="00B34548"/>
    <w:rsid w:val="00B370E2"/>
    <w:rsid w:val="00B43295"/>
    <w:rsid w:val="00B43537"/>
    <w:rsid w:val="00B436B4"/>
    <w:rsid w:val="00B51003"/>
    <w:rsid w:val="00B52318"/>
    <w:rsid w:val="00B52417"/>
    <w:rsid w:val="00B54E35"/>
    <w:rsid w:val="00B5583F"/>
    <w:rsid w:val="00B57128"/>
    <w:rsid w:val="00B60408"/>
    <w:rsid w:val="00B606DF"/>
    <w:rsid w:val="00B64603"/>
    <w:rsid w:val="00B70185"/>
    <w:rsid w:val="00B70B59"/>
    <w:rsid w:val="00B73B5A"/>
    <w:rsid w:val="00B8245D"/>
    <w:rsid w:val="00B84F39"/>
    <w:rsid w:val="00B85123"/>
    <w:rsid w:val="00B8682D"/>
    <w:rsid w:val="00B86B9E"/>
    <w:rsid w:val="00B86F0C"/>
    <w:rsid w:val="00B92B47"/>
    <w:rsid w:val="00B949A7"/>
    <w:rsid w:val="00B95773"/>
    <w:rsid w:val="00BA0EEB"/>
    <w:rsid w:val="00BA1466"/>
    <w:rsid w:val="00BA1605"/>
    <w:rsid w:val="00BA1965"/>
    <w:rsid w:val="00BA1E50"/>
    <w:rsid w:val="00BB4CB6"/>
    <w:rsid w:val="00BB577B"/>
    <w:rsid w:val="00BB63C2"/>
    <w:rsid w:val="00BB7688"/>
    <w:rsid w:val="00BC17F3"/>
    <w:rsid w:val="00BC5A25"/>
    <w:rsid w:val="00BC638B"/>
    <w:rsid w:val="00BC7624"/>
    <w:rsid w:val="00BD2E6F"/>
    <w:rsid w:val="00BD4032"/>
    <w:rsid w:val="00BD47D7"/>
    <w:rsid w:val="00BD4999"/>
    <w:rsid w:val="00BD6384"/>
    <w:rsid w:val="00BD67BF"/>
    <w:rsid w:val="00BE1204"/>
    <w:rsid w:val="00BE1AEF"/>
    <w:rsid w:val="00BF2260"/>
    <w:rsid w:val="00BF3304"/>
    <w:rsid w:val="00BF51D9"/>
    <w:rsid w:val="00C02479"/>
    <w:rsid w:val="00C05795"/>
    <w:rsid w:val="00C06045"/>
    <w:rsid w:val="00C07DEC"/>
    <w:rsid w:val="00C10B3B"/>
    <w:rsid w:val="00C1270E"/>
    <w:rsid w:val="00C15310"/>
    <w:rsid w:val="00C15C1A"/>
    <w:rsid w:val="00C1664B"/>
    <w:rsid w:val="00C17114"/>
    <w:rsid w:val="00C22789"/>
    <w:rsid w:val="00C229EE"/>
    <w:rsid w:val="00C2460D"/>
    <w:rsid w:val="00C26223"/>
    <w:rsid w:val="00C337E9"/>
    <w:rsid w:val="00C340DC"/>
    <w:rsid w:val="00C41831"/>
    <w:rsid w:val="00C4229A"/>
    <w:rsid w:val="00C4410B"/>
    <w:rsid w:val="00C45989"/>
    <w:rsid w:val="00C46630"/>
    <w:rsid w:val="00C46927"/>
    <w:rsid w:val="00C52CA5"/>
    <w:rsid w:val="00C52F92"/>
    <w:rsid w:val="00C5330D"/>
    <w:rsid w:val="00C55292"/>
    <w:rsid w:val="00C563A0"/>
    <w:rsid w:val="00C57E5F"/>
    <w:rsid w:val="00C63114"/>
    <w:rsid w:val="00C67407"/>
    <w:rsid w:val="00C71B5E"/>
    <w:rsid w:val="00C72CF2"/>
    <w:rsid w:val="00C73803"/>
    <w:rsid w:val="00C74ACE"/>
    <w:rsid w:val="00C847D2"/>
    <w:rsid w:val="00C84BEF"/>
    <w:rsid w:val="00C84E7E"/>
    <w:rsid w:val="00C85E3A"/>
    <w:rsid w:val="00C92523"/>
    <w:rsid w:val="00C95034"/>
    <w:rsid w:val="00C95781"/>
    <w:rsid w:val="00C96060"/>
    <w:rsid w:val="00CA18AB"/>
    <w:rsid w:val="00CA3786"/>
    <w:rsid w:val="00CA5A40"/>
    <w:rsid w:val="00CB45AD"/>
    <w:rsid w:val="00CB633B"/>
    <w:rsid w:val="00CB6715"/>
    <w:rsid w:val="00CC1350"/>
    <w:rsid w:val="00CC1480"/>
    <w:rsid w:val="00CC1A0A"/>
    <w:rsid w:val="00CC20C5"/>
    <w:rsid w:val="00CC3205"/>
    <w:rsid w:val="00CC4773"/>
    <w:rsid w:val="00CC4DC9"/>
    <w:rsid w:val="00CC67F5"/>
    <w:rsid w:val="00CC6938"/>
    <w:rsid w:val="00CC707E"/>
    <w:rsid w:val="00CD1B4F"/>
    <w:rsid w:val="00CD2490"/>
    <w:rsid w:val="00CD50C4"/>
    <w:rsid w:val="00CD5B30"/>
    <w:rsid w:val="00CD68F4"/>
    <w:rsid w:val="00CD716A"/>
    <w:rsid w:val="00CE0420"/>
    <w:rsid w:val="00CE296C"/>
    <w:rsid w:val="00CE54FB"/>
    <w:rsid w:val="00CE6085"/>
    <w:rsid w:val="00CF6774"/>
    <w:rsid w:val="00D002BD"/>
    <w:rsid w:val="00D02537"/>
    <w:rsid w:val="00D025CE"/>
    <w:rsid w:val="00D03839"/>
    <w:rsid w:val="00D03E0E"/>
    <w:rsid w:val="00D11692"/>
    <w:rsid w:val="00D11E67"/>
    <w:rsid w:val="00D12B94"/>
    <w:rsid w:val="00D12CC0"/>
    <w:rsid w:val="00D16027"/>
    <w:rsid w:val="00D17172"/>
    <w:rsid w:val="00D171C9"/>
    <w:rsid w:val="00D1792A"/>
    <w:rsid w:val="00D20425"/>
    <w:rsid w:val="00D258C8"/>
    <w:rsid w:val="00D27E35"/>
    <w:rsid w:val="00D307B3"/>
    <w:rsid w:val="00D33930"/>
    <w:rsid w:val="00D34277"/>
    <w:rsid w:val="00D35C63"/>
    <w:rsid w:val="00D446E2"/>
    <w:rsid w:val="00D471DA"/>
    <w:rsid w:val="00D5105F"/>
    <w:rsid w:val="00D51AE6"/>
    <w:rsid w:val="00D57876"/>
    <w:rsid w:val="00D614A9"/>
    <w:rsid w:val="00D677B9"/>
    <w:rsid w:val="00D6780F"/>
    <w:rsid w:val="00D71548"/>
    <w:rsid w:val="00D715BB"/>
    <w:rsid w:val="00D75EDC"/>
    <w:rsid w:val="00D76EF3"/>
    <w:rsid w:val="00D8244C"/>
    <w:rsid w:val="00D8338A"/>
    <w:rsid w:val="00D833E9"/>
    <w:rsid w:val="00D86BB5"/>
    <w:rsid w:val="00D87316"/>
    <w:rsid w:val="00D91A94"/>
    <w:rsid w:val="00D965CB"/>
    <w:rsid w:val="00DA13DA"/>
    <w:rsid w:val="00DA53CB"/>
    <w:rsid w:val="00DA53F7"/>
    <w:rsid w:val="00DA5C38"/>
    <w:rsid w:val="00DC0AAD"/>
    <w:rsid w:val="00DC2C86"/>
    <w:rsid w:val="00DC38D0"/>
    <w:rsid w:val="00DC3E31"/>
    <w:rsid w:val="00DC6169"/>
    <w:rsid w:val="00DC6430"/>
    <w:rsid w:val="00DD0892"/>
    <w:rsid w:val="00DD4F4F"/>
    <w:rsid w:val="00DE340C"/>
    <w:rsid w:val="00DE3828"/>
    <w:rsid w:val="00DE59AA"/>
    <w:rsid w:val="00DE7562"/>
    <w:rsid w:val="00DF13CD"/>
    <w:rsid w:val="00DF2103"/>
    <w:rsid w:val="00DF3B67"/>
    <w:rsid w:val="00DF579D"/>
    <w:rsid w:val="00DF61D4"/>
    <w:rsid w:val="00DF744D"/>
    <w:rsid w:val="00DF7951"/>
    <w:rsid w:val="00DF7A96"/>
    <w:rsid w:val="00E00901"/>
    <w:rsid w:val="00E00CEC"/>
    <w:rsid w:val="00E0167C"/>
    <w:rsid w:val="00E04107"/>
    <w:rsid w:val="00E0534D"/>
    <w:rsid w:val="00E06559"/>
    <w:rsid w:val="00E114CD"/>
    <w:rsid w:val="00E1374E"/>
    <w:rsid w:val="00E155E0"/>
    <w:rsid w:val="00E1673A"/>
    <w:rsid w:val="00E20F4B"/>
    <w:rsid w:val="00E23716"/>
    <w:rsid w:val="00E25C69"/>
    <w:rsid w:val="00E25E8D"/>
    <w:rsid w:val="00E27F7D"/>
    <w:rsid w:val="00E302F8"/>
    <w:rsid w:val="00E31E1B"/>
    <w:rsid w:val="00E31E56"/>
    <w:rsid w:val="00E37CA8"/>
    <w:rsid w:val="00E418FA"/>
    <w:rsid w:val="00E41D12"/>
    <w:rsid w:val="00E41E42"/>
    <w:rsid w:val="00E43526"/>
    <w:rsid w:val="00E46B94"/>
    <w:rsid w:val="00E5139E"/>
    <w:rsid w:val="00E520CD"/>
    <w:rsid w:val="00E52ABE"/>
    <w:rsid w:val="00E575DF"/>
    <w:rsid w:val="00E60A07"/>
    <w:rsid w:val="00E60AFD"/>
    <w:rsid w:val="00E61C3F"/>
    <w:rsid w:val="00E6218E"/>
    <w:rsid w:val="00E62315"/>
    <w:rsid w:val="00E62C79"/>
    <w:rsid w:val="00E7179F"/>
    <w:rsid w:val="00E75669"/>
    <w:rsid w:val="00E768CC"/>
    <w:rsid w:val="00E7695C"/>
    <w:rsid w:val="00E83B71"/>
    <w:rsid w:val="00E94772"/>
    <w:rsid w:val="00EA3D9A"/>
    <w:rsid w:val="00EA577A"/>
    <w:rsid w:val="00EA6F72"/>
    <w:rsid w:val="00EB1872"/>
    <w:rsid w:val="00EB4ADF"/>
    <w:rsid w:val="00EB6F8A"/>
    <w:rsid w:val="00EC2DE5"/>
    <w:rsid w:val="00EC3C85"/>
    <w:rsid w:val="00EC6A4B"/>
    <w:rsid w:val="00EC7546"/>
    <w:rsid w:val="00EC79AF"/>
    <w:rsid w:val="00ED07F1"/>
    <w:rsid w:val="00ED13C4"/>
    <w:rsid w:val="00ED140F"/>
    <w:rsid w:val="00ED166E"/>
    <w:rsid w:val="00ED22C7"/>
    <w:rsid w:val="00ED4E9E"/>
    <w:rsid w:val="00ED5F58"/>
    <w:rsid w:val="00EE14C4"/>
    <w:rsid w:val="00EE4BBB"/>
    <w:rsid w:val="00EE7C81"/>
    <w:rsid w:val="00EF1CB4"/>
    <w:rsid w:val="00EF3105"/>
    <w:rsid w:val="00EF4E61"/>
    <w:rsid w:val="00F073D9"/>
    <w:rsid w:val="00F0763E"/>
    <w:rsid w:val="00F07878"/>
    <w:rsid w:val="00F07D95"/>
    <w:rsid w:val="00F100A0"/>
    <w:rsid w:val="00F1082D"/>
    <w:rsid w:val="00F13999"/>
    <w:rsid w:val="00F1723E"/>
    <w:rsid w:val="00F20876"/>
    <w:rsid w:val="00F2220F"/>
    <w:rsid w:val="00F24F9D"/>
    <w:rsid w:val="00F252AA"/>
    <w:rsid w:val="00F25AF7"/>
    <w:rsid w:val="00F268BD"/>
    <w:rsid w:val="00F278CB"/>
    <w:rsid w:val="00F304AA"/>
    <w:rsid w:val="00F34F6E"/>
    <w:rsid w:val="00F35852"/>
    <w:rsid w:val="00F401DB"/>
    <w:rsid w:val="00F401EC"/>
    <w:rsid w:val="00F40E04"/>
    <w:rsid w:val="00F42509"/>
    <w:rsid w:val="00F45023"/>
    <w:rsid w:val="00F458BB"/>
    <w:rsid w:val="00F46751"/>
    <w:rsid w:val="00F50A1F"/>
    <w:rsid w:val="00F50CF6"/>
    <w:rsid w:val="00F514CB"/>
    <w:rsid w:val="00F542D8"/>
    <w:rsid w:val="00F55EF8"/>
    <w:rsid w:val="00F5621E"/>
    <w:rsid w:val="00F602D4"/>
    <w:rsid w:val="00F61D79"/>
    <w:rsid w:val="00F62E7C"/>
    <w:rsid w:val="00F72E76"/>
    <w:rsid w:val="00F73BEE"/>
    <w:rsid w:val="00F815B1"/>
    <w:rsid w:val="00F83E3A"/>
    <w:rsid w:val="00F910EE"/>
    <w:rsid w:val="00F94557"/>
    <w:rsid w:val="00F95052"/>
    <w:rsid w:val="00F9764F"/>
    <w:rsid w:val="00FA0EBA"/>
    <w:rsid w:val="00FA1282"/>
    <w:rsid w:val="00FA1950"/>
    <w:rsid w:val="00FA243F"/>
    <w:rsid w:val="00FA3A85"/>
    <w:rsid w:val="00FA3D9F"/>
    <w:rsid w:val="00FA4912"/>
    <w:rsid w:val="00FA50BD"/>
    <w:rsid w:val="00FA586C"/>
    <w:rsid w:val="00FB1551"/>
    <w:rsid w:val="00FB22A5"/>
    <w:rsid w:val="00FB2C2D"/>
    <w:rsid w:val="00FB4F5A"/>
    <w:rsid w:val="00FC0931"/>
    <w:rsid w:val="00FC0C14"/>
    <w:rsid w:val="00FC1CC8"/>
    <w:rsid w:val="00FC1F8A"/>
    <w:rsid w:val="00FC267C"/>
    <w:rsid w:val="00FC2865"/>
    <w:rsid w:val="00FC3C00"/>
    <w:rsid w:val="00FC4E31"/>
    <w:rsid w:val="00FC5779"/>
    <w:rsid w:val="00FC7B9E"/>
    <w:rsid w:val="00FD01E0"/>
    <w:rsid w:val="00FD12EA"/>
    <w:rsid w:val="00FD19DB"/>
    <w:rsid w:val="00FD3E6B"/>
    <w:rsid w:val="00FD44EF"/>
    <w:rsid w:val="00FE1666"/>
    <w:rsid w:val="00FE2F23"/>
    <w:rsid w:val="00FE5F4B"/>
    <w:rsid w:val="00FE7D2D"/>
    <w:rsid w:val="00FF1CF7"/>
    <w:rsid w:val="00FF4D01"/>
    <w:rsid w:val="00FF54B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323EB4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F7E88"/>
    <w:pPr>
      <w:spacing w:line="360" w:lineRule="auto"/>
      <w:jc w:val="both"/>
    </w:pPr>
    <w:rPr>
      <w:rFonts w:eastAsiaTheme="minorHAnsi"/>
      <w:sz w:val="22"/>
      <w:szCs w:val="22"/>
      <w:lang w:val="en-US" w:eastAsia="en-US"/>
    </w:rPr>
  </w:style>
  <w:style w:type="paragraph" w:styleId="berschrift1">
    <w:name w:val="heading 1"/>
    <w:basedOn w:val="Standard"/>
    <w:next w:val="Standard"/>
    <w:link w:val="berschrift1Zeichen"/>
    <w:uiPriority w:val="9"/>
    <w:qFormat/>
    <w:rsid w:val="004E57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eichen"/>
    <w:uiPriority w:val="9"/>
    <w:unhideWhenUsed/>
    <w:qFormat/>
    <w:rsid w:val="004E577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eichen"/>
    <w:uiPriority w:val="9"/>
    <w:unhideWhenUsed/>
    <w:qFormat/>
    <w:rsid w:val="004E5771"/>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401DB"/>
    <w:pPr>
      <w:contextualSpacing/>
    </w:pPr>
    <w:rPr>
      <w:rFonts w:ascii="Times New Roman" w:hAnsi="Times New Roman"/>
      <w:sz w:val="24"/>
    </w:rPr>
  </w:style>
  <w:style w:type="table" w:styleId="Tabellenraster">
    <w:name w:val="Table Grid"/>
    <w:basedOn w:val="NormaleTabelle"/>
    <w:uiPriority w:val="59"/>
    <w:rsid w:val="00A3280A"/>
    <w:rPr>
      <w:sz w:val="22"/>
      <w:szCs w:val="22"/>
      <w:lang w:val="nl-NL"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9A1911"/>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9A1911"/>
    <w:rPr>
      <w:rFonts w:eastAsiaTheme="minorHAnsi"/>
      <w:sz w:val="22"/>
      <w:szCs w:val="22"/>
      <w:lang w:val="en-US" w:eastAsia="en-US"/>
    </w:rPr>
  </w:style>
  <w:style w:type="paragraph" w:styleId="Fuzeile">
    <w:name w:val="footer"/>
    <w:basedOn w:val="Standard"/>
    <w:link w:val="FuzeileZeichen"/>
    <w:uiPriority w:val="99"/>
    <w:unhideWhenUsed/>
    <w:rsid w:val="009A191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9A1911"/>
    <w:rPr>
      <w:rFonts w:eastAsiaTheme="minorHAnsi"/>
      <w:sz w:val="22"/>
      <w:szCs w:val="22"/>
      <w:lang w:val="en-US" w:eastAsia="en-US"/>
    </w:rPr>
  </w:style>
  <w:style w:type="character" w:styleId="Seitenzahl">
    <w:name w:val="page number"/>
    <w:basedOn w:val="Absatzstandardschriftart"/>
    <w:uiPriority w:val="99"/>
    <w:semiHidden/>
    <w:unhideWhenUsed/>
    <w:rsid w:val="00D17172"/>
  </w:style>
  <w:style w:type="character" w:styleId="Link">
    <w:name w:val="Hyperlink"/>
    <w:basedOn w:val="Absatzstandardschriftart"/>
    <w:uiPriority w:val="99"/>
    <w:unhideWhenUsed/>
    <w:rsid w:val="000C7A88"/>
    <w:rPr>
      <w:color w:val="0000FF" w:themeColor="hyperlink"/>
      <w:u w:val="single"/>
    </w:rPr>
  </w:style>
  <w:style w:type="paragraph" w:styleId="Sprechblasentext">
    <w:name w:val="Balloon Text"/>
    <w:basedOn w:val="Standard"/>
    <w:link w:val="SprechblasentextZeichen"/>
    <w:uiPriority w:val="99"/>
    <w:semiHidden/>
    <w:unhideWhenUsed/>
    <w:rsid w:val="00BD6384"/>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D6384"/>
    <w:rPr>
      <w:rFonts w:ascii="Lucida Grande" w:eastAsiaTheme="minorHAnsi" w:hAnsi="Lucida Grande" w:cs="Lucida Grande"/>
      <w:sz w:val="18"/>
      <w:szCs w:val="18"/>
      <w:lang w:val="en-US" w:eastAsia="en-US"/>
    </w:rPr>
  </w:style>
  <w:style w:type="paragraph" w:styleId="StandardWeb">
    <w:name w:val="Normal (Web)"/>
    <w:basedOn w:val="Standard"/>
    <w:uiPriority w:val="99"/>
    <w:semiHidden/>
    <w:unhideWhenUsed/>
    <w:rsid w:val="00893FCC"/>
    <w:pPr>
      <w:spacing w:before="100" w:beforeAutospacing="1" w:after="100" w:afterAutospacing="1" w:line="240" w:lineRule="auto"/>
      <w:jc w:val="left"/>
    </w:pPr>
    <w:rPr>
      <w:rFonts w:ascii="Times" w:eastAsiaTheme="minorEastAsia" w:hAnsi="Times" w:cs="Times New Roman"/>
      <w:sz w:val="20"/>
      <w:szCs w:val="20"/>
      <w:lang w:val="de-DE" w:eastAsia="de-DE"/>
    </w:rPr>
  </w:style>
  <w:style w:type="paragraph" w:styleId="Verzeichnis2">
    <w:name w:val="toc 2"/>
    <w:basedOn w:val="Standard"/>
    <w:next w:val="Standard"/>
    <w:autoRedefine/>
    <w:uiPriority w:val="39"/>
    <w:unhideWhenUsed/>
    <w:rsid w:val="007C1680"/>
    <w:pPr>
      <w:tabs>
        <w:tab w:val="right" w:leader="dot" w:pos="9010"/>
      </w:tabs>
      <w:spacing w:after="60"/>
      <w:ind w:left="220"/>
    </w:pPr>
  </w:style>
  <w:style w:type="paragraph" w:styleId="Verzeichnis1">
    <w:name w:val="toc 1"/>
    <w:basedOn w:val="Standard"/>
    <w:next w:val="Standard"/>
    <w:autoRedefine/>
    <w:uiPriority w:val="39"/>
    <w:unhideWhenUsed/>
    <w:rsid w:val="00810AFF"/>
    <w:pPr>
      <w:tabs>
        <w:tab w:val="right" w:leader="dot" w:pos="9010"/>
      </w:tabs>
      <w:spacing w:after="100"/>
    </w:pPr>
  </w:style>
  <w:style w:type="paragraph" w:styleId="Verzeichnis3">
    <w:name w:val="toc 3"/>
    <w:basedOn w:val="Standard"/>
    <w:next w:val="Standard"/>
    <w:autoRedefine/>
    <w:uiPriority w:val="39"/>
    <w:unhideWhenUsed/>
    <w:rsid w:val="004E5771"/>
    <w:pPr>
      <w:ind w:left="440"/>
    </w:pPr>
  </w:style>
  <w:style w:type="paragraph" w:styleId="Verzeichnis4">
    <w:name w:val="toc 4"/>
    <w:basedOn w:val="Standard"/>
    <w:next w:val="Standard"/>
    <w:autoRedefine/>
    <w:uiPriority w:val="39"/>
    <w:unhideWhenUsed/>
    <w:rsid w:val="004E5771"/>
    <w:pPr>
      <w:ind w:left="660"/>
    </w:pPr>
  </w:style>
  <w:style w:type="paragraph" w:styleId="Verzeichnis5">
    <w:name w:val="toc 5"/>
    <w:basedOn w:val="Standard"/>
    <w:next w:val="Standard"/>
    <w:autoRedefine/>
    <w:uiPriority w:val="39"/>
    <w:unhideWhenUsed/>
    <w:rsid w:val="004E5771"/>
    <w:pPr>
      <w:ind w:left="880"/>
    </w:pPr>
  </w:style>
  <w:style w:type="paragraph" w:styleId="Verzeichnis6">
    <w:name w:val="toc 6"/>
    <w:basedOn w:val="Standard"/>
    <w:next w:val="Standard"/>
    <w:autoRedefine/>
    <w:uiPriority w:val="39"/>
    <w:unhideWhenUsed/>
    <w:rsid w:val="004E5771"/>
    <w:pPr>
      <w:ind w:left="1100"/>
    </w:pPr>
  </w:style>
  <w:style w:type="paragraph" w:styleId="Verzeichnis7">
    <w:name w:val="toc 7"/>
    <w:basedOn w:val="Standard"/>
    <w:next w:val="Standard"/>
    <w:autoRedefine/>
    <w:uiPriority w:val="39"/>
    <w:unhideWhenUsed/>
    <w:rsid w:val="004E5771"/>
    <w:pPr>
      <w:ind w:left="1320"/>
    </w:pPr>
  </w:style>
  <w:style w:type="paragraph" w:styleId="Verzeichnis8">
    <w:name w:val="toc 8"/>
    <w:basedOn w:val="Standard"/>
    <w:next w:val="Standard"/>
    <w:autoRedefine/>
    <w:uiPriority w:val="39"/>
    <w:unhideWhenUsed/>
    <w:rsid w:val="004E5771"/>
    <w:pPr>
      <w:ind w:left="1540"/>
    </w:pPr>
  </w:style>
  <w:style w:type="paragraph" w:styleId="Verzeichnis9">
    <w:name w:val="toc 9"/>
    <w:basedOn w:val="Standard"/>
    <w:next w:val="Standard"/>
    <w:autoRedefine/>
    <w:uiPriority w:val="39"/>
    <w:unhideWhenUsed/>
    <w:rsid w:val="004E5771"/>
    <w:pPr>
      <w:ind w:left="1760"/>
    </w:pPr>
  </w:style>
  <w:style w:type="character" w:customStyle="1" w:styleId="berschrift1Zeichen">
    <w:name w:val="Überschrift 1 Zeichen"/>
    <w:basedOn w:val="Absatzstandardschriftart"/>
    <w:link w:val="berschrift1"/>
    <w:uiPriority w:val="9"/>
    <w:rsid w:val="004E5771"/>
    <w:rPr>
      <w:rFonts w:asciiTheme="majorHAnsi" w:eastAsiaTheme="majorEastAsia" w:hAnsiTheme="majorHAnsi" w:cstheme="majorBidi"/>
      <w:b/>
      <w:bCs/>
      <w:color w:val="345A8A" w:themeColor="accent1" w:themeShade="B5"/>
      <w:sz w:val="32"/>
      <w:szCs w:val="32"/>
      <w:lang w:val="en-US" w:eastAsia="en-US"/>
    </w:rPr>
  </w:style>
  <w:style w:type="character" w:customStyle="1" w:styleId="berschrift2Zeichen">
    <w:name w:val="Überschrift 2 Zeichen"/>
    <w:basedOn w:val="Absatzstandardschriftart"/>
    <w:link w:val="berschrift2"/>
    <w:uiPriority w:val="9"/>
    <w:rsid w:val="004E5771"/>
    <w:rPr>
      <w:rFonts w:asciiTheme="majorHAnsi" w:eastAsiaTheme="majorEastAsia" w:hAnsiTheme="majorHAnsi" w:cstheme="majorBidi"/>
      <w:b/>
      <w:bCs/>
      <w:color w:val="4F81BD" w:themeColor="accent1"/>
      <w:sz w:val="26"/>
      <w:szCs w:val="26"/>
      <w:lang w:val="en-US" w:eastAsia="en-US"/>
    </w:rPr>
  </w:style>
  <w:style w:type="character" w:customStyle="1" w:styleId="berschrift3Zeichen">
    <w:name w:val="Überschrift 3 Zeichen"/>
    <w:basedOn w:val="Absatzstandardschriftart"/>
    <w:link w:val="berschrift3"/>
    <w:uiPriority w:val="9"/>
    <w:rsid w:val="004E5771"/>
    <w:rPr>
      <w:rFonts w:asciiTheme="majorHAnsi" w:eastAsiaTheme="majorEastAsia" w:hAnsiTheme="majorHAnsi" w:cstheme="majorBidi"/>
      <w:b/>
      <w:bCs/>
      <w:color w:val="4F81BD" w:themeColor="accent1"/>
      <w:sz w:val="22"/>
      <w:szCs w:val="22"/>
      <w:lang w:val="en-US" w:eastAsia="en-US"/>
    </w:rPr>
  </w:style>
  <w:style w:type="paragraph" w:styleId="Abbildungsverzeichnis">
    <w:name w:val="table of figures"/>
    <w:basedOn w:val="Standard"/>
    <w:next w:val="Standard"/>
    <w:uiPriority w:val="99"/>
    <w:unhideWhenUsed/>
    <w:rsid w:val="00FC267C"/>
  </w:style>
  <w:style w:type="paragraph" w:styleId="Untertitel">
    <w:name w:val="Subtitle"/>
    <w:basedOn w:val="Standard"/>
    <w:next w:val="Standard"/>
    <w:link w:val="UntertitelZeichen"/>
    <w:uiPriority w:val="11"/>
    <w:qFormat/>
    <w:rsid w:val="00FD3E6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eichen">
    <w:name w:val="Untertitel Zeichen"/>
    <w:basedOn w:val="Absatzstandardschriftart"/>
    <w:link w:val="Untertitel"/>
    <w:uiPriority w:val="11"/>
    <w:rsid w:val="00FD3E6B"/>
    <w:rPr>
      <w:rFonts w:asciiTheme="majorHAnsi" w:eastAsiaTheme="majorEastAsia" w:hAnsiTheme="majorHAnsi" w:cstheme="majorBidi"/>
      <w:i/>
      <w:iCs/>
      <w:color w:val="4F81BD" w:themeColor="accent1"/>
      <w:spacing w:val="15"/>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F7E88"/>
    <w:pPr>
      <w:spacing w:line="360" w:lineRule="auto"/>
      <w:jc w:val="both"/>
    </w:pPr>
    <w:rPr>
      <w:rFonts w:eastAsiaTheme="minorHAnsi"/>
      <w:sz w:val="22"/>
      <w:szCs w:val="22"/>
      <w:lang w:val="en-US" w:eastAsia="en-US"/>
    </w:rPr>
  </w:style>
  <w:style w:type="paragraph" w:styleId="berschrift1">
    <w:name w:val="heading 1"/>
    <w:basedOn w:val="Standard"/>
    <w:next w:val="Standard"/>
    <w:link w:val="berschrift1Zeichen"/>
    <w:uiPriority w:val="9"/>
    <w:qFormat/>
    <w:rsid w:val="004E577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eichen"/>
    <w:uiPriority w:val="9"/>
    <w:unhideWhenUsed/>
    <w:qFormat/>
    <w:rsid w:val="004E577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eichen"/>
    <w:uiPriority w:val="9"/>
    <w:unhideWhenUsed/>
    <w:qFormat/>
    <w:rsid w:val="004E5771"/>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401DB"/>
    <w:pPr>
      <w:contextualSpacing/>
    </w:pPr>
    <w:rPr>
      <w:rFonts w:ascii="Times New Roman" w:hAnsi="Times New Roman"/>
      <w:sz w:val="24"/>
    </w:rPr>
  </w:style>
  <w:style w:type="table" w:styleId="Tabellenraster">
    <w:name w:val="Table Grid"/>
    <w:basedOn w:val="NormaleTabelle"/>
    <w:uiPriority w:val="59"/>
    <w:rsid w:val="00A3280A"/>
    <w:rPr>
      <w:sz w:val="22"/>
      <w:szCs w:val="22"/>
      <w:lang w:val="nl-NL"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iPriority w:val="99"/>
    <w:unhideWhenUsed/>
    <w:rsid w:val="009A1911"/>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9A1911"/>
    <w:rPr>
      <w:rFonts w:eastAsiaTheme="minorHAnsi"/>
      <w:sz w:val="22"/>
      <w:szCs w:val="22"/>
      <w:lang w:val="en-US" w:eastAsia="en-US"/>
    </w:rPr>
  </w:style>
  <w:style w:type="paragraph" w:styleId="Fuzeile">
    <w:name w:val="footer"/>
    <w:basedOn w:val="Standard"/>
    <w:link w:val="FuzeileZeichen"/>
    <w:uiPriority w:val="99"/>
    <w:unhideWhenUsed/>
    <w:rsid w:val="009A191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9A1911"/>
    <w:rPr>
      <w:rFonts w:eastAsiaTheme="minorHAnsi"/>
      <w:sz w:val="22"/>
      <w:szCs w:val="22"/>
      <w:lang w:val="en-US" w:eastAsia="en-US"/>
    </w:rPr>
  </w:style>
  <w:style w:type="character" w:styleId="Seitenzahl">
    <w:name w:val="page number"/>
    <w:basedOn w:val="Absatzstandardschriftart"/>
    <w:uiPriority w:val="99"/>
    <w:semiHidden/>
    <w:unhideWhenUsed/>
    <w:rsid w:val="00D17172"/>
  </w:style>
  <w:style w:type="character" w:styleId="Link">
    <w:name w:val="Hyperlink"/>
    <w:basedOn w:val="Absatzstandardschriftart"/>
    <w:uiPriority w:val="99"/>
    <w:unhideWhenUsed/>
    <w:rsid w:val="000C7A88"/>
    <w:rPr>
      <w:color w:val="0000FF" w:themeColor="hyperlink"/>
      <w:u w:val="single"/>
    </w:rPr>
  </w:style>
  <w:style w:type="paragraph" w:styleId="Sprechblasentext">
    <w:name w:val="Balloon Text"/>
    <w:basedOn w:val="Standard"/>
    <w:link w:val="SprechblasentextZeichen"/>
    <w:uiPriority w:val="99"/>
    <w:semiHidden/>
    <w:unhideWhenUsed/>
    <w:rsid w:val="00BD6384"/>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D6384"/>
    <w:rPr>
      <w:rFonts w:ascii="Lucida Grande" w:eastAsiaTheme="minorHAnsi" w:hAnsi="Lucida Grande" w:cs="Lucida Grande"/>
      <w:sz w:val="18"/>
      <w:szCs w:val="18"/>
      <w:lang w:val="en-US" w:eastAsia="en-US"/>
    </w:rPr>
  </w:style>
  <w:style w:type="paragraph" w:styleId="StandardWeb">
    <w:name w:val="Normal (Web)"/>
    <w:basedOn w:val="Standard"/>
    <w:uiPriority w:val="99"/>
    <w:semiHidden/>
    <w:unhideWhenUsed/>
    <w:rsid w:val="00893FCC"/>
    <w:pPr>
      <w:spacing w:before="100" w:beforeAutospacing="1" w:after="100" w:afterAutospacing="1" w:line="240" w:lineRule="auto"/>
      <w:jc w:val="left"/>
    </w:pPr>
    <w:rPr>
      <w:rFonts w:ascii="Times" w:eastAsiaTheme="minorEastAsia" w:hAnsi="Times" w:cs="Times New Roman"/>
      <w:sz w:val="20"/>
      <w:szCs w:val="20"/>
      <w:lang w:val="de-DE" w:eastAsia="de-DE"/>
    </w:rPr>
  </w:style>
  <w:style w:type="paragraph" w:styleId="Verzeichnis2">
    <w:name w:val="toc 2"/>
    <w:basedOn w:val="Standard"/>
    <w:next w:val="Standard"/>
    <w:autoRedefine/>
    <w:uiPriority w:val="39"/>
    <w:unhideWhenUsed/>
    <w:rsid w:val="007C1680"/>
    <w:pPr>
      <w:tabs>
        <w:tab w:val="right" w:leader="dot" w:pos="9010"/>
      </w:tabs>
      <w:spacing w:after="60"/>
      <w:ind w:left="220"/>
    </w:pPr>
  </w:style>
  <w:style w:type="paragraph" w:styleId="Verzeichnis1">
    <w:name w:val="toc 1"/>
    <w:basedOn w:val="Standard"/>
    <w:next w:val="Standard"/>
    <w:autoRedefine/>
    <w:uiPriority w:val="39"/>
    <w:unhideWhenUsed/>
    <w:rsid w:val="00810AFF"/>
    <w:pPr>
      <w:tabs>
        <w:tab w:val="right" w:leader="dot" w:pos="9010"/>
      </w:tabs>
      <w:spacing w:after="100"/>
    </w:pPr>
  </w:style>
  <w:style w:type="paragraph" w:styleId="Verzeichnis3">
    <w:name w:val="toc 3"/>
    <w:basedOn w:val="Standard"/>
    <w:next w:val="Standard"/>
    <w:autoRedefine/>
    <w:uiPriority w:val="39"/>
    <w:unhideWhenUsed/>
    <w:rsid w:val="004E5771"/>
    <w:pPr>
      <w:ind w:left="440"/>
    </w:pPr>
  </w:style>
  <w:style w:type="paragraph" w:styleId="Verzeichnis4">
    <w:name w:val="toc 4"/>
    <w:basedOn w:val="Standard"/>
    <w:next w:val="Standard"/>
    <w:autoRedefine/>
    <w:uiPriority w:val="39"/>
    <w:unhideWhenUsed/>
    <w:rsid w:val="004E5771"/>
    <w:pPr>
      <w:ind w:left="660"/>
    </w:pPr>
  </w:style>
  <w:style w:type="paragraph" w:styleId="Verzeichnis5">
    <w:name w:val="toc 5"/>
    <w:basedOn w:val="Standard"/>
    <w:next w:val="Standard"/>
    <w:autoRedefine/>
    <w:uiPriority w:val="39"/>
    <w:unhideWhenUsed/>
    <w:rsid w:val="004E5771"/>
    <w:pPr>
      <w:ind w:left="880"/>
    </w:pPr>
  </w:style>
  <w:style w:type="paragraph" w:styleId="Verzeichnis6">
    <w:name w:val="toc 6"/>
    <w:basedOn w:val="Standard"/>
    <w:next w:val="Standard"/>
    <w:autoRedefine/>
    <w:uiPriority w:val="39"/>
    <w:unhideWhenUsed/>
    <w:rsid w:val="004E5771"/>
    <w:pPr>
      <w:ind w:left="1100"/>
    </w:pPr>
  </w:style>
  <w:style w:type="paragraph" w:styleId="Verzeichnis7">
    <w:name w:val="toc 7"/>
    <w:basedOn w:val="Standard"/>
    <w:next w:val="Standard"/>
    <w:autoRedefine/>
    <w:uiPriority w:val="39"/>
    <w:unhideWhenUsed/>
    <w:rsid w:val="004E5771"/>
    <w:pPr>
      <w:ind w:left="1320"/>
    </w:pPr>
  </w:style>
  <w:style w:type="paragraph" w:styleId="Verzeichnis8">
    <w:name w:val="toc 8"/>
    <w:basedOn w:val="Standard"/>
    <w:next w:val="Standard"/>
    <w:autoRedefine/>
    <w:uiPriority w:val="39"/>
    <w:unhideWhenUsed/>
    <w:rsid w:val="004E5771"/>
    <w:pPr>
      <w:ind w:left="1540"/>
    </w:pPr>
  </w:style>
  <w:style w:type="paragraph" w:styleId="Verzeichnis9">
    <w:name w:val="toc 9"/>
    <w:basedOn w:val="Standard"/>
    <w:next w:val="Standard"/>
    <w:autoRedefine/>
    <w:uiPriority w:val="39"/>
    <w:unhideWhenUsed/>
    <w:rsid w:val="004E5771"/>
    <w:pPr>
      <w:ind w:left="1760"/>
    </w:pPr>
  </w:style>
  <w:style w:type="character" w:customStyle="1" w:styleId="berschrift1Zeichen">
    <w:name w:val="Überschrift 1 Zeichen"/>
    <w:basedOn w:val="Absatzstandardschriftart"/>
    <w:link w:val="berschrift1"/>
    <w:uiPriority w:val="9"/>
    <w:rsid w:val="004E5771"/>
    <w:rPr>
      <w:rFonts w:asciiTheme="majorHAnsi" w:eastAsiaTheme="majorEastAsia" w:hAnsiTheme="majorHAnsi" w:cstheme="majorBidi"/>
      <w:b/>
      <w:bCs/>
      <w:color w:val="345A8A" w:themeColor="accent1" w:themeShade="B5"/>
      <w:sz w:val="32"/>
      <w:szCs w:val="32"/>
      <w:lang w:val="en-US" w:eastAsia="en-US"/>
    </w:rPr>
  </w:style>
  <w:style w:type="character" w:customStyle="1" w:styleId="berschrift2Zeichen">
    <w:name w:val="Überschrift 2 Zeichen"/>
    <w:basedOn w:val="Absatzstandardschriftart"/>
    <w:link w:val="berschrift2"/>
    <w:uiPriority w:val="9"/>
    <w:rsid w:val="004E5771"/>
    <w:rPr>
      <w:rFonts w:asciiTheme="majorHAnsi" w:eastAsiaTheme="majorEastAsia" w:hAnsiTheme="majorHAnsi" w:cstheme="majorBidi"/>
      <w:b/>
      <w:bCs/>
      <w:color w:val="4F81BD" w:themeColor="accent1"/>
      <w:sz w:val="26"/>
      <w:szCs w:val="26"/>
      <w:lang w:val="en-US" w:eastAsia="en-US"/>
    </w:rPr>
  </w:style>
  <w:style w:type="character" w:customStyle="1" w:styleId="berschrift3Zeichen">
    <w:name w:val="Überschrift 3 Zeichen"/>
    <w:basedOn w:val="Absatzstandardschriftart"/>
    <w:link w:val="berschrift3"/>
    <w:uiPriority w:val="9"/>
    <w:rsid w:val="004E5771"/>
    <w:rPr>
      <w:rFonts w:asciiTheme="majorHAnsi" w:eastAsiaTheme="majorEastAsia" w:hAnsiTheme="majorHAnsi" w:cstheme="majorBidi"/>
      <w:b/>
      <w:bCs/>
      <w:color w:val="4F81BD" w:themeColor="accent1"/>
      <w:sz w:val="22"/>
      <w:szCs w:val="22"/>
      <w:lang w:val="en-US" w:eastAsia="en-US"/>
    </w:rPr>
  </w:style>
  <w:style w:type="paragraph" w:styleId="Abbildungsverzeichnis">
    <w:name w:val="table of figures"/>
    <w:basedOn w:val="Standard"/>
    <w:next w:val="Standard"/>
    <w:uiPriority w:val="99"/>
    <w:unhideWhenUsed/>
    <w:rsid w:val="00FC267C"/>
  </w:style>
  <w:style w:type="paragraph" w:styleId="Untertitel">
    <w:name w:val="Subtitle"/>
    <w:basedOn w:val="Standard"/>
    <w:next w:val="Standard"/>
    <w:link w:val="UntertitelZeichen"/>
    <w:uiPriority w:val="11"/>
    <w:qFormat/>
    <w:rsid w:val="00FD3E6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eichen">
    <w:name w:val="Untertitel Zeichen"/>
    <w:basedOn w:val="Absatzstandardschriftart"/>
    <w:link w:val="Untertitel"/>
    <w:uiPriority w:val="11"/>
    <w:rsid w:val="00FD3E6B"/>
    <w:rPr>
      <w:rFonts w:asciiTheme="majorHAnsi" w:eastAsiaTheme="majorEastAsia" w:hAnsiTheme="majorHAnsi" w:cstheme="majorBidi"/>
      <w:i/>
      <w:iCs/>
      <w:color w:val="4F81BD" w:themeColor="accent1"/>
      <w:spacing w:val="15"/>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074680">
      <w:bodyDiv w:val="1"/>
      <w:marLeft w:val="0"/>
      <w:marRight w:val="0"/>
      <w:marTop w:val="0"/>
      <w:marBottom w:val="0"/>
      <w:divBdr>
        <w:top w:val="none" w:sz="0" w:space="0" w:color="auto"/>
        <w:left w:val="none" w:sz="0" w:space="0" w:color="auto"/>
        <w:bottom w:val="none" w:sz="0" w:space="0" w:color="auto"/>
        <w:right w:val="none" w:sz="0" w:space="0" w:color="auto"/>
      </w:divBdr>
      <w:divsChild>
        <w:div w:id="2128962067">
          <w:marLeft w:val="0"/>
          <w:marRight w:val="0"/>
          <w:marTop w:val="0"/>
          <w:marBottom w:val="0"/>
          <w:divBdr>
            <w:top w:val="none" w:sz="0" w:space="0" w:color="auto"/>
            <w:left w:val="none" w:sz="0" w:space="0" w:color="auto"/>
            <w:bottom w:val="none" w:sz="0" w:space="0" w:color="auto"/>
            <w:right w:val="none" w:sz="0" w:space="0" w:color="auto"/>
          </w:divBdr>
        </w:div>
        <w:div w:id="92672312">
          <w:marLeft w:val="0"/>
          <w:marRight w:val="0"/>
          <w:marTop w:val="0"/>
          <w:marBottom w:val="0"/>
          <w:divBdr>
            <w:top w:val="none" w:sz="0" w:space="0" w:color="auto"/>
            <w:left w:val="none" w:sz="0" w:space="0" w:color="auto"/>
            <w:bottom w:val="none" w:sz="0" w:space="0" w:color="auto"/>
            <w:right w:val="none" w:sz="0" w:space="0" w:color="auto"/>
          </w:divBdr>
        </w:div>
        <w:div w:id="306518116">
          <w:marLeft w:val="0"/>
          <w:marRight w:val="0"/>
          <w:marTop w:val="0"/>
          <w:marBottom w:val="0"/>
          <w:divBdr>
            <w:top w:val="none" w:sz="0" w:space="0" w:color="auto"/>
            <w:left w:val="none" w:sz="0" w:space="0" w:color="auto"/>
            <w:bottom w:val="none" w:sz="0" w:space="0" w:color="auto"/>
            <w:right w:val="none" w:sz="0" w:space="0" w:color="auto"/>
          </w:divBdr>
        </w:div>
        <w:div w:id="87963466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6.png"/><Relationship Id="rId21" Type="http://schemas.openxmlformats.org/officeDocument/2006/relationships/image" Target="media/image7.png"/><Relationship Id="rId22" Type="http://schemas.openxmlformats.org/officeDocument/2006/relationships/image" Target="media/image8.png"/><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eader" Target="header2.xml"/><Relationship Id="rId12" Type="http://schemas.openxmlformats.org/officeDocument/2006/relationships/footer" Target="footer3.xml"/><Relationship Id="rId13" Type="http://schemas.openxmlformats.org/officeDocument/2006/relationships/header" Target="header3.xml"/><Relationship Id="rId14" Type="http://schemas.openxmlformats.org/officeDocument/2006/relationships/footer" Target="footer4.xml"/><Relationship Id="rId15" Type="http://schemas.openxmlformats.org/officeDocument/2006/relationships/image" Target="media/image1.png"/><Relationship Id="rId16" Type="http://schemas.openxmlformats.org/officeDocument/2006/relationships/image" Target="media/image2.png"/><Relationship Id="rId17" Type="http://schemas.openxmlformats.org/officeDocument/2006/relationships/image" Target="media/image3.png"/><Relationship Id="rId18" Type="http://schemas.openxmlformats.org/officeDocument/2006/relationships/image" Target="media/image4.png"/><Relationship Id="rId19" Type="http://schemas.openxmlformats.org/officeDocument/2006/relationships/image" Target="media/image5.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138</Pages>
  <Words>39352</Words>
  <Characters>247920</Characters>
  <Application>Microsoft Macintosh Word</Application>
  <DocSecurity>0</DocSecurity>
  <Lines>2066</Lines>
  <Paragraphs>573</Paragraphs>
  <ScaleCrop>false</ScaleCrop>
  <Company/>
  <LinksUpToDate>false</LinksUpToDate>
  <CharactersWithSpaces>286699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Weil</dc:creator>
  <cp:keywords/>
  <dc:description/>
  <cp:lastModifiedBy>Sarah Weil</cp:lastModifiedBy>
  <cp:revision>2</cp:revision>
  <dcterms:created xsi:type="dcterms:W3CDTF">2014-05-19T22:27:00Z</dcterms:created>
  <dcterms:modified xsi:type="dcterms:W3CDTF">2014-05-19T22:27:00Z</dcterms:modified>
</cp:coreProperties>
</file>